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56145" w:rsidRPr="0058664B" w14:paraId="707161D6" w14:textId="77777777">
        <w:trPr>
          <w:trHeight w:hRule="exact" w:val="1417"/>
          <w:jc w:val="center"/>
        </w:trPr>
        <w:tc>
          <w:tcPr>
            <w:tcW w:w="6804" w:type="dxa"/>
            <w:tcBorders>
              <w:top w:val="nil"/>
              <w:left w:val="nil"/>
              <w:bottom w:val="nil"/>
              <w:right w:val="nil"/>
            </w:tcBorders>
            <w:vAlign w:val="center"/>
          </w:tcPr>
          <w:p w14:paraId="3D1610AE" w14:textId="3E890EFA" w:rsidR="00E20216" w:rsidRPr="0058664B" w:rsidRDefault="00625312">
            <w:pPr>
              <w:pStyle w:val="EPName"/>
            </w:pPr>
            <w:r w:rsidRPr="0058664B">
              <w:t>Evropski parlament</w:t>
            </w:r>
          </w:p>
          <w:p w14:paraId="128ACA3E" w14:textId="77777777" w:rsidR="00E20216" w:rsidRPr="0058664B" w:rsidRDefault="00DB1757">
            <w:pPr>
              <w:pStyle w:val="EPTerm"/>
            </w:pPr>
            <w:r w:rsidRPr="0058664B">
              <w:t>2024-2029</w:t>
            </w:r>
          </w:p>
        </w:tc>
        <w:tc>
          <w:tcPr>
            <w:tcW w:w="2268" w:type="dxa"/>
            <w:tcBorders>
              <w:top w:val="nil"/>
              <w:left w:val="nil"/>
              <w:bottom w:val="nil"/>
              <w:right w:val="nil"/>
            </w:tcBorders>
          </w:tcPr>
          <w:p w14:paraId="717D56A1" w14:textId="77777777" w:rsidR="00E20216" w:rsidRPr="0058664B" w:rsidRDefault="002B02B0">
            <w:pPr>
              <w:pStyle w:val="EPLogo"/>
            </w:pPr>
            <w:r>
              <w:pict w14:anchorId="396D56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1.95pt">
                  <v:imagedata r:id="rId8" o:title=""/>
                </v:shape>
              </w:pict>
            </w:r>
          </w:p>
        </w:tc>
      </w:tr>
    </w:tbl>
    <w:p w14:paraId="48C3389E" w14:textId="77777777" w:rsidR="00E20216" w:rsidRPr="0058664B" w:rsidRDefault="00DB1757">
      <w:pPr>
        <w:pStyle w:val="LineTop"/>
      </w:pPr>
      <w:r w:rsidRPr="0058664B">
        <w:t xml:space="preserve"> </w:t>
      </w:r>
    </w:p>
    <w:p w14:paraId="045FD234" w14:textId="74800009" w:rsidR="00E20216" w:rsidRPr="0058664B" w:rsidRDefault="00DB1757">
      <w:pPr>
        <w:pStyle w:val="EPBody"/>
      </w:pPr>
      <w:r w:rsidRPr="002B02B0">
        <w:rPr>
          <w:rStyle w:val="HideTWBExt"/>
          <w:rFonts w:eastAsia="Times New Roman"/>
          <w:i w:val="0"/>
        </w:rPr>
        <w:t>&lt;Commission&gt;</w:t>
      </w:r>
      <w:r w:rsidRPr="002B02B0">
        <w:rPr>
          <w:rStyle w:val="HideTWBInt"/>
          <w:i w:val="0"/>
        </w:rPr>
        <w:t>{ECON}</w:t>
      </w:r>
      <w:r w:rsidR="00625312" w:rsidRPr="0058664B">
        <w:t>Odbor za ekonomske in monetarne zadeve</w:t>
      </w:r>
      <w:r w:rsidRPr="002B02B0">
        <w:rPr>
          <w:rStyle w:val="HideTWBExt"/>
          <w:rFonts w:eastAsia="Times New Roman"/>
          <w:i w:val="0"/>
        </w:rPr>
        <w:t>&lt;/Commission&gt;</w:t>
      </w:r>
    </w:p>
    <w:p w14:paraId="6B0FCF55" w14:textId="77777777" w:rsidR="00E20216" w:rsidRPr="0058664B" w:rsidRDefault="00DB1757">
      <w:pPr>
        <w:pStyle w:val="LineBottom"/>
      </w:pPr>
      <w:r w:rsidRPr="0058664B">
        <w:t xml:space="preserve"> </w:t>
      </w:r>
    </w:p>
    <w:p w14:paraId="5891E3CB" w14:textId="77777777" w:rsidR="00E20216" w:rsidRPr="0058664B" w:rsidRDefault="00DB1757">
      <w:pPr>
        <w:pStyle w:val="CoverReference"/>
      </w:pPr>
      <w:r w:rsidRPr="002B02B0">
        <w:rPr>
          <w:rStyle w:val="HideTWBExt"/>
          <w:rFonts w:eastAsia="Times New Roman"/>
          <w:b w:val="0"/>
        </w:rPr>
        <w:t>&lt;RefProc&gt;</w:t>
      </w:r>
      <w:r w:rsidRPr="0058664B">
        <w:t>2025/0826</w:t>
      </w:r>
      <w:r w:rsidRPr="002B02B0">
        <w:rPr>
          <w:rStyle w:val="HideTWBExt"/>
          <w:rFonts w:eastAsia="Times New Roman"/>
          <w:b w:val="0"/>
        </w:rPr>
        <w:t>&lt;/RefProc&gt;&lt;RefTypeProc&gt;</w:t>
      </w:r>
      <w:r w:rsidRPr="0058664B">
        <w:t>(COD)</w:t>
      </w:r>
      <w:r w:rsidRPr="002B02B0">
        <w:rPr>
          <w:rStyle w:val="HideTWBExt"/>
          <w:rFonts w:eastAsia="Times New Roman"/>
          <w:b w:val="0"/>
        </w:rPr>
        <w:t>&lt;/RefTypeProc&gt;</w:t>
      </w:r>
    </w:p>
    <w:p w14:paraId="6FDCBC95" w14:textId="1B73FCA8" w:rsidR="00E20216" w:rsidRPr="0058664B" w:rsidRDefault="00DB1757">
      <w:pPr>
        <w:pStyle w:val="CoverDate"/>
      </w:pPr>
      <w:r w:rsidRPr="002B02B0">
        <w:rPr>
          <w:rStyle w:val="HideTWBExt"/>
        </w:rPr>
        <w:t>&lt;Date&gt;</w:t>
      </w:r>
      <w:r w:rsidRPr="002B02B0">
        <w:rPr>
          <w:rStyle w:val="HideTWBInt"/>
        </w:rPr>
        <w:t>{</w:t>
      </w:r>
      <w:r w:rsidR="00215013" w:rsidRPr="002B02B0">
        <w:rPr>
          <w:rStyle w:val="HideTWBInt"/>
        </w:rPr>
        <w:t>0</w:t>
      </w:r>
      <w:r w:rsidR="00BD31A6" w:rsidRPr="002B02B0">
        <w:rPr>
          <w:rStyle w:val="HideTWBInt"/>
        </w:rPr>
        <w:t>6</w:t>
      </w:r>
      <w:r w:rsidRPr="002B02B0">
        <w:rPr>
          <w:rStyle w:val="HideTWBInt"/>
        </w:rPr>
        <w:t>/0</w:t>
      </w:r>
      <w:r w:rsidR="00215013" w:rsidRPr="002B02B0">
        <w:rPr>
          <w:rStyle w:val="HideTWBInt"/>
        </w:rPr>
        <w:t>2</w:t>
      </w:r>
      <w:r w:rsidRPr="002B02B0">
        <w:rPr>
          <w:rStyle w:val="HideTWBInt"/>
        </w:rPr>
        <w:t>/2026}</w:t>
      </w:r>
      <w:r w:rsidR="00BD31A6" w:rsidRPr="0058664B">
        <w:t>6</w:t>
      </w:r>
      <w:r w:rsidRPr="0058664B">
        <w:t>.</w:t>
      </w:r>
      <w:r w:rsidR="00215013" w:rsidRPr="0058664B">
        <w:t>2</w:t>
      </w:r>
      <w:r w:rsidRPr="0058664B">
        <w:t>.2026</w:t>
      </w:r>
      <w:r w:rsidRPr="002B02B0">
        <w:rPr>
          <w:rStyle w:val="HideTWBExt"/>
        </w:rPr>
        <w:t>&lt;/Date&gt;</w:t>
      </w:r>
    </w:p>
    <w:p w14:paraId="023B982B" w14:textId="6588C0E0" w:rsidR="00E20216" w:rsidRPr="0058664B" w:rsidRDefault="00DB1757">
      <w:pPr>
        <w:pStyle w:val="CoverDocType"/>
      </w:pPr>
      <w:r w:rsidRPr="002B02B0">
        <w:rPr>
          <w:rStyle w:val="HideTWBExt"/>
          <w:b w:val="0"/>
        </w:rPr>
        <w:t>&lt;TypeAM&gt;</w:t>
      </w:r>
      <w:r w:rsidR="00625312" w:rsidRPr="0058664B">
        <w:t>PREDLOGI SPREMEMB</w:t>
      </w:r>
      <w:r w:rsidRPr="002B02B0">
        <w:rPr>
          <w:rStyle w:val="HideTWBExt"/>
          <w:b w:val="0"/>
        </w:rPr>
        <w:t>&lt;/TypeAM&gt;</w:t>
      </w:r>
    </w:p>
    <w:p w14:paraId="43495CCC" w14:textId="082A93B1" w:rsidR="00E20216" w:rsidRPr="0058664B" w:rsidRDefault="00DB1757">
      <w:pPr>
        <w:pStyle w:val="CoverDocType24a"/>
      </w:pPr>
      <w:r w:rsidRPr="002B02B0">
        <w:rPr>
          <w:rStyle w:val="HideTWBExt"/>
          <w:rFonts w:eastAsia="Times New Roman"/>
          <w:b w:val="0"/>
        </w:rPr>
        <w:t>&lt;RangeAM&gt;</w:t>
      </w:r>
      <w:r w:rsidR="00E2014A" w:rsidRPr="0058664B">
        <w:t>52 - 303</w:t>
      </w:r>
      <w:r w:rsidRPr="002B02B0">
        <w:rPr>
          <w:rStyle w:val="HideTWBExt"/>
          <w:rFonts w:eastAsia="Times New Roman"/>
          <w:b w:val="0"/>
        </w:rPr>
        <w:t>&lt;/RangeAM&gt;</w:t>
      </w:r>
    </w:p>
    <w:p w14:paraId="7079DA45" w14:textId="53A8D93A" w:rsidR="00E20216" w:rsidRPr="0058664B" w:rsidRDefault="00DB1757">
      <w:pPr>
        <w:pStyle w:val="CoverBold"/>
      </w:pPr>
      <w:r w:rsidRPr="002B02B0">
        <w:rPr>
          <w:rStyle w:val="HideTWBExt"/>
          <w:b w:val="0"/>
        </w:rPr>
        <w:t>&lt;TitreType&gt;</w:t>
      </w:r>
      <w:r w:rsidR="00625312" w:rsidRPr="0058664B">
        <w:t>Osnutek poročila</w:t>
      </w:r>
      <w:r w:rsidRPr="002B02B0">
        <w:rPr>
          <w:rStyle w:val="HideTWBExt"/>
          <w:b w:val="0"/>
        </w:rPr>
        <w:t>&lt;/TitreType&gt;</w:t>
      </w:r>
    </w:p>
    <w:p w14:paraId="0DB789F2" w14:textId="4715D250" w:rsidR="00E20216" w:rsidRPr="0058664B" w:rsidRDefault="00DB1757">
      <w:pPr>
        <w:pStyle w:val="CoverBold"/>
      </w:pPr>
      <w:r w:rsidRPr="002B02B0">
        <w:rPr>
          <w:rStyle w:val="HideTWBExt"/>
          <w:b w:val="0"/>
        </w:rPr>
        <w:t>&lt;Rapporteur&gt;</w:t>
      </w:r>
      <w:r w:rsidR="00625312" w:rsidRPr="0058664B">
        <w:t>Ralf Seekatz</w:t>
      </w:r>
      <w:r w:rsidRPr="002B02B0">
        <w:rPr>
          <w:rStyle w:val="HideTWBExt"/>
          <w:b w:val="0"/>
        </w:rPr>
        <w:t>&lt;/Rapporteur&gt;</w:t>
      </w:r>
    </w:p>
    <w:p w14:paraId="5533CC93" w14:textId="77777777" w:rsidR="00E20216" w:rsidRPr="0058664B" w:rsidRDefault="00DB1757">
      <w:pPr>
        <w:pStyle w:val="CoverNormal24a"/>
      </w:pPr>
      <w:r w:rsidRPr="002B02B0">
        <w:rPr>
          <w:rStyle w:val="HideTWBExt"/>
        </w:rPr>
        <w:t>&lt;DocRefPE&gt;</w:t>
      </w:r>
      <w:r w:rsidRPr="0058664B">
        <w:t>(PE781.372v01-00)</w:t>
      </w:r>
      <w:r w:rsidRPr="002B02B0">
        <w:rPr>
          <w:rStyle w:val="HideTWBExt"/>
        </w:rPr>
        <w:t>&lt;/DocRefPE&gt;</w:t>
      </w:r>
    </w:p>
    <w:p w14:paraId="3F3BFE11" w14:textId="5E85CD14" w:rsidR="00E20216" w:rsidRPr="0058664B" w:rsidRDefault="00DB1757">
      <w:pPr>
        <w:pStyle w:val="CoverNormal24a"/>
      </w:pPr>
      <w:r w:rsidRPr="002B02B0">
        <w:rPr>
          <w:rStyle w:val="HideTWBExt"/>
        </w:rPr>
        <w:t>&lt;Titre&gt;</w:t>
      </w:r>
      <w:r w:rsidR="004B36F3" w:rsidRPr="0058664B">
        <w:t>Sprememba Uredbe (EU) 2017/2402 o določitvi splošnega okvira za listinjenje in o vzpostavitvi posebnega okvira za enostavno, pregledno in standardizirano listinjenje</w:t>
      </w:r>
      <w:r w:rsidRPr="002B02B0">
        <w:rPr>
          <w:rStyle w:val="HideTWBExt"/>
        </w:rPr>
        <w:t>&lt;/Titre&gt;</w:t>
      </w:r>
    </w:p>
    <w:p w14:paraId="7B8EA3C5" w14:textId="4CF3C138" w:rsidR="00E20216" w:rsidRPr="0058664B" w:rsidRDefault="00DB1757">
      <w:pPr>
        <w:pStyle w:val="CoverNormal"/>
      </w:pPr>
      <w:r w:rsidRPr="002B02B0">
        <w:rPr>
          <w:rStyle w:val="HideTWBExt"/>
        </w:rPr>
        <w:t>&lt;DocAmend&gt;</w:t>
      </w:r>
      <w:r w:rsidR="00625312" w:rsidRPr="002B02B0">
        <w:rPr>
          <w:bCs/>
        </w:rPr>
        <w:t>Predlog uredbe</w:t>
      </w:r>
      <w:r w:rsidRPr="002B02B0">
        <w:rPr>
          <w:rStyle w:val="HideTWBExt"/>
        </w:rPr>
        <w:t>&lt;/DocAmend&gt;</w:t>
      </w:r>
    </w:p>
    <w:p w14:paraId="2A2DB55A" w14:textId="77777777" w:rsidR="00E20216" w:rsidRPr="0058664B" w:rsidRDefault="00DB1757">
      <w:pPr>
        <w:pStyle w:val="CoverNormal24a"/>
      </w:pPr>
      <w:r w:rsidRPr="002B02B0">
        <w:rPr>
          <w:rStyle w:val="HideTWBExt"/>
        </w:rPr>
        <w:t>&lt;DocRef&gt;</w:t>
      </w:r>
      <w:r w:rsidRPr="0058664B">
        <w:t>(COM(2025)0826 – 2025/0826(COD))</w:t>
      </w:r>
      <w:r w:rsidRPr="002B02B0">
        <w:rPr>
          <w:rStyle w:val="HideTWBExt"/>
        </w:rPr>
        <w:t>&lt;/DocRef&gt;</w:t>
      </w:r>
    </w:p>
    <w:p w14:paraId="3693100B" w14:textId="77777777" w:rsidR="00E20216" w:rsidRPr="0058664B" w:rsidRDefault="00DB1757">
      <w:r w:rsidRPr="0058664B">
        <w:br w:type="page"/>
      </w:r>
      <w:r w:rsidRPr="0058664B">
        <w:lastRenderedPageBreak/>
        <w:t>AM_Com_LegReport</w:t>
      </w:r>
    </w:p>
    <w:p w14:paraId="15AAAA8D" w14:textId="7FF051BE" w:rsidR="00625312" w:rsidRPr="0058664B" w:rsidRDefault="00DB1757" w:rsidP="00625312">
      <w:pPr>
        <w:pStyle w:val="AmNumberTabs"/>
      </w:pPr>
      <w:r w:rsidRPr="0058664B">
        <w:br w:type="page"/>
      </w:r>
      <w:r w:rsidR="00625312" w:rsidRPr="002B02B0">
        <w:rPr>
          <w:rStyle w:val="HideTWBExt"/>
          <w:b w:val="0"/>
        </w:rPr>
        <w:lastRenderedPageBreak/>
        <w:t>&lt;RepeatBlock-Amend&gt;&lt;Amend&gt;</w:t>
      </w:r>
      <w:r w:rsidR="00625312" w:rsidRPr="0058664B">
        <w:t>Predlog spremembe</w:t>
      </w:r>
      <w:r w:rsidR="00625312" w:rsidRPr="0058664B">
        <w:tab/>
      </w:r>
      <w:r w:rsidR="00625312" w:rsidRPr="0058664B">
        <w:tab/>
      </w:r>
      <w:r w:rsidR="00625312" w:rsidRPr="002B02B0">
        <w:rPr>
          <w:rStyle w:val="HideTWBExt"/>
          <w:b w:val="0"/>
        </w:rPr>
        <w:t>&lt;NumAm&gt;</w:t>
      </w:r>
      <w:r w:rsidR="00625312" w:rsidRPr="0058664B">
        <w:t>52</w:t>
      </w:r>
      <w:r w:rsidR="00625312" w:rsidRPr="002B02B0">
        <w:rPr>
          <w:rStyle w:val="HideTWBExt"/>
          <w:b w:val="0"/>
        </w:rPr>
        <w:t>&lt;/NumAm&gt;</w:t>
      </w:r>
    </w:p>
    <w:p w14:paraId="4F5D902E" w14:textId="5EC9DE2C"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53710DF3" w14:textId="77777777" w:rsidR="00625312" w:rsidRPr="0058664B" w:rsidRDefault="00625312" w:rsidP="00625312">
      <w:pPr>
        <w:pStyle w:val="NormalBold"/>
      </w:pPr>
      <w:r w:rsidRPr="002B02B0">
        <w:rPr>
          <w:rStyle w:val="HideTWBExt"/>
          <w:b w:val="0"/>
        </w:rPr>
        <w:t>&lt;/RepeatBlock-By&gt;</w:t>
      </w:r>
    </w:p>
    <w:p w14:paraId="333109EE" w14:textId="3468A211" w:rsidR="00625312" w:rsidRPr="0058664B" w:rsidRDefault="00625312" w:rsidP="00625312">
      <w:pPr>
        <w:pStyle w:val="NormalBold"/>
      </w:pPr>
      <w:r w:rsidRPr="002B02B0">
        <w:rPr>
          <w:rStyle w:val="HideTWBExt"/>
          <w:b w:val="0"/>
        </w:rPr>
        <w:t>&lt;DocAmend&gt;</w:t>
      </w:r>
      <w:r w:rsidRPr="0058664B">
        <w:t>Osnutek zakonodajne resolucije</w:t>
      </w:r>
      <w:r w:rsidRPr="002B02B0">
        <w:rPr>
          <w:rStyle w:val="HideTWBExt"/>
          <w:b w:val="0"/>
        </w:rPr>
        <w:t>&lt;/DocAmend&gt;</w:t>
      </w:r>
    </w:p>
    <w:p w14:paraId="7B56C374" w14:textId="77777777" w:rsidR="00625312" w:rsidRPr="0058664B" w:rsidRDefault="00625312" w:rsidP="00625312">
      <w:pPr>
        <w:pStyle w:val="NormalBold"/>
      </w:pPr>
      <w:r w:rsidRPr="002B02B0">
        <w:rPr>
          <w:rStyle w:val="HideTWBExt"/>
          <w:b w:val="0"/>
        </w:rPr>
        <w:t>&lt;Article&gt;</w:t>
      </w:r>
      <w:r w:rsidRPr="0058664B">
        <w:t>Navedba sklicevanja 7 a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7952FDC" w14:textId="77777777" w:rsidTr="004B1B7D">
        <w:trPr>
          <w:trHeight w:hRule="exact" w:val="240"/>
          <w:jc w:val="center"/>
        </w:trPr>
        <w:tc>
          <w:tcPr>
            <w:tcW w:w="9752" w:type="dxa"/>
            <w:gridSpan w:val="2"/>
            <w:tcBorders>
              <w:top w:val="nil"/>
              <w:left w:val="nil"/>
              <w:bottom w:val="nil"/>
              <w:right w:val="nil"/>
            </w:tcBorders>
          </w:tcPr>
          <w:p w14:paraId="4A952ABB" w14:textId="77777777" w:rsidR="00625312" w:rsidRPr="0058664B" w:rsidRDefault="00625312" w:rsidP="004B1B7D"/>
        </w:tc>
      </w:tr>
      <w:tr w:rsidR="00E56145" w:rsidRPr="0058664B" w14:paraId="18B67A97" w14:textId="77777777" w:rsidTr="004B1B7D">
        <w:trPr>
          <w:trHeight w:val="240"/>
          <w:jc w:val="center"/>
        </w:trPr>
        <w:tc>
          <w:tcPr>
            <w:tcW w:w="4876" w:type="dxa"/>
            <w:tcBorders>
              <w:top w:val="nil"/>
              <w:left w:val="nil"/>
              <w:bottom w:val="nil"/>
              <w:right w:val="nil"/>
            </w:tcBorders>
          </w:tcPr>
          <w:p w14:paraId="1159E24B" w14:textId="20EB2EFF" w:rsidR="00625312" w:rsidRPr="0058664B" w:rsidRDefault="00625312" w:rsidP="004B1B7D">
            <w:pPr>
              <w:pStyle w:val="AmColumnHeading"/>
            </w:pPr>
            <w:r w:rsidRPr="0058664B">
              <w:t>Osnutek zakonodajne resolucije</w:t>
            </w:r>
          </w:p>
        </w:tc>
        <w:tc>
          <w:tcPr>
            <w:tcW w:w="4876" w:type="dxa"/>
            <w:tcBorders>
              <w:top w:val="nil"/>
              <w:left w:val="nil"/>
              <w:bottom w:val="nil"/>
              <w:right w:val="nil"/>
            </w:tcBorders>
          </w:tcPr>
          <w:p w14:paraId="404B02C8" w14:textId="20B57A81" w:rsidR="00625312" w:rsidRPr="0058664B" w:rsidRDefault="00625312" w:rsidP="004B1B7D">
            <w:pPr>
              <w:pStyle w:val="AmColumnHeading"/>
            </w:pPr>
            <w:r w:rsidRPr="0058664B">
              <w:t>Predlog spremembe</w:t>
            </w:r>
          </w:p>
        </w:tc>
      </w:tr>
      <w:tr w:rsidR="00E56145" w:rsidRPr="0058664B" w14:paraId="1BEF519F" w14:textId="77777777" w:rsidTr="004B1B7D">
        <w:trPr>
          <w:jc w:val="center"/>
        </w:trPr>
        <w:tc>
          <w:tcPr>
            <w:tcW w:w="4876" w:type="dxa"/>
            <w:tcBorders>
              <w:top w:val="nil"/>
              <w:left w:val="nil"/>
              <w:bottom w:val="nil"/>
              <w:right w:val="nil"/>
            </w:tcBorders>
          </w:tcPr>
          <w:p w14:paraId="2B89B4B8" w14:textId="77777777" w:rsidR="00625312" w:rsidRPr="0058664B" w:rsidRDefault="00625312" w:rsidP="004B1B7D">
            <w:pPr>
              <w:pStyle w:val="Normal6a"/>
            </w:pPr>
          </w:p>
        </w:tc>
        <w:tc>
          <w:tcPr>
            <w:tcW w:w="4876" w:type="dxa"/>
            <w:tcBorders>
              <w:top w:val="nil"/>
              <w:left w:val="nil"/>
              <w:bottom w:val="nil"/>
              <w:right w:val="nil"/>
            </w:tcBorders>
          </w:tcPr>
          <w:p w14:paraId="5CE6C3B8" w14:textId="77777777" w:rsidR="00625312" w:rsidRPr="0058664B" w:rsidRDefault="00625312" w:rsidP="004B1B7D">
            <w:pPr>
              <w:pStyle w:val="Normal6a"/>
            </w:pPr>
            <w:r w:rsidRPr="0058664B">
              <w:rPr>
                <w:b/>
                <w:i/>
              </w:rPr>
              <w:t>–</w:t>
            </w:r>
            <w:r w:rsidRPr="0058664B">
              <w:tab/>
            </w:r>
            <w:r w:rsidRPr="0058664B">
              <w:rPr>
                <w:b/>
                <w:i/>
              </w:rPr>
              <w:t>ob upoštevanju poročila Maria Draghija o prihodnosti evropske konkurenčnosti</w:t>
            </w:r>
            <w:r w:rsidRPr="0058664B">
              <w:rPr>
                <w:b/>
                <w:i/>
                <w:vertAlign w:val="superscript"/>
              </w:rPr>
              <w:t>1a</w:t>
            </w:r>
            <w:r w:rsidRPr="0058664B">
              <w:rPr>
                <w:b/>
                <w:i/>
              </w:rPr>
              <w:t>,</w:t>
            </w:r>
          </w:p>
        </w:tc>
      </w:tr>
      <w:tr w:rsidR="00E56145" w:rsidRPr="0058664B" w14:paraId="31698BBC" w14:textId="77777777" w:rsidTr="004B1B7D">
        <w:trPr>
          <w:jc w:val="center"/>
        </w:trPr>
        <w:tc>
          <w:tcPr>
            <w:tcW w:w="4876" w:type="dxa"/>
            <w:tcBorders>
              <w:top w:val="nil"/>
              <w:left w:val="nil"/>
              <w:bottom w:val="nil"/>
              <w:right w:val="nil"/>
            </w:tcBorders>
          </w:tcPr>
          <w:p w14:paraId="471B0A31" w14:textId="77777777" w:rsidR="00625312" w:rsidRPr="0058664B" w:rsidRDefault="00625312" w:rsidP="004B1B7D"/>
        </w:tc>
        <w:tc>
          <w:tcPr>
            <w:tcW w:w="4876" w:type="dxa"/>
            <w:tcBorders>
              <w:top w:val="nil"/>
              <w:left w:val="nil"/>
              <w:bottom w:val="nil"/>
              <w:right w:val="nil"/>
            </w:tcBorders>
          </w:tcPr>
          <w:p w14:paraId="7362D3F0" w14:textId="77777777" w:rsidR="00625312" w:rsidRPr="0058664B" w:rsidRDefault="00625312" w:rsidP="004B1B7D">
            <w:pPr>
              <w:pStyle w:val="Normal6a"/>
            </w:pPr>
            <w:r w:rsidRPr="0058664B">
              <w:rPr>
                <w:b/>
                <w:i/>
              </w:rPr>
              <w:t>_________________</w:t>
            </w:r>
          </w:p>
        </w:tc>
      </w:tr>
      <w:tr w:rsidR="00E56145" w:rsidRPr="0058664B" w14:paraId="34BA44D9" w14:textId="77777777" w:rsidTr="004B1B7D">
        <w:trPr>
          <w:jc w:val="center"/>
        </w:trPr>
        <w:tc>
          <w:tcPr>
            <w:tcW w:w="4876" w:type="dxa"/>
            <w:tcBorders>
              <w:top w:val="nil"/>
              <w:left w:val="nil"/>
              <w:bottom w:val="nil"/>
              <w:right w:val="nil"/>
            </w:tcBorders>
          </w:tcPr>
          <w:p w14:paraId="3922745A" w14:textId="77777777" w:rsidR="00625312" w:rsidRPr="0058664B" w:rsidRDefault="00625312" w:rsidP="004B1B7D"/>
        </w:tc>
        <w:tc>
          <w:tcPr>
            <w:tcW w:w="4876" w:type="dxa"/>
            <w:tcBorders>
              <w:top w:val="nil"/>
              <w:left w:val="nil"/>
              <w:bottom w:val="nil"/>
              <w:right w:val="nil"/>
            </w:tcBorders>
          </w:tcPr>
          <w:p w14:paraId="79D67E5A" w14:textId="77777777" w:rsidR="00625312" w:rsidRPr="0058664B" w:rsidRDefault="00625312" w:rsidP="004B1B7D">
            <w:pPr>
              <w:pStyle w:val="Normal6a"/>
            </w:pPr>
            <w:r w:rsidRPr="0058664B">
              <w:rPr>
                <w:b/>
                <w:i/>
                <w:vertAlign w:val="superscript"/>
              </w:rPr>
              <w:t>1a</w:t>
            </w:r>
            <w:r w:rsidRPr="0058664B">
              <w:t xml:space="preserve"> </w:t>
            </w:r>
            <w:r w:rsidRPr="0058664B">
              <w:rPr>
                <w:b/>
                <w:i/>
              </w:rPr>
              <w:t xml:space="preserve">https://commission.europa.eu/topics/competitiveness/draghi-report_sl. </w:t>
            </w:r>
          </w:p>
        </w:tc>
      </w:tr>
    </w:tbl>
    <w:p w14:paraId="68EFFFF0"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A3A827D" w14:textId="77777777" w:rsidR="00625312" w:rsidRPr="0058664B" w:rsidRDefault="00625312" w:rsidP="00625312">
      <w:r w:rsidRPr="002B02B0">
        <w:rPr>
          <w:rStyle w:val="HideTWBExt"/>
        </w:rPr>
        <w:t>&lt;/Amend&gt;</w:t>
      </w:r>
    </w:p>
    <w:p w14:paraId="34AB750D" w14:textId="15E4590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53</w:t>
      </w:r>
      <w:r w:rsidRPr="002B02B0">
        <w:rPr>
          <w:rStyle w:val="HideTWBExt"/>
          <w:b w:val="0"/>
        </w:rPr>
        <w:t>&lt;/NumAm&gt;</w:t>
      </w:r>
    </w:p>
    <w:p w14:paraId="30B6519C" w14:textId="4F0CB4A1"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5D659800" w14:textId="77777777" w:rsidR="00625312" w:rsidRPr="0058664B" w:rsidRDefault="00625312" w:rsidP="00625312">
      <w:pPr>
        <w:pStyle w:val="NormalBold"/>
      </w:pPr>
      <w:r w:rsidRPr="002B02B0">
        <w:rPr>
          <w:rStyle w:val="HideTWBExt"/>
          <w:b w:val="0"/>
        </w:rPr>
        <w:t>&lt;/RepeatBlock-By&gt;</w:t>
      </w:r>
    </w:p>
    <w:p w14:paraId="1D851909" w14:textId="3DDEB32E" w:rsidR="00625312" w:rsidRPr="0058664B" w:rsidRDefault="00625312" w:rsidP="00625312">
      <w:pPr>
        <w:pStyle w:val="NormalBold"/>
      </w:pPr>
      <w:r w:rsidRPr="002B02B0">
        <w:rPr>
          <w:rStyle w:val="HideTWBExt"/>
          <w:b w:val="0"/>
        </w:rPr>
        <w:t>&lt;DocAmend&gt;</w:t>
      </w:r>
      <w:r w:rsidRPr="0058664B">
        <w:t>Osnutek zakonodajne resolucije</w:t>
      </w:r>
      <w:r w:rsidRPr="002B02B0">
        <w:rPr>
          <w:rStyle w:val="HideTWBExt"/>
          <w:b w:val="0"/>
        </w:rPr>
        <w:t>&lt;/DocAmend&gt;</w:t>
      </w:r>
    </w:p>
    <w:p w14:paraId="161E2A5D" w14:textId="77777777" w:rsidR="00625312" w:rsidRPr="0058664B" w:rsidRDefault="00625312" w:rsidP="00625312">
      <w:pPr>
        <w:pStyle w:val="NormalBold"/>
      </w:pPr>
      <w:r w:rsidRPr="002B02B0">
        <w:rPr>
          <w:rStyle w:val="HideTWBExt"/>
          <w:b w:val="0"/>
        </w:rPr>
        <w:t>&lt;Article&gt;</w:t>
      </w:r>
      <w:r w:rsidRPr="0058664B">
        <w:t>Navedba sklicevanja 7 b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489A043" w14:textId="77777777" w:rsidTr="004B1B7D">
        <w:trPr>
          <w:trHeight w:hRule="exact" w:val="240"/>
          <w:jc w:val="center"/>
        </w:trPr>
        <w:tc>
          <w:tcPr>
            <w:tcW w:w="9752" w:type="dxa"/>
            <w:gridSpan w:val="2"/>
            <w:tcBorders>
              <w:top w:val="nil"/>
              <w:left w:val="nil"/>
              <w:bottom w:val="nil"/>
              <w:right w:val="nil"/>
            </w:tcBorders>
          </w:tcPr>
          <w:p w14:paraId="1E4BFF30" w14:textId="77777777" w:rsidR="00625312" w:rsidRPr="0058664B" w:rsidRDefault="00625312" w:rsidP="004B1B7D"/>
        </w:tc>
      </w:tr>
      <w:tr w:rsidR="00E56145" w:rsidRPr="0058664B" w14:paraId="6CCB8511" w14:textId="77777777" w:rsidTr="004B1B7D">
        <w:trPr>
          <w:trHeight w:val="240"/>
          <w:jc w:val="center"/>
        </w:trPr>
        <w:tc>
          <w:tcPr>
            <w:tcW w:w="4876" w:type="dxa"/>
            <w:tcBorders>
              <w:top w:val="nil"/>
              <w:left w:val="nil"/>
              <w:bottom w:val="nil"/>
              <w:right w:val="nil"/>
            </w:tcBorders>
          </w:tcPr>
          <w:p w14:paraId="0ED623A7" w14:textId="1B89E22B" w:rsidR="00625312" w:rsidRPr="0058664B" w:rsidRDefault="00625312" w:rsidP="004B1B7D">
            <w:pPr>
              <w:pStyle w:val="AmColumnHeading"/>
            </w:pPr>
            <w:r w:rsidRPr="0058664B">
              <w:t>Osnutek zakonodajne resolucije</w:t>
            </w:r>
          </w:p>
        </w:tc>
        <w:tc>
          <w:tcPr>
            <w:tcW w:w="4876" w:type="dxa"/>
            <w:tcBorders>
              <w:top w:val="nil"/>
              <w:left w:val="nil"/>
              <w:bottom w:val="nil"/>
              <w:right w:val="nil"/>
            </w:tcBorders>
          </w:tcPr>
          <w:p w14:paraId="48227411" w14:textId="28413439" w:rsidR="00625312" w:rsidRPr="0058664B" w:rsidRDefault="00625312" w:rsidP="004B1B7D">
            <w:pPr>
              <w:pStyle w:val="AmColumnHeading"/>
            </w:pPr>
            <w:r w:rsidRPr="0058664B">
              <w:t>Predlog spremembe</w:t>
            </w:r>
          </w:p>
        </w:tc>
      </w:tr>
      <w:tr w:rsidR="00E56145" w:rsidRPr="0058664B" w14:paraId="1199604D" w14:textId="77777777" w:rsidTr="004B1B7D">
        <w:trPr>
          <w:jc w:val="center"/>
        </w:trPr>
        <w:tc>
          <w:tcPr>
            <w:tcW w:w="4876" w:type="dxa"/>
            <w:tcBorders>
              <w:top w:val="nil"/>
              <w:left w:val="nil"/>
              <w:bottom w:val="nil"/>
              <w:right w:val="nil"/>
            </w:tcBorders>
          </w:tcPr>
          <w:p w14:paraId="56BCD5A9" w14:textId="77777777" w:rsidR="00625312" w:rsidRPr="0058664B" w:rsidRDefault="00625312" w:rsidP="004B1B7D">
            <w:pPr>
              <w:pStyle w:val="Normal6a"/>
            </w:pPr>
          </w:p>
        </w:tc>
        <w:tc>
          <w:tcPr>
            <w:tcW w:w="4876" w:type="dxa"/>
            <w:tcBorders>
              <w:top w:val="nil"/>
              <w:left w:val="nil"/>
              <w:bottom w:val="nil"/>
              <w:right w:val="nil"/>
            </w:tcBorders>
          </w:tcPr>
          <w:p w14:paraId="255D913C" w14:textId="77777777" w:rsidR="00625312" w:rsidRPr="0058664B" w:rsidRDefault="00625312" w:rsidP="004B1B7D">
            <w:pPr>
              <w:pStyle w:val="Normal6a"/>
            </w:pPr>
            <w:r w:rsidRPr="0058664B">
              <w:rPr>
                <w:b/>
                <w:i/>
              </w:rPr>
              <w:t>–</w:t>
            </w:r>
            <w:r w:rsidRPr="0058664B">
              <w:tab/>
            </w:r>
            <w:r w:rsidRPr="0058664B">
              <w:rPr>
                <w:b/>
                <w:i/>
              </w:rPr>
              <w:t>ob upoštevanju poročila Enrica Lette z naslovom Veliko več kot trg (Much More Than A Market)</w:t>
            </w:r>
            <w:r w:rsidRPr="0058664B">
              <w:rPr>
                <w:b/>
                <w:i/>
                <w:vertAlign w:val="superscript"/>
              </w:rPr>
              <w:t>1a</w:t>
            </w:r>
            <w:r w:rsidRPr="0058664B">
              <w:rPr>
                <w:b/>
                <w:i/>
              </w:rPr>
              <w:t>,</w:t>
            </w:r>
          </w:p>
        </w:tc>
      </w:tr>
      <w:tr w:rsidR="00E56145" w:rsidRPr="0058664B" w14:paraId="54913871" w14:textId="77777777" w:rsidTr="004B1B7D">
        <w:trPr>
          <w:jc w:val="center"/>
        </w:trPr>
        <w:tc>
          <w:tcPr>
            <w:tcW w:w="4876" w:type="dxa"/>
            <w:tcBorders>
              <w:top w:val="nil"/>
              <w:left w:val="nil"/>
              <w:bottom w:val="nil"/>
              <w:right w:val="nil"/>
            </w:tcBorders>
          </w:tcPr>
          <w:p w14:paraId="4410119C" w14:textId="77777777" w:rsidR="00625312" w:rsidRPr="0058664B" w:rsidRDefault="00625312" w:rsidP="004B1B7D"/>
        </w:tc>
        <w:tc>
          <w:tcPr>
            <w:tcW w:w="4876" w:type="dxa"/>
            <w:tcBorders>
              <w:top w:val="nil"/>
              <w:left w:val="nil"/>
              <w:bottom w:val="nil"/>
              <w:right w:val="nil"/>
            </w:tcBorders>
          </w:tcPr>
          <w:p w14:paraId="37806AE2" w14:textId="77777777" w:rsidR="00625312" w:rsidRPr="0058664B" w:rsidRDefault="00625312" w:rsidP="004B1B7D">
            <w:pPr>
              <w:pStyle w:val="Normal6a"/>
            </w:pPr>
            <w:r w:rsidRPr="0058664B">
              <w:rPr>
                <w:b/>
                <w:i/>
              </w:rPr>
              <w:t>_________________</w:t>
            </w:r>
          </w:p>
        </w:tc>
      </w:tr>
      <w:tr w:rsidR="00E56145" w:rsidRPr="0058664B" w14:paraId="3DF46141" w14:textId="77777777" w:rsidTr="004B1B7D">
        <w:trPr>
          <w:jc w:val="center"/>
        </w:trPr>
        <w:tc>
          <w:tcPr>
            <w:tcW w:w="4876" w:type="dxa"/>
            <w:tcBorders>
              <w:top w:val="nil"/>
              <w:left w:val="nil"/>
              <w:bottom w:val="nil"/>
              <w:right w:val="nil"/>
            </w:tcBorders>
          </w:tcPr>
          <w:p w14:paraId="622F26CF" w14:textId="77777777" w:rsidR="00625312" w:rsidRPr="0058664B" w:rsidRDefault="00625312" w:rsidP="004B1B7D"/>
        </w:tc>
        <w:tc>
          <w:tcPr>
            <w:tcW w:w="4876" w:type="dxa"/>
            <w:tcBorders>
              <w:top w:val="nil"/>
              <w:left w:val="nil"/>
              <w:bottom w:val="nil"/>
              <w:right w:val="nil"/>
            </w:tcBorders>
          </w:tcPr>
          <w:p w14:paraId="45F0B248" w14:textId="77777777" w:rsidR="00625312" w:rsidRPr="0058664B" w:rsidRDefault="00625312" w:rsidP="004B1B7D">
            <w:pPr>
              <w:pStyle w:val="Normal6a"/>
            </w:pPr>
            <w:r w:rsidRPr="0058664B">
              <w:rPr>
                <w:b/>
                <w:i/>
                <w:vertAlign w:val="superscript"/>
              </w:rPr>
              <w:t>1a</w:t>
            </w:r>
            <w:r w:rsidRPr="0058664B">
              <w:rPr>
                <w:b/>
                <w:i/>
              </w:rPr>
              <w:t xml:space="preserve"> https://european-research-area.ec.europa.eu/sites/default/files/documents/2024-05/LETTA%20Report%20-%20Much%20more%20than%20a%20market_April%202024.pdf.</w:t>
            </w:r>
          </w:p>
        </w:tc>
      </w:tr>
    </w:tbl>
    <w:p w14:paraId="6343C01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92C5AFD" w14:textId="77777777" w:rsidR="00625312" w:rsidRPr="0058664B" w:rsidRDefault="00625312" w:rsidP="00625312">
      <w:r w:rsidRPr="002B02B0">
        <w:rPr>
          <w:rStyle w:val="HideTWBExt"/>
        </w:rPr>
        <w:t>&lt;/Amend&gt;</w:t>
      </w:r>
    </w:p>
    <w:p w14:paraId="36BC7D9E" w14:textId="4EA9EBD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54</w:t>
      </w:r>
      <w:r w:rsidRPr="002B02B0">
        <w:rPr>
          <w:rStyle w:val="HideTWBExt"/>
          <w:b w:val="0"/>
        </w:rPr>
        <w:t>&lt;/NumAm&gt;</w:t>
      </w:r>
    </w:p>
    <w:p w14:paraId="782BEF7C" w14:textId="382A74ED" w:rsidR="00625312" w:rsidRPr="0058664B" w:rsidRDefault="00625312" w:rsidP="00625312">
      <w:pPr>
        <w:pStyle w:val="NormalBold"/>
      </w:pPr>
      <w:r w:rsidRPr="002B02B0">
        <w:rPr>
          <w:rStyle w:val="HideTWBExt"/>
          <w:b w:val="0"/>
        </w:rPr>
        <w:t>&lt;RepeatBlock-By&gt;&lt;Members&gt;</w:t>
      </w:r>
      <w:r w:rsidRPr="0058664B">
        <w:t>Aurore Lalucq</w:t>
      </w:r>
      <w:r w:rsidRPr="002B02B0">
        <w:rPr>
          <w:rStyle w:val="HideTWBExt"/>
          <w:b w:val="0"/>
        </w:rPr>
        <w:t>&lt;/Members&gt;</w:t>
      </w:r>
    </w:p>
    <w:p w14:paraId="488F6720" w14:textId="77777777" w:rsidR="00625312" w:rsidRPr="0058664B" w:rsidRDefault="00625312" w:rsidP="00625312">
      <w:pPr>
        <w:pStyle w:val="NormalBold"/>
      </w:pPr>
      <w:r w:rsidRPr="002B02B0">
        <w:rPr>
          <w:rStyle w:val="HideTWBExt"/>
          <w:b w:val="0"/>
        </w:rPr>
        <w:t>&lt;/RepeatBlock-By&gt;</w:t>
      </w:r>
    </w:p>
    <w:p w14:paraId="407412DD" w14:textId="6AAC2B28" w:rsidR="00625312" w:rsidRPr="0058664B" w:rsidRDefault="00625312" w:rsidP="00625312">
      <w:pPr>
        <w:pStyle w:val="NormalBold"/>
      </w:pPr>
      <w:r w:rsidRPr="002B02B0">
        <w:rPr>
          <w:rStyle w:val="HideTWBExt"/>
          <w:b w:val="0"/>
        </w:rPr>
        <w:t>&lt;DocAmend&gt;</w:t>
      </w:r>
      <w:r w:rsidRPr="0058664B">
        <w:t>Osnutek zakonodajne resolucije</w:t>
      </w:r>
      <w:r w:rsidRPr="002B02B0">
        <w:rPr>
          <w:rStyle w:val="HideTWBExt"/>
          <w:b w:val="0"/>
        </w:rPr>
        <w:t>&lt;/DocAmend&gt;</w:t>
      </w:r>
    </w:p>
    <w:p w14:paraId="400472C4" w14:textId="77777777" w:rsidR="00625312" w:rsidRPr="0058664B" w:rsidRDefault="00625312" w:rsidP="00625312">
      <w:pPr>
        <w:pStyle w:val="NormalBold"/>
      </w:pPr>
      <w:r w:rsidRPr="002B02B0">
        <w:rPr>
          <w:rStyle w:val="HideTWBExt"/>
          <w:b w:val="0"/>
        </w:rPr>
        <w:t>&lt;Article&gt;</w:t>
      </w:r>
      <w:r w:rsidRPr="0058664B">
        <w:t>Odstavek 1</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4ED8C69" w14:textId="77777777" w:rsidTr="004B1B7D">
        <w:trPr>
          <w:trHeight w:hRule="exact" w:val="240"/>
          <w:jc w:val="center"/>
        </w:trPr>
        <w:tc>
          <w:tcPr>
            <w:tcW w:w="9752" w:type="dxa"/>
            <w:gridSpan w:val="2"/>
            <w:tcBorders>
              <w:top w:val="nil"/>
              <w:left w:val="nil"/>
              <w:bottom w:val="nil"/>
              <w:right w:val="nil"/>
            </w:tcBorders>
          </w:tcPr>
          <w:p w14:paraId="05B391D0" w14:textId="77777777" w:rsidR="00625312" w:rsidRPr="0058664B" w:rsidRDefault="00625312" w:rsidP="004B1B7D"/>
        </w:tc>
      </w:tr>
      <w:tr w:rsidR="00E56145" w:rsidRPr="0058664B" w14:paraId="08F458D0" w14:textId="77777777" w:rsidTr="004B1B7D">
        <w:trPr>
          <w:trHeight w:val="240"/>
          <w:jc w:val="center"/>
        </w:trPr>
        <w:tc>
          <w:tcPr>
            <w:tcW w:w="4876" w:type="dxa"/>
            <w:tcBorders>
              <w:top w:val="nil"/>
              <w:left w:val="nil"/>
              <w:bottom w:val="nil"/>
              <w:right w:val="nil"/>
            </w:tcBorders>
          </w:tcPr>
          <w:p w14:paraId="38308CA9" w14:textId="71D51140" w:rsidR="00625312" w:rsidRPr="0058664B" w:rsidRDefault="00625312" w:rsidP="004B1B7D">
            <w:pPr>
              <w:pStyle w:val="AmColumnHeading"/>
            </w:pPr>
            <w:r w:rsidRPr="0058664B">
              <w:t>Osnutek zakonodajne resolucije</w:t>
            </w:r>
          </w:p>
        </w:tc>
        <w:tc>
          <w:tcPr>
            <w:tcW w:w="4876" w:type="dxa"/>
            <w:tcBorders>
              <w:top w:val="nil"/>
              <w:left w:val="nil"/>
              <w:bottom w:val="nil"/>
              <w:right w:val="nil"/>
            </w:tcBorders>
          </w:tcPr>
          <w:p w14:paraId="3990F42E" w14:textId="4DEEC6C6" w:rsidR="00625312" w:rsidRPr="0058664B" w:rsidRDefault="00625312" w:rsidP="004B1B7D">
            <w:pPr>
              <w:pStyle w:val="AmColumnHeading"/>
            </w:pPr>
            <w:r w:rsidRPr="0058664B">
              <w:t>Predlog spremembe</w:t>
            </w:r>
          </w:p>
        </w:tc>
      </w:tr>
      <w:tr w:rsidR="00E56145" w:rsidRPr="0058664B" w14:paraId="196795FF" w14:textId="77777777" w:rsidTr="004B1B7D">
        <w:trPr>
          <w:jc w:val="center"/>
        </w:trPr>
        <w:tc>
          <w:tcPr>
            <w:tcW w:w="4876" w:type="dxa"/>
            <w:tcBorders>
              <w:top w:val="nil"/>
              <w:left w:val="nil"/>
              <w:bottom w:val="nil"/>
              <w:right w:val="nil"/>
            </w:tcBorders>
          </w:tcPr>
          <w:p w14:paraId="20FFDDB6" w14:textId="77777777" w:rsidR="00625312" w:rsidRPr="0058664B" w:rsidRDefault="00625312" w:rsidP="004B1B7D">
            <w:pPr>
              <w:pStyle w:val="Normal6a"/>
            </w:pPr>
            <w:r w:rsidRPr="0058664B">
              <w:t>1.</w:t>
            </w:r>
            <w:r w:rsidRPr="0058664B">
              <w:tab/>
            </w:r>
            <w:r w:rsidRPr="0058664B">
              <w:rPr>
                <w:b/>
                <w:i/>
              </w:rPr>
              <w:t>sprejme stališče v prvi obravnavi, kakor je določeno v nadaljevanju;</w:t>
            </w:r>
          </w:p>
        </w:tc>
        <w:tc>
          <w:tcPr>
            <w:tcW w:w="4876" w:type="dxa"/>
            <w:tcBorders>
              <w:top w:val="nil"/>
              <w:left w:val="nil"/>
              <w:bottom w:val="nil"/>
              <w:right w:val="nil"/>
            </w:tcBorders>
          </w:tcPr>
          <w:p w14:paraId="12E940CC" w14:textId="77777777" w:rsidR="00625312" w:rsidRPr="0058664B" w:rsidRDefault="00625312" w:rsidP="004B1B7D">
            <w:pPr>
              <w:pStyle w:val="Normal6a"/>
            </w:pPr>
            <w:r w:rsidRPr="0058664B">
              <w:t>1.</w:t>
            </w:r>
            <w:r w:rsidRPr="0058664B">
              <w:tab/>
            </w:r>
            <w:r w:rsidRPr="0058664B">
              <w:rPr>
                <w:b/>
                <w:i/>
              </w:rPr>
              <w:t>zavrne predlog Komisije;</w:t>
            </w:r>
          </w:p>
        </w:tc>
      </w:tr>
    </w:tbl>
    <w:p w14:paraId="35F220D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4E2C3B4" w14:textId="77777777" w:rsidR="00625312" w:rsidRPr="002B02B0" w:rsidRDefault="00625312" w:rsidP="00625312">
      <w:pPr>
        <w:rPr>
          <w:rStyle w:val="HideTWBExt"/>
        </w:rPr>
      </w:pPr>
      <w:r w:rsidRPr="002B02B0">
        <w:rPr>
          <w:rStyle w:val="HideTWBExt"/>
        </w:rPr>
        <w:t>&lt;/Amend&gt;</w:t>
      </w:r>
    </w:p>
    <w:p w14:paraId="72120EC3" w14:textId="37F11B5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55</w:t>
      </w:r>
      <w:r w:rsidRPr="002B02B0">
        <w:rPr>
          <w:rStyle w:val="HideTWBExt"/>
          <w:b w:val="0"/>
        </w:rPr>
        <w:t>&lt;/NumAm&gt;</w:t>
      </w:r>
    </w:p>
    <w:p w14:paraId="39CD32CB" w14:textId="60BDD638" w:rsidR="00625312" w:rsidRPr="0058664B" w:rsidRDefault="00625312" w:rsidP="00625312">
      <w:pPr>
        <w:pStyle w:val="NormalBold"/>
      </w:pPr>
      <w:r w:rsidRPr="002B02B0">
        <w:rPr>
          <w:rStyle w:val="HideTWBExt"/>
          <w:b w:val="0"/>
        </w:rPr>
        <w:t>&lt;RepeatBlock-By&gt;&lt;Members&gt;</w:t>
      </w:r>
      <w:r w:rsidRPr="0058664B">
        <w:t>Martin Schirdewan, Manon Aubry, Jussi Saramo</w:t>
      </w:r>
      <w:r w:rsidRPr="002B02B0">
        <w:rPr>
          <w:rStyle w:val="HideTWBExt"/>
          <w:b w:val="0"/>
        </w:rPr>
        <w:t>&lt;/Members&gt;</w:t>
      </w:r>
    </w:p>
    <w:p w14:paraId="10227B94" w14:textId="77777777" w:rsidR="00625312" w:rsidRPr="0058664B" w:rsidRDefault="00625312" w:rsidP="00625312">
      <w:pPr>
        <w:pStyle w:val="NormalBold"/>
      </w:pPr>
      <w:r w:rsidRPr="002B02B0">
        <w:rPr>
          <w:rStyle w:val="HideTWBExt"/>
          <w:b w:val="0"/>
        </w:rPr>
        <w:t>&lt;/RepeatBlock-By&gt;</w:t>
      </w:r>
    </w:p>
    <w:p w14:paraId="15EB8A7A" w14:textId="73497557" w:rsidR="00625312" w:rsidRPr="0058664B" w:rsidRDefault="00625312" w:rsidP="00625312">
      <w:pPr>
        <w:pStyle w:val="NormalBold"/>
      </w:pPr>
      <w:r w:rsidRPr="002B02B0">
        <w:rPr>
          <w:rStyle w:val="HideTWBExt"/>
          <w:b w:val="0"/>
        </w:rPr>
        <w:t>&lt;DocAmend&gt;</w:t>
      </w:r>
      <w:r w:rsidRPr="0058664B">
        <w:t>Osnutek zakonodajne resolucije</w:t>
      </w:r>
      <w:r w:rsidRPr="002B02B0">
        <w:rPr>
          <w:rStyle w:val="HideTWBExt"/>
          <w:b w:val="0"/>
        </w:rPr>
        <w:t>&lt;/DocAmend&gt;</w:t>
      </w:r>
    </w:p>
    <w:p w14:paraId="082C1628" w14:textId="77777777" w:rsidR="00625312" w:rsidRPr="0058664B" w:rsidRDefault="00625312" w:rsidP="00625312">
      <w:pPr>
        <w:pStyle w:val="NormalBold"/>
      </w:pPr>
      <w:r w:rsidRPr="002B02B0">
        <w:rPr>
          <w:rStyle w:val="HideTWBExt"/>
          <w:b w:val="0"/>
        </w:rPr>
        <w:t>&lt;Article&gt;</w:t>
      </w:r>
      <w:r w:rsidRPr="0058664B">
        <w:t>Odstavek 1</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99D5D33" w14:textId="77777777" w:rsidTr="004B1B7D">
        <w:trPr>
          <w:trHeight w:hRule="exact" w:val="240"/>
          <w:jc w:val="center"/>
        </w:trPr>
        <w:tc>
          <w:tcPr>
            <w:tcW w:w="9752" w:type="dxa"/>
            <w:gridSpan w:val="2"/>
            <w:tcBorders>
              <w:top w:val="nil"/>
              <w:left w:val="nil"/>
              <w:bottom w:val="nil"/>
              <w:right w:val="nil"/>
            </w:tcBorders>
          </w:tcPr>
          <w:p w14:paraId="1E5AB9FA" w14:textId="77777777" w:rsidR="00625312" w:rsidRPr="0058664B" w:rsidRDefault="00625312" w:rsidP="004B1B7D"/>
        </w:tc>
      </w:tr>
      <w:tr w:rsidR="00E56145" w:rsidRPr="0058664B" w14:paraId="07FEB269" w14:textId="77777777" w:rsidTr="004B1B7D">
        <w:trPr>
          <w:trHeight w:val="240"/>
          <w:jc w:val="center"/>
        </w:trPr>
        <w:tc>
          <w:tcPr>
            <w:tcW w:w="4876" w:type="dxa"/>
            <w:tcBorders>
              <w:top w:val="nil"/>
              <w:left w:val="nil"/>
              <w:bottom w:val="nil"/>
              <w:right w:val="nil"/>
            </w:tcBorders>
          </w:tcPr>
          <w:p w14:paraId="450D3BE7" w14:textId="5330144C" w:rsidR="00625312" w:rsidRPr="0058664B" w:rsidRDefault="00625312" w:rsidP="004B1B7D">
            <w:pPr>
              <w:pStyle w:val="AmColumnHeading"/>
            </w:pPr>
            <w:r w:rsidRPr="0058664B">
              <w:t>Osnutek zakonodajne resolucije</w:t>
            </w:r>
          </w:p>
        </w:tc>
        <w:tc>
          <w:tcPr>
            <w:tcW w:w="4876" w:type="dxa"/>
            <w:tcBorders>
              <w:top w:val="nil"/>
              <w:left w:val="nil"/>
              <w:bottom w:val="nil"/>
              <w:right w:val="nil"/>
            </w:tcBorders>
          </w:tcPr>
          <w:p w14:paraId="27BFE69C" w14:textId="64065C26" w:rsidR="00625312" w:rsidRPr="0058664B" w:rsidRDefault="00625312" w:rsidP="004B1B7D">
            <w:pPr>
              <w:pStyle w:val="AmColumnHeading"/>
            </w:pPr>
            <w:r w:rsidRPr="0058664B">
              <w:t>Predlog spremembe</w:t>
            </w:r>
          </w:p>
        </w:tc>
      </w:tr>
      <w:tr w:rsidR="00E56145" w:rsidRPr="0058664B" w14:paraId="25D61258" w14:textId="77777777" w:rsidTr="004B1B7D">
        <w:trPr>
          <w:jc w:val="center"/>
        </w:trPr>
        <w:tc>
          <w:tcPr>
            <w:tcW w:w="4876" w:type="dxa"/>
            <w:tcBorders>
              <w:top w:val="nil"/>
              <w:left w:val="nil"/>
              <w:bottom w:val="nil"/>
              <w:right w:val="nil"/>
            </w:tcBorders>
          </w:tcPr>
          <w:p w14:paraId="510F2169" w14:textId="77777777" w:rsidR="00625312" w:rsidRPr="0058664B" w:rsidRDefault="00625312" w:rsidP="004B1B7D">
            <w:r w:rsidRPr="0058664B">
              <w:t>1.</w:t>
            </w:r>
            <w:r w:rsidRPr="0058664B">
              <w:tab/>
            </w:r>
            <w:r w:rsidRPr="0058664B">
              <w:rPr>
                <w:b/>
                <w:i/>
              </w:rPr>
              <w:t>sprejme stališče v prvi obravnavi, kakor je določeno v nadaljevanju;</w:t>
            </w:r>
          </w:p>
        </w:tc>
        <w:tc>
          <w:tcPr>
            <w:tcW w:w="4876" w:type="dxa"/>
            <w:tcBorders>
              <w:top w:val="nil"/>
              <w:left w:val="nil"/>
              <w:bottom w:val="nil"/>
              <w:right w:val="nil"/>
            </w:tcBorders>
          </w:tcPr>
          <w:p w14:paraId="4C81ACFC" w14:textId="77777777" w:rsidR="00625312" w:rsidRPr="0058664B" w:rsidRDefault="00625312" w:rsidP="004B1B7D">
            <w:pPr>
              <w:pStyle w:val="Normal6a"/>
            </w:pPr>
            <w:r w:rsidRPr="0058664B">
              <w:t>1.</w:t>
            </w:r>
            <w:r w:rsidRPr="0058664B">
              <w:tab/>
            </w:r>
            <w:r w:rsidRPr="0058664B">
              <w:rPr>
                <w:b/>
                <w:i/>
              </w:rPr>
              <w:t>zavrne predlog Komisije;</w:t>
            </w:r>
          </w:p>
        </w:tc>
      </w:tr>
    </w:tbl>
    <w:p w14:paraId="208A88C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DAEB0E1" w14:textId="52001024"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31C49F7A" w14:textId="77777777" w:rsidR="00625312" w:rsidRPr="0058664B" w:rsidRDefault="00625312" w:rsidP="00625312">
      <w:pPr>
        <w:pStyle w:val="AmJustText"/>
      </w:pPr>
      <w:r w:rsidRPr="0058664B">
        <w:t>V predlogu Komisije se uvajajo nadaljnja odstopanja od mednarodno dogovorjenih regulativnih standardov, ki so bili vzpostavljeni po finančni krizi leta 2008, da bi zaščitili finančno stabilnost. S predlaganimi spremembami bi se oslabile kapitalske zahteve ter povečali nepreglednost in zapletenost praks listinjenja, zaradi česar bi se povečala tveganja za finančno stabilnost. Poleg tega v predlogu niso vzpostavljeni učinkoviti mehanizmi za zagotovitev, da bi spremembe okvira za listinjenje prinesle oprijemljive koristi za produktivno gospodarstvo.</w:t>
      </w:r>
    </w:p>
    <w:p w14:paraId="5F26C8FC" w14:textId="77777777" w:rsidR="00625312" w:rsidRPr="0058664B" w:rsidRDefault="00625312" w:rsidP="00625312">
      <w:r w:rsidRPr="002B02B0">
        <w:rPr>
          <w:rStyle w:val="HideTWBExt"/>
        </w:rPr>
        <w:t>&lt;/Amend&gt;</w:t>
      </w:r>
    </w:p>
    <w:p w14:paraId="3441B5A8" w14:textId="6EC47C3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56</w:t>
      </w:r>
      <w:r w:rsidRPr="002B02B0">
        <w:rPr>
          <w:rStyle w:val="HideTWBExt"/>
          <w:b w:val="0"/>
        </w:rPr>
        <w:t>&lt;/NumAm&gt;</w:t>
      </w:r>
    </w:p>
    <w:p w14:paraId="57E2B4FD" w14:textId="0FF136C8" w:rsidR="00625312" w:rsidRPr="0058664B" w:rsidRDefault="00625312" w:rsidP="00625312">
      <w:pPr>
        <w:pStyle w:val="NormalBold"/>
      </w:pPr>
      <w:r w:rsidRPr="002B02B0">
        <w:rPr>
          <w:rStyle w:val="HideTWBExt"/>
          <w:b w:val="0"/>
        </w:rPr>
        <w:t>&lt;RepeatBlock-By&gt;&lt;Members&gt;</w:t>
      </w:r>
      <w:r w:rsidRPr="0058664B">
        <w:t>Aurore Lalucq</w:t>
      </w:r>
      <w:r w:rsidRPr="002B02B0">
        <w:rPr>
          <w:rStyle w:val="HideTWBExt"/>
          <w:b w:val="0"/>
        </w:rPr>
        <w:t>&lt;/Members&gt;</w:t>
      </w:r>
    </w:p>
    <w:p w14:paraId="2F462846" w14:textId="77777777" w:rsidR="00625312" w:rsidRPr="0058664B" w:rsidRDefault="00625312" w:rsidP="00625312">
      <w:pPr>
        <w:pStyle w:val="NormalBold"/>
      </w:pPr>
      <w:r w:rsidRPr="002B02B0">
        <w:rPr>
          <w:rStyle w:val="HideTWBExt"/>
          <w:b w:val="0"/>
        </w:rPr>
        <w:t>&lt;/RepeatBlock-By&gt;</w:t>
      </w:r>
    </w:p>
    <w:p w14:paraId="3183E185" w14:textId="65CD1C9C" w:rsidR="00625312" w:rsidRPr="0058664B" w:rsidRDefault="00625312" w:rsidP="00625312">
      <w:pPr>
        <w:pStyle w:val="NormalBold"/>
      </w:pPr>
      <w:r w:rsidRPr="002B02B0">
        <w:rPr>
          <w:rStyle w:val="HideTWBExt"/>
          <w:b w:val="0"/>
        </w:rPr>
        <w:t>&lt;DocAmend&gt;</w:t>
      </w:r>
      <w:r w:rsidRPr="0058664B">
        <w:t>Osnutek zakonodajne resolucije</w:t>
      </w:r>
      <w:r w:rsidRPr="002B02B0">
        <w:rPr>
          <w:rStyle w:val="HideTWBExt"/>
          <w:b w:val="0"/>
        </w:rPr>
        <w:t>&lt;/DocAmend&gt;</w:t>
      </w:r>
    </w:p>
    <w:p w14:paraId="2B6F67DC" w14:textId="77777777" w:rsidR="00625312" w:rsidRPr="0058664B" w:rsidRDefault="00625312" w:rsidP="00625312">
      <w:pPr>
        <w:pStyle w:val="NormalBold"/>
      </w:pPr>
      <w:r w:rsidRPr="002B02B0">
        <w:rPr>
          <w:rStyle w:val="HideTWBExt"/>
          <w:b w:val="0"/>
        </w:rPr>
        <w:t>&lt;Article&gt;</w:t>
      </w:r>
      <w:r w:rsidRPr="0058664B">
        <w:t>Odstavek 2</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8FEE607" w14:textId="77777777" w:rsidTr="004B1B7D">
        <w:trPr>
          <w:trHeight w:hRule="exact" w:val="240"/>
          <w:jc w:val="center"/>
        </w:trPr>
        <w:tc>
          <w:tcPr>
            <w:tcW w:w="9752" w:type="dxa"/>
            <w:gridSpan w:val="2"/>
            <w:tcBorders>
              <w:top w:val="nil"/>
              <w:left w:val="nil"/>
              <w:bottom w:val="nil"/>
              <w:right w:val="nil"/>
            </w:tcBorders>
          </w:tcPr>
          <w:p w14:paraId="6BF033C4" w14:textId="77777777" w:rsidR="00625312" w:rsidRPr="0058664B" w:rsidRDefault="00625312" w:rsidP="004B1B7D"/>
        </w:tc>
      </w:tr>
      <w:tr w:rsidR="00E56145" w:rsidRPr="0058664B" w14:paraId="6AF31E44" w14:textId="77777777" w:rsidTr="004B1B7D">
        <w:trPr>
          <w:trHeight w:val="240"/>
          <w:jc w:val="center"/>
        </w:trPr>
        <w:tc>
          <w:tcPr>
            <w:tcW w:w="4876" w:type="dxa"/>
            <w:tcBorders>
              <w:top w:val="nil"/>
              <w:left w:val="nil"/>
              <w:bottom w:val="nil"/>
              <w:right w:val="nil"/>
            </w:tcBorders>
          </w:tcPr>
          <w:p w14:paraId="65CB963F" w14:textId="68E45C9F" w:rsidR="00625312" w:rsidRPr="0058664B" w:rsidRDefault="00625312" w:rsidP="004B1B7D">
            <w:pPr>
              <w:pStyle w:val="AmColumnHeading"/>
            </w:pPr>
            <w:r w:rsidRPr="0058664B">
              <w:t>Osnutek zakonodajne resolucije</w:t>
            </w:r>
          </w:p>
        </w:tc>
        <w:tc>
          <w:tcPr>
            <w:tcW w:w="4876" w:type="dxa"/>
            <w:tcBorders>
              <w:top w:val="nil"/>
              <w:left w:val="nil"/>
              <w:bottom w:val="nil"/>
              <w:right w:val="nil"/>
            </w:tcBorders>
          </w:tcPr>
          <w:p w14:paraId="4E4FEAE4" w14:textId="7830D218" w:rsidR="00625312" w:rsidRPr="0058664B" w:rsidRDefault="00625312" w:rsidP="004B1B7D">
            <w:pPr>
              <w:pStyle w:val="AmColumnHeading"/>
            </w:pPr>
            <w:r w:rsidRPr="0058664B">
              <w:t>Predlog spremembe</w:t>
            </w:r>
          </w:p>
        </w:tc>
      </w:tr>
      <w:tr w:rsidR="00E56145" w:rsidRPr="0058664B" w14:paraId="5BFC84AE" w14:textId="77777777" w:rsidTr="004B1B7D">
        <w:trPr>
          <w:jc w:val="center"/>
        </w:trPr>
        <w:tc>
          <w:tcPr>
            <w:tcW w:w="4876" w:type="dxa"/>
            <w:tcBorders>
              <w:top w:val="nil"/>
              <w:left w:val="nil"/>
              <w:bottom w:val="nil"/>
              <w:right w:val="nil"/>
            </w:tcBorders>
          </w:tcPr>
          <w:p w14:paraId="0BDD170F" w14:textId="77777777" w:rsidR="00625312" w:rsidRPr="0058664B" w:rsidRDefault="00625312" w:rsidP="004B1B7D">
            <w:pPr>
              <w:pStyle w:val="Normal6a"/>
            </w:pPr>
            <w:r w:rsidRPr="0058664B">
              <w:t>2.</w:t>
            </w:r>
            <w:r w:rsidRPr="0058664B">
              <w:tab/>
              <w:t xml:space="preserve">poziva Komisijo, naj </w:t>
            </w:r>
            <w:r w:rsidRPr="0058664B">
              <w:rPr>
                <w:b/>
                <w:i/>
              </w:rPr>
              <w:t>mu zadevo ponovno predloži, če</w:t>
            </w:r>
            <w:r w:rsidRPr="0058664B">
              <w:t xml:space="preserve"> svoj predlog </w:t>
            </w:r>
            <w:r w:rsidRPr="0058664B">
              <w:rPr>
                <w:b/>
                <w:i/>
              </w:rPr>
              <w:t>nadomesti, ga bistveno spremeni ali ga namerava bistveno spremeniti</w:t>
            </w:r>
            <w:r w:rsidRPr="0058664B">
              <w:t>;</w:t>
            </w:r>
          </w:p>
        </w:tc>
        <w:tc>
          <w:tcPr>
            <w:tcW w:w="4876" w:type="dxa"/>
            <w:tcBorders>
              <w:top w:val="nil"/>
              <w:left w:val="nil"/>
              <w:bottom w:val="nil"/>
              <w:right w:val="nil"/>
            </w:tcBorders>
          </w:tcPr>
          <w:p w14:paraId="3BCA53C5" w14:textId="77777777" w:rsidR="00625312" w:rsidRPr="0058664B" w:rsidRDefault="00625312" w:rsidP="004B1B7D">
            <w:pPr>
              <w:pStyle w:val="Normal6a"/>
            </w:pPr>
            <w:r w:rsidRPr="0058664B">
              <w:t>2.</w:t>
            </w:r>
            <w:r w:rsidRPr="0058664B">
              <w:tab/>
              <w:t xml:space="preserve">poziva Komisijo, naj </w:t>
            </w:r>
            <w:r w:rsidRPr="0058664B">
              <w:rPr>
                <w:b/>
                <w:i/>
              </w:rPr>
              <w:t>umakne</w:t>
            </w:r>
            <w:r w:rsidRPr="0058664B">
              <w:t xml:space="preserve"> svoj predlog;</w:t>
            </w:r>
          </w:p>
        </w:tc>
      </w:tr>
    </w:tbl>
    <w:p w14:paraId="017AF86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599590B" w14:textId="77777777" w:rsidR="00625312" w:rsidRPr="0058664B" w:rsidRDefault="00625312" w:rsidP="00625312">
      <w:r w:rsidRPr="002B02B0">
        <w:rPr>
          <w:rStyle w:val="HideTWBExt"/>
        </w:rPr>
        <w:t>&lt;/Amend&gt;</w:t>
      </w:r>
    </w:p>
    <w:p w14:paraId="256F9358" w14:textId="66F6C7A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57</w:t>
      </w:r>
      <w:r w:rsidRPr="002B02B0">
        <w:rPr>
          <w:rStyle w:val="HideTWBExt"/>
          <w:b w:val="0"/>
        </w:rPr>
        <w:t>&lt;/NumAm&gt;</w:t>
      </w:r>
    </w:p>
    <w:p w14:paraId="44746A5D" w14:textId="2035FDEF" w:rsidR="00625312" w:rsidRPr="0058664B" w:rsidRDefault="00625312" w:rsidP="00625312">
      <w:pPr>
        <w:pStyle w:val="NormalBold"/>
      </w:pPr>
      <w:r w:rsidRPr="002B02B0">
        <w:rPr>
          <w:rStyle w:val="HideTWBExt"/>
          <w:b w:val="0"/>
        </w:rPr>
        <w:t>&lt;RepeatBlock-By&gt;&lt;Members&gt;</w:t>
      </w:r>
      <w:r w:rsidRPr="0058664B">
        <w:t>Martin Schirdewan, Manon Aubry, Jussi Saramo</w:t>
      </w:r>
      <w:r w:rsidRPr="002B02B0">
        <w:rPr>
          <w:rStyle w:val="HideTWBExt"/>
          <w:b w:val="0"/>
        </w:rPr>
        <w:t>&lt;/Members&gt;</w:t>
      </w:r>
    </w:p>
    <w:p w14:paraId="412151FE" w14:textId="77777777" w:rsidR="00625312" w:rsidRPr="0058664B" w:rsidRDefault="00625312" w:rsidP="00625312">
      <w:pPr>
        <w:pStyle w:val="NormalBold"/>
      </w:pPr>
      <w:r w:rsidRPr="002B02B0">
        <w:rPr>
          <w:rStyle w:val="HideTWBExt"/>
          <w:b w:val="0"/>
        </w:rPr>
        <w:t>&lt;/RepeatBlock-By&gt;</w:t>
      </w:r>
    </w:p>
    <w:p w14:paraId="36535FCE" w14:textId="31AC7637" w:rsidR="00625312" w:rsidRPr="0058664B" w:rsidRDefault="00625312" w:rsidP="00625312">
      <w:pPr>
        <w:pStyle w:val="NormalBold"/>
      </w:pPr>
      <w:r w:rsidRPr="002B02B0">
        <w:rPr>
          <w:rStyle w:val="HideTWBExt"/>
          <w:b w:val="0"/>
        </w:rPr>
        <w:t>&lt;DocAmend&gt;</w:t>
      </w:r>
      <w:r w:rsidRPr="0058664B">
        <w:t>Osnutek zakonodajne resolucije</w:t>
      </w:r>
      <w:r w:rsidRPr="002B02B0">
        <w:rPr>
          <w:rStyle w:val="HideTWBExt"/>
          <w:b w:val="0"/>
        </w:rPr>
        <w:t>&lt;/DocAmend&gt;</w:t>
      </w:r>
    </w:p>
    <w:p w14:paraId="378F3635" w14:textId="77777777" w:rsidR="00625312" w:rsidRPr="0058664B" w:rsidRDefault="00625312" w:rsidP="00625312">
      <w:pPr>
        <w:pStyle w:val="NormalBold"/>
      </w:pPr>
      <w:r w:rsidRPr="002B02B0">
        <w:rPr>
          <w:rStyle w:val="HideTWBExt"/>
          <w:b w:val="0"/>
        </w:rPr>
        <w:t>&lt;Article&gt;</w:t>
      </w:r>
      <w:r w:rsidRPr="0058664B">
        <w:t>Odstavek 2</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957EEB0" w14:textId="77777777" w:rsidTr="004B1B7D">
        <w:trPr>
          <w:trHeight w:hRule="exact" w:val="240"/>
          <w:jc w:val="center"/>
        </w:trPr>
        <w:tc>
          <w:tcPr>
            <w:tcW w:w="9752" w:type="dxa"/>
            <w:gridSpan w:val="2"/>
            <w:tcBorders>
              <w:top w:val="nil"/>
              <w:left w:val="nil"/>
              <w:bottom w:val="nil"/>
              <w:right w:val="nil"/>
            </w:tcBorders>
          </w:tcPr>
          <w:p w14:paraId="0C1F56F7" w14:textId="77777777" w:rsidR="00625312" w:rsidRPr="0058664B" w:rsidRDefault="00625312" w:rsidP="004B1B7D"/>
        </w:tc>
      </w:tr>
      <w:tr w:rsidR="00E56145" w:rsidRPr="0058664B" w14:paraId="54362BFE" w14:textId="77777777" w:rsidTr="004B1B7D">
        <w:trPr>
          <w:trHeight w:val="240"/>
          <w:jc w:val="center"/>
        </w:trPr>
        <w:tc>
          <w:tcPr>
            <w:tcW w:w="4876" w:type="dxa"/>
            <w:tcBorders>
              <w:top w:val="nil"/>
              <w:left w:val="nil"/>
              <w:bottom w:val="nil"/>
              <w:right w:val="nil"/>
            </w:tcBorders>
          </w:tcPr>
          <w:p w14:paraId="2D6CAF2E" w14:textId="1570AAD5" w:rsidR="00625312" w:rsidRPr="0058664B" w:rsidRDefault="00625312" w:rsidP="004B1B7D">
            <w:pPr>
              <w:pStyle w:val="AmColumnHeading"/>
            </w:pPr>
            <w:r w:rsidRPr="0058664B">
              <w:t>Osnutek zakonodajne resolucije</w:t>
            </w:r>
          </w:p>
        </w:tc>
        <w:tc>
          <w:tcPr>
            <w:tcW w:w="4876" w:type="dxa"/>
            <w:tcBorders>
              <w:top w:val="nil"/>
              <w:left w:val="nil"/>
              <w:bottom w:val="nil"/>
              <w:right w:val="nil"/>
            </w:tcBorders>
          </w:tcPr>
          <w:p w14:paraId="3D893800" w14:textId="150BF8F8" w:rsidR="00625312" w:rsidRPr="0058664B" w:rsidRDefault="00625312" w:rsidP="004B1B7D">
            <w:pPr>
              <w:pStyle w:val="AmColumnHeading"/>
            </w:pPr>
            <w:r w:rsidRPr="0058664B">
              <w:t>Predlog spremembe</w:t>
            </w:r>
          </w:p>
        </w:tc>
      </w:tr>
      <w:tr w:rsidR="00E56145" w:rsidRPr="0058664B" w14:paraId="7920BCFB" w14:textId="77777777" w:rsidTr="004B1B7D">
        <w:trPr>
          <w:jc w:val="center"/>
        </w:trPr>
        <w:tc>
          <w:tcPr>
            <w:tcW w:w="4876" w:type="dxa"/>
            <w:tcBorders>
              <w:top w:val="nil"/>
              <w:left w:val="nil"/>
              <w:bottom w:val="nil"/>
              <w:right w:val="nil"/>
            </w:tcBorders>
          </w:tcPr>
          <w:p w14:paraId="3D42A0DD" w14:textId="77777777" w:rsidR="00625312" w:rsidRPr="0058664B" w:rsidRDefault="00625312" w:rsidP="004B1B7D">
            <w:pPr>
              <w:pStyle w:val="Normal6a"/>
            </w:pPr>
            <w:r w:rsidRPr="0058664B">
              <w:t>2.</w:t>
            </w:r>
            <w:r w:rsidRPr="0058664B">
              <w:tab/>
              <w:t xml:space="preserve">poziva Komisijo, naj </w:t>
            </w:r>
            <w:r w:rsidRPr="0058664B">
              <w:rPr>
                <w:b/>
                <w:i/>
              </w:rPr>
              <w:t>mu zadevo ponovno predloži, če</w:t>
            </w:r>
            <w:r w:rsidRPr="0058664B">
              <w:t xml:space="preserve"> svoj predlog </w:t>
            </w:r>
            <w:r w:rsidRPr="0058664B">
              <w:rPr>
                <w:b/>
                <w:i/>
              </w:rPr>
              <w:t>nadomesti, ga bistveno spremeni ali ga namerava bistveno spremeniti</w:t>
            </w:r>
            <w:r w:rsidRPr="0058664B">
              <w:t>;</w:t>
            </w:r>
          </w:p>
        </w:tc>
        <w:tc>
          <w:tcPr>
            <w:tcW w:w="4876" w:type="dxa"/>
            <w:tcBorders>
              <w:top w:val="nil"/>
              <w:left w:val="nil"/>
              <w:bottom w:val="nil"/>
              <w:right w:val="nil"/>
            </w:tcBorders>
          </w:tcPr>
          <w:p w14:paraId="40222636" w14:textId="77777777" w:rsidR="00625312" w:rsidRPr="0058664B" w:rsidRDefault="00625312" w:rsidP="004B1B7D">
            <w:pPr>
              <w:pStyle w:val="Normal6a"/>
            </w:pPr>
            <w:r w:rsidRPr="0058664B">
              <w:t>2.</w:t>
            </w:r>
            <w:r w:rsidRPr="0058664B">
              <w:tab/>
              <w:t xml:space="preserve">poziva Komisijo, naj </w:t>
            </w:r>
            <w:r w:rsidRPr="0058664B">
              <w:rPr>
                <w:b/>
                <w:i/>
              </w:rPr>
              <w:t>umakne</w:t>
            </w:r>
            <w:r w:rsidRPr="0058664B">
              <w:t xml:space="preserve"> svoj predlog;</w:t>
            </w:r>
          </w:p>
        </w:tc>
      </w:tr>
    </w:tbl>
    <w:p w14:paraId="77FEE17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81B9A6D" w14:textId="77777777" w:rsidR="00625312" w:rsidRPr="0058664B" w:rsidRDefault="00625312" w:rsidP="00625312">
      <w:r w:rsidRPr="002B02B0">
        <w:rPr>
          <w:rStyle w:val="HideTWBExt"/>
        </w:rPr>
        <w:t>&lt;/Amend&gt;</w:t>
      </w:r>
    </w:p>
    <w:p w14:paraId="4CBB3DFC" w14:textId="51BEF61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58</w:t>
      </w:r>
      <w:r w:rsidRPr="002B02B0">
        <w:rPr>
          <w:rStyle w:val="HideTWBExt"/>
          <w:b w:val="0"/>
        </w:rPr>
        <w:t>&lt;/NumAm&gt;</w:t>
      </w:r>
    </w:p>
    <w:p w14:paraId="4645CE1A" w14:textId="5C4AC913"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7F00A850" w14:textId="77777777" w:rsidR="00625312" w:rsidRPr="0058664B" w:rsidRDefault="00625312" w:rsidP="00625312">
      <w:pPr>
        <w:pStyle w:val="NormalBold"/>
      </w:pPr>
      <w:r w:rsidRPr="002B02B0">
        <w:rPr>
          <w:rStyle w:val="HideTWBExt"/>
          <w:b w:val="0"/>
        </w:rPr>
        <w:t>&lt;/RepeatBlock-By&gt;</w:t>
      </w:r>
    </w:p>
    <w:p w14:paraId="57460257" w14:textId="71AFFD3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3D4B86B" w14:textId="77777777" w:rsidR="00625312" w:rsidRPr="0058664B" w:rsidRDefault="00625312" w:rsidP="00625312">
      <w:pPr>
        <w:pStyle w:val="NormalBold"/>
      </w:pPr>
      <w:r w:rsidRPr="002B02B0">
        <w:rPr>
          <w:rStyle w:val="HideTWBExt"/>
          <w:b w:val="0"/>
        </w:rPr>
        <w:t>&lt;Article&gt;</w:t>
      </w:r>
      <w:r w:rsidRPr="0058664B">
        <w:t>Uvodna izjava 1</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5143E05" w14:textId="77777777" w:rsidTr="004B1B7D">
        <w:trPr>
          <w:trHeight w:hRule="exact" w:val="240"/>
          <w:jc w:val="center"/>
        </w:trPr>
        <w:tc>
          <w:tcPr>
            <w:tcW w:w="9752" w:type="dxa"/>
            <w:gridSpan w:val="2"/>
            <w:tcBorders>
              <w:top w:val="nil"/>
              <w:left w:val="nil"/>
              <w:bottom w:val="nil"/>
              <w:right w:val="nil"/>
            </w:tcBorders>
          </w:tcPr>
          <w:p w14:paraId="02B3C188" w14:textId="77777777" w:rsidR="00625312" w:rsidRPr="0058664B" w:rsidRDefault="00625312" w:rsidP="004B1B7D"/>
        </w:tc>
      </w:tr>
      <w:tr w:rsidR="00E56145" w:rsidRPr="0058664B" w14:paraId="458DFE29" w14:textId="77777777" w:rsidTr="004B1B7D">
        <w:trPr>
          <w:trHeight w:val="240"/>
          <w:jc w:val="center"/>
        </w:trPr>
        <w:tc>
          <w:tcPr>
            <w:tcW w:w="4876" w:type="dxa"/>
            <w:tcBorders>
              <w:top w:val="nil"/>
              <w:left w:val="nil"/>
              <w:bottom w:val="nil"/>
              <w:right w:val="nil"/>
            </w:tcBorders>
          </w:tcPr>
          <w:p w14:paraId="349C27D3" w14:textId="4FBE040F"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5B0AA9C" w14:textId="1B9D9BDE" w:rsidR="00625312" w:rsidRPr="0058664B" w:rsidRDefault="00625312" w:rsidP="004B1B7D">
            <w:pPr>
              <w:pStyle w:val="AmColumnHeading"/>
            </w:pPr>
            <w:r w:rsidRPr="0058664B">
              <w:t>Predlog spremembe</w:t>
            </w:r>
          </w:p>
        </w:tc>
      </w:tr>
      <w:tr w:rsidR="00E56145" w:rsidRPr="0058664B" w14:paraId="2BC166B2" w14:textId="77777777" w:rsidTr="004B1B7D">
        <w:trPr>
          <w:jc w:val="center"/>
        </w:trPr>
        <w:tc>
          <w:tcPr>
            <w:tcW w:w="4876" w:type="dxa"/>
            <w:tcBorders>
              <w:top w:val="nil"/>
              <w:left w:val="nil"/>
              <w:bottom w:val="nil"/>
              <w:right w:val="nil"/>
            </w:tcBorders>
          </w:tcPr>
          <w:p w14:paraId="735C3C6A" w14:textId="77777777" w:rsidR="00625312" w:rsidRPr="0058664B" w:rsidRDefault="00625312" w:rsidP="004B1B7D">
            <w:pPr>
              <w:pStyle w:val="Normal6a"/>
            </w:pPr>
            <w:r w:rsidRPr="0058664B">
              <w:t>(1)</w:t>
            </w:r>
            <w:r w:rsidRPr="0058664B">
              <w:tab/>
              <w:t>Listinjenje lahko spodbudi naložbe, saj bankam omogoča, da tveganja prenesejo na tiste, ki jih lahko prenesejo, in tako sprostijo svoj kapital, ki bi ga lahko uporabile za dodatna posojila gospodinjstvom in podjetjem, vključno z malimi in srednjimi podjetji (MSP). Uredba (EU) 2017/2402 Evropskega parlamenta in Sveta</w:t>
            </w:r>
            <w:r w:rsidRPr="0058664B">
              <w:rPr>
                <w:vertAlign w:val="superscript"/>
              </w:rPr>
              <w:t>1</w:t>
            </w:r>
            <w:r w:rsidRPr="0058664B">
              <w:t>, ki zajema enostavno, pregledno in standardizirano listinjenje (STS) in listinjenja, ki nimajo oznake STS, je okrepila preglednost, varnost in standardizacijo trgov. Hkrati bi bilo treba navedeno uredbo nadalje poenostaviti, da bi se bolje izkoriščale koristi, ki jih lahko listinjenja omogočijo.</w:t>
            </w:r>
          </w:p>
        </w:tc>
        <w:tc>
          <w:tcPr>
            <w:tcW w:w="4876" w:type="dxa"/>
            <w:tcBorders>
              <w:top w:val="nil"/>
              <w:left w:val="nil"/>
              <w:bottom w:val="nil"/>
              <w:right w:val="nil"/>
            </w:tcBorders>
          </w:tcPr>
          <w:p w14:paraId="3486A053" w14:textId="77777777" w:rsidR="00625312" w:rsidRPr="0058664B" w:rsidRDefault="00625312" w:rsidP="004B1B7D">
            <w:pPr>
              <w:pStyle w:val="Normal6a"/>
            </w:pPr>
            <w:r w:rsidRPr="0058664B">
              <w:t>(1)</w:t>
            </w:r>
            <w:r w:rsidRPr="0058664B">
              <w:tab/>
              <w:t>Listinjenje lahko spodbudi naložbe, saj bankam omogoča, da tveganja prenesejo na tiste, ki jih lahko prenesejo, in tako sprostijo svoj kapital, ki bi ga lahko uporabile za dodatna posojila gospodinjstvom in podjetjem, vključno z malimi in srednjimi podjetji (MSP). Uredba (EU) 2017/2402 Evropskega parlamenta in Sveta</w:t>
            </w:r>
            <w:r w:rsidRPr="0058664B">
              <w:rPr>
                <w:vertAlign w:val="superscript"/>
              </w:rPr>
              <w:t>1</w:t>
            </w:r>
            <w:r w:rsidRPr="0058664B">
              <w:t>, ki zajema enostavno, pregledno in standardizirano listinjenje (STS) in listinjenja, ki nimajo oznake STS, je okrepila preglednost, varnost in standardizacijo trgov. Hkrati bi bilo treba navedeno uredbo nadalje poenostaviti, da bi se bolje izkoriščale koristi, ki jih lahko listinjenja omogočijo</w:t>
            </w:r>
            <w:r w:rsidRPr="0058664B">
              <w:rPr>
                <w:b/>
                <w:i/>
              </w:rPr>
              <w:t>, hkrati pa ohranili močni zaščitni ukrepi za finančno stabilnost</w:t>
            </w:r>
            <w:r w:rsidRPr="0058664B">
              <w:t>.</w:t>
            </w:r>
          </w:p>
        </w:tc>
      </w:tr>
      <w:tr w:rsidR="00E56145" w:rsidRPr="0058664B" w14:paraId="7EFEF4A3" w14:textId="77777777" w:rsidTr="004B1B7D">
        <w:trPr>
          <w:jc w:val="center"/>
        </w:trPr>
        <w:tc>
          <w:tcPr>
            <w:tcW w:w="4876" w:type="dxa"/>
            <w:tcBorders>
              <w:top w:val="nil"/>
              <w:left w:val="nil"/>
              <w:bottom w:val="nil"/>
              <w:right w:val="nil"/>
            </w:tcBorders>
          </w:tcPr>
          <w:p w14:paraId="358D8CA3"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1259181E" w14:textId="77777777" w:rsidR="00625312" w:rsidRPr="0058664B" w:rsidRDefault="00625312" w:rsidP="004B1B7D">
            <w:pPr>
              <w:pStyle w:val="Normal6a"/>
            </w:pPr>
            <w:r w:rsidRPr="0058664B">
              <w:rPr>
                <w:b/>
                <w:i/>
              </w:rPr>
              <w:t>_________________</w:t>
            </w:r>
          </w:p>
        </w:tc>
      </w:tr>
      <w:tr w:rsidR="00E56145" w:rsidRPr="0058664B" w14:paraId="693C9B1F" w14:textId="77777777" w:rsidTr="004B1B7D">
        <w:trPr>
          <w:jc w:val="center"/>
        </w:trPr>
        <w:tc>
          <w:tcPr>
            <w:tcW w:w="4876" w:type="dxa"/>
            <w:tcBorders>
              <w:top w:val="nil"/>
              <w:left w:val="nil"/>
              <w:bottom w:val="nil"/>
              <w:right w:val="nil"/>
            </w:tcBorders>
          </w:tcPr>
          <w:p w14:paraId="15FC04D5" w14:textId="7735F2A2" w:rsidR="00625312" w:rsidRPr="0058664B" w:rsidRDefault="00625312" w:rsidP="004B1B7D">
            <w:pPr>
              <w:pStyle w:val="Normal6a"/>
            </w:pPr>
            <w:r w:rsidRPr="0058664B">
              <w:rPr>
                <w:vertAlign w:val="superscript"/>
              </w:rPr>
              <w:t>1</w:t>
            </w:r>
            <w:r w:rsidRPr="0058664B">
              <w:t xml:space="preserve"> Uredba (EU) 2017/2402 Evropskega parlamenta in Sveta z dne 12. decembra 2017 o določitvi splošnega okvira za listinjenje in o vzpostavitvi posebnega okvira za enostavno, pregledno in standardizirano listinjenje ter o spremembah direktiv 2009/65/ES, 2009/138/ES in 2011/61/EU ter uredb (ES) št. 1060/2009 in (EU) št. 648/2012 (UL L 347, 28.12.2017, str. 35, ELI: </w:t>
            </w:r>
            <w:hyperlink r:id="rId9" w:history="1">
              <w:r w:rsidRPr="0058664B">
                <w:rPr>
                  <w:rStyle w:val="Hyperlink"/>
                  <w:color w:val="auto"/>
                </w:rPr>
                <w:t>https://data.europa.eu/eli/reg/2017/2402/oj</w:t>
              </w:r>
            </w:hyperlink>
            <w:r w:rsidRPr="0058664B">
              <w:t>).</w:t>
            </w:r>
          </w:p>
        </w:tc>
        <w:tc>
          <w:tcPr>
            <w:tcW w:w="4876" w:type="dxa"/>
            <w:tcBorders>
              <w:top w:val="nil"/>
              <w:left w:val="nil"/>
              <w:bottom w:val="nil"/>
              <w:right w:val="nil"/>
            </w:tcBorders>
          </w:tcPr>
          <w:p w14:paraId="00521D59" w14:textId="77CD3E6C" w:rsidR="00625312" w:rsidRPr="0058664B" w:rsidRDefault="00625312" w:rsidP="004B1B7D">
            <w:pPr>
              <w:pStyle w:val="Normal6a"/>
            </w:pPr>
            <w:r w:rsidRPr="0058664B">
              <w:rPr>
                <w:vertAlign w:val="superscript"/>
              </w:rPr>
              <w:t>1</w:t>
            </w:r>
            <w:r w:rsidRPr="0058664B">
              <w:t xml:space="preserve"> Uredba (EU) 2017/2402 Evropskega parlamenta in Sveta z dne 12. decembra 2017 o določitvi splošnega okvira za listinjenje in o vzpostavitvi posebnega okvira za enostavno, pregledno in standardizirano listinjenje ter o spremembah direktiv 2009/65/ES, 2009/138/ES in 2011/61/EU ter uredb (ES) št. 1060/2009 in (EU) št. 648/2012 (UL L 347, 28.12.2017, str. 35, ELI: </w:t>
            </w:r>
            <w:hyperlink r:id="rId10" w:history="1">
              <w:r w:rsidRPr="0058664B">
                <w:rPr>
                  <w:rStyle w:val="Hyperlink"/>
                  <w:color w:val="auto"/>
                </w:rPr>
                <w:t>https://data.europa.eu/eli/reg/2017/2402/oj</w:t>
              </w:r>
            </w:hyperlink>
            <w:r w:rsidRPr="0058664B">
              <w:t>).</w:t>
            </w:r>
          </w:p>
        </w:tc>
      </w:tr>
    </w:tbl>
    <w:p w14:paraId="5517F28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2BF9CA7" w14:textId="77777777" w:rsidR="00625312" w:rsidRPr="0058664B" w:rsidRDefault="00625312" w:rsidP="00625312">
      <w:r w:rsidRPr="002B02B0">
        <w:rPr>
          <w:rStyle w:val="HideTWBExt"/>
        </w:rPr>
        <w:t>&lt;/Amend&gt;</w:t>
      </w:r>
    </w:p>
    <w:p w14:paraId="415DDA0B" w14:textId="1AD5CC1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59</w:t>
      </w:r>
      <w:r w:rsidRPr="002B02B0">
        <w:rPr>
          <w:rStyle w:val="HideTWBExt"/>
          <w:b w:val="0"/>
        </w:rPr>
        <w:t>&lt;/NumAm&gt;</w:t>
      </w:r>
    </w:p>
    <w:p w14:paraId="4882A852"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578020D6" w14:textId="77777777" w:rsidR="00625312" w:rsidRPr="0058664B" w:rsidRDefault="00625312" w:rsidP="00625312">
      <w:pPr>
        <w:pStyle w:val="NormalBold"/>
      </w:pPr>
      <w:r w:rsidRPr="002B02B0">
        <w:rPr>
          <w:rStyle w:val="HideTWBExt"/>
          <w:b w:val="0"/>
        </w:rPr>
        <w:t>&lt;/RepeatBlock-By&gt;</w:t>
      </w:r>
    </w:p>
    <w:p w14:paraId="6978A3C8" w14:textId="29ED3D6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4301B07" w14:textId="77777777" w:rsidR="00625312" w:rsidRPr="0058664B" w:rsidRDefault="00625312" w:rsidP="00625312">
      <w:pPr>
        <w:pStyle w:val="NormalBold"/>
      </w:pPr>
      <w:r w:rsidRPr="002B02B0">
        <w:rPr>
          <w:rStyle w:val="HideTWBExt"/>
          <w:b w:val="0"/>
        </w:rPr>
        <w:t>&lt;Article&gt;</w:t>
      </w:r>
      <w:r w:rsidRPr="0058664B">
        <w:t>Uvodna izjava 2 a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3AC8F01" w14:textId="77777777" w:rsidTr="004B1B7D">
        <w:trPr>
          <w:trHeight w:hRule="exact" w:val="240"/>
          <w:jc w:val="center"/>
        </w:trPr>
        <w:tc>
          <w:tcPr>
            <w:tcW w:w="9752" w:type="dxa"/>
            <w:gridSpan w:val="2"/>
            <w:tcBorders>
              <w:top w:val="nil"/>
              <w:left w:val="nil"/>
              <w:bottom w:val="nil"/>
              <w:right w:val="nil"/>
            </w:tcBorders>
          </w:tcPr>
          <w:p w14:paraId="5489C08C" w14:textId="77777777" w:rsidR="00625312" w:rsidRPr="0058664B" w:rsidRDefault="00625312" w:rsidP="004B1B7D"/>
        </w:tc>
      </w:tr>
      <w:tr w:rsidR="00E56145" w:rsidRPr="0058664B" w14:paraId="75992BAF" w14:textId="77777777" w:rsidTr="004B1B7D">
        <w:trPr>
          <w:trHeight w:val="240"/>
          <w:jc w:val="center"/>
        </w:trPr>
        <w:tc>
          <w:tcPr>
            <w:tcW w:w="4876" w:type="dxa"/>
            <w:tcBorders>
              <w:top w:val="nil"/>
              <w:left w:val="nil"/>
              <w:bottom w:val="nil"/>
              <w:right w:val="nil"/>
            </w:tcBorders>
          </w:tcPr>
          <w:p w14:paraId="4DF6F287" w14:textId="55019767"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5C304BB" w14:textId="2A3299CF" w:rsidR="00625312" w:rsidRPr="0058664B" w:rsidRDefault="00625312" w:rsidP="004B1B7D">
            <w:pPr>
              <w:pStyle w:val="AmColumnHeading"/>
            </w:pPr>
            <w:r w:rsidRPr="0058664B">
              <w:t>Predlog spremembe</w:t>
            </w:r>
          </w:p>
        </w:tc>
      </w:tr>
      <w:tr w:rsidR="00E56145" w:rsidRPr="0058664B" w14:paraId="5B57D1DB" w14:textId="77777777" w:rsidTr="004B1B7D">
        <w:trPr>
          <w:jc w:val="center"/>
        </w:trPr>
        <w:tc>
          <w:tcPr>
            <w:tcW w:w="4876" w:type="dxa"/>
            <w:tcBorders>
              <w:top w:val="nil"/>
              <w:left w:val="nil"/>
              <w:bottom w:val="nil"/>
              <w:right w:val="nil"/>
            </w:tcBorders>
          </w:tcPr>
          <w:p w14:paraId="102DC9CB" w14:textId="77777777" w:rsidR="00625312" w:rsidRPr="0058664B" w:rsidRDefault="00625312" w:rsidP="004B1B7D">
            <w:pPr>
              <w:pStyle w:val="Normal6a"/>
            </w:pPr>
          </w:p>
        </w:tc>
        <w:tc>
          <w:tcPr>
            <w:tcW w:w="4876" w:type="dxa"/>
            <w:tcBorders>
              <w:top w:val="nil"/>
              <w:left w:val="nil"/>
              <w:bottom w:val="nil"/>
              <w:right w:val="nil"/>
            </w:tcBorders>
          </w:tcPr>
          <w:p w14:paraId="47A335E8" w14:textId="77777777" w:rsidR="00625312" w:rsidRPr="0058664B" w:rsidRDefault="00625312" w:rsidP="004B1B7D">
            <w:pPr>
              <w:pStyle w:val="Normal6a"/>
            </w:pPr>
            <w:r w:rsidRPr="0058664B">
              <w:rPr>
                <w:b/>
                <w:i/>
              </w:rPr>
              <w:t>(2a)</w:t>
            </w:r>
            <w:r w:rsidRPr="0058664B">
              <w:tab/>
            </w:r>
            <w:r w:rsidRPr="0058664B">
              <w:rPr>
                <w:b/>
                <w:i/>
              </w:rPr>
              <w:t>V oceni učinka, ki spremlja to uredbo, je prikazano, da je dejavnost listinjenja v Uniji močno skoncentrirana v nekaj državah članicah, pri čemer številne jurisdikcije beležijo minimalno izdajo ali pa sploh nobene, kar odraža neenakomeren razvoj na celotnem enotnem trgu. V prvi polovici leta 2024 so listinjenje kot vir financiranja uporabili izdajatelji iz manj kot polovice držav članic EU. To je posledica več dejavnikov, ki izhajajo iz odsotnosti nacionalnih regulativnih okvirov. Poleg tega je ta visoka stopnja koncentracije izdaj v nekaj državah članicah tudi posledica stalnih strukturnih in regulativnih ovir, tj. sedanjega okvira EU, ki pogosto velja za nepotrebno zapletenega in dragega, zlasti za manjše institucije, ter omejenega poznavanja in razvoja trga v več državah, zlasti v najmanjših;</w:t>
            </w:r>
          </w:p>
        </w:tc>
      </w:tr>
    </w:tbl>
    <w:p w14:paraId="531AB0D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1FE6891" w14:textId="0803EF1C"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57FE5B51" w14:textId="77777777" w:rsidR="00625312" w:rsidRPr="0058664B" w:rsidRDefault="00625312" w:rsidP="00625312">
      <w:pPr>
        <w:pStyle w:val="AmJustText"/>
      </w:pPr>
      <w:r w:rsidRPr="0058664B">
        <w:t>Unija prihrankov in naložb bo lahko koristila evropskemu gospodarstvu tudi zaradi svoje sposobnosti širjenja uporabe dejavnosti listinjenja v večini držav članic EU.</w:t>
      </w:r>
    </w:p>
    <w:p w14:paraId="540207B1" w14:textId="77777777" w:rsidR="00625312" w:rsidRPr="0058664B" w:rsidRDefault="00625312" w:rsidP="00625312">
      <w:r w:rsidRPr="002B02B0">
        <w:rPr>
          <w:rStyle w:val="HideTWBExt"/>
        </w:rPr>
        <w:t>&lt;/Amend&gt;</w:t>
      </w:r>
    </w:p>
    <w:p w14:paraId="132C71D6" w14:textId="5B3BBCD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60</w:t>
      </w:r>
      <w:r w:rsidRPr="002B02B0">
        <w:rPr>
          <w:rStyle w:val="HideTWBExt"/>
          <w:b w:val="0"/>
        </w:rPr>
        <w:t>&lt;/NumAm&gt;</w:t>
      </w:r>
    </w:p>
    <w:p w14:paraId="2B17D1FF"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4BDFE067" w14:textId="77777777" w:rsidR="00625312" w:rsidRPr="0058664B" w:rsidRDefault="00625312" w:rsidP="00625312">
      <w:pPr>
        <w:pStyle w:val="NormalBold"/>
      </w:pPr>
      <w:r w:rsidRPr="002B02B0">
        <w:rPr>
          <w:rStyle w:val="HideTWBExt"/>
          <w:b w:val="0"/>
        </w:rPr>
        <w:t>&lt;/RepeatBlock-By&gt;</w:t>
      </w:r>
    </w:p>
    <w:p w14:paraId="66B0B52B" w14:textId="0D82AA40"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4232616" w14:textId="77777777" w:rsidR="00625312" w:rsidRPr="0058664B" w:rsidRDefault="00625312" w:rsidP="00625312">
      <w:pPr>
        <w:pStyle w:val="NormalBold"/>
      </w:pPr>
      <w:r w:rsidRPr="002B02B0">
        <w:rPr>
          <w:rStyle w:val="HideTWBExt"/>
          <w:b w:val="0"/>
        </w:rPr>
        <w:t>&lt;Article&gt;</w:t>
      </w:r>
      <w:r w:rsidRPr="0058664B">
        <w:t>Uvodna izjava 2 b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1A7EA22" w14:textId="77777777" w:rsidTr="004B1B7D">
        <w:trPr>
          <w:trHeight w:hRule="exact" w:val="240"/>
          <w:jc w:val="center"/>
        </w:trPr>
        <w:tc>
          <w:tcPr>
            <w:tcW w:w="9752" w:type="dxa"/>
            <w:gridSpan w:val="2"/>
            <w:tcBorders>
              <w:top w:val="nil"/>
              <w:left w:val="nil"/>
              <w:bottom w:val="nil"/>
              <w:right w:val="nil"/>
            </w:tcBorders>
          </w:tcPr>
          <w:p w14:paraId="7378F04F" w14:textId="77777777" w:rsidR="00625312" w:rsidRPr="0058664B" w:rsidRDefault="00625312" w:rsidP="004B1B7D"/>
        </w:tc>
      </w:tr>
      <w:tr w:rsidR="00E56145" w:rsidRPr="0058664B" w14:paraId="240CFDA5" w14:textId="77777777" w:rsidTr="004B1B7D">
        <w:trPr>
          <w:trHeight w:val="240"/>
          <w:jc w:val="center"/>
        </w:trPr>
        <w:tc>
          <w:tcPr>
            <w:tcW w:w="4876" w:type="dxa"/>
            <w:tcBorders>
              <w:top w:val="nil"/>
              <w:left w:val="nil"/>
              <w:bottom w:val="nil"/>
              <w:right w:val="nil"/>
            </w:tcBorders>
          </w:tcPr>
          <w:p w14:paraId="21CDCF54" w14:textId="2703DE52"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F978D19" w14:textId="5CDDD2BE" w:rsidR="00625312" w:rsidRPr="0058664B" w:rsidRDefault="00625312" w:rsidP="004B1B7D">
            <w:pPr>
              <w:pStyle w:val="AmColumnHeading"/>
            </w:pPr>
            <w:r w:rsidRPr="0058664B">
              <w:t>Predlog spremembe</w:t>
            </w:r>
          </w:p>
        </w:tc>
      </w:tr>
      <w:tr w:rsidR="00E56145" w:rsidRPr="0058664B" w14:paraId="0DCC225D" w14:textId="77777777" w:rsidTr="004B1B7D">
        <w:trPr>
          <w:jc w:val="center"/>
        </w:trPr>
        <w:tc>
          <w:tcPr>
            <w:tcW w:w="4876" w:type="dxa"/>
            <w:tcBorders>
              <w:top w:val="nil"/>
              <w:left w:val="nil"/>
              <w:bottom w:val="nil"/>
              <w:right w:val="nil"/>
            </w:tcBorders>
          </w:tcPr>
          <w:p w14:paraId="216B610F" w14:textId="77777777" w:rsidR="00625312" w:rsidRPr="0058664B" w:rsidRDefault="00625312" w:rsidP="004B1B7D">
            <w:pPr>
              <w:pStyle w:val="Normal6a"/>
            </w:pPr>
          </w:p>
        </w:tc>
        <w:tc>
          <w:tcPr>
            <w:tcW w:w="4876" w:type="dxa"/>
            <w:tcBorders>
              <w:top w:val="nil"/>
              <w:left w:val="nil"/>
              <w:bottom w:val="nil"/>
              <w:right w:val="nil"/>
            </w:tcBorders>
          </w:tcPr>
          <w:p w14:paraId="2F77462E" w14:textId="77777777" w:rsidR="00625312" w:rsidRPr="0058664B" w:rsidRDefault="00625312" w:rsidP="004B1B7D">
            <w:pPr>
              <w:pStyle w:val="Normal6a"/>
            </w:pPr>
            <w:r w:rsidRPr="0058664B">
              <w:rPr>
                <w:b/>
                <w:i/>
              </w:rPr>
              <w:t>(2b)</w:t>
            </w:r>
            <w:r w:rsidRPr="0058664B">
              <w:tab/>
            </w:r>
            <w:r w:rsidRPr="0058664B">
              <w:rPr>
                <w:b/>
                <w:i/>
              </w:rPr>
              <w:t>V okviru unije kapitalskih trgov so tradicionalna listinjenja, za katera je značilen dejanski prenos sredstev in osnovnega kreditnega tveganja zunaj bilance stanja originatorja, strukturno orodje za povečanje učinkovitosti finančnega posredništva in za podporo financiranju realnega gospodarstva v Uniji. Kadar so takšni posli ustrezno strukturirani in v skladu z robustnim regulativnim okvirom, prispevajo k diverzifikaciji virov financiranja, učinkovitemu obvladovanju tveganj in odpornosti finančnega sistema. Zato je primerno, da se v regulativnem okviru Unije priznajo posebne značilnosti in gospodarske koristi tradicionalnih listinjenj ter da se preprečijo nepotrebni omejevalni pristopi, ki bi lahko neupravičeno omejili njihovo uporabo. Hkrati je za realno gospodarstvo bistveno, da lahko tradicionalna listinjenja in njihovo povečanje konkurenčnosti koristijo najpomembnejšim in strateškim sektorjem evropskih industrijskih trgov s posebnimi fiskalnimi in političnimi vzvodi na ustrezni nacionalni in evropski ravni;</w:t>
            </w:r>
          </w:p>
        </w:tc>
      </w:tr>
    </w:tbl>
    <w:p w14:paraId="6B4F007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0D25F73" w14:textId="7B07A7ED"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31A4A6DB" w14:textId="77777777" w:rsidR="00625312" w:rsidRPr="0058664B" w:rsidRDefault="00625312" w:rsidP="00625312">
      <w:pPr>
        <w:pStyle w:val="AmJustText"/>
      </w:pPr>
      <w:r w:rsidRPr="0058664B">
        <w:t>Tradicionalna listinjenja so lahko posebno in ustrezno orodje za prenos finančnih koristi visoko specializiranih finančnih operacij v realno gospodarstvo. V pravem in regulativnem okviru jih je mogoče razlagati tudi kot zelo dobro uravnotežen gospodarski instrument, ki usklajuje finančno stabilnost z ustrezno uporabo finančnega vzvoda za podporo gospodarski rasti.</w:t>
      </w:r>
    </w:p>
    <w:p w14:paraId="14A1DE80" w14:textId="77777777" w:rsidR="00625312" w:rsidRPr="0058664B" w:rsidRDefault="00625312" w:rsidP="00625312">
      <w:r w:rsidRPr="002B02B0">
        <w:rPr>
          <w:rStyle w:val="HideTWBExt"/>
        </w:rPr>
        <w:t>&lt;/Amend&gt;</w:t>
      </w:r>
    </w:p>
    <w:p w14:paraId="49CCD9D8" w14:textId="79DE03DA"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61</w:t>
      </w:r>
      <w:r w:rsidRPr="002B02B0">
        <w:rPr>
          <w:rStyle w:val="HideTWBExt"/>
          <w:b w:val="0"/>
        </w:rPr>
        <w:t>&lt;/NumAm&gt;</w:t>
      </w:r>
    </w:p>
    <w:p w14:paraId="52CE0C1C"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45B36371" w14:textId="77777777" w:rsidR="00625312" w:rsidRPr="0058664B" w:rsidRDefault="00625312" w:rsidP="00625312">
      <w:pPr>
        <w:pStyle w:val="NormalBold"/>
      </w:pPr>
      <w:r w:rsidRPr="002B02B0">
        <w:rPr>
          <w:rStyle w:val="HideTWBExt"/>
          <w:b w:val="0"/>
        </w:rPr>
        <w:t>&lt;/RepeatBlock-By&gt;</w:t>
      </w:r>
    </w:p>
    <w:p w14:paraId="0DFAB4A7" w14:textId="61AE1F6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5F132E6" w14:textId="77777777" w:rsidR="00625312" w:rsidRPr="0058664B" w:rsidRDefault="00625312" w:rsidP="00625312">
      <w:pPr>
        <w:pStyle w:val="NormalBold"/>
      </w:pPr>
      <w:r w:rsidRPr="002B02B0">
        <w:rPr>
          <w:rStyle w:val="HideTWBExt"/>
          <w:b w:val="0"/>
        </w:rPr>
        <w:t>&lt;Article&gt;</w:t>
      </w:r>
      <w:r w:rsidRPr="0058664B">
        <w:t>Uvodna izjava 2 c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C321CA3" w14:textId="77777777" w:rsidTr="004B1B7D">
        <w:trPr>
          <w:trHeight w:hRule="exact" w:val="240"/>
          <w:jc w:val="center"/>
        </w:trPr>
        <w:tc>
          <w:tcPr>
            <w:tcW w:w="9752" w:type="dxa"/>
            <w:gridSpan w:val="2"/>
            <w:tcBorders>
              <w:top w:val="nil"/>
              <w:left w:val="nil"/>
              <w:bottom w:val="nil"/>
              <w:right w:val="nil"/>
            </w:tcBorders>
          </w:tcPr>
          <w:p w14:paraId="713A7F4A" w14:textId="77777777" w:rsidR="00625312" w:rsidRPr="0058664B" w:rsidRDefault="00625312" w:rsidP="004B1B7D"/>
        </w:tc>
      </w:tr>
      <w:tr w:rsidR="00E56145" w:rsidRPr="0058664B" w14:paraId="651421FE" w14:textId="77777777" w:rsidTr="004B1B7D">
        <w:trPr>
          <w:trHeight w:val="240"/>
          <w:jc w:val="center"/>
        </w:trPr>
        <w:tc>
          <w:tcPr>
            <w:tcW w:w="4876" w:type="dxa"/>
            <w:tcBorders>
              <w:top w:val="nil"/>
              <w:left w:val="nil"/>
              <w:bottom w:val="nil"/>
              <w:right w:val="nil"/>
            </w:tcBorders>
          </w:tcPr>
          <w:p w14:paraId="598182A3" w14:textId="12CD684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87D96EF" w14:textId="2D44402B" w:rsidR="00625312" w:rsidRPr="0058664B" w:rsidRDefault="00625312" w:rsidP="004B1B7D">
            <w:pPr>
              <w:pStyle w:val="AmColumnHeading"/>
            </w:pPr>
            <w:r w:rsidRPr="0058664B">
              <w:t>Predlog spremembe</w:t>
            </w:r>
          </w:p>
        </w:tc>
      </w:tr>
      <w:tr w:rsidR="00E56145" w:rsidRPr="0058664B" w14:paraId="65ECF4DF" w14:textId="77777777" w:rsidTr="004B1B7D">
        <w:trPr>
          <w:jc w:val="center"/>
        </w:trPr>
        <w:tc>
          <w:tcPr>
            <w:tcW w:w="4876" w:type="dxa"/>
            <w:tcBorders>
              <w:top w:val="nil"/>
              <w:left w:val="nil"/>
              <w:bottom w:val="nil"/>
              <w:right w:val="nil"/>
            </w:tcBorders>
          </w:tcPr>
          <w:p w14:paraId="5068FEF0" w14:textId="77777777" w:rsidR="00625312" w:rsidRPr="0058664B" w:rsidRDefault="00625312" w:rsidP="004B1B7D">
            <w:pPr>
              <w:pStyle w:val="Normal6a"/>
            </w:pPr>
          </w:p>
        </w:tc>
        <w:tc>
          <w:tcPr>
            <w:tcW w:w="4876" w:type="dxa"/>
            <w:tcBorders>
              <w:top w:val="nil"/>
              <w:left w:val="nil"/>
              <w:bottom w:val="nil"/>
              <w:right w:val="nil"/>
            </w:tcBorders>
          </w:tcPr>
          <w:p w14:paraId="67092C14" w14:textId="77777777" w:rsidR="00625312" w:rsidRPr="0058664B" w:rsidRDefault="00625312" w:rsidP="004B1B7D">
            <w:pPr>
              <w:pStyle w:val="Normal6a"/>
            </w:pPr>
            <w:r w:rsidRPr="0058664B">
              <w:rPr>
                <w:b/>
                <w:i/>
              </w:rPr>
              <w:t>(2c)</w:t>
            </w:r>
            <w:r w:rsidRPr="0058664B">
              <w:tab/>
            </w:r>
            <w:r w:rsidRPr="0058664B">
              <w:rPr>
                <w:b/>
                <w:i/>
              </w:rPr>
              <w:t>Dokazi iz dolgoročne analize trga kažejo, da so bili z instrumenti listinjenja v daljših časovnih obdobjih doseženi rezultati, ki so primerljivi z rezultati državnih in podjetniških obveznic v vseh bonitetnih kategorijah ali so od njih odpornejši. Kadar so listinjenja ustrezno strukturirana, pregledno razkrita in se v zvezi z njimi učinkovito obvladujejo tveganja, je opaziti sposobnost absorbiranja kreditnega stresa, ne da bi to povzročilo sistemsko nestabilnost. Ta pretekla uspešnost podpira stališče, da lahko dobro zasnovan okvir listinjenja prispeva k finančni stabilnosti, hkrati pa poveča učinkovitost in globino kapitalskih trgov Unije, namesto da bi jih spodkopaval. Poleg tega kaže, da bi moral splošni pristop Evropskega parlamenta spodbujati gospodarsko rast, ne da bi se pri tem pretirano poudarjalo tveganje za finančno stabilnost, ob upoštevanju, kako različno je finančna kriza prizadela ameriški in svetovni finančni sistem v primerjavi s finančnim sistemom EU;</w:t>
            </w:r>
          </w:p>
        </w:tc>
      </w:tr>
    </w:tbl>
    <w:p w14:paraId="4E7B07A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0E12FB6" w14:textId="4BCF5D1C"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39F0531A" w14:textId="77777777" w:rsidR="00625312" w:rsidRPr="0058664B" w:rsidRDefault="00625312" w:rsidP="00625312">
      <w:pPr>
        <w:pStyle w:val="AmJustText"/>
      </w:pPr>
      <w:r w:rsidRPr="0058664B">
        <w:t>Tveganje dejavnosti listinjenja se prepogosto neupravičeno upošteva.</w:t>
      </w:r>
    </w:p>
    <w:p w14:paraId="53B0DB32" w14:textId="77777777" w:rsidR="00625312" w:rsidRPr="0058664B" w:rsidRDefault="00625312" w:rsidP="00625312">
      <w:r w:rsidRPr="002B02B0">
        <w:rPr>
          <w:rStyle w:val="HideTWBExt"/>
        </w:rPr>
        <w:t>&lt;/Amend&gt;</w:t>
      </w:r>
    </w:p>
    <w:p w14:paraId="5828FB67" w14:textId="39736AE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62</w:t>
      </w:r>
      <w:r w:rsidRPr="002B02B0">
        <w:rPr>
          <w:rStyle w:val="HideTWBExt"/>
          <w:b w:val="0"/>
        </w:rPr>
        <w:t>&lt;/NumAm&gt;</w:t>
      </w:r>
    </w:p>
    <w:p w14:paraId="374171E4" w14:textId="77777777" w:rsidR="00625312" w:rsidRPr="0058664B" w:rsidRDefault="00625312" w:rsidP="00625312">
      <w:pPr>
        <w:pStyle w:val="NormalBold"/>
      </w:pPr>
      <w:r w:rsidRPr="002B02B0">
        <w:rPr>
          <w:rStyle w:val="HideTWBExt"/>
          <w:b w:val="0"/>
        </w:rPr>
        <w:t>&lt;RepeatBlock-By&gt;&lt;Members&gt;</w:t>
      </w:r>
      <w:r w:rsidRPr="0058664B">
        <w:t>Auke Zijlstra</w:t>
      </w:r>
      <w:r w:rsidRPr="002B02B0">
        <w:rPr>
          <w:rStyle w:val="HideTWBExt"/>
          <w:b w:val="0"/>
        </w:rPr>
        <w:t>&lt;/Members&gt;</w:t>
      </w:r>
    </w:p>
    <w:p w14:paraId="64BAF8A4" w14:textId="77777777" w:rsidR="00625312" w:rsidRPr="0058664B" w:rsidRDefault="00625312" w:rsidP="00625312">
      <w:pPr>
        <w:pStyle w:val="NormalBold"/>
      </w:pPr>
      <w:r w:rsidRPr="002B02B0">
        <w:rPr>
          <w:rStyle w:val="HideTWBExt"/>
          <w:b w:val="0"/>
        </w:rPr>
        <w:t>&lt;/RepeatBlock-By&gt;</w:t>
      </w:r>
    </w:p>
    <w:p w14:paraId="73E189FC" w14:textId="02BAB4C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E7783A8" w14:textId="77777777" w:rsidR="00625312" w:rsidRPr="0058664B" w:rsidRDefault="00625312" w:rsidP="00625312">
      <w:pPr>
        <w:pStyle w:val="NormalBold"/>
      </w:pPr>
      <w:r w:rsidRPr="002B02B0">
        <w:rPr>
          <w:rStyle w:val="HideTWBExt"/>
          <w:b w:val="0"/>
        </w:rPr>
        <w:t>&lt;Article&gt;</w:t>
      </w:r>
      <w:r w:rsidRPr="0058664B">
        <w:t>Uvodna izjava 3</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E336AEF" w14:textId="77777777" w:rsidTr="004B1B7D">
        <w:trPr>
          <w:trHeight w:hRule="exact" w:val="240"/>
          <w:jc w:val="center"/>
        </w:trPr>
        <w:tc>
          <w:tcPr>
            <w:tcW w:w="9752" w:type="dxa"/>
            <w:gridSpan w:val="2"/>
            <w:tcBorders>
              <w:top w:val="nil"/>
              <w:left w:val="nil"/>
              <w:bottom w:val="nil"/>
              <w:right w:val="nil"/>
            </w:tcBorders>
          </w:tcPr>
          <w:p w14:paraId="3A02884B" w14:textId="77777777" w:rsidR="00625312" w:rsidRPr="0058664B" w:rsidRDefault="00625312" w:rsidP="004B1B7D"/>
        </w:tc>
      </w:tr>
      <w:tr w:rsidR="00E56145" w:rsidRPr="0058664B" w14:paraId="2869A07D" w14:textId="77777777" w:rsidTr="004B1B7D">
        <w:trPr>
          <w:trHeight w:val="240"/>
          <w:jc w:val="center"/>
        </w:trPr>
        <w:tc>
          <w:tcPr>
            <w:tcW w:w="4876" w:type="dxa"/>
            <w:tcBorders>
              <w:top w:val="nil"/>
              <w:left w:val="nil"/>
              <w:bottom w:val="nil"/>
              <w:right w:val="nil"/>
            </w:tcBorders>
          </w:tcPr>
          <w:p w14:paraId="659A0373" w14:textId="07CC726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0834E8F" w14:textId="4D780BBD" w:rsidR="00625312" w:rsidRPr="0058664B" w:rsidRDefault="00625312" w:rsidP="004B1B7D">
            <w:pPr>
              <w:pStyle w:val="AmColumnHeading"/>
            </w:pPr>
            <w:r w:rsidRPr="0058664B">
              <w:t>Predlog spremembe</w:t>
            </w:r>
          </w:p>
        </w:tc>
      </w:tr>
      <w:tr w:rsidR="00E56145" w:rsidRPr="0058664B" w14:paraId="1FBC67EC" w14:textId="77777777" w:rsidTr="004B1B7D">
        <w:trPr>
          <w:jc w:val="center"/>
        </w:trPr>
        <w:tc>
          <w:tcPr>
            <w:tcW w:w="4876" w:type="dxa"/>
            <w:tcBorders>
              <w:top w:val="nil"/>
              <w:left w:val="nil"/>
              <w:bottom w:val="nil"/>
              <w:right w:val="nil"/>
            </w:tcBorders>
          </w:tcPr>
          <w:p w14:paraId="773E9B65" w14:textId="77777777" w:rsidR="00625312" w:rsidRPr="0058664B" w:rsidRDefault="00625312" w:rsidP="004B1B7D">
            <w:pPr>
              <w:pStyle w:val="Normal6a"/>
            </w:pPr>
            <w:r w:rsidRPr="0058664B">
              <w:rPr>
                <w:b/>
                <w:i/>
              </w:rPr>
              <w:t>(3)</w:t>
            </w:r>
            <w:r w:rsidRPr="0058664B">
              <w:tab/>
            </w:r>
            <w:r w:rsidRPr="0058664B">
              <w:rPr>
                <w:b/>
                <w:i/>
              </w:rPr>
              <w:t>Za povečanje preglednosti in zagotovitev dosledne regulativne obravnave, katere cilj je zmanjšanje stroškov za izdajatelje, bi bilo treba uvesti opredelitev javnega in zasebnega listinjenja. Področje uporabe javnih listinjenj bi moralo zajemati posle, pri katerih so osnovni vrednostni papirji uvrščeni v trgovanje na reguliranih trgih, v večstranskih sistemih trgovanja (MTF), organiziranih sistemih trgovanja (OTF) ali na katerem koli drugem mestu trgovanja v Uniji, in posle, ki se tržijo investitorjem pod nespremenljivimi pogoji, kadar se sveženj ponuja na podlagi načela „vzemi ali pusti“ in investitorji nimajo neposrednega stika z originatorji ali sponzorjem ter zato ne morejo neposredno prejeti informacij, potrebnih za izvedbo skrbnega pregleda, razen če originator ali sponzor trgu razkrije poslovno občutljive informacije. Z opredelitvijo teh vrst poslov kot javnih zaradi njihove dostopnosti širokemu krogu investitorjev bi bilo treba zagotoviti, da za take posle veljajo ustrezne zahteve glede preglednosti in regulativnega nadzora ter da prispevajo k boljšemu nadzoru in delovanju trga.</w:t>
            </w:r>
          </w:p>
        </w:tc>
        <w:tc>
          <w:tcPr>
            <w:tcW w:w="4876" w:type="dxa"/>
            <w:tcBorders>
              <w:top w:val="nil"/>
              <w:left w:val="nil"/>
              <w:bottom w:val="nil"/>
              <w:right w:val="nil"/>
            </w:tcBorders>
          </w:tcPr>
          <w:p w14:paraId="37DC768A" w14:textId="182F451B" w:rsidR="00625312" w:rsidRPr="0058664B" w:rsidRDefault="00625312" w:rsidP="004B1B7D">
            <w:pPr>
              <w:pStyle w:val="Normal6a"/>
            </w:pPr>
            <w:r w:rsidRPr="0058664B">
              <w:rPr>
                <w:b/>
                <w:i/>
              </w:rPr>
              <w:t>črtano</w:t>
            </w:r>
          </w:p>
        </w:tc>
      </w:tr>
    </w:tbl>
    <w:p w14:paraId="19EB8FC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CF73388" w14:textId="0516F8A3"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3280E6BD" w14:textId="4BB3D379" w:rsidR="00625312" w:rsidRPr="0058664B" w:rsidRDefault="00625312" w:rsidP="00625312">
      <w:pPr>
        <w:pStyle w:val="AmJustText"/>
      </w:pPr>
      <w:r w:rsidRPr="0058664B">
        <w:t>Razširjena opredelitev javnega listinjenja pomeni, da bodo za skoraj vsa listinjenja veljale strožje in bolj zaplete</w:t>
      </w:r>
      <w:r w:rsidR="00CC1426">
        <w:t>ne</w:t>
      </w:r>
      <w:r w:rsidRPr="0058664B">
        <w:t xml:space="preserve"> zahteve glede poročanja. To ne bo le povečalo stroškov za investitorje, temveč tudi odvračalo od zasebnega listinjenja. To je posebno problematično za investitorje, ki iščejo zelo specifične izpostavljenosti ali razrede sredstev.</w:t>
      </w:r>
    </w:p>
    <w:p w14:paraId="16209DBB" w14:textId="77777777" w:rsidR="00625312" w:rsidRPr="0058664B" w:rsidRDefault="00625312" w:rsidP="00625312">
      <w:r w:rsidRPr="002B02B0">
        <w:rPr>
          <w:rStyle w:val="HideTWBExt"/>
        </w:rPr>
        <w:t>&lt;/Amend&gt;</w:t>
      </w:r>
    </w:p>
    <w:p w14:paraId="1927E0BB" w14:textId="167C3B1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63</w:t>
      </w:r>
      <w:r w:rsidRPr="002B02B0">
        <w:rPr>
          <w:rStyle w:val="HideTWBExt"/>
          <w:b w:val="0"/>
        </w:rPr>
        <w:t>&lt;/NumAm&gt;</w:t>
      </w:r>
    </w:p>
    <w:p w14:paraId="29E53582" w14:textId="705B6578" w:rsidR="00625312" w:rsidRPr="0058664B" w:rsidRDefault="00625312" w:rsidP="00625312">
      <w:pPr>
        <w:pStyle w:val="NormalBold"/>
      </w:pPr>
      <w:r w:rsidRPr="002B02B0">
        <w:rPr>
          <w:rStyle w:val="HideTWBExt"/>
          <w:b w:val="0"/>
        </w:rPr>
        <w:t>&lt;RepeatBlock-By&gt;&lt;Members&gt;</w:t>
      </w:r>
      <w:r w:rsidRPr="0058664B">
        <w:t>Markus Ferber</w:t>
      </w:r>
      <w:r w:rsidRPr="002B02B0">
        <w:rPr>
          <w:rStyle w:val="HideTWBExt"/>
          <w:b w:val="0"/>
        </w:rPr>
        <w:t>&lt;/Members&gt;</w:t>
      </w:r>
    </w:p>
    <w:p w14:paraId="59429251" w14:textId="77777777" w:rsidR="00625312" w:rsidRPr="0058664B" w:rsidRDefault="00625312" w:rsidP="00625312">
      <w:pPr>
        <w:pStyle w:val="NormalBold"/>
      </w:pPr>
      <w:r w:rsidRPr="002B02B0">
        <w:rPr>
          <w:rStyle w:val="HideTWBExt"/>
          <w:b w:val="0"/>
        </w:rPr>
        <w:t>&lt;/RepeatBlock-By&gt;</w:t>
      </w:r>
    </w:p>
    <w:p w14:paraId="69F42250" w14:textId="385A1C5F"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5D53EB0" w14:textId="77777777" w:rsidR="00625312" w:rsidRPr="0058664B" w:rsidRDefault="00625312" w:rsidP="00625312">
      <w:pPr>
        <w:pStyle w:val="NormalBold"/>
      </w:pPr>
      <w:r w:rsidRPr="002B02B0">
        <w:rPr>
          <w:rStyle w:val="HideTWBExt"/>
          <w:b w:val="0"/>
        </w:rPr>
        <w:t>&lt;Article&gt;</w:t>
      </w:r>
      <w:r w:rsidRPr="0058664B">
        <w:t>Uvodna izjava 3 a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1479920" w14:textId="77777777" w:rsidTr="004B1B7D">
        <w:trPr>
          <w:trHeight w:hRule="exact" w:val="240"/>
          <w:jc w:val="center"/>
        </w:trPr>
        <w:tc>
          <w:tcPr>
            <w:tcW w:w="9752" w:type="dxa"/>
            <w:gridSpan w:val="2"/>
            <w:tcBorders>
              <w:top w:val="nil"/>
              <w:left w:val="nil"/>
              <w:bottom w:val="nil"/>
              <w:right w:val="nil"/>
            </w:tcBorders>
          </w:tcPr>
          <w:p w14:paraId="70D2C7CB" w14:textId="77777777" w:rsidR="00625312" w:rsidRPr="0058664B" w:rsidRDefault="00625312" w:rsidP="004B1B7D"/>
        </w:tc>
      </w:tr>
      <w:tr w:rsidR="00E56145" w:rsidRPr="0058664B" w14:paraId="3F6C5F89" w14:textId="77777777" w:rsidTr="004B1B7D">
        <w:trPr>
          <w:trHeight w:val="240"/>
          <w:jc w:val="center"/>
        </w:trPr>
        <w:tc>
          <w:tcPr>
            <w:tcW w:w="4876" w:type="dxa"/>
            <w:tcBorders>
              <w:top w:val="nil"/>
              <w:left w:val="nil"/>
              <w:bottom w:val="nil"/>
              <w:right w:val="nil"/>
            </w:tcBorders>
          </w:tcPr>
          <w:p w14:paraId="12CA4D80" w14:textId="3BE056B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60BD80D" w14:textId="35602230" w:rsidR="00625312" w:rsidRPr="0058664B" w:rsidRDefault="00625312" w:rsidP="004B1B7D">
            <w:pPr>
              <w:pStyle w:val="AmColumnHeading"/>
            </w:pPr>
            <w:r w:rsidRPr="0058664B">
              <w:t>Predlog spremembe</w:t>
            </w:r>
          </w:p>
        </w:tc>
      </w:tr>
      <w:tr w:rsidR="00E56145" w:rsidRPr="0058664B" w14:paraId="7D22454C" w14:textId="77777777" w:rsidTr="004B1B7D">
        <w:trPr>
          <w:jc w:val="center"/>
        </w:trPr>
        <w:tc>
          <w:tcPr>
            <w:tcW w:w="4876" w:type="dxa"/>
            <w:tcBorders>
              <w:top w:val="nil"/>
              <w:left w:val="nil"/>
              <w:bottom w:val="nil"/>
              <w:right w:val="nil"/>
            </w:tcBorders>
          </w:tcPr>
          <w:p w14:paraId="3B99EB81" w14:textId="77777777" w:rsidR="00625312" w:rsidRPr="0058664B" w:rsidRDefault="00625312" w:rsidP="004B1B7D">
            <w:pPr>
              <w:pStyle w:val="Normal6a"/>
            </w:pPr>
          </w:p>
        </w:tc>
        <w:tc>
          <w:tcPr>
            <w:tcW w:w="4876" w:type="dxa"/>
            <w:tcBorders>
              <w:top w:val="nil"/>
              <w:left w:val="nil"/>
              <w:bottom w:val="nil"/>
              <w:right w:val="nil"/>
            </w:tcBorders>
          </w:tcPr>
          <w:p w14:paraId="1AEC7A73" w14:textId="77777777" w:rsidR="00625312" w:rsidRPr="0058664B" w:rsidRDefault="00625312" w:rsidP="004B1B7D">
            <w:pPr>
              <w:pStyle w:val="Normal6a"/>
            </w:pPr>
            <w:r w:rsidRPr="0058664B">
              <w:rPr>
                <w:b/>
                <w:i/>
              </w:rPr>
              <w:t>(3a)</w:t>
            </w:r>
            <w:r w:rsidRPr="0058664B">
              <w:tab/>
            </w:r>
            <w:r w:rsidRPr="0058664B">
              <w:rPr>
                <w:b/>
                <w:i/>
              </w:rPr>
              <w:t>Da bi zagotovili učinkovito delovanje okvira za listinjenje in povečali pravno varnost, je primerno pojasniti opredelitev pojma „sponzor“. Z omogočanjem upraviteljem alternativnih investicijskih skladov in družbam za upravljanje, ki imajo dovoljenje v skladu s pravom Unije, da delujejo kot sponzorji, bi bilo treba zmanjšati odvisnost od zapletenih ureditev strukturiranja, olajšati pravilno izvajanje poslov listinjenja in razširiti trg. S tem pojasnilom bi bilo treba podpreti razvoj trgov listinjenja, razširiti kanale financiranja za realno gospodarstvo in ohraniti visoko raven zaščite investitorjev, ne da bi pri tem ogrozili bonitetne cilje.</w:t>
            </w:r>
          </w:p>
        </w:tc>
      </w:tr>
    </w:tbl>
    <w:p w14:paraId="26C9654E"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7401C02" w14:textId="77777777" w:rsidR="00625312" w:rsidRPr="0058664B" w:rsidRDefault="00625312" w:rsidP="00625312">
      <w:r w:rsidRPr="002B02B0">
        <w:rPr>
          <w:rStyle w:val="HideTWBExt"/>
        </w:rPr>
        <w:t>&lt;/Amend&gt;</w:t>
      </w:r>
    </w:p>
    <w:p w14:paraId="5F53E980" w14:textId="76D08E2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64</w:t>
      </w:r>
      <w:r w:rsidRPr="002B02B0">
        <w:rPr>
          <w:rStyle w:val="HideTWBExt"/>
          <w:b w:val="0"/>
        </w:rPr>
        <w:t>&lt;/NumAm&gt;</w:t>
      </w:r>
    </w:p>
    <w:p w14:paraId="3131C4CB"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5D576BCC" w14:textId="77777777" w:rsidR="00625312" w:rsidRPr="0058664B" w:rsidRDefault="00625312" w:rsidP="00625312">
      <w:pPr>
        <w:pStyle w:val="NormalBold"/>
      </w:pPr>
      <w:r w:rsidRPr="002B02B0">
        <w:rPr>
          <w:rStyle w:val="HideTWBExt"/>
          <w:b w:val="0"/>
        </w:rPr>
        <w:t>&lt;/RepeatBlock-By&gt;</w:t>
      </w:r>
    </w:p>
    <w:p w14:paraId="7DCF58F5" w14:textId="30C5E8E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694A5C5" w14:textId="77777777" w:rsidR="00625312" w:rsidRPr="0058664B" w:rsidRDefault="00625312" w:rsidP="00625312">
      <w:pPr>
        <w:pStyle w:val="NormalBold"/>
      </w:pPr>
      <w:r w:rsidRPr="002B02B0">
        <w:rPr>
          <w:rStyle w:val="HideTWBExt"/>
          <w:b w:val="0"/>
        </w:rPr>
        <w:t>&lt;Article&gt;</w:t>
      </w:r>
      <w:r w:rsidRPr="0058664B">
        <w:t>Uvodna izjava 4 a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0D20022" w14:textId="77777777" w:rsidTr="004B1B7D">
        <w:trPr>
          <w:trHeight w:hRule="exact" w:val="240"/>
          <w:jc w:val="center"/>
        </w:trPr>
        <w:tc>
          <w:tcPr>
            <w:tcW w:w="9752" w:type="dxa"/>
            <w:gridSpan w:val="2"/>
            <w:tcBorders>
              <w:top w:val="nil"/>
              <w:left w:val="nil"/>
              <w:bottom w:val="nil"/>
              <w:right w:val="nil"/>
            </w:tcBorders>
          </w:tcPr>
          <w:p w14:paraId="5FA8264B" w14:textId="77777777" w:rsidR="00625312" w:rsidRPr="0058664B" w:rsidRDefault="00625312" w:rsidP="004B1B7D"/>
        </w:tc>
      </w:tr>
      <w:tr w:rsidR="00E56145" w:rsidRPr="0058664B" w14:paraId="64FEFE3A" w14:textId="77777777" w:rsidTr="004B1B7D">
        <w:trPr>
          <w:trHeight w:val="240"/>
          <w:jc w:val="center"/>
        </w:trPr>
        <w:tc>
          <w:tcPr>
            <w:tcW w:w="4876" w:type="dxa"/>
            <w:tcBorders>
              <w:top w:val="nil"/>
              <w:left w:val="nil"/>
              <w:bottom w:val="nil"/>
              <w:right w:val="nil"/>
            </w:tcBorders>
          </w:tcPr>
          <w:p w14:paraId="235BFFFB" w14:textId="2A83A71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B77FBAE" w14:textId="0A2C2A8C" w:rsidR="00625312" w:rsidRPr="0058664B" w:rsidRDefault="00625312" w:rsidP="004B1B7D">
            <w:pPr>
              <w:pStyle w:val="AmColumnHeading"/>
            </w:pPr>
            <w:r w:rsidRPr="0058664B">
              <w:t>Predlog spremembe</w:t>
            </w:r>
          </w:p>
        </w:tc>
      </w:tr>
      <w:tr w:rsidR="00E56145" w:rsidRPr="0058664B" w14:paraId="37253F27" w14:textId="77777777" w:rsidTr="004B1B7D">
        <w:trPr>
          <w:jc w:val="center"/>
        </w:trPr>
        <w:tc>
          <w:tcPr>
            <w:tcW w:w="4876" w:type="dxa"/>
            <w:tcBorders>
              <w:top w:val="nil"/>
              <w:left w:val="nil"/>
              <w:bottom w:val="nil"/>
              <w:right w:val="nil"/>
            </w:tcBorders>
          </w:tcPr>
          <w:p w14:paraId="256BE3DE" w14:textId="77777777" w:rsidR="00625312" w:rsidRPr="0058664B" w:rsidRDefault="00625312" w:rsidP="004B1B7D">
            <w:pPr>
              <w:pStyle w:val="Normal6a"/>
            </w:pPr>
          </w:p>
        </w:tc>
        <w:tc>
          <w:tcPr>
            <w:tcW w:w="4876" w:type="dxa"/>
            <w:tcBorders>
              <w:top w:val="nil"/>
              <w:left w:val="nil"/>
              <w:bottom w:val="nil"/>
              <w:right w:val="nil"/>
            </w:tcBorders>
          </w:tcPr>
          <w:p w14:paraId="37118B99" w14:textId="77777777" w:rsidR="00625312" w:rsidRPr="0058664B" w:rsidRDefault="00625312" w:rsidP="004B1B7D">
            <w:pPr>
              <w:pStyle w:val="Normal6a"/>
            </w:pPr>
            <w:r w:rsidRPr="0058664B">
              <w:rPr>
                <w:b/>
                <w:i/>
              </w:rPr>
              <w:t>(4a)</w:t>
            </w:r>
            <w:r w:rsidRPr="0058664B">
              <w:tab/>
            </w:r>
            <w:r w:rsidRPr="0058664B">
              <w:rPr>
                <w:b/>
                <w:i/>
              </w:rPr>
              <w:t>V skladu z zahtevami glede skrbnega pregleda, ki se uporabljajo za listinjenja, ki jih izdajo subjekti iz tretjih držav, morajo ti izdajatelji izpolnjevati zahteve Unije glede razkritja, zlasti v zvezi z uporabo standardiziranih predlog za razkritje, določenih v delegiranih aktih v skladu z Uredbo (EU) 2017/2402. Ta obveznost povzroča nepotrebne ovire za naložbe, saj morajo izdajatelje iz tretjih držav v skladu z njo posnemati ureditev Unije, tudi če so v njihovem domačem okviru že zagotovljene enakovredne ali vsebinsko podobne informacije. Da bi se izognili omejevanju naložbenih priložnosti za investitorje iz EU in podprli razvoj močne baze investitorjev za listinjenja v Uniji, bi bilo treba zahteve prilagoditi tako, da bi investitorji iz EU v okviru svojega skrbnega pregleda preverili, ali izdajatelji iz tretjih držav zagotavljajo informacije, ki so vsebinsko enakovredne standardom preglednosti, določenim v skladu z Uredbo (EU) 2017/2402, ne da bi morali uradno upoštevati predloge Unije za razkritje.</w:t>
            </w:r>
          </w:p>
        </w:tc>
      </w:tr>
    </w:tbl>
    <w:p w14:paraId="2AF49B7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4FC7448" w14:textId="77777777" w:rsidR="00625312" w:rsidRPr="0058664B" w:rsidRDefault="00625312" w:rsidP="00625312">
      <w:r w:rsidRPr="002B02B0">
        <w:rPr>
          <w:rStyle w:val="HideTWBExt"/>
        </w:rPr>
        <w:t>&lt;/Amend&gt;</w:t>
      </w:r>
    </w:p>
    <w:p w14:paraId="61A57256" w14:textId="05CD2CF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65</w:t>
      </w:r>
      <w:r w:rsidRPr="002B02B0">
        <w:rPr>
          <w:rStyle w:val="HideTWBExt"/>
          <w:b w:val="0"/>
        </w:rPr>
        <w:t>&lt;/NumAm&gt;</w:t>
      </w:r>
    </w:p>
    <w:p w14:paraId="232030F9" w14:textId="73179964"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2503913B" w14:textId="77777777" w:rsidR="00625312" w:rsidRPr="0058664B" w:rsidRDefault="00625312" w:rsidP="00625312">
      <w:pPr>
        <w:pStyle w:val="NormalBold"/>
      </w:pPr>
      <w:r w:rsidRPr="002B02B0">
        <w:rPr>
          <w:rStyle w:val="HideTWBExt"/>
          <w:b w:val="0"/>
        </w:rPr>
        <w:t>&lt;/RepeatBlock-By&gt;</w:t>
      </w:r>
    </w:p>
    <w:p w14:paraId="14E756EF" w14:textId="568F7A5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9FEC1C7" w14:textId="77777777" w:rsidR="00625312" w:rsidRPr="0058664B" w:rsidRDefault="00625312" w:rsidP="00625312">
      <w:pPr>
        <w:pStyle w:val="NormalBold"/>
      </w:pPr>
      <w:r w:rsidRPr="002B02B0">
        <w:rPr>
          <w:rStyle w:val="HideTWBExt"/>
          <w:b w:val="0"/>
        </w:rPr>
        <w:t>&lt;Article&gt;</w:t>
      </w:r>
      <w:r w:rsidRPr="0058664B">
        <w:t>Uvodna izjava 4 a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8D40F19" w14:textId="77777777" w:rsidTr="004B1B7D">
        <w:trPr>
          <w:trHeight w:hRule="exact" w:val="240"/>
          <w:jc w:val="center"/>
        </w:trPr>
        <w:tc>
          <w:tcPr>
            <w:tcW w:w="9752" w:type="dxa"/>
            <w:gridSpan w:val="2"/>
            <w:tcBorders>
              <w:top w:val="nil"/>
              <w:left w:val="nil"/>
              <w:bottom w:val="nil"/>
              <w:right w:val="nil"/>
            </w:tcBorders>
          </w:tcPr>
          <w:p w14:paraId="0D5CB68E" w14:textId="77777777" w:rsidR="00625312" w:rsidRPr="0058664B" w:rsidRDefault="00625312" w:rsidP="004B1B7D"/>
        </w:tc>
      </w:tr>
      <w:tr w:rsidR="00E56145" w:rsidRPr="0058664B" w14:paraId="57708DF2" w14:textId="77777777" w:rsidTr="004B1B7D">
        <w:trPr>
          <w:trHeight w:val="240"/>
          <w:jc w:val="center"/>
        </w:trPr>
        <w:tc>
          <w:tcPr>
            <w:tcW w:w="4876" w:type="dxa"/>
            <w:tcBorders>
              <w:top w:val="nil"/>
              <w:left w:val="nil"/>
              <w:bottom w:val="nil"/>
              <w:right w:val="nil"/>
            </w:tcBorders>
          </w:tcPr>
          <w:p w14:paraId="3A53FDAF" w14:textId="1C08AFA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33806FA" w14:textId="437CEC96" w:rsidR="00625312" w:rsidRPr="0058664B" w:rsidRDefault="00625312" w:rsidP="004B1B7D">
            <w:pPr>
              <w:pStyle w:val="AmColumnHeading"/>
            </w:pPr>
            <w:r w:rsidRPr="0058664B">
              <w:t>Predlog spremembe</w:t>
            </w:r>
          </w:p>
        </w:tc>
      </w:tr>
      <w:tr w:rsidR="00E56145" w:rsidRPr="0058664B" w14:paraId="606EA643" w14:textId="77777777" w:rsidTr="004B1B7D">
        <w:trPr>
          <w:jc w:val="center"/>
        </w:trPr>
        <w:tc>
          <w:tcPr>
            <w:tcW w:w="4876" w:type="dxa"/>
            <w:tcBorders>
              <w:top w:val="nil"/>
              <w:left w:val="nil"/>
              <w:bottom w:val="nil"/>
              <w:right w:val="nil"/>
            </w:tcBorders>
          </w:tcPr>
          <w:p w14:paraId="140250B0" w14:textId="77777777" w:rsidR="00625312" w:rsidRPr="0058664B" w:rsidRDefault="00625312" w:rsidP="004B1B7D">
            <w:pPr>
              <w:pStyle w:val="Normal6a"/>
            </w:pPr>
          </w:p>
        </w:tc>
        <w:tc>
          <w:tcPr>
            <w:tcW w:w="4876" w:type="dxa"/>
            <w:tcBorders>
              <w:top w:val="nil"/>
              <w:left w:val="nil"/>
              <w:bottom w:val="nil"/>
              <w:right w:val="nil"/>
            </w:tcBorders>
          </w:tcPr>
          <w:p w14:paraId="37DE2643" w14:textId="77777777" w:rsidR="00625312" w:rsidRPr="0058664B" w:rsidRDefault="00625312" w:rsidP="004B1B7D">
            <w:pPr>
              <w:pStyle w:val="Normal6a"/>
            </w:pPr>
            <w:r w:rsidRPr="0058664B">
              <w:rPr>
                <w:b/>
                <w:i/>
              </w:rPr>
              <w:t>(4a)</w:t>
            </w:r>
            <w:r w:rsidRPr="0058664B">
              <w:tab/>
            </w:r>
            <w:r w:rsidRPr="0058664B">
              <w:rPr>
                <w:b/>
                <w:i/>
              </w:rPr>
              <w:t>V skladu z zahtevami glede skrbnega pregleda, ki se uporabljajo za listinjenja, ki jih izdajo subjekti iz tretjih držav, morajo ti izdajatelji izpolnjevati zahteve Unije glede razkritja, zlasti v zvezi z uporabo standardiziranih predlog za razkritje, določenih v delegiranih aktih v skladu z Uredbo (EU) 2017/2402. Ta obveznost povzroča nepotrebne ovire za naložbe, saj morajo izdajatelje iz tretjih držav v skladu z njo posnemati ureditev Unije, tudi če so v njihovem domačem okviru že zagotovljene enakovredne ali vsebinsko podobne informacije. Da bi se izognili omejevanju naložbenih priložnosti za investitorje iz EU in podprli razvoj močne baze investitorjev za listinjenja v Uniji, bi bilo treba zahteve prilagoditi tako, da bi investitorji iz EU v okviru svojega skrbnega pregleda preverili, ali izdajatelji iz tretjih držav zagotavljajo informacije, ki so vsebinsko enakovredne standardom preglednosti, določenim v skladu z Uredbo (EU) 2017/2402, ne da bi morali uradno upoštevati predloge Unije za razkritje.</w:t>
            </w:r>
          </w:p>
        </w:tc>
      </w:tr>
    </w:tbl>
    <w:p w14:paraId="0FED54F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EE0A461" w14:textId="77777777" w:rsidR="00625312" w:rsidRPr="0058664B" w:rsidRDefault="00625312" w:rsidP="00625312">
      <w:r w:rsidRPr="002B02B0">
        <w:rPr>
          <w:rStyle w:val="HideTWBExt"/>
        </w:rPr>
        <w:t>&lt;/Amend&gt;</w:t>
      </w:r>
    </w:p>
    <w:p w14:paraId="4DA8B7E2" w14:textId="56C3406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66</w:t>
      </w:r>
      <w:r w:rsidRPr="002B02B0">
        <w:rPr>
          <w:rStyle w:val="HideTWBExt"/>
          <w:b w:val="0"/>
        </w:rPr>
        <w:t>&lt;/NumAm&gt;</w:t>
      </w:r>
    </w:p>
    <w:p w14:paraId="5CA33E1A" w14:textId="77777777" w:rsidR="00625312" w:rsidRPr="0058664B" w:rsidRDefault="00625312" w:rsidP="00625312">
      <w:pPr>
        <w:pStyle w:val="NormalBold"/>
      </w:pPr>
      <w:r w:rsidRPr="002B02B0">
        <w:rPr>
          <w:rStyle w:val="HideTWBExt"/>
          <w:b w:val="0"/>
        </w:rPr>
        <w:t>&lt;RepeatBlock-By&gt;&lt;Members&gt;</w:t>
      </w:r>
      <w:r w:rsidRPr="0058664B">
        <w:t>Christophe Gomart</w:t>
      </w:r>
      <w:r w:rsidRPr="002B02B0">
        <w:rPr>
          <w:rStyle w:val="HideTWBExt"/>
          <w:b w:val="0"/>
        </w:rPr>
        <w:t>&lt;/Members&gt;</w:t>
      </w:r>
    </w:p>
    <w:p w14:paraId="7D9265F3" w14:textId="77777777" w:rsidR="00625312" w:rsidRPr="0058664B" w:rsidRDefault="00625312" w:rsidP="00625312">
      <w:pPr>
        <w:pStyle w:val="NormalBold"/>
      </w:pPr>
      <w:r w:rsidRPr="002B02B0">
        <w:rPr>
          <w:rStyle w:val="HideTWBExt"/>
          <w:b w:val="0"/>
        </w:rPr>
        <w:t>&lt;/RepeatBlock-By&gt;</w:t>
      </w:r>
    </w:p>
    <w:p w14:paraId="745E1ACD" w14:textId="78E9F7B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93730AB" w14:textId="77777777" w:rsidR="00625312" w:rsidRPr="0058664B" w:rsidRDefault="00625312" w:rsidP="00625312">
      <w:pPr>
        <w:pStyle w:val="NormalBold"/>
      </w:pPr>
      <w:r w:rsidRPr="002B02B0">
        <w:rPr>
          <w:rStyle w:val="HideTWBExt"/>
          <w:b w:val="0"/>
        </w:rPr>
        <w:t>&lt;Article&gt;</w:t>
      </w:r>
      <w:r w:rsidRPr="0058664B">
        <w:t>Uvodna izjava 4 a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ABDBED4" w14:textId="77777777" w:rsidTr="004B1B7D">
        <w:trPr>
          <w:trHeight w:hRule="exact" w:val="240"/>
          <w:jc w:val="center"/>
        </w:trPr>
        <w:tc>
          <w:tcPr>
            <w:tcW w:w="9752" w:type="dxa"/>
            <w:gridSpan w:val="2"/>
            <w:tcBorders>
              <w:top w:val="nil"/>
              <w:left w:val="nil"/>
              <w:bottom w:val="nil"/>
              <w:right w:val="nil"/>
            </w:tcBorders>
          </w:tcPr>
          <w:p w14:paraId="3552F640" w14:textId="77777777" w:rsidR="00625312" w:rsidRPr="0058664B" w:rsidRDefault="00625312" w:rsidP="004B1B7D"/>
        </w:tc>
      </w:tr>
      <w:tr w:rsidR="00E56145" w:rsidRPr="0058664B" w14:paraId="0DF1430D" w14:textId="77777777" w:rsidTr="004B1B7D">
        <w:trPr>
          <w:trHeight w:val="240"/>
          <w:jc w:val="center"/>
        </w:trPr>
        <w:tc>
          <w:tcPr>
            <w:tcW w:w="4876" w:type="dxa"/>
            <w:tcBorders>
              <w:top w:val="nil"/>
              <w:left w:val="nil"/>
              <w:bottom w:val="nil"/>
              <w:right w:val="nil"/>
            </w:tcBorders>
          </w:tcPr>
          <w:p w14:paraId="6C4EB317" w14:textId="1D28B548"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2395EA9" w14:textId="6BF65305" w:rsidR="00625312" w:rsidRPr="0058664B" w:rsidRDefault="00625312" w:rsidP="004B1B7D">
            <w:pPr>
              <w:pStyle w:val="AmColumnHeading"/>
            </w:pPr>
            <w:r w:rsidRPr="0058664B">
              <w:t>Predlog spremembe</w:t>
            </w:r>
          </w:p>
        </w:tc>
      </w:tr>
      <w:tr w:rsidR="00E56145" w:rsidRPr="0058664B" w14:paraId="46FB100D" w14:textId="77777777" w:rsidTr="004B1B7D">
        <w:trPr>
          <w:jc w:val="center"/>
        </w:trPr>
        <w:tc>
          <w:tcPr>
            <w:tcW w:w="4876" w:type="dxa"/>
            <w:tcBorders>
              <w:top w:val="nil"/>
              <w:left w:val="nil"/>
              <w:bottom w:val="nil"/>
              <w:right w:val="nil"/>
            </w:tcBorders>
          </w:tcPr>
          <w:p w14:paraId="7BA61266" w14:textId="77777777" w:rsidR="00625312" w:rsidRPr="0058664B" w:rsidRDefault="00625312" w:rsidP="004B1B7D">
            <w:pPr>
              <w:pStyle w:val="Normal6a"/>
            </w:pPr>
          </w:p>
        </w:tc>
        <w:tc>
          <w:tcPr>
            <w:tcW w:w="4876" w:type="dxa"/>
            <w:tcBorders>
              <w:top w:val="nil"/>
              <w:left w:val="nil"/>
              <w:bottom w:val="nil"/>
              <w:right w:val="nil"/>
            </w:tcBorders>
          </w:tcPr>
          <w:p w14:paraId="2D1CDA9A" w14:textId="77777777" w:rsidR="00625312" w:rsidRPr="0058664B" w:rsidRDefault="00625312" w:rsidP="004B1B7D">
            <w:pPr>
              <w:pStyle w:val="Normal6a"/>
            </w:pPr>
            <w:r w:rsidRPr="0058664B">
              <w:rPr>
                <w:b/>
                <w:i/>
              </w:rPr>
              <w:t>(4a)</w:t>
            </w:r>
            <w:r w:rsidRPr="0058664B">
              <w:tab/>
            </w:r>
            <w:r w:rsidRPr="0058664B">
              <w:rPr>
                <w:b/>
                <w:i/>
              </w:rPr>
              <w:t>V skladu z zahtevami glede skrbnega pregleda, ki se uporabljajo za listinjenja, ki jih izdajo subjekti iz tretjih držav, morajo ti izdajatelji izpolnjevati zahteve Unije glede razkritja, zlasti v zvezi z uporabo standardiziranih predlog za razkritje, določenih v delegiranih aktih v skladu z Uredbo (EU) 2017/2402. Ta obveznost povzroča nepotrebne ovire za naložbe, saj morajo izdajatelji iz tretjih držav v skladu z njo posnemati ureditev Unije, tudi če so v njihovem domačem okviru že zagotovljene enakovredne ali vsebinsko podobne informacije. Da bi se izognili omejevanju naložbenih priložnosti za investitorje iz EU in podprli razvoj močne baze investitorjev za listinjenja v Uniji, bi bilo treba zahteve prilagoditi tako, da bi investitorji iz EU v okviru svojega skrbnega pregleda preverili, ali izdajatelji iz tretjih držav zagotavljajo informacije, ki so vsebinsko enakovredne standardom preglednosti, določenim v skladu z Uredbo (EU) 2017/2402, ne da bi morali uradno upoštevati predloge Unije za razkritje.</w:t>
            </w:r>
          </w:p>
        </w:tc>
      </w:tr>
    </w:tbl>
    <w:p w14:paraId="28A38EDA"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5AC09A7" w14:textId="77777777" w:rsidR="00625312" w:rsidRPr="0058664B" w:rsidRDefault="00625312" w:rsidP="00625312">
      <w:r w:rsidRPr="002B02B0">
        <w:rPr>
          <w:rStyle w:val="HideTWBExt"/>
        </w:rPr>
        <w:t>&lt;/Amend&gt;</w:t>
      </w:r>
    </w:p>
    <w:p w14:paraId="38AD1BE5" w14:textId="466413E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67</w:t>
      </w:r>
      <w:r w:rsidRPr="002B02B0">
        <w:rPr>
          <w:rStyle w:val="HideTWBExt"/>
          <w:b w:val="0"/>
        </w:rPr>
        <w:t>&lt;/NumAm&gt;</w:t>
      </w:r>
    </w:p>
    <w:p w14:paraId="6413FD40"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6DE77104" w14:textId="77777777" w:rsidR="00625312" w:rsidRPr="0058664B" w:rsidRDefault="00625312" w:rsidP="00625312">
      <w:pPr>
        <w:pStyle w:val="NormalBold"/>
      </w:pPr>
      <w:r w:rsidRPr="002B02B0">
        <w:rPr>
          <w:rStyle w:val="HideTWBExt"/>
          <w:b w:val="0"/>
        </w:rPr>
        <w:t>&lt;/RepeatBlock-By&gt;</w:t>
      </w:r>
    </w:p>
    <w:p w14:paraId="62E78E74" w14:textId="70BE0C1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850D679" w14:textId="77777777" w:rsidR="00625312" w:rsidRPr="0058664B" w:rsidRDefault="00625312" w:rsidP="00625312">
      <w:pPr>
        <w:pStyle w:val="NormalBold"/>
      </w:pPr>
      <w:r w:rsidRPr="002B02B0">
        <w:rPr>
          <w:rStyle w:val="HideTWBExt"/>
          <w:b w:val="0"/>
        </w:rPr>
        <w:t>&lt;Article&gt;</w:t>
      </w:r>
      <w:r w:rsidRPr="0058664B">
        <w:t>Uvodna izjava 5</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2158B63" w14:textId="77777777" w:rsidTr="004B1B7D">
        <w:trPr>
          <w:trHeight w:hRule="exact" w:val="240"/>
          <w:jc w:val="center"/>
        </w:trPr>
        <w:tc>
          <w:tcPr>
            <w:tcW w:w="9752" w:type="dxa"/>
            <w:gridSpan w:val="2"/>
            <w:tcBorders>
              <w:top w:val="nil"/>
              <w:left w:val="nil"/>
              <w:bottom w:val="nil"/>
              <w:right w:val="nil"/>
            </w:tcBorders>
          </w:tcPr>
          <w:p w14:paraId="0040D41A" w14:textId="77777777" w:rsidR="00625312" w:rsidRPr="0058664B" w:rsidRDefault="00625312" w:rsidP="004B1B7D"/>
        </w:tc>
      </w:tr>
      <w:tr w:rsidR="00E56145" w:rsidRPr="0058664B" w14:paraId="381C43EF" w14:textId="77777777" w:rsidTr="004B1B7D">
        <w:trPr>
          <w:trHeight w:val="240"/>
          <w:jc w:val="center"/>
        </w:trPr>
        <w:tc>
          <w:tcPr>
            <w:tcW w:w="4876" w:type="dxa"/>
            <w:tcBorders>
              <w:top w:val="nil"/>
              <w:left w:val="nil"/>
              <w:bottom w:val="nil"/>
              <w:right w:val="nil"/>
            </w:tcBorders>
          </w:tcPr>
          <w:p w14:paraId="1F9139AC" w14:textId="6656FD4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15E4225" w14:textId="56053B21" w:rsidR="00625312" w:rsidRPr="0058664B" w:rsidRDefault="00625312" w:rsidP="004B1B7D">
            <w:pPr>
              <w:pStyle w:val="AmColumnHeading"/>
            </w:pPr>
            <w:r w:rsidRPr="0058664B">
              <w:t>Predlog spremembe</w:t>
            </w:r>
          </w:p>
        </w:tc>
      </w:tr>
      <w:tr w:rsidR="00E56145" w:rsidRPr="0058664B" w14:paraId="4DB4FDFF" w14:textId="77777777" w:rsidTr="004B1B7D">
        <w:trPr>
          <w:jc w:val="center"/>
        </w:trPr>
        <w:tc>
          <w:tcPr>
            <w:tcW w:w="4876" w:type="dxa"/>
            <w:tcBorders>
              <w:top w:val="nil"/>
              <w:left w:val="nil"/>
              <w:bottom w:val="nil"/>
              <w:right w:val="nil"/>
            </w:tcBorders>
          </w:tcPr>
          <w:p w14:paraId="2F66EE09" w14:textId="77777777" w:rsidR="00625312" w:rsidRPr="0058664B" w:rsidRDefault="00625312" w:rsidP="004B1B7D">
            <w:pPr>
              <w:pStyle w:val="Normal6a"/>
            </w:pPr>
            <w:r w:rsidRPr="0058664B">
              <w:t>(5)</w:t>
            </w:r>
            <w:r w:rsidRPr="0058664B">
              <w:tab/>
              <w:t xml:space="preserve">Originatorji, prvotni kreditodajalci, sponzorji ali subjekti s posebnim namenom pri listinjenju (v nadaljnjem besedilu: subjekti na prodajni strani), ki imajo sedež v Uniji, so že predmet nadzora v Uniji, pri čemer se jim lahko naložijo sankcije, če kršijo svoje obveznosti iz Uredbe (EU) 2017/2402. Zato je primerno, da investitorjem ni več treba preverjati, ali subjekti </w:t>
            </w:r>
            <w:r w:rsidRPr="0058664B">
              <w:rPr>
                <w:b/>
                <w:i/>
              </w:rPr>
              <w:t>Unije</w:t>
            </w:r>
            <w:r w:rsidRPr="0058664B">
              <w:t xml:space="preserve"> na prodajni strani, </w:t>
            </w:r>
            <w:r w:rsidRPr="0058664B">
              <w:rPr>
                <w:b/>
                <w:i/>
              </w:rPr>
              <w:t>kadar so ti subjekti odgovorni v imenu prodajnih strani v poslu</w:t>
            </w:r>
            <w:r w:rsidRPr="0058664B">
              <w:t xml:space="preserve">, izpolnjujejo zahteve </w:t>
            </w:r>
            <w:r w:rsidRPr="0058664B">
              <w:rPr>
                <w:b/>
                <w:i/>
              </w:rPr>
              <w:t>glede skrbnega pregleda</w:t>
            </w:r>
            <w:r w:rsidRPr="0058664B">
              <w:t xml:space="preserve"> iz Uredbe (EU) 2017/2402. Vendar bi morali investitorji še vedno preveriti, ali </w:t>
            </w:r>
            <w:r w:rsidRPr="0058664B">
              <w:rPr>
                <w:b/>
                <w:i/>
              </w:rPr>
              <w:t>so izpolnili svoje obveznosti, za katere so v skladu z Uredbo</w:t>
            </w:r>
            <w:r w:rsidRPr="0058664B">
              <w:t xml:space="preserve"> (EU) 2017/2402 </w:t>
            </w:r>
            <w:r w:rsidRPr="0058664B">
              <w:rPr>
                <w:b/>
                <w:i/>
              </w:rPr>
              <w:t>odgovorni subjekti na prodajni strani iz tretjih držav</w:t>
            </w:r>
            <w:r w:rsidRPr="0058664B">
              <w:t>.</w:t>
            </w:r>
          </w:p>
        </w:tc>
        <w:tc>
          <w:tcPr>
            <w:tcW w:w="4876" w:type="dxa"/>
            <w:tcBorders>
              <w:top w:val="nil"/>
              <w:left w:val="nil"/>
              <w:bottom w:val="nil"/>
              <w:right w:val="nil"/>
            </w:tcBorders>
          </w:tcPr>
          <w:p w14:paraId="1AC68A51" w14:textId="77777777" w:rsidR="00625312" w:rsidRPr="0058664B" w:rsidRDefault="00625312" w:rsidP="004B1B7D">
            <w:pPr>
              <w:pStyle w:val="Normal6a"/>
            </w:pPr>
            <w:r w:rsidRPr="0058664B">
              <w:t>(5)</w:t>
            </w:r>
            <w:r w:rsidRPr="0058664B">
              <w:tab/>
              <w:t xml:space="preserve">Originatorji, prvotni kreditodajalci, sponzorji ali subjekti s posebnim namenom pri listinjenju (v nadaljnjem besedilu: subjekti na prodajni strani), ki imajo sedež v Uniji, so že predmet nadzora v Uniji, pri čemer se jim lahko naložijo sankcije, če kršijo svoje obveznosti iz Uredbe (EU) 2017/2402. Zato je primerno, da investitorjem ni več treba preverjati, ali subjekti na prodajni strani, </w:t>
            </w:r>
            <w:r w:rsidRPr="0058664B">
              <w:rPr>
                <w:b/>
                <w:i/>
              </w:rPr>
              <w:t>ki imajo sedež v Uniji</w:t>
            </w:r>
            <w:r w:rsidRPr="0058664B">
              <w:t xml:space="preserve">, izpolnjujejo </w:t>
            </w:r>
            <w:r w:rsidRPr="0058664B">
              <w:rPr>
                <w:b/>
                <w:i/>
              </w:rPr>
              <w:t>nekatere</w:t>
            </w:r>
            <w:r w:rsidRPr="0058664B">
              <w:t xml:space="preserve"> zahteve iz Uredbe (EU) 2017/2402. Vendar bi morali investitorji še vedno preveriti, ali </w:t>
            </w:r>
            <w:r w:rsidRPr="0058664B">
              <w:rPr>
                <w:b/>
                <w:i/>
              </w:rPr>
              <w:t>posli, ki vključujejo subjekte na prodajni strani s sedežem v tretjih državah, izpolnjujejo zahteve, ki ustrezajo zahtevam iz Uredbe</w:t>
            </w:r>
            <w:r w:rsidRPr="0058664B">
              <w:t xml:space="preserve"> (EU) 2017/2402.</w:t>
            </w:r>
          </w:p>
        </w:tc>
      </w:tr>
    </w:tbl>
    <w:p w14:paraId="3380FEC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6BBA5CF" w14:textId="77777777" w:rsidR="00625312" w:rsidRPr="0058664B" w:rsidRDefault="00625312" w:rsidP="00625312">
      <w:r w:rsidRPr="002B02B0">
        <w:rPr>
          <w:rStyle w:val="HideTWBExt"/>
        </w:rPr>
        <w:t>&lt;/Amend&gt;</w:t>
      </w:r>
    </w:p>
    <w:p w14:paraId="6765608F" w14:textId="4CDE3FA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68</w:t>
      </w:r>
      <w:r w:rsidRPr="002B02B0">
        <w:rPr>
          <w:rStyle w:val="HideTWBExt"/>
          <w:b w:val="0"/>
        </w:rPr>
        <w:t>&lt;/NumAm&gt;</w:t>
      </w:r>
    </w:p>
    <w:p w14:paraId="373630DB" w14:textId="6A3D307C"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34FD1268" w14:textId="77777777" w:rsidR="00625312" w:rsidRPr="0058664B" w:rsidRDefault="00625312" w:rsidP="00625312">
      <w:pPr>
        <w:pStyle w:val="NormalBold"/>
      </w:pPr>
      <w:r w:rsidRPr="002B02B0">
        <w:rPr>
          <w:rStyle w:val="HideTWBExt"/>
          <w:b w:val="0"/>
        </w:rPr>
        <w:t>&lt;/RepeatBlock-By&gt;</w:t>
      </w:r>
    </w:p>
    <w:p w14:paraId="6BB7F93E" w14:textId="3057D5F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BE1BB15" w14:textId="77777777" w:rsidR="00625312" w:rsidRPr="0058664B" w:rsidRDefault="00625312" w:rsidP="00625312">
      <w:pPr>
        <w:pStyle w:val="NormalBold"/>
      </w:pPr>
      <w:r w:rsidRPr="002B02B0">
        <w:rPr>
          <w:rStyle w:val="HideTWBExt"/>
          <w:b w:val="0"/>
        </w:rPr>
        <w:t>&lt;Article&gt;</w:t>
      </w:r>
      <w:r w:rsidRPr="0058664B">
        <w:t>Uvodna izjava 5</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D5BA290" w14:textId="77777777" w:rsidTr="004B1B7D">
        <w:trPr>
          <w:trHeight w:hRule="exact" w:val="240"/>
          <w:jc w:val="center"/>
        </w:trPr>
        <w:tc>
          <w:tcPr>
            <w:tcW w:w="9752" w:type="dxa"/>
            <w:gridSpan w:val="2"/>
            <w:tcBorders>
              <w:top w:val="nil"/>
              <w:left w:val="nil"/>
              <w:bottom w:val="nil"/>
              <w:right w:val="nil"/>
            </w:tcBorders>
          </w:tcPr>
          <w:p w14:paraId="6DD2DC55" w14:textId="77777777" w:rsidR="00625312" w:rsidRPr="0058664B" w:rsidRDefault="00625312" w:rsidP="004B1B7D"/>
        </w:tc>
      </w:tr>
      <w:tr w:rsidR="00E56145" w:rsidRPr="0058664B" w14:paraId="2E6FAF5F" w14:textId="77777777" w:rsidTr="004B1B7D">
        <w:trPr>
          <w:trHeight w:val="240"/>
          <w:jc w:val="center"/>
        </w:trPr>
        <w:tc>
          <w:tcPr>
            <w:tcW w:w="4876" w:type="dxa"/>
            <w:tcBorders>
              <w:top w:val="nil"/>
              <w:left w:val="nil"/>
              <w:bottom w:val="nil"/>
              <w:right w:val="nil"/>
            </w:tcBorders>
          </w:tcPr>
          <w:p w14:paraId="4F78478D" w14:textId="14E0954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45DD2E0" w14:textId="46126CF8" w:rsidR="00625312" w:rsidRPr="0058664B" w:rsidRDefault="00625312" w:rsidP="004B1B7D">
            <w:pPr>
              <w:pStyle w:val="AmColumnHeading"/>
            </w:pPr>
            <w:r w:rsidRPr="0058664B">
              <w:t>Predlog spremembe</w:t>
            </w:r>
          </w:p>
        </w:tc>
      </w:tr>
      <w:tr w:rsidR="00E56145" w:rsidRPr="0058664B" w14:paraId="73034DDB" w14:textId="77777777" w:rsidTr="004B1B7D">
        <w:trPr>
          <w:jc w:val="center"/>
        </w:trPr>
        <w:tc>
          <w:tcPr>
            <w:tcW w:w="4876" w:type="dxa"/>
            <w:tcBorders>
              <w:top w:val="nil"/>
              <w:left w:val="nil"/>
              <w:bottom w:val="nil"/>
              <w:right w:val="nil"/>
            </w:tcBorders>
          </w:tcPr>
          <w:p w14:paraId="0DA79ABE" w14:textId="77777777" w:rsidR="00625312" w:rsidRPr="0058664B" w:rsidRDefault="00625312" w:rsidP="004B1B7D">
            <w:pPr>
              <w:pStyle w:val="Normal6a"/>
            </w:pPr>
            <w:r w:rsidRPr="0058664B">
              <w:t>(5)</w:t>
            </w:r>
            <w:r w:rsidRPr="0058664B">
              <w:tab/>
              <w:t>Originatorji, prvotni kreditodajalci, sponzorji ali subjekti s posebnim namenom pri listinjenju (v nadaljnjem besedilu: subjekti na prodajni strani), ki imajo sedež v Uniji, so že predmet nadzora v Uniji, pri čemer se jim lahko naložijo sankcije, če kršijo svoje obveznosti iz Uredbe (EU) 2017/2402. Zato je primerno, da investitorjem ni več treba preverjati, ali subjekti Unije na prodajni strani, kadar so ti subjekti odgovorni v imenu prodajnih strani v poslu, izpolnjujejo zahteve glede skrbnega pregleda iz Uredbe (EU) 2017/2402. Vendar bi morali investitorji še vedno preveriti, ali so izpolnili svoje obveznosti, za katere so v skladu z Uredbo (EU) 2017/2402 odgovorni subjekti na prodajni strani iz tretjih držav.</w:t>
            </w:r>
          </w:p>
        </w:tc>
        <w:tc>
          <w:tcPr>
            <w:tcW w:w="4876" w:type="dxa"/>
            <w:tcBorders>
              <w:top w:val="nil"/>
              <w:left w:val="nil"/>
              <w:bottom w:val="nil"/>
              <w:right w:val="nil"/>
            </w:tcBorders>
          </w:tcPr>
          <w:p w14:paraId="71E82C95" w14:textId="77777777" w:rsidR="00625312" w:rsidRPr="0058664B" w:rsidRDefault="00625312" w:rsidP="004B1B7D">
            <w:pPr>
              <w:pStyle w:val="Normal6a"/>
            </w:pPr>
            <w:r w:rsidRPr="0058664B">
              <w:t>(5)</w:t>
            </w:r>
            <w:r w:rsidRPr="0058664B">
              <w:tab/>
              <w:t xml:space="preserve">Originatorji, prvotni kreditodajalci, sponzorji ali subjekti s posebnim namenom pri listinjenju (v nadaljnjem besedilu: subjekti na prodajni strani), ki imajo sedež v Uniji, so že predmet nadzora v Uniji, pri čemer se jim lahko naložijo sankcije, če kršijo svoje obveznosti iz Uredbe (EU) 2017/2402. Zato je primerno, da investitorjem ni več treba preverjati, ali subjekti Unije na prodajni strani, kadar so ti subjekti odgovorni v imenu prodajnih strani v poslu, izpolnjujejo zahteve glede skrbnega pregleda iz Uredbe (EU) 2017/2402. Vendar bi morali investitorji še vedno preveriti, ali so </w:t>
            </w:r>
            <w:r w:rsidRPr="0058664B">
              <w:rPr>
                <w:b/>
                <w:i/>
              </w:rPr>
              <w:t>posli, ki vključujejo subjekte na prodajni strani s sedežem v tretjih državah,</w:t>
            </w:r>
            <w:r w:rsidRPr="0058664B">
              <w:t xml:space="preserve"> izpolnili svoje obveznosti, za katere so v skladu z Uredbo (EU) 2017/2402 odgovorni subjekti na prodajni strani iz tretjih držav.</w:t>
            </w:r>
          </w:p>
        </w:tc>
      </w:tr>
    </w:tbl>
    <w:p w14:paraId="60CEC2F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71A7A09" w14:textId="77777777" w:rsidR="00625312" w:rsidRPr="0058664B" w:rsidRDefault="00625312" w:rsidP="00625312">
      <w:r w:rsidRPr="002B02B0">
        <w:rPr>
          <w:rStyle w:val="HideTWBExt"/>
        </w:rPr>
        <w:t>&lt;/Amend&gt;</w:t>
      </w:r>
    </w:p>
    <w:p w14:paraId="6832302D" w14:textId="7D5266A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69</w:t>
      </w:r>
      <w:r w:rsidRPr="002B02B0">
        <w:rPr>
          <w:rStyle w:val="HideTWBExt"/>
          <w:b w:val="0"/>
        </w:rPr>
        <w:t>&lt;/NumAm&gt;</w:t>
      </w:r>
    </w:p>
    <w:p w14:paraId="686F11ED" w14:textId="77777777" w:rsidR="00625312" w:rsidRPr="0058664B" w:rsidRDefault="00625312" w:rsidP="00625312">
      <w:pPr>
        <w:pStyle w:val="NormalBold"/>
      </w:pPr>
      <w:r w:rsidRPr="002B02B0">
        <w:rPr>
          <w:rStyle w:val="HideTWBExt"/>
          <w:b w:val="0"/>
        </w:rPr>
        <w:t>&lt;RepeatBlock-By&gt;&lt;Members&gt;</w:t>
      </w:r>
      <w:r w:rsidRPr="0058664B">
        <w:t>Tomáš Kubín</w:t>
      </w:r>
      <w:r w:rsidRPr="002B02B0">
        <w:rPr>
          <w:rStyle w:val="HideTWBExt"/>
          <w:b w:val="0"/>
        </w:rPr>
        <w:t>&lt;/Members&gt;</w:t>
      </w:r>
    </w:p>
    <w:p w14:paraId="080F9A4D" w14:textId="77777777" w:rsidR="00625312" w:rsidRPr="0058664B" w:rsidRDefault="00625312" w:rsidP="00625312">
      <w:pPr>
        <w:pStyle w:val="NormalBold"/>
      </w:pPr>
      <w:r w:rsidRPr="002B02B0">
        <w:rPr>
          <w:rStyle w:val="HideTWBExt"/>
          <w:b w:val="0"/>
        </w:rPr>
        <w:t>&lt;/RepeatBlock-By&gt;</w:t>
      </w:r>
    </w:p>
    <w:p w14:paraId="599F3059" w14:textId="5BB09D5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B0E9EE6" w14:textId="77777777" w:rsidR="00625312" w:rsidRPr="0058664B" w:rsidRDefault="00625312" w:rsidP="00625312">
      <w:pPr>
        <w:pStyle w:val="NormalBold"/>
      </w:pPr>
      <w:r w:rsidRPr="002B02B0">
        <w:rPr>
          <w:rStyle w:val="HideTWBExt"/>
          <w:b w:val="0"/>
        </w:rPr>
        <w:t>&lt;Article&gt;</w:t>
      </w:r>
      <w:r w:rsidRPr="0058664B">
        <w:t>Uvodna izjava 7</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AB7C348" w14:textId="77777777" w:rsidTr="004B1B7D">
        <w:trPr>
          <w:trHeight w:hRule="exact" w:val="240"/>
          <w:jc w:val="center"/>
        </w:trPr>
        <w:tc>
          <w:tcPr>
            <w:tcW w:w="9752" w:type="dxa"/>
            <w:gridSpan w:val="2"/>
            <w:tcBorders>
              <w:top w:val="nil"/>
              <w:left w:val="nil"/>
              <w:bottom w:val="nil"/>
              <w:right w:val="nil"/>
            </w:tcBorders>
          </w:tcPr>
          <w:p w14:paraId="0AF2ABDC" w14:textId="77777777" w:rsidR="00625312" w:rsidRPr="0058664B" w:rsidRDefault="00625312" w:rsidP="004B1B7D"/>
        </w:tc>
      </w:tr>
      <w:tr w:rsidR="00E56145" w:rsidRPr="0058664B" w14:paraId="52A41C54" w14:textId="77777777" w:rsidTr="004B1B7D">
        <w:trPr>
          <w:trHeight w:val="240"/>
          <w:jc w:val="center"/>
        </w:trPr>
        <w:tc>
          <w:tcPr>
            <w:tcW w:w="4876" w:type="dxa"/>
            <w:tcBorders>
              <w:top w:val="nil"/>
              <w:left w:val="nil"/>
              <w:bottom w:val="nil"/>
              <w:right w:val="nil"/>
            </w:tcBorders>
          </w:tcPr>
          <w:p w14:paraId="16CB6904" w14:textId="61590F83"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488795A" w14:textId="7B215D83" w:rsidR="00625312" w:rsidRPr="0058664B" w:rsidRDefault="00625312" w:rsidP="004B1B7D">
            <w:pPr>
              <w:pStyle w:val="AmColumnHeading"/>
            </w:pPr>
            <w:r w:rsidRPr="0058664B">
              <w:t>Predlog spremembe</w:t>
            </w:r>
          </w:p>
        </w:tc>
      </w:tr>
      <w:tr w:rsidR="00E56145" w:rsidRPr="0058664B" w14:paraId="5E835D9B" w14:textId="77777777" w:rsidTr="004B1B7D">
        <w:trPr>
          <w:jc w:val="center"/>
        </w:trPr>
        <w:tc>
          <w:tcPr>
            <w:tcW w:w="4876" w:type="dxa"/>
            <w:tcBorders>
              <w:top w:val="nil"/>
              <w:left w:val="nil"/>
              <w:bottom w:val="nil"/>
              <w:right w:val="nil"/>
            </w:tcBorders>
          </w:tcPr>
          <w:p w14:paraId="7CDFA9EA" w14:textId="77777777" w:rsidR="00625312" w:rsidRPr="0058664B" w:rsidRDefault="00625312" w:rsidP="004B1B7D">
            <w:pPr>
              <w:pStyle w:val="Normal6a"/>
            </w:pPr>
            <w:r w:rsidRPr="0058664B">
              <w:t>(7)</w:t>
            </w:r>
            <w:r w:rsidRPr="0058664B">
              <w:tab/>
            </w:r>
            <w:r w:rsidRPr="0058664B">
              <w:rPr>
                <w:b/>
                <w:i/>
              </w:rPr>
              <w:t>Ker</w:t>
            </w:r>
            <w:r w:rsidRPr="0058664B">
              <w:t xml:space="preserve"> je skladnost z zahtevami glede STS že predmet </w:t>
            </w:r>
            <w:r w:rsidRPr="0058664B">
              <w:rPr>
                <w:b/>
                <w:i/>
              </w:rPr>
              <w:t>ločenega regulativnega nadzora in uradnega obveščanja, je obveznost investitorjev</w:t>
            </w:r>
            <w:r w:rsidRPr="0058664B">
              <w:t xml:space="preserve">, da preverijo skladnost z </w:t>
            </w:r>
            <w:r w:rsidRPr="0058664B">
              <w:rPr>
                <w:b/>
                <w:i/>
              </w:rPr>
              <w:t>navedenimi zahtevami, odveč</w:t>
            </w:r>
            <w:r w:rsidRPr="0058664B">
              <w:t>.</w:t>
            </w:r>
            <w:r w:rsidRPr="0058664B">
              <w:rPr>
                <w:b/>
                <w:i/>
              </w:rPr>
              <w:t xml:space="preserve"> Poleg tega preverjanje</w:t>
            </w:r>
            <w:r w:rsidRPr="0058664B">
              <w:t xml:space="preserve"> skladnosti z merili za STS </w:t>
            </w:r>
            <w:r w:rsidRPr="0058664B">
              <w:rPr>
                <w:b/>
                <w:i/>
              </w:rPr>
              <w:t>ni pomembno za vse vrste</w:t>
            </w:r>
            <w:r w:rsidRPr="0058664B">
              <w:t xml:space="preserve"> investitorjev.</w:t>
            </w:r>
            <w:r w:rsidRPr="0058664B">
              <w:rPr>
                <w:b/>
                <w:i/>
              </w:rPr>
              <w:t xml:space="preserve"> </w:t>
            </w:r>
            <w:r w:rsidRPr="0058664B">
              <w:t>Zato bi bilo treba ustrezno zahtevo črtati.</w:t>
            </w:r>
          </w:p>
        </w:tc>
        <w:tc>
          <w:tcPr>
            <w:tcW w:w="4876" w:type="dxa"/>
            <w:tcBorders>
              <w:top w:val="nil"/>
              <w:left w:val="nil"/>
              <w:bottom w:val="nil"/>
              <w:right w:val="nil"/>
            </w:tcBorders>
          </w:tcPr>
          <w:p w14:paraId="2B866953" w14:textId="77777777" w:rsidR="00625312" w:rsidRPr="0058664B" w:rsidRDefault="00625312" w:rsidP="004B1B7D">
            <w:pPr>
              <w:pStyle w:val="Normal6a"/>
            </w:pPr>
            <w:r w:rsidRPr="0058664B">
              <w:t>(7)</w:t>
            </w:r>
            <w:r w:rsidRPr="0058664B">
              <w:tab/>
            </w:r>
            <w:r w:rsidRPr="0058664B">
              <w:rPr>
                <w:b/>
                <w:i/>
              </w:rPr>
              <w:t>Kadar</w:t>
            </w:r>
            <w:r w:rsidRPr="0058664B">
              <w:t xml:space="preserve"> je skladnost z zahtevami glede STS že predmet </w:t>
            </w:r>
            <w:r w:rsidRPr="0058664B">
              <w:rPr>
                <w:b/>
                <w:i/>
              </w:rPr>
              <w:t>ocene tretje osebe za preverjanje, je odveč, da se od investitorjev zahteva nadaljnje preverjanje zahtev glede STS. Zato bi bilo treba zahtevo za investitorje</w:t>
            </w:r>
            <w:r w:rsidRPr="0058664B">
              <w:t xml:space="preserve">, da preverijo skladnost z </w:t>
            </w:r>
            <w:r w:rsidRPr="0058664B">
              <w:rPr>
                <w:b/>
                <w:i/>
              </w:rPr>
              <w:t>merili za STS, odpraviti, kadar je tretja oseba, pooblaščena in nadzorovana v skladu s členom 28, pozitivno ocenila skladnost STS</w:t>
            </w:r>
            <w:r w:rsidRPr="0058664B">
              <w:t>.</w:t>
            </w:r>
            <w:r w:rsidRPr="0058664B">
              <w:rPr>
                <w:b/>
                <w:i/>
              </w:rPr>
              <w:t xml:space="preserve"> Vendar se zaradi pozitivne ocene</w:t>
            </w:r>
            <w:r w:rsidRPr="0058664B">
              <w:t xml:space="preserve"> skladnosti z merili STS </w:t>
            </w:r>
            <w:r w:rsidRPr="0058664B">
              <w:rPr>
                <w:b/>
                <w:i/>
              </w:rPr>
              <w:t>ne bi smela odpraviti odgovornost</w:t>
            </w:r>
            <w:r w:rsidRPr="0058664B">
              <w:t xml:space="preserve"> investitorjev </w:t>
            </w:r>
            <w:r w:rsidRPr="0058664B">
              <w:rPr>
                <w:b/>
                <w:i/>
              </w:rPr>
              <w:t>za oceno tveganja in značilnosti vsake pozicije v listinjenju, v katero vlagajo</w:t>
            </w:r>
            <w:r w:rsidRPr="0058664B">
              <w:t>.</w:t>
            </w:r>
          </w:p>
        </w:tc>
      </w:tr>
    </w:tbl>
    <w:p w14:paraId="70AAF5F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9AA41AB" w14:textId="77777777" w:rsidR="00625312" w:rsidRPr="0058664B" w:rsidRDefault="00625312" w:rsidP="00625312">
      <w:r w:rsidRPr="002B02B0">
        <w:rPr>
          <w:rStyle w:val="HideTWBExt"/>
        </w:rPr>
        <w:t>&lt;/Amend&gt;</w:t>
      </w:r>
    </w:p>
    <w:p w14:paraId="73ADCE19" w14:textId="74174ED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70</w:t>
      </w:r>
      <w:r w:rsidRPr="002B02B0">
        <w:rPr>
          <w:rStyle w:val="HideTWBExt"/>
          <w:b w:val="0"/>
        </w:rPr>
        <w:t>&lt;/NumAm&gt;</w:t>
      </w:r>
    </w:p>
    <w:p w14:paraId="6DC881F3" w14:textId="612282F1"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402E44A2"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4A0BD058" w14:textId="77777777" w:rsidR="00625312" w:rsidRPr="0058664B" w:rsidRDefault="00625312" w:rsidP="00625312">
      <w:pPr>
        <w:pStyle w:val="NormalBold"/>
      </w:pPr>
      <w:r w:rsidRPr="002B02B0">
        <w:rPr>
          <w:rStyle w:val="HideTWBExt"/>
          <w:b w:val="0"/>
        </w:rPr>
        <w:t>&lt;/RepeatBlock-By&gt;</w:t>
      </w:r>
    </w:p>
    <w:p w14:paraId="4244A379" w14:textId="3CADF147"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E403B30" w14:textId="77777777" w:rsidR="00625312" w:rsidRPr="0058664B" w:rsidRDefault="00625312" w:rsidP="00625312">
      <w:pPr>
        <w:pStyle w:val="NormalBold"/>
      </w:pPr>
      <w:r w:rsidRPr="002B02B0">
        <w:rPr>
          <w:rStyle w:val="HideTWBExt"/>
          <w:b w:val="0"/>
        </w:rPr>
        <w:t>&lt;Article&gt;</w:t>
      </w:r>
      <w:r w:rsidRPr="0058664B">
        <w:t>Uvodna izjava 8 a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CBF5ECC" w14:textId="77777777" w:rsidTr="004B1B7D">
        <w:trPr>
          <w:trHeight w:hRule="exact" w:val="240"/>
          <w:jc w:val="center"/>
        </w:trPr>
        <w:tc>
          <w:tcPr>
            <w:tcW w:w="9752" w:type="dxa"/>
            <w:gridSpan w:val="2"/>
            <w:tcBorders>
              <w:top w:val="nil"/>
              <w:left w:val="nil"/>
              <w:bottom w:val="nil"/>
              <w:right w:val="nil"/>
            </w:tcBorders>
          </w:tcPr>
          <w:p w14:paraId="612B7F4C" w14:textId="77777777" w:rsidR="00625312" w:rsidRPr="0058664B" w:rsidRDefault="00625312" w:rsidP="004B1B7D"/>
        </w:tc>
      </w:tr>
      <w:tr w:rsidR="00E56145" w:rsidRPr="0058664B" w14:paraId="437E1163" w14:textId="77777777" w:rsidTr="004B1B7D">
        <w:trPr>
          <w:trHeight w:val="240"/>
          <w:jc w:val="center"/>
        </w:trPr>
        <w:tc>
          <w:tcPr>
            <w:tcW w:w="4876" w:type="dxa"/>
            <w:tcBorders>
              <w:top w:val="nil"/>
              <w:left w:val="nil"/>
              <w:bottom w:val="nil"/>
              <w:right w:val="nil"/>
            </w:tcBorders>
          </w:tcPr>
          <w:p w14:paraId="34A4B04C" w14:textId="0597DFA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D0C1493" w14:textId="61927AA6" w:rsidR="00625312" w:rsidRPr="0058664B" w:rsidRDefault="00625312" w:rsidP="004B1B7D">
            <w:pPr>
              <w:pStyle w:val="AmColumnHeading"/>
            </w:pPr>
            <w:r w:rsidRPr="0058664B">
              <w:t>Predlog spremembe</w:t>
            </w:r>
          </w:p>
        </w:tc>
      </w:tr>
      <w:tr w:rsidR="00E56145" w:rsidRPr="0058664B" w14:paraId="64D76013" w14:textId="77777777" w:rsidTr="004B1B7D">
        <w:trPr>
          <w:jc w:val="center"/>
        </w:trPr>
        <w:tc>
          <w:tcPr>
            <w:tcW w:w="4876" w:type="dxa"/>
            <w:tcBorders>
              <w:top w:val="nil"/>
              <w:left w:val="nil"/>
              <w:bottom w:val="nil"/>
              <w:right w:val="nil"/>
            </w:tcBorders>
          </w:tcPr>
          <w:p w14:paraId="566DCF77" w14:textId="77777777" w:rsidR="00625312" w:rsidRPr="0058664B" w:rsidRDefault="00625312" w:rsidP="004B1B7D">
            <w:pPr>
              <w:pStyle w:val="Normal6a"/>
            </w:pPr>
          </w:p>
        </w:tc>
        <w:tc>
          <w:tcPr>
            <w:tcW w:w="4876" w:type="dxa"/>
            <w:tcBorders>
              <w:top w:val="nil"/>
              <w:left w:val="nil"/>
              <w:bottom w:val="nil"/>
              <w:right w:val="nil"/>
            </w:tcBorders>
          </w:tcPr>
          <w:p w14:paraId="4DBCF387" w14:textId="77777777" w:rsidR="00625312" w:rsidRPr="0058664B" w:rsidRDefault="00625312" w:rsidP="004B1B7D">
            <w:pPr>
              <w:pStyle w:val="Normal6a"/>
            </w:pPr>
            <w:r w:rsidRPr="0058664B">
              <w:rPr>
                <w:b/>
                <w:i/>
              </w:rPr>
              <w:t>(8a)</w:t>
            </w:r>
            <w:r w:rsidRPr="0058664B">
              <w:tab/>
            </w:r>
            <w:r w:rsidRPr="0058664B">
              <w:rPr>
                <w:b/>
                <w:i/>
              </w:rPr>
              <w:t>Javna jamstva bi morala biti utemeljena z njihovo zmožnostjo, da izboljšajo rezultate posojilojemalcev, zlasti v stanovanjskem sektorju, predvsem z zmanjšanjem stroškov financiranja hipotekarnih posojil in podpiranjem večjih naložb v gradnjo novih stanovanj in obnovo obstoječega stanovanjskega fonda v skladu s cilji trajnostnosti. Jamstva, ki se uporabljajo za osnovna hipotekarna posojila ob izdaji, lahko pod ustreznimi pogoji izpolnijo te cilje. Nasprotno pa se z jamstvi, odobrenimi izključno na ravni poslov listinjenja, subvencionirajo predvsem investitorji, ki jih jamstva ščitijo pred izgubami, ne da bi se z njimi zagotovila ustrezna korist za posojilojemalce ali za cenovno dostopnost stanovanj. Takšna jamstva je zato težko uskladiti s cilji javne politike, ki podpirajo državno posredovanje na stanovanjskih trgih, zato se jim je treba izogibati.</w:t>
            </w:r>
          </w:p>
        </w:tc>
      </w:tr>
    </w:tbl>
    <w:p w14:paraId="358DB78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8C6B533" w14:textId="77777777" w:rsidR="00625312" w:rsidRPr="0058664B" w:rsidRDefault="00625312" w:rsidP="00625312">
      <w:r w:rsidRPr="002B02B0">
        <w:rPr>
          <w:rStyle w:val="HideTWBExt"/>
        </w:rPr>
        <w:t>&lt;/Amend&gt;</w:t>
      </w:r>
    </w:p>
    <w:p w14:paraId="5B12A13E" w14:textId="364F30F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71</w:t>
      </w:r>
      <w:r w:rsidRPr="002B02B0">
        <w:rPr>
          <w:rStyle w:val="HideTWBExt"/>
          <w:b w:val="0"/>
        </w:rPr>
        <w:t>&lt;/NumAm&gt;</w:t>
      </w:r>
    </w:p>
    <w:p w14:paraId="74C0A388" w14:textId="7D79B59A"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1D4E9AB6"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6B91E6CC" w14:textId="77777777" w:rsidR="00625312" w:rsidRPr="0058664B" w:rsidRDefault="00625312" w:rsidP="00625312">
      <w:pPr>
        <w:pStyle w:val="NormalBold"/>
      </w:pPr>
      <w:r w:rsidRPr="002B02B0">
        <w:rPr>
          <w:rStyle w:val="HideTWBExt"/>
          <w:b w:val="0"/>
        </w:rPr>
        <w:t>&lt;/RepeatBlock-By&gt;</w:t>
      </w:r>
    </w:p>
    <w:p w14:paraId="5750002B" w14:textId="7FC8233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323465E" w14:textId="77777777" w:rsidR="00625312" w:rsidRPr="0058664B" w:rsidRDefault="00625312" w:rsidP="00625312">
      <w:pPr>
        <w:pStyle w:val="NormalBold"/>
      </w:pPr>
      <w:r w:rsidRPr="002B02B0">
        <w:rPr>
          <w:rStyle w:val="HideTWBExt"/>
          <w:b w:val="0"/>
        </w:rPr>
        <w:t>&lt;Article&gt;</w:t>
      </w:r>
      <w:r w:rsidRPr="0058664B">
        <w:t>Uvodna izjava 9</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B96C9F5" w14:textId="77777777" w:rsidTr="004B1B7D">
        <w:trPr>
          <w:trHeight w:hRule="exact" w:val="240"/>
          <w:jc w:val="center"/>
        </w:trPr>
        <w:tc>
          <w:tcPr>
            <w:tcW w:w="9752" w:type="dxa"/>
            <w:gridSpan w:val="2"/>
            <w:tcBorders>
              <w:top w:val="nil"/>
              <w:left w:val="nil"/>
              <w:bottom w:val="nil"/>
              <w:right w:val="nil"/>
            </w:tcBorders>
          </w:tcPr>
          <w:p w14:paraId="6B4F4855" w14:textId="77777777" w:rsidR="00625312" w:rsidRPr="0058664B" w:rsidRDefault="00625312" w:rsidP="004B1B7D"/>
        </w:tc>
      </w:tr>
      <w:tr w:rsidR="00E56145" w:rsidRPr="0058664B" w14:paraId="13C41D81" w14:textId="77777777" w:rsidTr="004B1B7D">
        <w:trPr>
          <w:trHeight w:val="240"/>
          <w:jc w:val="center"/>
        </w:trPr>
        <w:tc>
          <w:tcPr>
            <w:tcW w:w="4876" w:type="dxa"/>
            <w:tcBorders>
              <w:top w:val="nil"/>
              <w:left w:val="nil"/>
              <w:bottom w:val="nil"/>
              <w:right w:val="nil"/>
            </w:tcBorders>
          </w:tcPr>
          <w:p w14:paraId="42CE9731" w14:textId="45FC100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A8B0ED1" w14:textId="1E6918EA" w:rsidR="00625312" w:rsidRPr="0058664B" w:rsidRDefault="00625312" w:rsidP="004B1B7D">
            <w:pPr>
              <w:pStyle w:val="AmColumnHeading"/>
            </w:pPr>
            <w:r w:rsidRPr="0058664B">
              <w:t>Predlog spremembe</w:t>
            </w:r>
          </w:p>
        </w:tc>
      </w:tr>
      <w:tr w:rsidR="00E56145" w:rsidRPr="0058664B" w14:paraId="34A8024A" w14:textId="77777777" w:rsidTr="004B1B7D">
        <w:trPr>
          <w:jc w:val="center"/>
        </w:trPr>
        <w:tc>
          <w:tcPr>
            <w:tcW w:w="4876" w:type="dxa"/>
            <w:tcBorders>
              <w:top w:val="nil"/>
              <w:left w:val="nil"/>
              <w:bottom w:val="nil"/>
              <w:right w:val="nil"/>
            </w:tcBorders>
          </w:tcPr>
          <w:p w14:paraId="65AC8C77" w14:textId="77777777" w:rsidR="00625312" w:rsidRPr="0058664B" w:rsidRDefault="00625312" w:rsidP="004B1B7D">
            <w:pPr>
              <w:pStyle w:val="Normal6a"/>
            </w:pPr>
            <w:r w:rsidRPr="0058664B">
              <w:t>(9)</w:t>
            </w:r>
            <w:r w:rsidRPr="0058664B">
              <w:tab/>
            </w:r>
            <w:r w:rsidRPr="0058664B">
              <w:rPr>
                <w:b/>
                <w:i/>
              </w:rPr>
              <w:t>Multilateralne razvojne banke imajo lahko pomembno vlogo pri lajšanju dostopa investitorjev do trgov listinjenja, krepitvi likvidnosti ter podpiranju ciljev unije prihrankov in naložb.</w:t>
            </w:r>
            <w:r w:rsidRPr="0058664B">
              <w:t xml:space="preserve"> Kadar za pozicijo v listinjenju v celoti, brezpogojno in nepreklicno jamči multilateralna razvojna banka iz člena 117(2) Uredbe (EU) št. 575/2013 </w:t>
            </w:r>
            <w:r w:rsidRPr="0058664B">
              <w:rPr>
                <w:b/>
                <w:i/>
              </w:rPr>
              <w:t>Evropskega parlamenta in Sveta</w:t>
            </w:r>
            <w:r w:rsidRPr="0058664B">
              <w:rPr>
                <w:vertAlign w:val="superscript"/>
              </w:rPr>
              <w:t>2</w:t>
            </w:r>
            <w:r w:rsidRPr="0058664B">
              <w:t xml:space="preserve">, </w:t>
            </w:r>
            <w:r w:rsidRPr="0058664B">
              <w:rPr>
                <w:b/>
                <w:i/>
              </w:rPr>
              <w:t>se kreditno tveganje, ki izhaja iz pozicije v listinjenju, dejansko prenese iz skupine osnovnih sredstev na izdajatelja jamstva, kar pomeni, da ima taka izpostavljenost 0-odstotno utež tveganja. Poleg tega je taka pozicija v listinjenju razvrščena kot sredstvo stopnje 1 v skladu s členom 10(1), točka (g), Delegirane uredbe Komisije (EU) 2015/61</w:t>
            </w:r>
            <w:r w:rsidRPr="0058664B">
              <w:rPr>
                <w:b/>
                <w:i/>
                <w:vertAlign w:val="superscript"/>
              </w:rPr>
              <w:t>3</w:t>
            </w:r>
            <w:r w:rsidRPr="0058664B">
              <w:rPr>
                <w:b/>
                <w:i/>
              </w:rPr>
              <w:t>. V takih primerih je primerno, da se institucionalni investitorji, razen subjekta, ki zagotavlja jamstvo, v celoti izvzamejo</w:t>
            </w:r>
            <w:r w:rsidRPr="0058664B">
              <w:t xml:space="preserve"> iz zahtev glede skrbnega pregleda v skladu </w:t>
            </w:r>
            <w:r w:rsidRPr="0058664B">
              <w:rPr>
                <w:b/>
                <w:i/>
              </w:rPr>
              <w:t>z Uredbo (EU) 2017/2402</w:t>
            </w:r>
            <w:r w:rsidRPr="0058664B">
              <w:t>.</w:t>
            </w:r>
          </w:p>
        </w:tc>
        <w:tc>
          <w:tcPr>
            <w:tcW w:w="4876" w:type="dxa"/>
            <w:tcBorders>
              <w:top w:val="nil"/>
              <w:left w:val="nil"/>
              <w:bottom w:val="nil"/>
              <w:right w:val="nil"/>
            </w:tcBorders>
          </w:tcPr>
          <w:p w14:paraId="2795B0AF" w14:textId="77777777" w:rsidR="00625312" w:rsidRPr="0058664B" w:rsidRDefault="00625312" w:rsidP="004B1B7D">
            <w:pPr>
              <w:pStyle w:val="Normal6a"/>
            </w:pPr>
            <w:r w:rsidRPr="0058664B">
              <w:t>(9)</w:t>
            </w:r>
            <w:r w:rsidRPr="0058664B">
              <w:tab/>
              <w:t>Kadar za pozicijo v listinjenju v celoti, brezpogojno in nepreklicno jamči multilateralna razvojna banka iz člena 117(2) Uredbe (EU) št. 575/2013</w:t>
            </w:r>
            <w:r w:rsidRPr="0058664B">
              <w:rPr>
                <w:vertAlign w:val="superscript"/>
              </w:rPr>
              <w:t>2</w:t>
            </w:r>
            <w:r w:rsidRPr="0058664B">
              <w:t xml:space="preserve">, </w:t>
            </w:r>
            <w:r w:rsidRPr="0058664B">
              <w:rPr>
                <w:b/>
                <w:i/>
              </w:rPr>
              <w:t>bi izvzetje institucionalnih investitorjev, ki niso izdajatelj jamstva,</w:t>
            </w:r>
            <w:r w:rsidRPr="0058664B">
              <w:t xml:space="preserve"> iz zahtev glede skrbnega pregleda v skladu </w:t>
            </w:r>
            <w:r w:rsidRPr="0058664B">
              <w:rPr>
                <w:b/>
                <w:i/>
              </w:rPr>
              <w:t>s to uredbo pomenilo dejanski prenos ocene tveganja in pokrivanja izgub na javni sektor</w:t>
            </w:r>
            <w:r w:rsidRPr="0058664B">
              <w:t xml:space="preserve">. </w:t>
            </w:r>
            <w:r w:rsidRPr="0058664B">
              <w:rPr>
                <w:b/>
                <w:i/>
              </w:rPr>
              <w:t>Takšen pristop bi oslabil tržno disciplino, izkrivljal spodbude za preudarne naložbene odločitve in bi bil v nasprotju z načelom, da bi morali tveganja listinjenja prevzeti in oceniti predvsem udeleženci na zasebnem trgu.</w:t>
            </w:r>
          </w:p>
        </w:tc>
      </w:tr>
      <w:tr w:rsidR="00E56145" w:rsidRPr="0058664B" w14:paraId="370569A1" w14:textId="77777777" w:rsidTr="004B1B7D">
        <w:trPr>
          <w:jc w:val="center"/>
        </w:trPr>
        <w:tc>
          <w:tcPr>
            <w:tcW w:w="4876" w:type="dxa"/>
            <w:tcBorders>
              <w:top w:val="nil"/>
              <w:left w:val="nil"/>
              <w:bottom w:val="nil"/>
              <w:right w:val="nil"/>
            </w:tcBorders>
          </w:tcPr>
          <w:p w14:paraId="2C6CAD1F"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603A48BD" w14:textId="77777777" w:rsidR="00625312" w:rsidRPr="0058664B" w:rsidRDefault="00625312" w:rsidP="004B1B7D">
            <w:pPr>
              <w:pStyle w:val="Normal6a"/>
            </w:pPr>
            <w:r w:rsidRPr="0058664B">
              <w:rPr>
                <w:b/>
                <w:i/>
              </w:rPr>
              <w:t>_________________</w:t>
            </w:r>
          </w:p>
        </w:tc>
      </w:tr>
      <w:tr w:rsidR="00E56145" w:rsidRPr="0058664B" w14:paraId="5ADC3B47" w14:textId="77777777" w:rsidTr="004B1B7D">
        <w:trPr>
          <w:jc w:val="center"/>
        </w:trPr>
        <w:tc>
          <w:tcPr>
            <w:tcW w:w="4876" w:type="dxa"/>
            <w:tcBorders>
              <w:top w:val="nil"/>
              <w:left w:val="nil"/>
              <w:bottom w:val="nil"/>
              <w:right w:val="nil"/>
            </w:tcBorders>
          </w:tcPr>
          <w:p w14:paraId="65B21FB3" w14:textId="77777777" w:rsidR="00625312" w:rsidRPr="0058664B" w:rsidRDefault="00625312" w:rsidP="004B1B7D">
            <w:pPr>
              <w:pStyle w:val="Normal6a"/>
            </w:pPr>
            <w:r w:rsidRPr="0058664B">
              <w:rPr>
                <w:vertAlign w:val="superscript"/>
              </w:rPr>
              <w:t>2</w:t>
            </w:r>
            <w:r w:rsidRPr="0058664B">
              <w:t xml:space="preserve"> Uredba (EU) št. 575/2013 Evropskega parlamenta in Sveta z dne 26. junija 2013 o bonitetnih zahtevah za kreditne institucije in investicijska podjetja ter o spremembi Uredbe (EU) št. 648/201 (UL L 176, 27.6.2013, str. 1, ELI: https://data.europa.eu/eli/reg/2013/575/oj).</w:t>
            </w:r>
          </w:p>
        </w:tc>
        <w:tc>
          <w:tcPr>
            <w:tcW w:w="4876" w:type="dxa"/>
            <w:tcBorders>
              <w:top w:val="nil"/>
              <w:left w:val="nil"/>
              <w:bottom w:val="nil"/>
              <w:right w:val="nil"/>
            </w:tcBorders>
          </w:tcPr>
          <w:p w14:paraId="7D770A8A" w14:textId="233E5432" w:rsidR="00625312" w:rsidRPr="0058664B" w:rsidRDefault="00625312" w:rsidP="004B1B7D">
            <w:pPr>
              <w:pStyle w:val="Normal6a"/>
            </w:pPr>
            <w:r w:rsidRPr="0058664B">
              <w:rPr>
                <w:vertAlign w:val="superscript"/>
              </w:rPr>
              <w:t>2</w:t>
            </w:r>
            <w:r w:rsidRPr="0058664B">
              <w:t xml:space="preserve"> Uredba (EU) št. 575/2013 Evropskega parlamenta in Sveta z dne 26. junija 2013 o bonitetnih zahtevah za kreditne institucije in investicijska podjetja ter o spremembi Uredbe (EU) št. 648/201 (UL L 176, 27.6.2013, str. 1, ELI: </w:t>
            </w:r>
            <w:hyperlink r:id="rId11" w:history="1">
              <w:r w:rsidRPr="0058664B">
                <w:rPr>
                  <w:rStyle w:val="Hyperlink"/>
                  <w:color w:val="auto"/>
                </w:rPr>
                <w:t>https://data.europa.eu/eli/reg/2013/575/oj</w:t>
              </w:r>
            </w:hyperlink>
            <w:r w:rsidRPr="0058664B">
              <w:t>).</w:t>
            </w:r>
          </w:p>
        </w:tc>
      </w:tr>
      <w:tr w:rsidR="00E56145" w:rsidRPr="0058664B" w14:paraId="37E8C816" w14:textId="77777777" w:rsidTr="004B1B7D">
        <w:trPr>
          <w:jc w:val="center"/>
        </w:trPr>
        <w:tc>
          <w:tcPr>
            <w:tcW w:w="4876" w:type="dxa"/>
            <w:tcBorders>
              <w:top w:val="nil"/>
              <w:left w:val="nil"/>
              <w:bottom w:val="nil"/>
              <w:right w:val="nil"/>
            </w:tcBorders>
          </w:tcPr>
          <w:p w14:paraId="4DDB0967" w14:textId="4D983C08" w:rsidR="00625312" w:rsidRPr="0058664B" w:rsidRDefault="00625312" w:rsidP="004B1B7D">
            <w:pPr>
              <w:pStyle w:val="Normal6a"/>
            </w:pPr>
            <w:r w:rsidRPr="0058664B">
              <w:rPr>
                <w:b/>
                <w:i/>
                <w:vertAlign w:val="superscript"/>
              </w:rPr>
              <w:t>3</w:t>
            </w:r>
            <w:r w:rsidRPr="0058664B">
              <w:rPr>
                <w:b/>
                <w:i/>
              </w:rPr>
              <w:t xml:space="preserve"> Delegirana uredba Komisije (EU) 2015/61 z dne 10. oktobra 2014 o dopolnitvi Uredbe (EU) št. 575/2013 Evropskega parlamenta in Sveta v zvezi z zahtevo glede likvidnostnega kritja za kreditne institucije (UL L 11, 17.1.2015, str. 1, ELI: </w:t>
            </w:r>
            <w:hyperlink r:id="rId12" w:history="1">
              <w:r w:rsidRPr="0058664B">
                <w:rPr>
                  <w:rStyle w:val="Hyperlink"/>
                  <w:b/>
                  <w:i/>
                  <w:color w:val="auto"/>
                </w:rPr>
                <w:t>https://data.europa.eu/eli/reg_del/2015/61/oj</w:t>
              </w:r>
            </w:hyperlink>
            <w:r w:rsidRPr="0058664B">
              <w:rPr>
                <w:b/>
                <w:i/>
              </w:rPr>
              <w:t>).</w:t>
            </w:r>
          </w:p>
        </w:tc>
        <w:tc>
          <w:tcPr>
            <w:tcW w:w="4876" w:type="dxa"/>
            <w:tcBorders>
              <w:top w:val="nil"/>
              <w:left w:val="nil"/>
              <w:bottom w:val="nil"/>
              <w:right w:val="nil"/>
            </w:tcBorders>
          </w:tcPr>
          <w:p w14:paraId="6704A2DC" w14:textId="77777777" w:rsidR="00625312" w:rsidRPr="0058664B" w:rsidRDefault="00625312" w:rsidP="004B1B7D"/>
        </w:tc>
      </w:tr>
    </w:tbl>
    <w:p w14:paraId="7850B8A0"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BC7BAA6" w14:textId="77777777" w:rsidR="00625312" w:rsidRPr="0058664B" w:rsidRDefault="00625312" w:rsidP="00625312">
      <w:r w:rsidRPr="002B02B0">
        <w:rPr>
          <w:rStyle w:val="HideTWBExt"/>
        </w:rPr>
        <w:t>&lt;/Amend&gt;</w:t>
      </w:r>
    </w:p>
    <w:p w14:paraId="29B34952" w14:textId="30243EF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72</w:t>
      </w:r>
      <w:r w:rsidRPr="002B02B0">
        <w:rPr>
          <w:rStyle w:val="HideTWBExt"/>
          <w:b w:val="0"/>
        </w:rPr>
        <w:t>&lt;/NumAm&gt;</w:t>
      </w:r>
    </w:p>
    <w:p w14:paraId="5E1099A4" w14:textId="1D64B67A"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3DE31407"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4B841627" w14:textId="77777777" w:rsidR="00625312" w:rsidRPr="0058664B" w:rsidRDefault="00625312" w:rsidP="00625312">
      <w:pPr>
        <w:pStyle w:val="NormalBold"/>
      </w:pPr>
      <w:r w:rsidRPr="002B02B0">
        <w:rPr>
          <w:rStyle w:val="HideTWBExt"/>
          <w:b w:val="0"/>
        </w:rPr>
        <w:t>&lt;/RepeatBlock-By&gt;</w:t>
      </w:r>
    </w:p>
    <w:p w14:paraId="2552A631" w14:textId="24B6739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EBE7F56" w14:textId="77777777" w:rsidR="00625312" w:rsidRPr="0058664B" w:rsidRDefault="00625312" w:rsidP="00625312">
      <w:pPr>
        <w:pStyle w:val="NormalBold"/>
      </w:pPr>
      <w:r w:rsidRPr="002B02B0">
        <w:rPr>
          <w:rStyle w:val="HideTWBExt"/>
          <w:b w:val="0"/>
        </w:rPr>
        <w:t>&lt;Article&gt;</w:t>
      </w:r>
      <w:r w:rsidRPr="0058664B">
        <w:t>Uvodna izjava 10</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3E5313B" w14:textId="77777777" w:rsidTr="004B1B7D">
        <w:trPr>
          <w:trHeight w:hRule="exact" w:val="240"/>
          <w:jc w:val="center"/>
        </w:trPr>
        <w:tc>
          <w:tcPr>
            <w:tcW w:w="9752" w:type="dxa"/>
            <w:gridSpan w:val="2"/>
            <w:tcBorders>
              <w:top w:val="nil"/>
              <w:left w:val="nil"/>
              <w:bottom w:val="nil"/>
              <w:right w:val="nil"/>
            </w:tcBorders>
          </w:tcPr>
          <w:p w14:paraId="1D2808C5" w14:textId="77777777" w:rsidR="00625312" w:rsidRPr="0058664B" w:rsidRDefault="00625312" w:rsidP="004B1B7D"/>
        </w:tc>
      </w:tr>
      <w:tr w:rsidR="00E56145" w:rsidRPr="0058664B" w14:paraId="13EC249E" w14:textId="77777777" w:rsidTr="004B1B7D">
        <w:trPr>
          <w:trHeight w:val="240"/>
          <w:jc w:val="center"/>
        </w:trPr>
        <w:tc>
          <w:tcPr>
            <w:tcW w:w="4876" w:type="dxa"/>
            <w:tcBorders>
              <w:top w:val="nil"/>
              <w:left w:val="nil"/>
              <w:bottom w:val="nil"/>
              <w:right w:val="nil"/>
            </w:tcBorders>
          </w:tcPr>
          <w:p w14:paraId="2A9E58BC" w14:textId="0E38648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7BEF5E6" w14:textId="7F77CEFB" w:rsidR="00625312" w:rsidRPr="0058664B" w:rsidRDefault="00625312" w:rsidP="004B1B7D">
            <w:pPr>
              <w:pStyle w:val="AmColumnHeading"/>
            </w:pPr>
            <w:r w:rsidRPr="0058664B">
              <w:t>Predlog spremembe</w:t>
            </w:r>
          </w:p>
        </w:tc>
      </w:tr>
      <w:tr w:rsidR="00E56145" w:rsidRPr="0058664B" w14:paraId="204553AF" w14:textId="77777777" w:rsidTr="004B1B7D">
        <w:trPr>
          <w:jc w:val="center"/>
        </w:trPr>
        <w:tc>
          <w:tcPr>
            <w:tcW w:w="4876" w:type="dxa"/>
            <w:tcBorders>
              <w:top w:val="nil"/>
              <w:left w:val="nil"/>
              <w:bottom w:val="nil"/>
              <w:right w:val="nil"/>
            </w:tcBorders>
          </w:tcPr>
          <w:p w14:paraId="65456D61" w14:textId="77777777" w:rsidR="00625312" w:rsidRPr="0058664B" w:rsidRDefault="00625312" w:rsidP="004B1B7D">
            <w:pPr>
              <w:pStyle w:val="Normal6a"/>
            </w:pPr>
            <w:r w:rsidRPr="0058664B">
              <w:t>(10)</w:t>
            </w:r>
            <w:r w:rsidRPr="0058664B">
              <w:tab/>
            </w:r>
            <w:r w:rsidRPr="0058664B">
              <w:rPr>
                <w:b/>
                <w:i/>
              </w:rPr>
              <w:t>Posli, pri katerih tranšo prve izgube posedujejo ali zanjo</w:t>
            </w:r>
            <w:r w:rsidRPr="0058664B">
              <w:t xml:space="preserve"> jamčijo </w:t>
            </w:r>
            <w:r w:rsidRPr="0058664B">
              <w:rPr>
                <w:b/>
                <w:i/>
              </w:rPr>
              <w:t>Unija, nacionalne spodbujevalne banke ali institucije v smislu točke (3) člena 2 Uredbe (EU) 2015/1017 Evropskega parlamenta in Sveta</w:t>
            </w:r>
            <w:r w:rsidRPr="0058664B">
              <w:rPr>
                <w:b/>
                <w:i/>
                <w:vertAlign w:val="superscript"/>
              </w:rPr>
              <w:t>4</w:t>
            </w:r>
            <w:r w:rsidRPr="0058664B">
              <w:rPr>
                <w:b/>
                <w:i/>
              </w:rPr>
              <w:t>,</w:t>
            </w:r>
            <w:r w:rsidRPr="0058664B">
              <w:t xml:space="preserve"> </w:t>
            </w:r>
            <w:r w:rsidRPr="0058664B">
              <w:rPr>
                <w:b/>
                <w:i/>
              </w:rPr>
              <w:t>imajo same po sebi značilnosti, ki zmanjšujejo potrebo po izvedbi popolnega skrbnega pregleda in izpolnjevanju zahteve po zadržanju tveganja.</w:t>
            </w:r>
            <w:r w:rsidRPr="0058664B">
              <w:t xml:space="preserve"> </w:t>
            </w:r>
            <w:r w:rsidRPr="0058664B">
              <w:rPr>
                <w:b/>
                <w:i/>
              </w:rPr>
              <w:t>Ti posli nudijo zagotovilo dajalca jamstva, ki izvede postopke skrbnega pregleda, preden da tako jamstvo. Ta ocena odpravlja potrebo, da institucionalni vlagatelji izvedejo celovito oceno na podlagi skrbnega pregleda v skladu z Uredbo (EU) 2017/2402. Poleg tega je bistvo jamstva prevzem tveganja s strani dajalca jamstva. Zato je primerno odpraviti zahtevo po zadržanju tveganja. Pričakuje se, da bodo te spremembe privabile zasebne naložbe v strukture z znižanim tveganjem z javnim jamstvom.</w:t>
            </w:r>
          </w:p>
        </w:tc>
        <w:tc>
          <w:tcPr>
            <w:tcW w:w="4876" w:type="dxa"/>
            <w:tcBorders>
              <w:top w:val="nil"/>
              <w:left w:val="nil"/>
              <w:bottom w:val="nil"/>
              <w:right w:val="nil"/>
            </w:tcBorders>
          </w:tcPr>
          <w:p w14:paraId="338213FB" w14:textId="77777777" w:rsidR="00625312" w:rsidRPr="0058664B" w:rsidRDefault="00625312" w:rsidP="004B1B7D">
            <w:pPr>
              <w:pStyle w:val="Normal6a"/>
            </w:pPr>
            <w:r w:rsidRPr="0058664B">
              <w:t>(10)</w:t>
            </w:r>
            <w:r w:rsidRPr="0058664B">
              <w:tab/>
            </w:r>
            <w:r w:rsidRPr="0058664B">
              <w:rPr>
                <w:b/>
                <w:i/>
              </w:rPr>
              <w:t>Ena od ključnih ranljivosti, ki jih je razkrila svetovna finančna kriza, je bila šibka usklajenost interesov med originatorji in investitorji, ki se je pokazala v široki uporabi modela „odobri in razdeli“ in prispevala k poslabšanju standardov izdajanja in servisiranja. V odgovor so bile v okviru Unije v skladu z mednarodnimi standardi uvedene zahteve po zadržanju tveganja, da bi originatorji ohranili pomemben ekonomski interes v listinjenih izpostavljenostih in da bi se ohranile spodbude za preudarni postopek odobritve kredita in trajno servisiranje. Z opustitvijo ali nevtralizacijo teh zahtev po zadržanju tveganja za listinjenja, pri katerih za listinjene izpostavljenosti v celoti ali delno</w:t>
            </w:r>
            <w:r w:rsidRPr="0058664B">
              <w:t xml:space="preserve"> jamčijo </w:t>
            </w:r>
            <w:r w:rsidRPr="0058664B">
              <w:rPr>
                <w:b/>
                <w:i/>
              </w:rPr>
              <w:t>javni subjekti, bi se spodkopale te spodbude in oslabila tržna disciplina. Takšnemu pristopu se je treba izogniti, saj se z njim izgube dejansko prenašajo na javni sektor, spodkopava načelo zasebnega prevzema tveganja in ustvarja tveganje za ponovno uvedbo pričakovanj glede javne podpore, ki niso združljiva s cilji te uredbe.</w:t>
            </w:r>
          </w:p>
        </w:tc>
      </w:tr>
      <w:tr w:rsidR="00E56145" w:rsidRPr="0058664B" w14:paraId="28CB85BD" w14:textId="77777777" w:rsidTr="004B1B7D">
        <w:trPr>
          <w:jc w:val="center"/>
        </w:trPr>
        <w:tc>
          <w:tcPr>
            <w:tcW w:w="4876" w:type="dxa"/>
            <w:tcBorders>
              <w:top w:val="nil"/>
              <w:left w:val="nil"/>
              <w:bottom w:val="nil"/>
              <w:right w:val="nil"/>
            </w:tcBorders>
          </w:tcPr>
          <w:p w14:paraId="1EA82FB3"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353AB8AD" w14:textId="77777777" w:rsidR="00625312" w:rsidRPr="0058664B" w:rsidRDefault="00625312" w:rsidP="004B1B7D"/>
        </w:tc>
      </w:tr>
      <w:tr w:rsidR="00E56145" w:rsidRPr="0058664B" w14:paraId="76EC8183" w14:textId="77777777" w:rsidTr="004B1B7D">
        <w:trPr>
          <w:jc w:val="center"/>
        </w:trPr>
        <w:tc>
          <w:tcPr>
            <w:tcW w:w="4876" w:type="dxa"/>
            <w:tcBorders>
              <w:top w:val="nil"/>
              <w:left w:val="nil"/>
              <w:bottom w:val="nil"/>
              <w:right w:val="nil"/>
            </w:tcBorders>
          </w:tcPr>
          <w:p w14:paraId="22D662AD" w14:textId="77777777" w:rsidR="00625312" w:rsidRPr="0058664B" w:rsidRDefault="00625312" w:rsidP="004B1B7D">
            <w:pPr>
              <w:pStyle w:val="Normal6a"/>
            </w:pPr>
            <w:r w:rsidRPr="0058664B">
              <w:rPr>
                <w:b/>
                <w:i/>
                <w:vertAlign w:val="superscript"/>
              </w:rPr>
              <w:t>4</w:t>
            </w:r>
            <w:r w:rsidRPr="0058664B">
              <w:rPr>
                <w:b/>
                <w:i/>
              </w:rPr>
              <w:t xml:space="preserve"> Uredba (EU) 2015/1017 Evropskega parlamenta in Sveta z dne 25. junija 2015 o Evropskem skladu za strateške naložbe, Evropskem svetovalnem vozlišču za naložbe in Evropskem portalu naložbenih projektov ter o spremembi uredb (EU) št. 1291/2013 in (EU) št. 1316/2013 – Evropski sklad za strateške naložbe (UL L 169, 1.7.2015, str. 1).</w:t>
            </w:r>
          </w:p>
        </w:tc>
        <w:tc>
          <w:tcPr>
            <w:tcW w:w="4876" w:type="dxa"/>
            <w:tcBorders>
              <w:top w:val="nil"/>
              <w:left w:val="nil"/>
              <w:bottom w:val="nil"/>
              <w:right w:val="nil"/>
            </w:tcBorders>
          </w:tcPr>
          <w:p w14:paraId="15945779" w14:textId="77777777" w:rsidR="00625312" w:rsidRPr="0058664B" w:rsidRDefault="00625312" w:rsidP="004B1B7D"/>
        </w:tc>
      </w:tr>
    </w:tbl>
    <w:p w14:paraId="6A31868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9021640" w14:textId="77777777" w:rsidR="00625312" w:rsidRPr="0058664B" w:rsidRDefault="00625312" w:rsidP="00625312">
      <w:r w:rsidRPr="002B02B0">
        <w:rPr>
          <w:rStyle w:val="HideTWBExt"/>
        </w:rPr>
        <w:t>&lt;/Amend&gt;</w:t>
      </w:r>
    </w:p>
    <w:p w14:paraId="7C5F1374" w14:textId="5C672E0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73</w:t>
      </w:r>
      <w:r w:rsidRPr="002B02B0">
        <w:rPr>
          <w:rStyle w:val="HideTWBExt"/>
          <w:b w:val="0"/>
        </w:rPr>
        <w:t>&lt;/NumAm&gt;</w:t>
      </w:r>
    </w:p>
    <w:p w14:paraId="667A4B37" w14:textId="77777777" w:rsidR="00625312" w:rsidRPr="0058664B" w:rsidRDefault="00625312" w:rsidP="00625312">
      <w:pPr>
        <w:pStyle w:val="NormalBold"/>
      </w:pPr>
      <w:r w:rsidRPr="002B02B0">
        <w:rPr>
          <w:rStyle w:val="HideTWBExt"/>
          <w:b w:val="0"/>
        </w:rPr>
        <w:t>&lt;RepeatBlock-By&gt;&lt;Members&gt;</w:t>
      </w:r>
      <w:r w:rsidRPr="0058664B">
        <w:t>Tomáš Kubín</w:t>
      </w:r>
      <w:r w:rsidRPr="002B02B0">
        <w:rPr>
          <w:rStyle w:val="HideTWBExt"/>
          <w:b w:val="0"/>
        </w:rPr>
        <w:t>&lt;/Members&gt;</w:t>
      </w:r>
    </w:p>
    <w:p w14:paraId="7CA46367" w14:textId="77777777" w:rsidR="00625312" w:rsidRPr="0058664B" w:rsidRDefault="00625312" w:rsidP="00625312">
      <w:pPr>
        <w:pStyle w:val="NormalBold"/>
      </w:pPr>
      <w:r w:rsidRPr="002B02B0">
        <w:rPr>
          <w:rStyle w:val="HideTWBExt"/>
          <w:b w:val="0"/>
        </w:rPr>
        <w:t>&lt;/RepeatBlock-By&gt;</w:t>
      </w:r>
    </w:p>
    <w:p w14:paraId="4986723C" w14:textId="4226405F"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5D93F8A" w14:textId="77777777" w:rsidR="00625312" w:rsidRPr="0058664B" w:rsidRDefault="00625312" w:rsidP="00625312">
      <w:pPr>
        <w:pStyle w:val="NormalBold"/>
      </w:pPr>
      <w:r w:rsidRPr="002B02B0">
        <w:rPr>
          <w:rStyle w:val="HideTWBExt"/>
          <w:b w:val="0"/>
        </w:rPr>
        <w:t>&lt;Article&gt;</w:t>
      </w:r>
      <w:r w:rsidRPr="0058664B">
        <w:t>Uvodna izjava 10</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AC7D7EB" w14:textId="77777777" w:rsidTr="004B1B7D">
        <w:trPr>
          <w:trHeight w:hRule="exact" w:val="240"/>
          <w:jc w:val="center"/>
        </w:trPr>
        <w:tc>
          <w:tcPr>
            <w:tcW w:w="9752" w:type="dxa"/>
            <w:gridSpan w:val="2"/>
            <w:tcBorders>
              <w:top w:val="nil"/>
              <w:left w:val="nil"/>
              <w:bottom w:val="nil"/>
              <w:right w:val="nil"/>
            </w:tcBorders>
          </w:tcPr>
          <w:p w14:paraId="3A675F82" w14:textId="77777777" w:rsidR="00625312" w:rsidRPr="0058664B" w:rsidRDefault="00625312" w:rsidP="004B1B7D"/>
        </w:tc>
      </w:tr>
      <w:tr w:rsidR="00E56145" w:rsidRPr="0058664B" w14:paraId="284C1B87" w14:textId="77777777" w:rsidTr="004B1B7D">
        <w:trPr>
          <w:trHeight w:val="240"/>
          <w:jc w:val="center"/>
        </w:trPr>
        <w:tc>
          <w:tcPr>
            <w:tcW w:w="4876" w:type="dxa"/>
            <w:tcBorders>
              <w:top w:val="nil"/>
              <w:left w:val="nil"/>
              <w:bottom w:val="nil"/>
              <w:right w:val="nil"/>
            </w:tcBorders>
          </w:tcPr>
          <w:p w14:paraId="4FB3161B" w14:textId="6CC66867"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463EB71" w14:textId="329DF49D" w:rsidR="00625312" w:rsidRPr="0058664B" w:rsidRDefault="00625312" w:rsidP="004B1B7D">
            <w:pPr>
              <w:pStyle w:val="AmColumnHeading"/>
            </w:pPr>
            <w:r w:rsidRPr="0058664B">
              <w:t>Predlog spremembe</w:t>
            </w:r>
          </w:p>
        </w:tc>
      </w:tr>
      <w:tr w:rsidR="00E56145" w:rsidRPr="0058664B" w14:paraId="0F90719A" w14:textId="77777777" w:rsidTr="004B1B7D">
        <w:trPr>
          <w:jc w:val="center"/>
        </w:trPr>
        <w:tc>
          <w:tcPr>
            <w:tcW w:w="4876" w:type="dxa"/>
            <w:tcBorders>
              <w:top w:val="nil"/>
              <w:left w:val="nil"/>
              <w:bottom w:val="nil"/>
              <w:right w:val="nil"/>
            </w:tcBorders>
          </w:tcPr>
          <w:p w14:paraId="0AC8DCD8" w14:textId="77777777" w:rsidR="00625312" w:rsidRPr="0058664B" w:rsidRDefault="00625312" w:rsidP="004B1B7D">
            <w:pPr>
              <w:pStyle w:val="Normal6a"/>
            </w:pPr>
            <w:r w:rsidRPr="0058664B">
              <w:t>(10)</w:t>
            </w:r>
            <w:r w:rsidRPr="0058664B">
              <w:tab/>
              <w:t xml:space="preserve">Posli, pri katerih tranšo prve izgube posedujejo ali zanjo jamčijo </w:t>
            </w:r>
            <w:r w:rsidRPr="0058664B">
              <w:rPr>
                <w:b/>
                <w:i/>
              </w:rPr>
              <w:t>Unija</w:t>
            </w:r>
            <w:r w:rsidRPr="0058664B">
              <w:t>, nacionalne spodbujevalne banke ali institucije v smislu točke (3) člena 2 Uredbe (EU) 2015/1017 Evropskega parlamenta in Sveta</w:t>
            </w:r>
            <w:r w:rsidRPr="0058664B">
              <w:rPr>
                <w:vertAlign w:val="superscript"/>
              </w:rPr>
              <w:t>4</w:t>
            </w:r>
            <w:r w:rsidRPr="0058664B">
              <w:t xml:space="preserve">, imajo same po sebi značilnosti, ki zmanjšujejo potrebo po </w:t>
            </w:r>
            <w:r w:rsidRPr="0058664B">
              <w:rPr>
                <w:b/>
                <w:i/>
              </w:rPr>
              <w:t xml:space="preserve">izvedbi popolnega skrbnega pregleda in </w:t>
            </w:r>
            <w:r w:rsidRPr="0058664B">
              <w:t xml:space="preserve">izpolnjevanju zahteve po zadržanju tveganja. Ti posli nudijo zagotovilo dajalca jamstva, ki izvede postopke skrbnega pregleda, preden da tako jamstvo. </w:t>
            </w:r>
            <w:r w:rsidRPr="0058664B">
              <w:rPr>
                <w:b/>
                <w:i/>
              </w:rPr>
              <w:t>Ta ocena odpravlja potrebo, da institucionalni vlagatelji izvedejo celovito oceno na podlagi skrbnega pregleda v skladu z Uredbo (EU) 2017/2402.</w:t>
            </w:r>
            <w:r w:rsidRPr="0058664B">
              <w:t xml:space="preserve"> Poleg tega je bistvo jamstva prevzem tveganja s strani dajalca jamstva. Zato je primerno odpraviti zahtevo po zadržanju tveganja. Pričakuje se, da bodo te spremembe privabile zasebne naložbe v strukture z znižanim tveganjem z javnim jamstvom.</w:t>
            </w:r>
          </w:p>
        </w:tc>
        <w:tc>
          <w:tcPr>
            <w:tcW w:w="4876" w:type="dxa"/>
            <w:tcBorders>
              <w:top w:val="nil"/>
              <w:left w:val="nil"/>
              <w:bottom w:val="nil"/>
              <w:right w:val="nil"/>
            </w:tcBorders>
          </w:tcPr>
          <w:p w14:paraId="56CCF2EE" w14:textId="77777777" w:rsidR="00625312" w:rsidRPr="0058664B" w:rsidRDefault="00625312" w:rsidP="004B1B7D">
            <w:pPr>
              <w:pStyle w:val="Normal6a"/>
            </w:pPr>
            <w:r w:rsidRPr="0058664B">
              <w:t>(10)</w:t>
            </w:r>
            <w:r w:rsidRPr="0058664B">
              <w:tab/>
              <w:t xml:space="preserve">Posli, pri katerih tranšo prve izgube posedujejo ali zanjo jamčijo </w:t>
            </w:r>
            <w:r w:rsidRPr="0058664B">
              <w:rPr>
                <w:b/>
                <w:i/>
              </w:rPr>
              <w:t>centralne ravni države ali centralne banke, regionalne ravni države, lokalni organi in subjekti javnega sektorja</w:t>
            </w:r>
            <w:r w:rsidRPr="0058664B">
              <w:t>, nacionalne spodbujevalne banke ali institucije v smislu točke (3) člena 2 Uredbe (EU) 2015/1017 Evropskega parlamenta in Sveta</w:t>
            </w:r>
            <w:r w:rsidRPr="0058664B">
              <w:rPr>
                <w:vertAlign w:val="superscript"/>
              </w:rPr>
              <w:t>4</w:t>
            </w:r>
            <w:r w:rsidRPr="0058664B">
              <w:t xml:space="preserve">, </w:t>
            </w:r>
            <w:r w:rsidRPr="0058664B">
              <w:rPr>
                <w:b/>
                <w:i/>
              </w:rPr>
              <w:t xml:space="preserve">multilateralne razvojne banke in Unija, </w:t>
            </w:r>
            <w:r w:rsidRPr="0058664B">
              <w:t>imajo same po sebi značilnosti, ki zmanjšujejo potrebo po izpolnjevanju zahteve po zadržanju tveganja. Ti posli nudijo zagotovilo dajalca jamstva, ki izvede postopke skrbnega pregleda, preden da tako jamstvo. Poleg tega je bistvo jamstva prevzem tveganja s strani dajalca jamstva</w:t>
            </w:r>
            <w:r w:rsidRPr="0058664B">
              <w:rPr>
                <w:b/>
                <w:i/>
              </w:rPr>
              <w:t>, ki prevzema podrejeno tveganje v imenu ciljev javne politike, z oblikovanjem programov, v katerih opredeli primernost sredstev in zagotovi stalen nadzor nad časom trajanja posla</w:t>
            </w:r>
            <w:r w:rsidRPr="0058664B">
              <w:t>. Zato je primerno odpraviti zahtevo po zadržanju tveganja. Pričakuje se, da bodo te spremembe privabile zasebne naložbe v strukture z znižanim tveganjem z javnim jamstvom.</w:t>
            </w:r>
          </w:p>
        </w:tc>
      </w:tr>
      <w:tr w:rsidR="00E56145" w:rsidRPr="0058664B" w14:paraId="10C05407" w14:textId="77777777" w:rsidTr="004B1B7D">
        <w:trPr>
          <w:jc w:val="center"/>
        </w:trPr>
        <w:tc>
          <w:tcPr>
            <w:tcW w:w="4876" w:type="dxa"/>
            <w:tcBorders>
              <w:top w:val="nil"/>
              <w:left w:val="nil"/>
              <w:bottom w:val="nil"/>
              <w:right w:val="nil"/>
            </w:tcBorders>
          </w:tcPr>
          <w:p w14:paraId="3362CBF5"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70373384" w14:textId="77777777" w:rsidR="00625312" w:rsidRPr="0058664B" w:rsidRDefault="00625312" w:rsidP="004B1B7D">
            <w:pPr>
              <w:pStyle w:val="Normal6a"/>
            </w:pPr>
            <w:r w:rsidRPr="0058664B">
              <w:rPr>
                <w:b/>
                <w:i/>
              </w:rPr>
              <w:t>_________________</w:t>
            </w:r>
          </w:p>
        </w:tc>
      </w:tr>
      <w:tr w:rsidR="00E56145" w:rsidRPr="0058664B" w14:paraId="5C1E648F" w14:textId="77777777" w:rsidTr="004B1B7D">
        <w:trPr>
          <w:jc w:val="center"/>
        </w:trPr>
        <w:tc>
          <w:tcPr>
            <w:tcW w:w="4876" w:type="dxa"/>
            <w:tcBorders>
              <w:top w:val="nil"/>
              <w:left w:val="nil"/>
              <w:bottom w:val="nil"/>
              <w:right w:val="nil"/>
            </w:tcBorders>
          </w:tcPr>
          <w:p w14:paraId="3D645ACC" w14:textId="77777777" w:rsidR="00625312" w:rsidRPr="0058664B" w:rsidRDefault="00625312" w:rsidP="004B1B7D">
            <w:pPr>
              <w:pStyle w:val="Normal6a"/>
            </w:pPr>
            <w:r w:rsidRPr="0058664B">
              <w:rPr>
                <w:vertAlign w:val="superscript"/>
              </w:rPr>
              <w:t>4</w:t>
            </w:r>
            <w:r w:rsidRPr="0058664B">
              <w:t xml:space="preserve"> Uredba (EU) 2015/1017 Evropskega parlamenta in Sveta z dne 25. junija 2015 o Evropskem skladu za strateške naložbe, Evropskem svetovalnem vozlišču za naložbe in Evropskem portalu naložbenih projektov ter o spremembi uredb (EU) št. 1291/2013 in (EU) št. 1316/2013 – Evropski sklad za strateške naložbe (UL L 169, 1.7.2015, str. 1).</w:t>
            </w:r>
          </w:p>
        </w:tc>
        <w:tc>
          <w:tcPr>
            <w:tcW w:w="4876" w:type="dxa"/>
            <w:tcBorders>
              <w:top w:val="nil"/>
              <w:left w:val="nil"/>
              <w:bottom w:val="nil"/>
              <w:right w:val="nil"/>
            </w:tcBorders>
          </w:tcPr>
          <w:p w14:paraId="4DFC1E2C" w14:textId="77777777" w:rsidR="00625312" w:rsidRPr="0058664B" w:rsidRDefault="00625312" w:rsidP="004B1B7D">
            <w:pPr>
              <w:pStyle w:val="Normal6a"/>
            </w:pPr>
            <w:r w:rsidRPr="0058664B">
              <w:rPr>
                <w:vertAlign w:val="superscript"/>
              </w:rPr>
              <w:t>4</w:t>
            </w:r>
            <w:r w:rsidRPr="0058664B">
              <w:t xml:space="preserve"> Uredba (EU) 2015/1017 Evropskega parlamenta in Sveta z dne 25. junija 2015 o Evropskem skladu za strateške naložbe, Evropskem svetovalnem vozlišču za naložbe in Evropskem portalu naložbenih projektov ter o spremembi uredb (EU) št. 1291/2013 in (EU) št. 1316/2013 – Evropski sklad za strateške naložbe (UL L 169, 1.7.2015, str. 1).</w:t>
            </w:r>
          </w:p>
        </w:tc>
      </w:tr>
    </w:tbl>
    <w:p w14:paraId="1504B55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0AD99F4" w14:textId="77777777" w:rsidR="00625312" w:rsidRPr="0058664B" w:rsidRDefault="00625312" w:rsidP="00625312">
      <w:r w:rsidRPr="002B02B0">
        <w:rPr>
          <w:rStyle w:val="HideTWBExt"/>
        </w:rPr>
        <w:t>&lt;/Amend&gt;</w:t>
      </w:r>
    </w:p>
    <w:p w14:paraId="4A0776FF" w14:textId="41DB58B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74</w:t>
      </w:r>
      <w:r w:rsidRPr="002B02B0">
        <w:rPr>
          <w:rStyle w:val="HideTWBExt"/>
          <w:b w:val="0"/>
        </w:rPr>
        <w:t>&lt;/NumAm&gt;</w:t>
      </w:r>
    </w:p>
    <w:p w14:paraId="1B6CE3C3" w14:textId="088AA392"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3B6A827D" w14:textId="77777777" w:rsidR="00625312" w:rsidRPr="0058664B" w:rsidRDefault="00625312" w:rsidP="00625312">
      <w:pPr>
        <w:pStyle w:val="NormalBold"/>
      </w:pPr>
      <w:r w:rsidRPr="002B02B0">
        <w:rPr>
          <w:rStyle w:val="HideTWBExt"/>
          <w:b w:val="0"/>
        </w:rPr>
        <w:t>&lt;/RepeatBlock-By&gt;</w:t>
      </w:r>
    </w:p>
    <w:p w14:paraId="001CB64D" w14:textId="254B811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88A66FC" w14:textId="77777777" w:rsidR="00625312" w:rsidRPr="0058664B" w:rsidRDefault="00625312" w:rsidP="00625312">
      <w:pPr>
        <w:pStyle w:val="NormalBold"/>
      </w:pPr>
      <w:r w:rsidRPr="002B02B0">
        <w:rPr>
          <w:rStyle w:val="HideTWBExt"/>
          <w:b w:val="0"/>
        </w:rPr>
        <w:t>&lt;Article&gt;</w:t>
      </w:r>
      <w:r w:rsidRPr="0058664B">
        <w:t>Uvodna izjava 10</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02302B7" w14:textId="77777777" w:rsidTr="004B1B7D">
        <w:trPr>
          <w:trHeight w:hRule="exact" w:val="240"/>
          <w:jc w:val="center"/>
        </w:trPr>
        <w:tc>
          <w:tcPr>
            <w:tcW w:w="9752" w:type="dxa"/>
            <w:gridSpan w:val="2"/>
            <w:tcBorders>
              <w:top w:val="nil"/>
              <w:left w:val="nil"/>
              <w:bottom w:val="nil"/>
              <w:right w:val="nil"/>
            </w:tcBorders>
          </w:tcPr>
          <w:p w14:paraId="209DC889" w14:textId="77777777" w:rsidR="00625312" w:rsidRPr="0058664B" w:rsidRDefault="00625312" w:rsidP="004B1B7D"/>
        </w:tc>
      </w:tr>
      <w:tr w:rsidR="00E56145" w:rsidRPr="0058664B" w14:paraId="228578FF" w14:textId="77777777" w:rsidTr="004B1B7D">
        <w:trPr>
          <w:trHeight w:val="240"/>
          <w:jc w:val="center"/>
        </w:trPr>
        <w:tc>
          <w:tcPr>
            <w:tcW w:w="4876" w:type="dxa"/>
            <w:tcBorders>
              <w:top w:val="nil"/>
              <w:left w:val="nil"/>
              <w:bottom w:val="nil"/>
              <w:right w:val="nil"/>
            </w:tcBorders>
          </w:tcPr>
          <w:p w14:paraId="3A2C033E" w14:textId="4A99FC81"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585366B" w14:textId="7E5A39DB" w:rsidR="00625312" w:rsidRPr="0058664B" w:rsidRDefault="00625312" w:rsidP="004B1B7D">
            <w:pPr>
              <w:pStyle w:val="AmColumnHeading"/>
            </w:pPr>
            <w:r w:rsidRPr="0058664B">
              <w:t>Predlog spremembe</w:t>
            </w:r>
          </w:p>
        </w:tc>
      </w:tr>
      <w:tr w:rsidR="00E56145" w:rsidRPr="0058664B" w14:paraId="19A4AA6C" w14:textId="77777777" w:rsidTr="004B1B7D">
        <w:trPr>
          <w:jc w:val="center"/>
        </w:trPr>
        <w:tc>
          <w:tcPr>
            <w:tcW w:w="4876" w:type="dxa"/>
            <w:tcBorders>
              <w:top w:val="nil"/>
              <w:left w:val="nil"/>
              <w:bottom w:val="nil"/>
              <w:right w:val="nil"/>
            </w:tcBorders>
          </w:tcPr>
          <w:p w14:paraId="757F851B" w14:textId="77777777" w:rsidR="00625312" w:rsidRPr="0058664B" w:rsidRDefault="00625312" w:rsidP="004B1B7D">
            <w:pPr>
              <w:pStyle w:val="Normal6a"/>
            </w:pPr>
            <w:r w:rsidRPr="0058664B">
              <w:t>(10)</w:t>
            </w:r>
            <w:r w:rsidRPr="0058664B">
              <w:tab/>
              <w:t>Posli, pri katerih tranšo prve izgube posedujejo ali zanjo jamčijo Unija, nacionalne spodbujevalne banke ali institucije v smislu točke (3) člena 2 Uredbe (EU) 2015/1017 Evropskega parlamenta in Sveta</w:t>
            </w:r>
            <w:r w:rsidRPr="0058664B">
              <w:rPr>
                <w:vertAlign w:val="superscript"/>
              </w:rPr>
              <w:t>4</w:t>
            </w:r>
            <w:r w:rsidRPr="0058664B">
              <w:t xml:space="preserve">, imajo same po sebi značilnosti, ki zmanjšujejo potrebo po izvedbi popolnega skrbnega pregleda in izpolnjevanju zahteve po zadržanju tveganja. Ti posli nudijo zagotovilo dajalca jamstva, ki izvede postopke skrbnega pregleda, preden da tako jamstvo. Ta ocena odpravlja potrebo, da institucionalni vlagatelji izvedejo celovito oceno na podlagi skrbnega pregleda v skladu z Uredbo (EU) 2017/2402. Poleg tega je bistvo jamstva prevzem tveganja s strani dajalca jamstva. </w:t>
            </w:r>
            <w:r w:rsidRPr="0058664B">
              <w:rPr>
                <w:b/>
                <w:i/>
              </w:rPr>
              <w:t>Zato je primerno odpraviti zahtevo po zadržanju tveganja.</w:t>
            </w:r>
            <w:r w:rsidRPr="0058664B">
              <w:t xml:space="preserve"> Pričakuje se, da bodo te spremembe privabile zasebne naložbe v strukture z znižanim tveganjem z javnim jamstvom.</w:t>
            </w:r>
          </w:p>
        </w:tc>
        <w:tc>
          <w:tcPr>
            <w:tcW w:w="4876" w:type="dxa"/>
            <w:tcBorders>
              <w:top w:val="nil"/>
              <w:left w:val="nil"/>
              <w:bottom w:val="nil"/>
              <w:right w:val="nil"/>
            </w:tcBorders>
          </w:tcPr>
          <w:p w14:paraId="38225F09" w14:textId="77777777" w:rsidR="00625312" w:rsidRPr="0058664B" w:rsidRDefault="00625312" w:rsidP="004B1B7D">
            <w:pPr>
              <w:pStyle w:val="Normal6a"/>
            </w:pPr>
            <w:r w:rsidRPr="0058664B">
              <w:t>(10)</w:t>
            </w:r>
            <w:r w:rsidRPr="0058664B">
              <w:tab/>
              <w:t>Posli, pri katerih tranšo prve izgube posedujejo ali zanjo jamčijo Unija, nacionalne spodbujevalne banke ali institucije v smislu točke (3) člena 2 Uredbe (EU) 2015/1017 Evropskega parlamenta in Sveta</w:t>
            </w:r>
            <w:r w:rsidRPr="0058664B">
              <w:rPr>
                <w:vertAlign w:val="superscript"/>
              </w:rPr>
              <w:t>4</w:t>
            </w:r>
            <w:r w:rsidRPr="0058664B">
              <w:t>, imajo same po sebi značilnosti, ki zmanjšujejo potrebo po izvedbi popolnega skrbnega pregleda in izpolnjevanju zahteve po zadržanju tveganja. Ti posli nudijo zagotovilo dajalca jamstva, ki izvede postopke skrbnega pregleda, preden da tako jamstvo. Ta ocena odpravlja potrebo, da institucionalni vlagatelji izvedejo celovito oceno na podlagi skrbnega pregleda v skladu z Uredbo (EU) 2017/2402. Poleg tega je bistvo jamstva prevzem tveganja s strani dajalca jamstva. Pričakuje se, da bodo te spremembe privabile zasebne naložbe v strukture z znižanim tveganjem z javnim jamstvom.</w:t>
            </w:r>
          </w:p>
        </w:tc>
      </w:tr>
      <w:tr w:rsidR="00E56145" w:rsidRPr="0058664B" w14:paraId="6B3DCA83" w14:textId="77777777" w:rsidTr="004B1B7D">
        <w:trPr>
          <w:jc w:val="center"/>
        </w:trPr>
        <w:tc>
          <w:tcPr>
            <w:tcW w:w="4876" w:type="dxa"/>
            <w:tcBorders>
              <w:top w:val="nil"/>
              <w:left w:val="nil"/>
              <w:bottom w:val="nil"/>
              <w:right w:val="nil"/>
            </w:tcBorders>
          </w:tcPr>
          <w:p w14:paraId="5D2AB604"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4A95ADEA" w14:textId="77777777" w:rsidR="00625312" w:rsidRPr="0058664B" w:rsidRDefault="00625312" w:rsidP="004B1B7D">
            <w:pPr>
              <w:pStyle w:val="Normal6a"/>
            </w:pPr>
            <w:r w:rsidRPr="0058664B">
              <w:rPr>
                <w:b/>
                <w:i/>
              </w:rPr>
              <w:t>_________________</w:t>
            </w:r>
          </w:p>
        </w:tc>
      </w:tr>
      <w:tr w:rsidR="00E56145" w:rsidRPr="0058664B" w14:paraId="6CC958C1" w14:textId="77777777" w:rsidTr="004B1B7D">
        <w:trPr>
          <w:jc w:val="center"/>
        </w:trPr>
        <w:tc>
          <w:tcPr>
            <w:tcW w:w="4876" w:type="dxa"/>
            <w:tcBorders>
              <w:top w:val="nil"/>
              <w:left w:val="nil"/>
              <w:bottom w:val="nil"/>
              <w:right w:val="nil"/>
            </w:tcBorders>
          </w:tcPr>
          <w:p w14:paraId="3C8F01FF" w14:textId="77777777" w:rsidR="00625312" w:rsidRPr="0058664B" w:rsidRDefault="00625312" w:rsidP="004B1B7D">
            <w:pPr>
              <w:pStyle w:val="Normal6a"/>
            </w:pPr>
            <w:r w:rsidRPr="0058664B">
              <w:rPr>
                <w:vertAlign w:val="superscript"/>
              </w:rPr>
              <w:t>4</w:t>
            </w:r>
            <w:r w:rsidRPr="0058664B">
              <w:t xml:space="preserve"> Uredba (EU) 2015/1017 Evropskega parlamenta in Sveta z dne 25. junija 2015 o Evropskem skladu za strateške naložbe, Evropskem svetovalnem vozlišču za naložbe in Evropskem portalu naložbenih projektov ter o spremembi uredb (EU) št. 1291/2013 in (EU) št. 1316/2013 – Evropski sklad za strateške naložbe (UL L 169, 1.7.2015, str. 1).</w:t>
            </w:r>
          </w:p>
        </w:tc>
        <w:tc>
          <w:tcPr>
            <w:tcW w:w="4876" w:type="dxa"/>
            <w:tcBorders>
              <w:top w:val="nil"/>
              <w:left w:val="nil"/>
              <w:bottom w:val="nil"/>
              <w:right w:val="nil"/>
            </w:tcBorders>
          </w:tcPr>
          <w:p w14:paraId="554C5799" w14:textId="77777777" w:rsidR="00625312" w:rsidRPr="0058664B" w:rsidRDefault="00625312" w:rsidP="004B1B7D">
            <w:pPr>
              <w:pStyle w:val="Normal6a"/>
            </w:pPr>
            <w:r w:rsidRPr="0058664B">
              <w:rPr>
                <w:vertAlign w:val="superscript"/>
              </w:rPr>
              <w:t>4</w:t>
            </w:r>
            <w:r w:rsidRPr="0058664B">
              <w:t xml:space="preserve"> Uredba (EU) 2015/1017 Evropskega parlamenta in Sveta z dne 25. junija 2015 o Evropskem skladu za strateške naložbe, Evropskem svetovalnem vozlišču za naložbe in Evropskem portalu naložbenih projektov ter o spremembi uredb (EU) št. 1291/2013 in (EU) št. 1316/2013 – Evropski sklad za strateške naložbe (UL L 169, 1.7.2015, str. 1).</w:t>
            </w:r>
          </w:p>
        </w:tc>
      </w:tr>
    </w:tbl>
    <w:p w14:paraId="035ECB9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6B533D9" w14:textId="77777777" w:rsidR="00625312" w:rsidRPr="0058664B" w:rsidRDefault="00625312" w:rsidP="00625312">
      <w:r w:rsidRPr="002B02B0">
        <w:rPr>
          <w:rStyle w:val="HideTWBExt"/>
        </w:rPr>
        <w:t>&lt;/Amend&gt;</w:t>
      </w:r>
    </w:p>
    <w:p w14:paraId="5232C686" w14:textId="51E7D4B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75</w:t>
      </w:r>
      <w:r w:rsidRPr="002B02B0">
        <w:rPr>
          <w:rStyle w:val="HideTWBExt"/>
          <w:b w:val="0"/>
        </w:rPr>
        <w:t>&lt;/NumAm&gt;</w:t>
      </w:r>
    </w:p>
    <w:p w14:paraId="00F6DD7F" w14:textId="2FD5CA4D"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199C0A4F" w14:textId="77777777" w:rsidR="00625312" w:rsidRPr="0058664B" w:rsidRDefault="00625312" w:rsidP="00625312">
      <w:pPr>
        <w:pStyle w:val="NormalBold"/>
      </w:pPr>
      <w:r w:rsidRPr="002B02B0">
        <w:rPr>
          <w:rStyle w:val="HideTWBExt"/>
          <w:b w:val="0"/>
        </w:rPr>
        <w:t>&lt;/RepeatBlock-By&gt;</w:t>
      </w:r>
    </w:p>
    <w:p w14:paraId="124442E2" w14:textId="33EF421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FC69055" w14:textId="77777777" w:rsidR="00625312" w:rsidRPr="0058664B" w:rsidRDefault="00625312" w:rsidP="00625312">
      <w:pPr>
        <w:pStyle w:val="NormalBold"/>
      </w:pPr>
      <w:r w:rsidRPr="002B02B0">
        <w:rPr>
          <w:rStyle w:val="HideTWBExt"/>
          <w:b w:val="0"/>
        </w:rPr>
        <w:t>&lt;Article&gt;</w:t>
      </w:r>
      <w:r w:rsidRPr="0058664B">
        <w:t>Uvodna izjava 11</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FA7AC18" w14:textId="77777777" w:rsidTr="004B1B7D">
        <w:trPr>
          <w:trHeight w:hRule="exact" w:val="240"/>
          <w:jc w:val="center"/>
        </w:trPr>
        <w:tc>
          <w:tcPr>
            <w:tcW w:w="9752" w:type="dxa"/>
            <w:gridSpan w:val="2"/>
            <w:tcBorders>
              <w:top w:val="nil"/>
              <w:left w:val="nil"/>
              <w:bottom w:val="nil"/>
              <w:right w:val="nil"/>
            </w:tcBorders>
          </w:tcPr>
          <w:p w14:paraId="5F9C0639" w14:textId="77777777" w:rsidR="00625312" w:rsidRPr="0058664B" w:rsidRDefault="00625312" w:rsidP="004B1B7D"/>
        </w:tc>
      </w:tr>
      <w:tr w:rsidR="00E56145" w:rsidRPr="0058664B" w14:paraId="7CFE2D58" w14:textId="77777777" w:rsidTr="004B1B7D">
        <w:trPr>
          <w:trHeight w:val="240"/>
          <w:jc w:val="center"/>
        </w:trPr>
        <w:tc>
          <w:tcPr>
            <w:tcW w:w="4876" w:type="dxa"/>
            <w:tcBorders>
              <w:top w:val="nil"/>
              <w:left w:val="nil"/>
              <w:bottom w:val="nil"/>
              <w:right w:val="nil"/>
            </w:tcBorders>
          </w:tcPr>
          <w:p w14:paraId="5E820A6E" w14:textId="10493AC3"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DD70596" w14:textId="0B881BB5" w:rsidR="00625312" w:rsidRPr="0058664B" w:rsidRDefault="00625312" w:rsidP="004B1B7D">
            <w:pPr>
              <w:pStyle w:val="AmColumnHeading"/>
            </w:pPr>
            <w:r w:rsidRPr="0058664B">
              <w:t>Predlog spremembe</w:t>
            </w:r>
          </w:p>
        </w:tc>
      </w:tr>
      <w:tr w:rsidR="00E56145" w:rsidRPr="0058664B" w14:paraId="7645C3D3" w14:textId="77777777" w:rsidTr="004B1B7D">
        <w:trPr>
          <w:jc w:val="center"/>
        </w:trPr>
        <w:tc>
          <w:tcPr>
            <w:tcW w:w="4876" w:type="dxa"/>
            <w:tcBorders>
              <w:top w:val="nil"/>
              <w:left w:val="nil"/>
              <w:bottom w:val="nil"/>
              <w:right w:val="nil"/>
            </w:tcBorders>
          </w:tcPr>
          <w:p w14:paraId="3E1E91B7" w14:textId="77777777" w:rsidR="00625312" w:rsidRPr="0058664B" w:rsidRDefault="00625312" w:rsidP="004B1B7D">
            <w:pPr>
              <w:pStyle w:val="Normal6a"/>
            </w:pPr>
            <w:r w:rsidRPr="0058664B">
              <w:t>(11)</w:t>
            </w:r>
            <w:r w:rsidRPr="0058664B">
              <w:tab/>
              <w:t xml:space="preserve">Institucionalni investitor, ki pooblastilo za sprejemanje odločitev o upravljanju naložb prenese na drugega institucionalnega investitorja, bi moral imeti možnost, da pooblaščencu naroči, naj izpolni obveznosti glede skrbnega pregleda iz Uredbe (EU) 2017/2402. </w:t>
            </w:r>
            <w:r w:rsidRPr="0058664B">
              <w:rPr>
                <w:b/>
                <w:i/>
              </w:rPr>
              <w:t>Vendar pa se s takim prenosom ne bi smela prenesti pravna odgovornost.</w:t>
            </w:r>
            <w:r w:rsidRPr="0058664B">
              <w:t xml:space="preserve"> Institucionalni investitor, ki prenese pooblastilo, </w:t>
            </w:r>
            <w:r w:rsidRPr="0058664B">
              <w:rPr>
                <w:b/>
                <w:i/>
              </w:rPr>
              <w:t>bi moral še nositi končno odgovornost za zagotavljanje skladnosti z zahtevami glede</w:t>
            </w:r>
            <w:r w:rsidRPr="0058664B">
              <w:t xml:space="preserve"> skrbnega pregleda. Ta določitev naj bi odražala uveljavljeno regulativno prakso in zagotavljala učinkovito izpolnjevanje obveznosti, hkrati pa ohranjala jasno delitev odgovornosti.</w:t>
            </w:r>
          </w:p>
        </w:tc>
        <w:tc>
          <w:tcPr>
            <w:tcW w:w="4876" w:type="dxa"/>
            <w:tcBorders>
              <w:top w:val="nil"/>
              <w:left w:val="nil"/>
              <w:bottom w:val="nil"/>
              <w:right w:val="nil"/>
            </w:tcBorders>
          </w:tcPr>
          <w:p w14:paraId="35C8DFFD" w14:textId="77777777" w:rsidR="00625312" w:rsidRPr="0058664B" w:rsidRDefault="00625312" w:rsidP="004B1B7D">
            <w:pPr>
              <w:pStyle w:val="Normal6a"/>
            </w:pPr>
            <w:r w:rsidRPr="0058664B">
              <w:t>(11)</w:t>
            </w:r>
            <w:r w:rsidRPr="0058664B">
              <w:tab/>
              <w:t xml:space="preserve">Institucionalni investitor, ki pooblastilo za sprejemanje odločitev o upravljanju naložb prenese na drugega institucionalnega investitorja, bi moral imeti možnost, da pooblaščencu naroči, naj izpolni obveznosti glede skrbnega pregleda iz Uredbe (EU) 2017/2402. </w:t>
            </w:r>
            <w:r w:rsidRPr="0058664B">
              <w:rPr>
                <w:b/>
                <w:i/>
              </w:rPr>
              <w:t>V takih primerih bi moral</w:t>
            </w:r>
            <w:r w:rsidRPr="0058664B">
              <w:t xml:space="preserve"> institucionalni investitor, ki prenese pooblastilo, </w:t>
            </w:r>
            <w:r w:rsidRPr="0058664B">
              <w:rPr>
                <w:b/>
                <w:i/>
              </w:rPr>
              <w:t>oceniti in spremljati učinkovitost sposobnosti pooblaščenca za izvajanje nalog</w:t>
            </w:r>
            <w:r w:rsidRPr="0058664B">
              <w:t xml:space="preserve"> skrbnega pregleda. Ta določitev naj bi odražala uveljavljeno regulativno prakso in zagotavljala učinkovito izpolnjevanje obveznosti, hkrati pa ohranjala jasno delitev odgovornosti.</w:t>
            </w:r>
          </w:p>
        </w:tc>
      </w:tr>
    </w:tbl>
    <w:p w14:paraId="6D766A7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2DF37F6" w14:textId="77777777" w:rsidR="00625312" w:rsidRPr="0058664B" w:rsidRDefault="00625312" w:rsidP="00625312">
      <w:r w:rsidRPr="002B02B0">
        <w:rPr>
          <w:rStyle w:val="HideTWBExt"/>
        </w:rPr>
        <w:t>&lt;/Amend&gt;</w:t>
      </w:r>
    </w:p>
    <w:p w14:paraId="11EE0FF4" w14:textId="13C3FAB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76</w:t>
      </w:r>
      <w:r w:rsidRPr="002B02B0">
        <w:rPr>
          <w:rStyle w:val="HideTWBExt"/>
          <w:b w:val="0"/>
        </w:rPr>
        <w:t>&lt;/NumAm&gt;</w:t>
      </w:r>
    </w:p>
    <w:p w14:paraId="74E6B757"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52146B2E" w14:textId="77777777" w:rsidR="00625312" w:rsidRPr="0058664B" w:rsidRDefault="00625312" w:rsidP="00625312">
      <w:pPr>
        <w:pStyle w:val="NormalBold"/>
      </w:pPr>
      <w:r w:rsidRPr="002B02B0">
        <w:rPr>
          <w:rStyle w:val="HideTWBExt"/>
          <w:b w:val="0"/>
        </w:rPr>
        <w:t>&lt;/RepeatBlock-By&gt;</w:t>
      </w:r>
    </w:p>
    <w:p w14:paraId="7460B72C" w14:textId="1E40609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D600FAA" w14:textId="77777777" w:rsidR="00625312" w:rsidRPr="0058664B" w:rsidRDefault="00625312" w:rsidP="00625312">
      <w:pPr>
        <w:pStyle w:val="NormalBold"/>
      </w:pPr>
      <w:r w:rsidRPr="002B02B0">
        <w:rPr>
          <w:rStyle w:val="HideTWBExt"/>
          <w:b w:val="0"/>
        </w:rPr>
        <w:t>&lt;Article&gt;</w:t>
      </w:r>
      <w:r w:rsidRPr="0058664B">
        <w:t>Uvodna izjava 13</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6509CB2" w14:textId="77777777" w:rsidTr="004B1B7D">
        <w:trPr>
          <w:trHeight w:hRule="exact" w:val="240"/>
          <w:jc w:val="center"/>
        </w:trPr>
        <w:tc>
          <w:tcPr>
            <w:tcW w:w="9752" w:type="dxa"/>
            <w:gridSpan w:val="2"/>
            <w:tcBorders>
              <w:top w:val="nil"/>
              <w:left w:val="nil"/>
              <w:bottom w:val="nil"/>
              <w:right w:val="nil"/>
            </w:tcBorders>
          </w:tcPr>
          <w:p w14:paraId="2945D030" w14:textId="77777777" w:rsidR="00625312" w:rsidRPr="0058664B" w:rsidRDefault="00625312" w:rsidP="004B1B7D"/>
        </w:tc>
      </w:tr>
      <w:tr w:rsidR="00E56145" w:rsidRPr="0058664B" w14:paraId="2D418FB6" w14:textId="77777777" w:rsidTr="004B1B7D">
        <w:trPr>
          <w:trHeight w:val="240"/>
          <w:jc w:val="center"/>
        </w:trPr>
        <w:tc>
          <w:tcPr>
            <w:tcW w:w="4876" w:type="dxa"/>
            <w:tcBorders>
              <w:top w:val="nil"/>
              <w:left w:val="nil"/>
              <w:bottom w:val="nil"/>
              <w:right w:val="nil"/>
            </w:tcBorders>
          </w:tcPr>
          <w:p w14:paraId="0D986203" w14:textId="052EB8BF"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9F4BE9E" w14:textId="2A9BD9AF" w:rsidR="00625312" w:rsidRPr="0058664B" w:rsidRDefault="00625312" w:rsidP="004B1B7D">
            <w:pPr>
              <w:pStyle w:val="AmColumnHeading"/>
            </w:pPr>
            <w:r w:rsidRPr="0058664B">
              <w:t>Predlog spremembe</w:t>
            </w:r>
          </w:p>
        </w:tc>
      </w:tr>
      <w:tr w:rsidR="00E56145" w:rsidRPr="0058664B" w14:paraId="20E9FC7C" w14:textId="77777777" w:rsidTr="004B1B7D">
        <w:trPr>
          <w:jc w:val="center"/>
        </w:trPr>
        <w:tc>
          <w:tcPr>
            <w:tcW w:w="4876" w:type="dxa"/>
            <w:tcBorders>
              <w:top w:val="nil"/>
              <w:left w:val="nil"/>
              <w:bottom w:val="nil"/>
              <w:right w:val="nil"/>
            </w:tcBorders>
          </w:tcPr>
          <w:p w14:paraId="47330A90" w14:textId="77777777" w:rsidR="00625312" w:rsidRPr="0058664B" w:rsidRDefault="00625312" w:rsidP="004B1B7D">
            <w:pPr>
              <w:pStyle w:val="Normal6a"/>
            </w:pPr>
            <w:r w:rsidRPr="0058664B">
              <w:t>(13)</w:t>
            </w:r>
            <w:r w:rsidRPr="0058664B">
              <w:tab/>
              <w:t>Sedanje predloge za poročanje</w:t>
            </w:r>
            <w:r w:rsidRPr="0058664B">
              <w:rPr>
                <w:b/>
                <w:i/>
                <w:vertAlign w:val="superscript"/>
              </w:rPr>
              <w:t>5</w:t>
            </w:r>
            <w:r w:rsidRPr="0058664B">
              <w:t xml:space="preserve"> za javna in zasebna listinjenja so predrage in preveč obremenjujoče. Zato bi bilo treba zmanjšati breme, ki ga imajo subjekti pri izpolnjevanju svojih obveznosti poročanja, ne da bi se s tem ogrozil cilj zagotavljanja preglednosti trga. Predloge za poročanje bi bilo treba racionalizirati, da bi zmanjšali število obveznih podatkovnih polj. Cilj glede revizije predloge bi moral biti zmanjšanje števila obveznih podatkovnih polj za vsaj </w:t>
            </w:r>
            <w:r w:rsidRPr="0058664B">
              <w:rPr>
                <w:b/>
                <w:i/>
              </w:rPr>
              <w:t>35 %</w:t>
            </w:r>
            <w:r w:rsidRPr="0058664B">
              <w:t>. Pretvorba nekaterih obveznih polj v neobvezna bi lahko povečala prožnost, vendar bi bilo treba ustrezno pozornost nameniti zagotavljanju, da se s tem ne ogrozi kakovost ali uporabnost podatkov.</w:t>
            </w:r>
          </w:p>
        </w:tc>
        <w:tc>
          <w:tcPr>
            <w:tcW w:w="4876" w:type="dxa"/>
            <w:tcBorders>
              <w:top w:val="nil"/>
              <w:left w:val="nil"/>
              <w:bottom w:val="nil"/>
              <w:right w:val="nil"/>
            </w:tcBorders>
          </w:tcPr>
          <w:p w14:paraId="0C29212A" w14:textId="77777777" w:rsidR="00625312" w:rsidRPr="0058664B" w:rsidRDefault="00625312" w:rsidP="004B1B7D">
            <w:pPr>
              <w:pStyle w:val="Normal6a"/>
            </w:pPr>
            <w:r w:rsidRPr="0058664B">
              <w:t>(13)</w:t>
            </w:r>
            <w:r w:rsidRPr="0058664B">
              <w:tab/>
              <w:t xml:space="preserve">Sedanje predloge za poročanje za javna in zasebna listinjenja so predrage in preveč obremenjujoče. Zato bi bilo treba zmanjšati breme, ki ga imajo subjekti pri izpolnjevanju svojih obveznosti poročanja, ne da bi se s tem ogrozil cilj zagotavljanja preglednosti trga. </w:t>
            </w:r>
            <w:r w:rsidRPr="0058664B">
              <w:rPr>
                <w:b/>
                <w:i/>
              </w:rPr>
              <w:t>Zasebna listinjenja bi morala biti izvzeta iz uporabe predpisanih predlog.</w:t>
            </w:r>
            <w:r w:rsidRPr="0058664B">
              <w:t xml:space="preserve"> Predloge za poročanje </w:t>
            </w:r>
            <w:r w:rsidRPr="0058664B">
              <w:rPr>
                <w:b/>
                <w:i/>
              </w:rPr>
              <w:t>za javna listinjenja</w:t>
            </w:r>
            <w:r w:rsidRPr="0058664B">
              <w:t xml:space="preserve"> bi bilo treba racionalizirati, da bi zmanjšali število obveznih podatkovnih polj. Cilj glede revizije predloge bi moral biti zmanjšanje števila obveznih podatkovnih polj za vsaj </w:t>
            </w:r>
            <w:r w:rsidRPr="0058664B">
              <w:rPr>
                <w:b/>
                <w:i/>
              </w:rPr>
              <w:t>50 %</w:t>
            </w:r>
            <w:r w:rsidRPr="0058664B">
              <w:t>. Pretvorba nekaterih obveznih polj v neobvezna bi lahko povečala prožnost, vendar bi bilo treba ustrezno pozornost nameniti zagotavljanju, da se s tem ne ogrozi kakovost ali uporabnost podatkov.</w:t>
            </w:r>
          </w:p>
        </w:tc>
      </w:tr>
      <w:tr w:rsidR="00E56145" w:rsidRPr="0058664B" w14:paraId="3459284D" w14:textId="77777777" w:rsidTr="004B1B7D">
        <w:trPr>
          <w:jc w:val="center"/>
        </w:trPr>
        <w:tc>
          <w:tcPr>
            <w:tcW w:w="4876" w:type="dxa"/>
            <w:tcBorders>
              <w:top w:val="nil"/>
              <w:left w:val="nil"/>
              <w:bottom w:val="nil"/>
              <w:right w:val="nil"/>
            </w:tcBorders>
          </w:tcPr>
          <w:p w14:paraId="4B87EBAD"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38692264" w14:textId="77777777" w:rsidR="00625312" w:rsidRPr="0058664B" w:rsidRDefault="00625312" w:rsidP="004B1B7D"/>
        </w:tc>
      </w:tr>
      <w:tr w:rsidR="00E56145" w:rsidRPr="0058664B" w14:paraId="66B0DF26" w14:textId="77777777" w:rsidTr="004B1B7D">
        <w:trPr>
          <w:jc w:val="center"/>
        </w:trPr>
        <w:tc>
          <w:tcPr>
            <w:tcW w:w="4876" w:type="dxa"/>
            <w:tcBorders>
              <w:top w:val="nil"/>
              <w:left w:val="nil"/>
              <w:bottom w:val="nil"/>
              <w:right w:val="nil"/>
            </w:tcBorders>
          </w:tcPr>
          <w:p w14:paraId="5B6BE0DF" w14:textId="1CC1A7D3" w:rsidR="00625312" w:rsidRPr="0058664B" w:rsidRDefault="00625312" w:rsidP="004B1B7D">
            <w:pPr>
              <w:pStyle w:val="Normal6a"/>
            </w:pPr>
            <w:r w:rsidRPr="0058664B">
              <w:rPr>
                <w:b/>
                <w:i/>
                <w:vertAlign w:val="superscript"/>
              </w:rPr>
              <w:t>5</w:t>
            </w:r>
            <w:r w:rsidRPr="0058664B">
              <w:rPr>
                <w:b/>
                <w:i/>
              </w:rPr>
              <w:t xml:space="preserve"> Delegirana uredba Komisije (EU) 2020/1224 z dne 16. oktobra 2019 o dopolnitvi Uredbe (EU) 2017/2402 Evropskega parlamenta in Sveta v zvezi z regulativnimi tehničnimi standardi za določitev informacij in podrobnosti o listinjenju, ki jih morajo zagotoviti originator, sponzor in subjekt s posebnim namenom pri listinjenju (UL L 289, 3.9.2020, str. 1, ELI: https://data.europa.eu/eli/reg_del/2020/1224/oj) in Izvedbena uredba Komisije (EU) 2020/1225 z dne 29. oktobra 2019 o določitvi izvedbenih tehničnih standardov v zvezi s formatom in standardiziranimi predlogami za predložitev informacij ter podrobnosti o listinjenju, ki jih morajo zagotoviti originator, sponzor in subjekt s posebnim namenom pri listinjenju (UL L 289, 3.9.2020, str. 217, ELI: </w:t>
            </w:r>
            <w:hyperlink r:id="rId13" w:history="1">
              <w:r w:rsidRPr="0058664B">
                <w:rPr>
                  <w:rStyle w:val="Hyperlink"/>
                  <w:b/>
                  <w:i/>
                  <w:color w:val="auto"/>
                </w:rPr>
                <w:t>https://data.europa.eu/eli/reg_impl/2020/1225/oj</w:t>
              </w:r>
            </w:hyperlink>
            <w:r w:rsidRPr="0058664B">
              <w:rPr>
                <w:b/>
                <w:i/>
              </w:rPr>
              <w:t>).</w:t>
            </w:r>
          </w:p>
        </w:tc>
        <w:tc>
          <w:tcPr>
            <w:tcW w:w="4876" w:type="dxa"/>
            <w:tcBorders>
              <w:top w:val="nil"/>
              <w:left w:val="nil"/>
              <w:bottom w:val="nil"/>
              <w:right w:val="nil"/>
            </w:tcBorders>
          </w:tcPr>
          <w:p w14:paraId="549EAF1D" w14:textId="77777777" w:rsidR="00625312" w:rsidRPr="0058664B" w:rsidRDefault="00625312" w:rsidP="004B1B7D"/>
        </w:tc>
      </w:tr>
    </w:tbl>
    <w:p w14:paraId="2A6D990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995AFA3" w14:textId="4320E78A"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0E7FDC3B" w14:textId="77777777" w:rsidR="00625312" w:rsidRPr="0058664B" w:rsidRDefault="00625312" w:rsidP="00625312">
      <w:pPr>
        <w:pStyle w:val="AmJustText"/>
      </w:pPr>
      <w:r w:rsidRPr="0058664B">
        <w:t>V praksi se investitorji v zasebna listinjenja zanašajo na prilagojene informacije o izpostavljenosti in ne na standarde, ki jih predpisuje ESMA.</w:t>
      </w:r>
    </w:p>
    <w:p w14:paraId="5A307902" w14:textId="77777777" w:rsidR="00625312" w:rsidRPr="0058664B" w:rsidRDefault="00625312" w:rsidP="00625312">
      <w:r w:rsidRPr="002B02B0">
        <w:rPr>
          <w:rStyle w:val="HideTWBExt"/>
        </w:rPr>
        <w:t>&lt;/Amend&gt;</w:t>
      </w:r>
    </w:p>
    <w:p w14:paraId="6645EA74" w14:textId="4783F64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77</w:t>
      </w:r>
      <w:r w:rsidRPr="002B02B0">
        <w:rPr>
          <w:rStyle w:val="HideTWBExt"/>
          <w:b w:val="0"/>
        </w:rPr>
        <w:t>&lt;/NumAm&gt;</w:t>
      </w:r>
    </w:p>
    <w:p w14:paraId="23404FF7"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754878D0" w14:textId="77777777" w:rsidR="00625312" w:rsidRPr="0058664B" w:rsidRDefault="00625312" w:rsidP="00625312">
      <w:pPr>
        <w:pStyle w:val="NormalBold"/>
      </w:pPr>
      <w:r w:rsidRPr="002B02B0">
        <w:rPr>
          <w:rStyle w:val="HideTWBExt"/>
          <w:b w:val="0"/>
        </w:rPr>
        <w:t>&lt;/RepeatBlock-By&gt;</w:t>
      </w:r>
    </w:p>
    <w:p w14:paraId="784FCBB4" w14:textId="64537DC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846BA3E" w14:textId="77777777" w:rsidR="00625312" w:rsidRPr="0058664B" w:rsidRDefault="00625312" w:rsidP="00625312">
      <w:pPr>
        <w:pStyle w:val="NormalBold"/>
      </w:pPr>
      <w:r w:rsidRPr="002B02B0">
        <w:rPr>
          <w:rStyle w:val="HideTWBExt"/>
          <w:b w:val="0"/>
        </w:rPr>
        <w:t>&lt;Article&gt;</w:t>
      </w:r>
      <w:r w:rsidRPr="0058664B">
        <w:t>Uvodna izjava 13</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71BADAF" w14:textId="77777777" w:rsidTr="004B1B7D">
        <w:trPr>
          <w:trHeight w:hRule="exact" w:val="240"/>
          <w:jc w:val="center"/>
        </w:trPr>
        <w:tc>
          <w:tcPr>
            <w:tcW w:w="9752" w:type="dxa"/>
            <w:gridSpan w:val="2"/>
            <w:tcBorders>
              <w:top w:val="nil"/>
              <w:left w:val="nil"/>
              <w:bottom w:val="nil"/>
              <w:right w:val="nil"/>
            </w:tcBorders>
          </w:tcPr>
          <w:p w14:paraId="3C63AE1F" w14:textId="77777777" w:rsidR="00625312" w:rsidRPr="0058664B" w:rsidRDefault="00625312" w:rsidP="004B1B7D"/>
        </w:tc>
      </w:tr>
      <w:tr w:rsidR="00E56145" w:rsidRPr="0058664B" w14:paraId="651F1108" w14:textId="77777777" w:rsidTr="004B1B7D">
        <w:trPr>
          <w:trHeight w:val="240"/>
          <w:jc w:val="center"/>
        </w:trPr>
        <w:tc>
          <w:tcPr>
            <w:tcW w:w="4876" w:type="dxa"/>
            <w:tcBorders>
              <w:top w:val="nil"/>
              <w:left w:val="nil"/>
              <w:bottom w:val="nil"/>
              <w:right w:val="nil"/>
            </w:tcBorders>
          </w:tcPr>
          <w:p w14:paraId="5BE2E4EB" w14:textId="7584C668"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A74FD1D" w14:textId="3B8F7061" w:rsidR="00625312" w:rsidRPr="0058664B" w:rsidRDefault="00625312" w:rsidP="004B1B7D">
            <w:pPr>
              <w:pStyle w:val="AmColumnHeading"/>
            </w:pPr>
            <w:r w:rsidRPr="0058664B">
              <w:t>Predlog spremembe</w:t>
            </w:r>
          </w:p>
        </w:tc>
      </w:tr>
      <w:tr w:rsidR="00E56145" w:rsidRPr="0058664B" w14:paraId="66288891" w14:textId="77777777" w:rsidTr="004B1B7D">
        <w:trPr>
          <w:jc w:val="center"/>
        </w:trPr>
        <w:tc>
          <w:tcPr>
            <w:tcW w:w="4876" w:type="dxa"/>
            <w:tcBorders>
              <w:top w:val="nil"/>
              <w:left w:val="nil"/>
              <w:bottom w:val="nil"/>
              <w:right w:val="nil"/>
            </w:tcBorders>
          </w:tcPr>
          <w:p w14:paraId="73DD5564" w14:textId="77777777" w:rsidR="00625312" w:rsidRPr="0058664B" w:rsidRDefault="00625312" w:rsidP="004B1B7D">
            <w:pPr>
              <w:pStyle w:val="Normal6a"/>
            </w:pPr>
            <w:r w:rsidRPr="0058664B">
              <w:t>(13)</w:t>
            </w:r>
            <w:r w:rsidRPr="0058664B">
              <w:tab/>
              <w:t>Sedanje predloge za poročanje</w:t>
            </w:r>
            <w:r w:rsidRPr="0058664B">
              <w:rPr>
                <w:vertAlign w:val="superscript"/>
              </w:rPr>
              <w:t>5</w:t>
            </w:r>
            <w:r w:rsidRPr="0058664B">
              <w:t xml:space="preserve"> za javna in zasebna listinjenja so predrage in preveč obremenjujoče. Zato bi bilo treba zmanjšati breme, ki ga imajo subjekti pri izpolnjevanju svojih obveznosti poročanja, ne da bi se s tem ogrozil cilj zagotavljanja preglednosti trga. Predloge za poročanje bi bilo treba racionalizirati, da bi zmanjšali število obveznih podatkovnih polj. Cilj glede revizije predloge bi moral biti zmanjšanje števila obveznih podatkovnih polj za vsaj 35 %. Pretvorba nekaterih obveznih polj v neobvezna bi lahko povečala prožnost, vendar bi bilo treba ustrezno pozornost nameniti zagotavljanju, da se s tem ne ogrozi kakovost ali uporabnost podatkov.</w:t>
            </w:r>
          </w:p>
        </w:tc>
        <w:tc>
          <w:tcPr>
            <w:tcW w:w="4876" w:type="dxa"/>
            <w:tcBorders>
              <w:top w:val="nil"/>
              <w:left w:val="nil"/>
              <w:bottom w:val="nil"/>
              <w:right w:val="nil"/>
            </w:tcBorders>
          </w:tcPr>
          <w:p w14:paraId="0D21D657" w14:textId="77777777" w:rsidR="00625312" w:rsidRPr="0058664B" w:rsidRDefault="00625312" w:rsidP="004B1B7D">
            <w:pPr>
              <w:pStyle w:val="Normal6a"/>
            </w:pPr>
            <w:r w:rsidRPr="0058664B">
              <w:t>(13)</w:t>
            </w:r>
            <w:r w:rsidRPr="0058664B">
              <w:tab/>
              <w:t>Sedanje predloge za poročanje</w:t>
            </w:r>
            <w:r w:rsidRPr="0058664B">
              <w:rPr>
                <w:vertAlign w:val="superscript"/>
              </w:rPr>
              <w:t>5</w:t>
            </w:r>
            <w:r w:rsidRPr="0058664B">
              <w:t xml:space="preserve"> za javna in zasebna listinjenja so predrage in preveč obremenjujoče. Zato bi bilo treba zmanjšati breme, ki ga imajo subjekti pri izpolnjevanju svojih obveznosti poročanja, ne da bi se s tem ogrozil cilj zagotavljanja preglednosti trga.</w:t>
            </w:r>
            <w:r w:rsidRPr="0058664B">
              <w:rPr>
                <w:b/>
                <w:i/>
              </w:rPr>
              <w:t xml:space="preserve"> Zasebna listinjenja bi morala biti izvzeta iz uporabe predpisanih predlog. Predloge za poročanje za javna listinjenja.</w:t>
            </w:r>
            <w:r w:rsidRPr="0058664B">
              <w:t xml:space="preserve"> Predloge za poročanje bi bilo treba racionalizirati, da bi zmanjšali število obveznih podatkovnih polj. Cilj glede revizije predloge bi moral biti zmanjšanje števila obveznih podatkovnih polj za vsaj 35 %. Pretvorba nekaterih obveznih polj v neobvezna bi lahko povečala prožnost, vendar bi bilo treba ustrezno pozornost nameniti zagotavljanju, da se s tem ne ogrozi kakovost ali uporabnost podatkov.</w:t>
            </w:r>
          </w:p>
        </w:tc>
      </w:tr>
      <w:tr w:rsidR="00E56145" w:rsidRPr="0058664B" w14:paraId="35176F82" w14:textId="77777777" w:rsidTr="004B1B7D">
        <w:trPr>
          <w:jc w:val="center"/>
        </w:trPr>
        <w:tc>
          <w:tcPr>
            <w:tcW w:w="4876" w:type="dxa"/>
            <w:tcBorders>
              <w:top w:val="nil"/>
              <w:left w:val="nil"/>
              <w:bottom w:val="nil"/>
              <w:right w:val="nil"/>
            </w:tcBorders>
          </w:tcPr>
          <w:p w14:paraId="3C0C0F06"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35A925AF" w14:textId="77777777" w:rsidR="00625312" w:rsidRPr="0058664B" w:rsidRDefault="00625312" w:rsidP="004B1B7D">
            <w:pPr>
              <w:pStyle w:val="Normal6a"/>
            </w:pPr>
            <w:r w:rsidRPr="0058664B">
              <w:rPr>
                <w:b/>
                <w:i/>
              </w:rPr>
              <w:t>_________________</w:t>
            </w:r>
          </w:p>
        </w:tc>
      </w:tr>
      <w:tr w:rsidR="00E56145" w:rsidRPr="0058664B" w14:paraId="42483919" w14:textId="77777777" w:rsidTr="004B1B7D">
        <w:trPr>
          <w:jc w:val="center"/>
        </w:trPr>
        <w:tc>
          <w:tcPr>
            <w:tcW w:w="4876" w:type="dxa"/>
            <w:tcBorders>
              <w:top w:val="nil"/>
              <w:left w:val="nil"/>
              <w:bottom w:val="nil"/>
              <w:right w:val="nil"/>
            </w:tcBorders>
          </w:tcPr>
          <w:p w14:paraId="5F1DAC43" w14:textId="35DF3371" w:rsidR="00625312" w:rsidRPr="0058664B" w:rsidRDefault="00625312" w:rsidP="004B1B7D">
            <w:pPr>
              <w:pStyle w:val="Normal6a"/>
            </w:pPr>
            <w:r w:rsidRPr="0058664B">
              <w:rPr>
                <w:vertAlign w:val="superscript"/>
              </w:rPr>
              <w:t>5</w:t>
            </w:r>
            <w:r w:rsidRPr="0058664B">
              <w:t xml:space="preserve"> Delegirana uredba Komisije (EU) 2020/1224 z dne 16. oktobra 2019 o dopolnitvi Uredbe (EU) 2017/2402 Evropskega parlamenta in Sveta v zvezi z regulativnimi tehničnimi standardi za določitev informacij in podrobnosti o listinjenju, ki jih morajo zagotoviti originator, sponzor in subjekt s posebnim namenom pri listinjenju (UL L 289, 3.9.2020, str. 1, ELI: https://data.europa.eu/eli/reg_del/2020/1224/oj) in Izvedbena uredba Komisije (EU) 2020/1225 z dne 29. oktobra 2019 o določitvi izvedbenih tehničnih standardov v zvezi s formatom in standardiziranimi predlogami za predložitev informacij ter podrobnosti o listinjenju, ki jih morajo zagotoviti originator, sponzor in subjekt s posebnim namenom pri listinjenju (UL L 289, 3.9.2020, str. 217, ELI: </w:t>
            </w:r>
            <w:hyperlink r:id="rId14" w:history="1">
              <w:r w:rsidRPr="0058664B">
                <w:rPr>
                  <w:rStyle w:val="Hyperlink"/>
                  <w:b/>
                  <w:bCs/>
                  <w:i/>
                  <w:iCs/>
                  <w:color w:val="auto"/>
                </w:rPr>
                <w:t>https://data.europa.eu/eli/reg_impl/2020/1225/oj</w:t>
              </w:r>
            </w:hyperlink>
            <w:r w:rsidRPr="0058664B">
              <w:t>).</w:t>
            </w:r>
          </w:p>
        </w:tc>
        <w:tc>
          <w:tcPr>
            <w:tcW w:w="4876" w:type="dxa"/>
            <w:tcBorders>
              <w:top w:val="nil"/>
              <w:left w:val="nil"/>
              <w:bottom w:val="nil"/>
              <w:right w:val="nil"/>
            </w:tcBorders>
          </w:tcPr>
          <w:p w14:paraId="10665E9C" w14:textId="02D30CCA" w:rsidR="00625312" w:rsidRPr="0058664B" w:rsidRDefault="00625312" w:rsidP="004B1B7D">
            <w:pPr>
              <w:pStyle w:val="Normal6a"/>
            </w:pPr>
            <w:r w:rsidRPr="0058664B">
              <w:rPr>
                <w:vertAlign w:val="superscript"/>
              </w:rPr>
              <w:t>5</w:t>
            </w:r>
            <w:r w:rsidRPr="0058664B">
              <w:t xml:space="preserve"> Delegirana uredba Komisije (EU) 2020/1224 z dne 16. oktobra 2019 o dopolnitvi Uredbe (EU) 2017/2402 Evropskega parlamenta in Sveta v zvezi z regulativnimi tehničnimi standardi za določitev informacij in podrobnosti o listinjenju, ki jih morajo zagotoviti originator, sponzor in subjekt s posebnim namenom pri listinjenju (UL L 289, 3.9.2020, str. 1, ELI: https://data.europa.eu/eli/reg_del/2020/1224/oj) in Izvedbena uredba Komisije (EU) 2020/1225 z dne 29. oktobra 2019 o določitvi izvedbenih tehničnih standardov v zvezi s formatom in standardiziranimi predlogami za predložitev informacij ter podrobnosti o listinjenju, ki jih morajo zagotoviti originator, sponzor in subjekt s posebnim namenom pri listinjenju (UL L 289, 3.9.2020, str. 217, ELI: </w:t>
            </w:r>
            <w:hyperlink r:id="rId15" w:history="1">
              <w:r w:rsidRPr="0058664B">
                <w:rPr>
                  <w:rStyle w:val="Hyperlink"/>
                  <w:b/>
                  <w:bCs/>
                  <w:i/>
                  <w:iCs/>
                  <w:color w:val="auto"/>
                </w:rPr>
                <w:t>https://data.europa.eu/eli/reg_impl/2020/1224/oj</w:t>
              </w:r>
            </w:hyperlink>
            <w:r w:rsidRPr="0058664B">
              <w:t>).</w:t>
            </w:r>
          </w:p>
        </w:tc>
      </w:tr>
    </w:tbl>
    <w:p w14:paraId="67C3574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BF8783D" w14:textId="77777777" w:rsidR="00625312" w:rsidRPr="0058664B" w:rsidRDefault="00625312" w:rsidP="00625312">
      <w:r w:rsidRPr="002B02B0">
        <w:rPr>
          <w:rStyle w:val="HideTWBExt"/>
        </w:rPr>
        <w:t>&lt;/Amend&gt;</w:t>
      </w:r>
    </w:p>
    <w:p w14:paraId="3387E8C5" w14:textId="618A140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78</w:t>
      </w:r>
      <w:r w:rsidRPr="002B02B0">
        <w:rPr>
          <w:rStyle w:val="HideTWBExt"/>
          <w:b w:val="0"/>
        </w:rPr>
        <w:t>&lt;/NumAm&gt;</w:t>
      </w:r>
    </w:p>
    <w:p w14:paraId="7FF9968B" w14:textId="426C748F"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25114F8E" w14:textId="77777777" w:rsidR="00625312" w:rsidRPr="0058664B" w:rsidRDefault="00625312" w:rsidP="00625312">
      <w:pPr>
        <w:pStyle w:val="NormalBold"/>
      </w:pPr>
      <w:r w:rsidRPr="002B02B0">
        <w:rPr>
          <w:rStyle w:val="HideTWBExt"/>
          <w:b w:val="0"/>
        </w:rPr>
        <w:t>&lt;/RepeatBlock-By&gt;</w:t>
      </w:r>
    </w:p>
    <w:p w14:paraId="2425B435" w14:textId="64B0A43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57F22E1" w14:textId="77777777" w:rsidR="00625312" w:rsidRPr="0058664B" w:rsidRDefault="00625312" w:rsidP="00625312">
      <w:pPr>
        <w:pStyle w:val="NormalBold"/>
      </w:pPr>
      <w:r w:rsidRPr="002B02B0">
        <w:rPr>
          <w:rStyle w:val="HideTWBExt"/>
          <w:b w:val="0"/>
        </w:rPr>
        <w:t>&lt;Article&gt;</w:t>
      </w:r>
      <w:r w:rsidRPr="0058664B">
        <w:t>Uvodna izjava 13</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087D28A" w14:textId="77777777" w:rsidTr="004B1B7D">
        <w:trPr>
          <w:trHeight w:hRule="exact" w:val="240"/>
          <w:jc w:val="center"/>
        </w:trPr>
        <w:tc>
          <w:tcPr>
            <w:tcW w:w="9752" w:type="dxa"/>
            <w:gridSpan w:val="2"/>
            <w:tcBorders>
              <w:top w:val="nil"/>
              <w:left w:val="nil"/>
              <w:bottom w:val="nil"/>
              <w:right w:val="nil"/>
            </w:tcBorders>
          </w:tcPr>
          <w:p w14:paraId="0969F279" w14:textId="77777777" w:rsidR="00625312" w:rsidRPr="0058664B" w:rsidRDefault="00625312" w:rsidP="004B1B7D"/>
        </w:tc>
      </w:tr>
      <w:tr w:rsidR="00E56145" w:rsidRPr="0058664B" w14:paraId="6BE39479" w14:textId="77777777" w:rsidTr="004B1B7D">
        <w:trPr>
          <w:trHeight w:val="240"/>
          <w:jc w:val="center"/>
        </w:trPr>
        <w:tc>
          <w:tcPr>
            <w:tcW w:w="4876" w:type="dxa"/>
            <w:tcBorders>
              <w:top w:val="nil"/>
              <w:left w:val="nil"/>
              <w:bottom w:val="nil"/>
              <w:right w:val="nil"/>
            </w:tcBorders>
          </w:tcPr>
          <w:p w14:paraId="35A4D605" w14:textId="213B44AA"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FB34826" w14:textId="65E7445C" w:rsidR="00625312" w:rsidRPr="0058664B" w:rsidRDefault="00625312" w:rsidP="004B1B7D">
            <w:pPr>
              <w:pStyle w:val="AmColumnHeading"/>
            </w:pPr>
            <w:r w:rsidRPr="0058664B">
              <w:t>Predlog spremembe</w:t>
            </w:r>
          </w:p>
        </w:tc>
      </w:tr>
      <w:tr w:rsidR="00E56145" w:rsidRPr="0058664B" w14:paraId="46FB1137" w14:textId="77777777" w:rsidTr="004B1B7D">
        <w:trPr>
          <w:jc w:val="center"/>
        </w:trPr>
        <w:tc>
          <w:tcPr>
            <w:tcW w:w="4876" w:type="dxa"/>
            <w:tcBorders>
              <w:top w:val="nil"/>
              <w:left w:val="nil"/>
              <w:bottom w:val="nil"/>
              <w:right w:val="nil"/>
            </w:tcBorders>
          </w:tcPr>
          <w:p w14:paraId="14C3C86A" w14:textId="77777777" w:rsidR="00625312" w:rsidRPr="0058664B" w:rsidRDefault="00625312" w:rsidP="004B1B7D">
            <w:pPr>
              <w:pStyle w:val="Normal6a"/>
            </w:pPr>
            <w:r w:rsidRPr="0058664B">
              <w:t>(13)</w:t>
            </w:r>
            <w:r w:rsidRPr="0058664B">
              <w:tab/>
              <w:t>Sedanje predloge za poročanje</w:t>
            </w:r>
            <w:r w:rsidRPr="0058664B">
              <w:rPr>
                <w:vertAlign w:val="superscript"/>
              </w:rPr>
              <w:t>5</w:t>
            </w:r>
            <w:r w:rsidRPr="0058664B">
              <w:t xml:space="preserve"> za javna in zasebna listinjenja so predrage in preveč obremenjujoče. Zato bi bilo treba zmanjšati breme, ki ga imajo subjekti pri izpolnjevanju svojih obveznosti poročanja, ne da bi se s tem ogrozil cilj zagotavljanja preglednosti trga. Predloge za poročanje bi bilo treba racionalizirati, da bi zmanjšali število obveznih podatkovnih polj. Cilj glede revizije predloge bi moral biti zmanjšanje števila obveznih podatkovnih polj</w:t>
            </w:r>
            <w:r w:rsidRPr="0058664B">
              <w:rPr>
                <w:b/>
                <w:i/>
              </w:rPr>
              <w:t xml:space="preserve"> za vsaj 35 %</w:t>
            </w:r>
            <w:r w:rsidRPr="0058664B">
              <w:t>. Pretvorba nekaterih obveznih polj v neobvezna bi lahko povečala prožnost, vendar bi bilo treba ustrezno pozornost nameniti zagotavljanju, da se s tem ne ogrozi kakovost ali uporabnost podatkov.</w:t>
            </w:r>
          </w:p>
        </w:tc>
        <w:tc>
          <w:tcPr>
            <w:tcW w:w="4876" w:type="dxa"/>
            <w:tcBorders>
              <w:top w:val="nil"/>
              <w:left w:val="nil"/>
              <w:bottom w:val="nil"/>
              <w:right w:val="nil"/>
            </w:tcBorders>
          </w:tcPr>
          <w:p w14:paraId="35EC580F" w14:textId="77777777" w:rsidR="00625312" w:rsidRPr="0058664B" w:rsidRDefault="00625312" w:rsidP="004B1B7D">
            <w:pPr>
              <w:pStyle w:val="Normal6a"/>
            </w:pPr>
            <w:r w:rsidRPr="0058664B">
              <w:t>(13)</w:t>
            </w:r>
            <w:r w:rsidRPr="0058664B">
              <w:tab/>
              <w:t>Sedanje predloge za poročanje</w:t>
            </w:r>
            <w:r w:rsidRPr="0058664B">
              <w:rPr>
                <w:vertAlign w:val="superscript"/>
              </w:rPr>
              <w:t>5</w:t>
            </w:r>
            <w:r w:rsidRPr="0058664B">
              <w:t xml:space="preserve"> za javna in zasebna listinjenja so predrage in preveč obremenjujoče. Zato bi bilo treba zmanjšati breme, ki ga imajo subjekti pri izpolnjevanju svojih obveznosti poročanja, ne da bi se s tem ogrozil cilj </w:t>
            </w:r>
            <w:r w:rsidRPr="0058664B">
              <w:rPr>
                <w:b/>
                <w:i/>
              </w:rPr>
              <w:t xml:space="preserve">učinkovitega nadzora in </w:t>
            </w:r>
            <w:r w:rsidRPr="0058664B">
              <w:t>zagotavljanja preglednosti trga. Predloge za poročanje bi bilo treba racionalizirati, da bi zmanjšali število obveznih podatkovnih polj. Cilj glede revizije predloge bi moral biti zmanjšanje števila obveznih podatkovnih polj.</w:t>
            </w:r>
            <w:r w:rsidRPr="0058664B">
              <w:rPr>
                <w:b/>
                <w:i/>
              </w:rPr>
              <w:t xml:space="preserve"> To zahtevo bi bilo treba uporabljati prožno, da se zagotovi ohranitev bistvenih informacij, zlasti informacij, pomembnih za oceno tveganja pozicij v listinjenju.</w:t>
            </w:r>
            <w:r w:rsidRPr="0058664B">
              <w:t xml:space="preserve"> Pretvorba nekaterih obveznih polj v neobvezna bi lahko povečala prožnost, vendar bi bilo treba ustrezno pozornost nameniti zagotavljanju, da se s tem ne ogrozi kakovost ali uporabnost </w:t>
            </w:r>
            <w:r w:rsidRPr="0058664B">
              <w:rPr>
                <w:b/>
                <w:i/>
              </w:rPr>
              <w:t>in primerljivost</w:t>
            </w:r>
            <w:r w:rsidRPr="0058664B">
              <w:t xml:space="preserve"> podatkov. </w:t>
            </w:r>
            <w:r w:rsidRPr="0058664B">
              <w:rPr>
                <w:b/>
                <w:i/>
              </w:rPr>
              <w:t>Prizadevanja za racionalizacijo ne bi smela izključevati možnosti vključitve dodatnih podatkovnih polj, da bi se obravnavale nastajajoče prednostne naloge politike, kot so podatki, pomembni za spremljanje tveganj, povezanih s podnebjem in okoljem, vključno s tistimi, ki so povezana s fizičnimi in prehodnimi tveganji. Takšni podatki so trenutno redki, kar omejuje sposobnost institucionalnih investitorjev in pristojnih organov za ocenjevanje in obvladovanje s tem povezanih tveganj.</w:t>
            </w:r>
          </w:p>
        </w:tc>
      </w:tr>
      <w:tr w:rsidR="00E56145" w:rsidRPr="0058664B" w14:paraId="134811D9" w14:textId="77777777" w:rsidTr="004B1B7D">
        <w:trPr>
          <w:jc w:val="center"/>
        </w:trPr>
        <w:tc>
          <w:tcPr>
            <w:tcW w:w="4876" w:type="dxa"/>
            <w:tcBorders>
              <w:top w:val="nil"/>
              <w:left w:val="nil"/>
              <w:bottom w:val="nil"/>
              <w:right w:val="nil"/>
            </w:tcBorders>
          </w:tcPr>
          <w:p w14:paraId="28D035B0"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56A85815" w14:textId="77777777" w:rsidR="00625312" w:rsidRPr="0058664B" w:rsidRDefault="00625312" w:rsidP="004B1B7D">
            <w:r w:rsidRPr="0058664B">
              <w:rPr>
                <w:b/>
                <w:i/>
              </w:rPr>
              <w:t>_________________</w:t>
            </w:r>
          </w:p>
        </w:tc>
      </w:tr>
      <w:tr w:rsidR="00E56145" w:rsidRPr="0058664B" w14:paraId="10C11852" w14:textId="77777777" w:rsidTr="004B1B7D">
        <w:trPr>
          <w:jc w:val="center"/>
        </w:trPr>
        <w:tc>
          <w:tcPr>
            <w:tcW w:w="4876" w:type="dxa"/>
            <w:tcBorders>
              <w:top w:val="nil"/>
              <w:left w:val="nil"/>
              <w:bottom w:val="nil"/>
              <w:right w:val="nil"/>
            </w:tcBorders>
          </w:tcPr>
          <w:p w14:paraId="4EE15ABE" w14:textId="54A07F50" w:rsidR="00625312" w:rsidRPr="0058664B" w:rsidRDefault="00625312" w:rsidP="004B1B7D">
            <w:pPr>
              <w:pStyle w:val="Normal6a"/>
            </w:pPr>
            <w:r w:rsidRPr="0058664B">
              <w:rPr>
                <w:vertAlign w:val="superscript"/>
              </w:rPr>
              <w:t>5</w:t>
            </w:r>
            <w:r w:rsidRPr="0058664B">
              <w:t xml:space="preserve"> Delegirana uredba Komisije (EU) 2020/1224 z dne 16. oktobra 2019 o dopolnitvi Uredbe (EU) 2017/2402 Evropskega parlamenta in Sveta v zvezi z regulativnimi tehničnimi standardi za določitev informacij in podrobnosti o listinjenju, ki jih morajo zagotoviti originator, sponzor in subjekt s posebnim namenom pri listinjenju (UL L 289, 3.9.2020, str. 1, ELI: https://data.europa.eu/eli/reg_del/2020/1224/oj) in Izvedbena uredba Komisije (EU) 2020/1225 z dne 29. oktobra 2019 o določitvi izvedbenih tehničnih standardov v zvezi s formatom in standardiziranimi predlogami za predložitev informacij ter podrobnosti o listinjenju, ki jih morajo zagotoviti originator, sponzor in subjekt s posebnim namenom pri listinjenju (UL L 289, 3.9.2020, str. 217, ELI:</w:t>
            </w:r>
            <w:r w:rsidRPr="0058664B">
              <w:rPr>
                <w:b/>
                <w:i/>
              </w:rPr>
              <w:t xml:space="preserve"> </w:t>
            </w:r>
            <w:hyperlink r:id="rId16" w:history="1">
              <w:r w:rsidRPr="0058664B">
                <w:rPr>
                  <w:rStyle w:val="Hyperlink"/>
                  <w:b/>
                  <w:i/>
                  <w:color w:val="auto"/>
                </w:rPr>
                <w:t>https://data.europa.eu/eli/reg_impl/2020/1225/oj</w:t>
              </w:r>
            </w:hyperlink>
            <w:r w:rsidRPr="0058664B">
              <w:rPr>
                <w:b/>
                <w:i/>
              </w:rPr>
              <w:t>).</w:t>
            </w:r>
          </w:p>
        </w:tc>
        <w:tc>
          <w:tcPr>
            <w:tcW w:w="4876" w:type="dxa"/>
            <w:tcBorders>
              <w:top w:val="nil"/>
              <w:left w:val="nil"/>
              <w:bottom w:val="nil"/>
              <w:right w:val="nil"/>
            </w:tcBorders>
          </w:tcPr>
          <w:p w14:paraId="36630B9B" w14:textId="5580506A" w:rsidR="00625312" w:rsidRPr="0058664B" w:rsidRDefault="00625312" w:rsidP="004B1B7D">
            <w:r w:rsidRPr="0058664B">
              <w:rPr>
                <w:vertAlign w:val="superscript"/>
              </w:rPr>
              <w:t>5</w:t>
            </w:r>
            <w:r w:rsidRPr="0058664B">
              <w:t xml:space="preserve"> Delegirana uredba Komisije (EU) 2020/1224 z dne 16. oktobra 2019 o dopolnitvi Uredbe (EU) 2017/2402 Evropskega parlamenta in Sveta v zvezi z regulativnimi tehničnimi standardi za določitev informacij in podrobnosti o listinjenju, ki jih morajo zagotoviti originator, sponzor in subjekt s posebnim namenom pri listinjenju (UL L 289, 3.9.2020, str. 1, ELI: https://data.europa.eu/eli/reg_del/2020/1224/oj) in Izvedbena uredba Komisije (EU) 2020/1225 z dne 29. oktobra 2019 o določitvi izvedbenih tehničnih standardov v zvezi s formatom in standardiziranimi predlogami za predložitev informacij ter podrobnosti o listinjenju, ki jih morajo zagotoviti originator, sponzor in subjekt s posebnim namenom pri listinjenju (UL L 289, 3.9.2020, str. 217, ELI:</w:t>
            </w:r>
            <w:r w:rsidRPr="0058664B">
              <w:rPr>
                <w:b/>
                <w:i/>
              </w:rPr>
              <w:t xml:space="preserve"> </w:t>
            </w:r>
            <w:hyperlink r:id="rId17" w:history="1">
              <w:r w:rsidRPr="0058664B">
                <w:rPr>
                  <w:rStyle w:val="Hyperlink"/>
                  <w:b/>
                  <w:i/>
                  <w:color w:val="auto"/>
                </w:rPr>
                <w:t>https://data.europa.eu/eli/reg_impl/2020/1224/oj</w:t>
              </w:r>
            </w:hyperlink>
            <w:r w:rsidRPr="0058664B">
              <w:rPr>
                <w:b/>
                <w:i/>
              </w:rPr>
              <w:t>).</w:t>
            </w:r>
          </w:p>
        </w:tc>
      </w:tr>
    </w:tbl>
    <w:p w14:paraId="5ACEC18D"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8E42E2A" w14:textId="77777777" w:rsidR="00625312" w:rsidRPr="0058664B" w:rsidRDefault="00625312" w:rsidP="00625312">
      <w:r w:rsidRPr="002B02B0">
        <w:rPr>
          <w:rStyle w:val="HideTWBExt"/>
        </w:rPr>
        <w:t>&lt;/Amend&gt;</w:t>
      </w:r>
    </w:p>
    <w:p w14:paraId="4F27397E" w14:textId="13B17FE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79</w:t>
      </w:r>
      <w:r w:rsidRPr="002B02B0">
        <w:rPr>
          <w:rStyle w:val="HideTWBExt"/>
          <w:b w:val="0"/>
        </w:rPr>
        <w:t>&lt;/NumAm&gt;</w:t>
      </w:r>
    </w:p>
    <w:p w14:paraId="2ED574F6" w14:textId="77EB8072"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4DF4C135"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41A4DECD" w14:textId="77777777" w:rsidR="00625312" w:rsidRPr="0058664B" w:rsidRDefault="00625312" w:rsidP="00625312">
      <w:pPr>
        <w:pStyle w:val="NormalBold"/>
      </w:pPr>
      <w:r w:rsidRPr="002B02B0">
        <w:rPr>
          <w:rStyle w:val="HideTWBExt"/>
          <w:b w:val="0"/>
        </w:rPr>
        <w:t>&lt;/RepeatBlock-By&gt;</w:t>
      </w:r>
    </w:p>
    <w:p w14:paraId="6D04426D" w14:textId="27AA253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7753546" w14:textId="77777777" w:rsidR="00625312" w:rsidRPr="0058664B" w:rsidRDefault="00625312" w:rsidP="00625312">
      <w:pPr>
        <w:pStyle w:val="NormalBold"/>
      </w:pPr>
      <w:r w:rsidRPr="002B02B0">
        <w:rPr>
          <w:rStyle w:val="HideTWBExt"/>
          <w:b w:val="0"/>
        </w:rPr>
        <w:t>&lt;Article&gt;</w:t>
      </w:r>
      <w:r w:rsidRPr="0058664B">
        <w:t>Uvodna izjava 13</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A720069" w14:textId="77777777" w:rsidTr="004B1B7D">
        <w:trPr>
          <w:trHeight w:hRule="exact" w:val="240"/>
          <w:jc w:val="center"/>
        </w:trPr>
        <w:tc>
          <w:tcPr>
            <w:tcW w:w="9752" w:type="dxa"/>
            <w:gridSpan w:val="2"/>
            <w:tcBorders>
              <w:top w:val="nil"/>
              <w:left w:val="nil"/>
              <w:bottom w:val="nil"/>
              <w:right w:val="nil"/>
            </w:tcBorders>
          </w:tcPr>
          <w:p w14:paraId="4689AB00" w14:textId="77777777" w:rsidR="00625312" w:rsidRPr="0058664B" w:rsidRDefault="00625312" w:rsidP="004B1B7D"/>
        </w:tc>
      </w:tr>
      <w:tr w:rsidR="00E56145" w:rsidRPr="0058664B" w14:paraId="2F1FB46E" w14:textId="77777777" w:rsidTr="004B1B7D">
        <w:trPr>
          <w:trHeight w:val="240"/>
          <w:jc w:val="center"/>
        </w:trPr>
        <w:tc>
          <w:tcPr>
            <w:tcW w:w="4876" w:type="dxa"/>
            <w:tcBorders>
              <w:top w:val="nil"/>
              <w:left w:val="nil"/>
              <w:bottom w:val="nil"/>
              <w:right w:val="nil"/>
            </w:tcBorders>
          </w:tcPr>
          <w:p w14:paraId="728674B6" w14:textId="49C50B1A"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B386FA4" w14:textId="0891674B" w:rsidR="00625312" w:rsidRPr="0058664B" w:rsidRDefault="00625312" w:rsidP="004B1B7D">
            <w:pPr>
              <w:pStyle w:val="AmColumnHeading"/>
            </w:pPr>
            <w:r w:rsidRPr="0058664B">
              <w:t>Predlog spremembe</w:t>
            </w:r>
          </w:p>
        </w:tc>
      </w:tr>
      <w:tr w:rsidR="00E56145" w:rsidRPr="0058664B" w14:paraId="1C9E7553" w14:textId="77777777" w:rsidTr="004B1B7D">
        <w:trPr>
          <w:jc w:val="center"/>
        </w:trPr>
        <w:tc>
          <w:tcPr>
            <w:tcW w:w="4876" w:type="dxa"/>
            <w:tcBorders>
              <w:top w:val="nil"/>
              <w:left w:val="nil"/>
              <w:bottom w:val="nil"/>
              <w:right w:val="nil"/>
            </w:tcBorders>
          </w:tcPr>
          <w:p w14:paraId="6E59AF3C" w14:textId="77777777" w:rsidR="00625312" w:rsidRPr="0058664B" w:rsidRDefault="00625312" w:rsidP="004B1B7D">
            <w:pPr>
              <w:pStyle w:val="Normal6a"/>
            </w:pPr>
            <w:r w:rsidRPr="0058664B">
              <w:t>(13)</w:t>
            </w:r>
            <w:r w:rsidRPr="0058664B">
              <w:tab/>
              <w:t>Sedanje predloge za poročanje</w:t>
            </w:r>
            <w:r w:rsidRPr="0058664B">
              <w:rPr>
                <w:vertAlign w:val="superscript"/>
              </w:rPr>
              <w:t>5</w:t>
            </w:r>
            <w:r w:rsidRPr="0058664B">
              <w:t xml:space="preserve"> za javna in zasebna listinjenja so predrage in preveč obremenjujoče. Zato bi bilo treba zmanjšati breme, ki ga imajo subjekti pri izpolnjevanju svojih obveznosti poročanja, ne da bi se s tem ogrozil cilj zagotavljanja preglednosti trga. Predloge za poročanje bi bilo treba racionalizirati, da bi zmanjšali število obveznih podatkovnih polj. </w:t>
            </w:r>
            <w:r w:rsidRPr="0058664B">
              <w:rPr>
                <w:b/>
                <w:i/>
              </w:rPr>
              <w:t xml:space="preserve">Cilj glede revizije predloge bi moral biti zmanjšanje števila obveznih podatkovnih polj za vsaj 35 %. </w:t>
            </w:r>
            <w:r w:rsidRPr="0058664B">
              <w:t>Pretvorba nekaterih obveznih polj v neobvezna bi lahko povečala prožnost, vendar bi bilo treba ustrezno pozornost nameniti zagotavljanju, da se s tem ne ogrozi kakovost ali uporabnost podatkov.</w:t>
            </w:r>
          </w:p>
        </w:tc>
        <w:tc>
          <w:tcPr>
            <w:tcW w:w="4876" w:type="dxa"/>
            <w:tcBorders>
              <w:top w:val="nil"/>
              <w:left w:val="nil"/>
              <w:bottom w:val="nil"/>
              <w:right w:val="nil"/>
            </w:tcBorders>
          </w:tcPr>
          <w:p w14:paraId="01A47162" w14:textId="77777777" w:rsidR="00625312" w:rsidRPr="0058664B" w:rsidRDefault="00625312" w:rsidP="004B1B7D">
            <w:pPr>
              <w:pStyle w:val="Normal6a"/>
            </w:pPr>
            <w:r w:rsidRPr="0058664B">
              <w:t>(13)</w:t>
            </w:r>
            <w:r w:rsidRPr="0058664B">
              <w:tab/>
              <w:t>Sedanje predloge za poročanje</w:t>
            </w:r>
            <w:r w:rsidRPr="0058664B">
              <w:rPr>
                <w:vertAlign w:val="superscript"/>
              </w:rPr>
              <w:t>5</w:t>
            </w:r>
            <w:r w:rsidRPr="0058664B">
              <w:t xml:space="preserve"> za javna in zasebna listinjenja so predrage in preveč obremenjujoče. Zato bi bilo treba zmanjšati breme, ki ga imajo subjekti pri izpolnjevanju svojih obveznosti poročanja, ne da bi se s tem ogrozil cilj zagotavljanja preglednosti trga. Predloge za poročanje bi bilo treba racionalizirati, da bi zmanjšali število obveznih podatkovnih polj. Pretvorba nekaterih obveznih polj v neobvezna bi lahko povečala prožnost, vendar bi bilo treba ustrezno pozornost nameniti zagotavljanju, da se s tem ne ogrozi kakovost ali uporabnost podatkov. </w:t>
            </w:r>
            <w:r w:rsidRPr="0058664B">
              <w:rPr>
                <w:b/>
                <w:i/>
              </w:rPr>
              <w:t>Poleg tega zaradi racionalizacije ne bi smela biti izključena možnost, da se vključijo dodatna področja, kadar je to potrebno za obravnavo nastajajočih prednostnih nalog politike, vključno s podatki, pomembnimi za spremljanje tveganj, povezanih s podnebjem in okoljem.</w:t>
            </w:r>
          </w:p>
        </w:tc>
      </w:tr>
      <w:tr w:rsidR="00E56145" w:rsidRPr="0058664B" w14:paraId="65E83655" w14:textId="77777777" w:rsidTr="004B1B7D">
        <w:trPr>
          <w:jc w:val="center"/>
        </w:trPr>
        <w:tc>
          <w:tcPr>
            <w:tcW w:w="4876" w:type="dxa"/>
            <w:tcBorders>
              <w:top w:val="nil"/>
              <w:left w:val="nil"/>
              <w:bottom w:val="nil"/>
              <w:right w:val="nil"/>
            </w:tcBorders>
          </w:tcPr>
          <w:p w14:paraId="0607B7E4"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7126506C" w14:textId="77777777" w:rsidR="00625312" w:rsidRPr="0058664B" w:rsidRDefault="00625312" w:rsidP="004B1B7D">
            <w:pPr>
              <w:pStyle w:val="Normal6a"/>
            </w:pPr>
            <w:r w:rsidRPr="0058664B">
              <w:rPr>
                <w:b/>
                <w:i/>
              </w:rPr>
              <w:t>_________________</w:t>
            </w:r>
          </w:p>
        </w:tc>
      </w:tr>
      <w:tr w:rsidR="00E56145" w:rsidRPr="0058664B" w14:paraId="35011D19" w14:textId="77777777" w:rsidTr="004B1B7D">
        <w:trPr>
          <w:jc w:val="center"/>
        </w:trPr>
        <w:tc>
          <w:tcPr>
            <w:tcW w:w="4876" w:type="dxa"/>
            <w:tcBorders>
              <w:top w:val="nil"/>
              <w:left w:val="nil"/>
              <w:bottom w:val="nil"/>
              <w:right w:val="nil"/>
            </w:tcBorders>
          </w:tcPr>
          <w:p w14:paraId="18793D1D" w14:textId="469474BE" w:rsidR="00625312" w:rsidRPr="0058664B" w:rsidRDefault="00625312" w:rsidP="004B1B7D">
            <w:pPr>
              <w:pStyle w:val="Normal6a"/>
            </w:pPr>
            <w:r w:rsidRPr="0058664B">
              <w:rPr>
                <w:vertAlign w:val="superscript"/>
              </w:rPr>
              <w:t>5</w:t>
            </w:r>
            <w:r w:rsidRPr="0058664B">
              <w:t xml:space="preserve"> Delegirana uredba Komisije (EU) 2020/1224 z dne 16. oktobra 2019 o dopolnitvi Uredbe (EU) 2017/2402 Evropskega parlamenta in Sveta v zvezi z regulativnimi tehničnimi standardi za določitev informacij in podrobnosti o listinjenju, ki jih morajo zagotoviti originator, sponzor in subjekt s posebnim namenom pri listinjenju (UL L 289, 3.9.2020, str. 1, ELI: https://data.europa.eu/eli/reg_del/2020/1224/oj) in Izvedbena uredba Komisije (EU) 2020/1225 z dne 29. oktobra 2019 o določitvi izvedbenih tehničnih standardov v zvezi s formatom in standardiziranimi predlogami za predložitev informacij ter podrobnosti o listinjenju, ki jih morajo zagotoviti originator, sponzor in subjekt s posebnim namenom pri listinjenju (UL L 289, 3.9.2020, str. 217, ELI: </w:t>
            </w:r>
            <w:hyperlink r:id="rId18" w:history="1">
              <w:r w:rsidRPr="0058664B">
                <w:rPr>
                  <w:rStyle w:val="Hyperlink"/>
                  <w:b/>
                  <w:bCs/>
                  <w:i/>
                  <w:iCs/>
                  <w:color w:val="auto"/>
                </w:rPr>
                <w:t>https://data.europa.eu/eli/reg_impl/2020/1225/oj</w:t>
              </w:r>
            </w:hyperlink>
            <w:r w:rsidRPr="0058664B">
              <w:rPr>
                <w:b/>
                <w:bCs/>
                <w:i/>
                <w:iCs/>
              </w:rPr>
              <w:t>).</w:t>
            </w:r>
          </w:p>
        </w:tc>
        <w:tc>
          <w:tcPr>
            <w:tcW w:w="4876" w:type="dxa"/>
            <w:tcBorders>
              <w:top w:val="nil"/>
              <w:left w:val="nil"/>
              <w:bottom w:val="nil"/>
              <w:right w:val="nil"/>
            </w:tcBorders>
          </w:tcPr>
          <w:p w14:paraId="7E2A3A07" w14:textId="2D5BB944" w:rsidR="00625312" w:rsidRPr="0058664B" w:rsidRDefault="00625312" w:rsidP="004B1B7D">
            <w:pPr>
              <w:pStyle w:val="Normal6a"/>
            </w:pPr>
            <w:r w:rsidRPr="0058664B">
              <w:rPr>
                <w:vertAlign w:val="superscript"/>
              </w:rPr>
              <w:t>5</w:t>
            </w:r>
            <w:r w:rsidRPr="0058664B">
              <w:t xml:space="preserve"> Delegirana uredba Komisije (EU) 2020/1224 z dne 16. oktobra 2019 o dopolnitvi Uredbe (EU) 2017/2402 Evropskega parlamenta in Sveta v zvezi z regulativnimi tehničnimi standardi za določitev informacij in podrobnosti o listinjenju, ki jih morajo zagotoviti originator, sponzor in subjekt s posebnim namenom pri listinjenju (UL L 289, 3.9.2020, str. 1, ELI: https://data.europa.eu/eli/reg_del/2020/1224/oj) in Izvedbena uredba Komisije (EU) 2020/1225 z dne 29. oktobra 2019 o določitvi izvedbenih tehničnih standardov v zvezi s formatom in standardiziranimi predlogami za predložitev informacij ter podrobnosti o listinjenju, ki jih morajo zagotoviti originator, sponzor in subjekt s posebnim namenom pri listinjenju (UL L 289, 3.9.2020, str. 217, ELI: </w:t>
            </w:r>
            <w:hyperlink r:id="rId19" w:history="1">
              <w:r w:rsidRPr="0058664B">
                <w:rPr>
                  <w:rStyle w:val="Hyperlink"/>
                  <w:b/>
                  <w:bCs/>
                  <w:i/>
                  <w:iCs/>
                  <w:color w:val="auto"/>
                </w:rPr>
                <w:t>https://data.europa.eu/eli/reg_impl/2020/1224/oj</w:t>
              </w:r>
            </w:hyperlink>
            <w:r w:rsidRPr="0058664B">
              <w:rPr>
                <w:b/>
                <w:bCs/>
                <w:i/>
                <w:iCs/>
              </w:rPr>
              <w:t>).</w:t>
            </w:r>
          </w:p>
        </w:tc>
      </w:tr>
    </w:tbl>
    <w:p w14:paraId="06C619F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8DF7A1D" w14:textId="77777777" w:rsidR="00625312" w:rsidRPr="0058664B" w:rsidRDefault="00625312" w:rsidP="00625312">
      <w:r w:rsidRPr="002B02B0">
        <w:rPr>
          <w:rStyle w:val="HideTWBExt"/>
        </w:rPr>
        <w:t>&lt;/Amend&gt;</w:t>
      </w:r>
    </w:p>
    <w:p w14:paraId="11D8E69A" w14:textId="0911198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80</w:t>
      </w:r>
      <w:r w:rsidRPr="002B02B0">
        <w:rPr>
          <w:rStyle w:val="HideTWBExt"/>
          <w:b w:val="0"/>
        </w:rPr>
        <w:t>&lt;/NumAm&gt;</w:t>
      </w:r>
    </w:p>
    <w:p w14:paraId="49134F94" w14:textId="530DA961"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04E0ABFF" w14:textId="77777777" w:rsidR="00625312" w:rsidRPr="0058664B" w:rsidRDefault="00625312" w:rsidP="00625312">
      <w:pPr>
        <w:pStyle w:val="NormalBold"/>
      </w:pPr>
      <w:r w:rsidRPr="002B02B0">
        <w:rPr>
          <w:rStyle w:val="HideTWBExt"/>
          <w:b w:val="0"/>
        </w:rPr>
        <w:t>&lt;/RepeatBlock-By&gt;</w:t>
      </w:r>
    </w:p>
    <w:p w14:paraId="3A331733" w14:textId="4AB3978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50DD6E5" w14:textId="77777777" w:rsidR="00625312" w:rsidRPr="0058664B" w:rsidRDefault="00625312" w:rsidP="00625312">
      <w:pPr>
        <w:pStyle w:val="NormalBold"/>
      </w:pPr>
      <w:r w:rsidRPr="002B02B0">
        <w:rPr>
          <w:rStyle w:val="HideTWBExt"/>
          <w:b w:val="0"/>
        </w:rPr>
        <w:t>&lt;Article&gt;</w:t>
      </w:r>
      <w:r w:rsidRPr="0058664B">
        <w:t>Uvodna izjava 14</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33CF74A" w14:textId="77777777" w:rsidTr="004B1B7D">
        <w:trPr>
          <w:trHeight w:hRule="exact" w:val="240"/>
          <w:jc w:val="center"/>
        </w:trPr>
        <w:tc>
          <w:tcPr>
            <w:tcW w:w="9752" w:type="dxa"/>
            <w:gridSpan w:val="2"/>
            <w:tcBorders>
              <w:top w:val="nil"/>
              <w:left w:val="nil"/>
              <w:bottom w:val="nil"/>
              <w:right w:val="nil"/>
            </w:tcBorders>
          </w:tcPr>
          <w:p w14:paraId="0EF9E117" w14:textId="77777777" w:rsidR="00625312" w:rsidRPr="0058664B" w:rsidRDefault="00625312" w:rsidP="004B1B7D"/>
        </w:tc>
      </w:tr>
      <w:tr w:rsidR="00E56145" w:rsidRPr="0058664B" w14:paraId="0D849945" w14:textId="77777777" w:rsidTr="004B1B7D">
        <w:trPr>
          <w:trHeight w:val="240"/>
          <w:jc w:val="center"/>
        </w:trPr>
        <w:tc>
          <w:tcPr>
            <w:tcW w:w="4876" w:type="dxa"/>
            <w:tcBorders>
              <w:top w:val="nil"/>
              <w:left w:val="nil"/>
              <w:bottom w:val="nil"/>
              <w:right w:val="nil"/>
            </w:tcBorders>
          </w:tcPr>
          <w:p w14:paraId="74E793BE" w14:textId="63CCD3EC"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31BD343" w14:textId="3C5A9D44" w:rsidR="00625312" w:rsidRPr="0058664B" w:rsidRDefault="00625312" w:rsidP="004B1B7D">
            <w:pPr>
              <w:pStyle w:val="AmColumnHeading"/>
            </w:pPr>
            <w:r w:rsidRPr="0058664B">
              <w:t>Predlog spremembe</w:t>
            </w:r>
          </w:p>
        </w:tc>
      </w:tr>
      <w:tr w:rsidR="00E56145" w:rsidRPr="0058664B" w14:paraId="5FBB3382" w14:textId="77777777" w:rsidTr="004B1B7D">
        <w:trPr>
          <w:jc w:val="center"/>
        </w:trPr>
        <w:tc>
          <w:tcPr>
            <w:tcW w:w="4876" w:type="dxa"/>
            <w:tcBorders>
              <w:top w:val="nil"/>
              <w:left w:val="nil"/>
              <w:bottom w:val="nil"/>
              <w:right w:val="nil"/>
            </w:tcBorders>
          </w:tcPr>
          <w:p w14:paraId="32F89D25" w14:textId="77777777" w:rsidR="00625312" w:rsidRPr="0058664B" w:rsidRDefault="00625312" w:rsidP="004B1B7D">
            <w:pPr>
              <w:pStyle w:val="Normal6a"/>
            </w:pPr>
            <w:r w:rsidRPr="0058664B">
              <w:t>(14)</w:t>
            </w:r>
            <w:r w:rsidRPr="0058664B">
              <w:tab/>
              <w:t>V okviru poročanja bi bilo treba upoštevati posebne značilnosti zasebnih listinjenj. Razviti bi bilo treba namensko in poenostavljeno predlogo za poročanje o zasebnih listinjenjih. Pri določanju podrobnosti zahtev glede poročanja bi morale biti informacije, ki jih je treba sporočiti, čim bolj usklajene z drugimi uveljavljenimi predlogami, zlasti z vodnikom o uradnih obvestilih o poslih listinjenja, ki ga je v skladu s členom 6(5), točka (a), Uredbe Sveta (EU) št. 1024/2013</w:t>
            </w:r>
            <w:r w:rsidRPr="0058664B">
              <w:rPr>
                <w:vertAlign w:val="superscript"/>
              </w:rPr>
              <w:t>6</w:t>
            </w:r>
            <w:r w:rsidRPr="0058664B">
              <w:t xml:space="preserve"> pripravila Evropska centralna banka. Oceniti bi bilo treba vse prihodnje spremembe vodnika Evropske centralne banke, po potrebi pa bo morda treba pregledati tudi predloge za poročanje. Da se nadzornikom omogoči osnovna preglednost nad zasebnim trgom, bi bilo treba o zasebnih listinjenjih poročati v repozitorije. Pri zasebnih listinjenjih ne bi smelo biti treba poročati enake količine informacij kot pri javnih listinjenjih. Z zahtevo, da je treba o zasebnih poslih poročati v repozitorije listinjenj z uporabo poenostavljene predloge, bi se izboljšala nadzor in spremljanje trga. Da pa bi ohranili zaupnost zasebnih poslov, se podatki iz teh poslov ne bi smeli javno razkriti.</w:t>
            </w:r>
          </w:p>
        </w:tc>
        <w:tc>
          <w:tcPr>
            <w:tcW w:w="4876" w:type="dxa"/>
            <w:tcBorders>
              <w:top w:val="nil"/>
              <w:left w:val="nil"/>
              <w:bottom w:val="nil"/>
              <w:right w:val="nil"/>
            </w:tcBorders>
          </w:tcPr>
          <w:p w14:paraId="06B16D4F" w14:textId="77777777" w:rsidR="00625312" w:rsidRPr="0058664B" w:rsidRDefault="00625312" w:rsidP="004B1B7D">
            <w:pPr>
              <w:pStyle w:val="Normal6a"/>
            </w:pPr>
            <w:r w:rsidRPr="0058664B">
              <w:t>(14)</w:t>
            </w:r>
            <w:r w:rsidRPr="0058664B">
              <w:tab/>
              <w:t>V okviru poročanja bi bilo treba upoštevati posebne značilnosti zasebnih listinjenj. Razviti bi bilo treba namensko in poenostavljeno predlogo za poročanje o zasebnih listinjenjih. Pri določanju podrobnosti zahtev glede poročanja bi morale biti informacije, ki jih je treba sporočiti, čim bolj usklajene z drugimi uveljavljenimi predlogami, zlasti z vodnikom o uradnih obvestilih o poslih listinjenja, ki ga je v skladu s členom 6(5), točka (a), Uredbe Sveta (EU) št. 1024/2013</w:t>
            </w:r>
            <w:r w:rsidRPr="0058664B">
              <w:rPr>
                <w:vertAlign w:val="superscript"/>
              </w:rPr>
              <w:t>6</w:t>
            </w:r>
            <w:r w:rsidRPr="0058664B">
              <w:t xml:space="preserve"> pripravila Evropska centralna banka. Oceniti bi bilo treba vse prihodnje spremembe vodnika Evropske centralne banke, po potrebi pa bo morda treba pregledati tudi predloge za poročanje. Da se nadzornikom omogoči osnovna preglednost nad zasebnim trgom, bi bilo treba o zasebnih listinjenjih poročati v repozitorije.</w:t>
            </w:r>
            <w:r w:rsidRPr="0058664B">
              <w:rPr>
                <w:b/>
                <w:i/>
              </w:rPr>
              <w:t xml:space="preserve"> Uporaba repozitorijev vrednostnih papirjev za zasebna listinjenja bo pristojnim nacionalnim organom omogočila, da zmanjšajo stroške in izkoristijo obstoječo infrastrukturo za poročanje, vzpostavljeno v skladu z uredbo EU o listinjenju.</w:t>
            </w:r>
            <w:r w:rsidRPr="0058664B">
              <w:t xml:space="preserve"> Pri zasebnih listinjenjih ne bi smelo biti treba poročati enake količine informacij kot pri javnih listinjenjih. Z zahtevo, da je treba o zasebnih poslih poročati v repozitorije listinjenj z uporabo poenostavljene predloge, bi se izboljšala nadzor in spremljanje trga. Da pa bi ohranili zaupnost zasebnih poslov, se podatki iz teh poslov ne bi smeli javno razkriti.</w:t>
            </w:r>
          </w:p>
        </w:tc>
      </w:tr>
      <w:tr w:rsidR="00E56145" w:rsidRPr="0058664B" w14:paraId="51635FAE" w14:textId="77777777" w:rsidTr="004B1B7D">
        <w:trPr>
          <w:jc w:val="center"/>
        </w:trPr>
        <w:tc>
          <w:tcPr>
            <w:tcW w:w="4876" w:type="dxa"/>
            <w:tcBorders>
              <w:top w:val="nil"/>
              <w:left w:val="nil"/>
              <w:bottom w:val="nil"/>
              <w:right w:val="nil"/>
            </w:tcBorders>
          </w:tcPr>
          <w:p w14:paraId="2BB3EAD4"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3044905F" w14:textId="77777777" w:rsidR="00625312" w:rsidRPr="0058664B" w:rsidRDefault="00625312" w:rsidP="004B1B7D">
            <w:r w:rsidRPr="0058664B">
              <w:rPr>
                <w:b/>
                <w:i/>
              </w:rPr>
              <w:t>_________________</w:t>
            </w:r>
          </w:p>
        </w:tc>
      </w:tr>
      <w:tr w:rsidR="00E56145" w:rsidRPr="0058664B" w14:paraId="03BAA951" w14:textId="77777777" w:rsidTr="004B1B7D">
        <w:trPr>
          <w:jc w:val="center"/>
        </w:trPr>
        <w:tc>
          <w:tcPr>
            <w:tcW w:w="4876" w:type="dxa"/>
            <w:tcBorders>
              <w:top w:val="nil"/>
              <w:left w:val="nil"/>
              <w:bottom w:val="nil"/>
              <w:right w:val="nil"/>
            </w:tcBorders>
          </w:tcPr>
          <w:p w14:paraId="6C5A87E0" w14:textId="77777777" w:rsidR="00625312" w:rsidRPr="0058664B" w:rsidRDefault="00625312" w:rsidP="004B1B7D">
            <w:pPr>
              <w:pStyle w:val="Normal6a"/>
            </w:pPr>
            <w:r w:rsidRPr="0058664B">
              <w:rPr>
                <w:vertAlign w:val="superscript"/>
              </w:rPr>
              <w:t>6</w:t>
            </w:r>
            <w:r w:rsidRPr="0058664B">
              <w:t xml:space="preserve"> Uredba Sveta (EU) št. 1024/2013 z dne 15. oktobra 2013 o prenosu posebnih nalog, ki se nanašajo na politike bonitetnega nadzora kreditnih institucij, na Evropsko centralno banko (UL L 287, 29.10.2013, str. 63, ELI:</w:t>
            </w:r>
            <w:r w:rsidRPr="0058664B">
              <w:rPr>
                <w:b/>
                <w:i/>
              </w:rPr>
              <w:t xml:space="preserve"> </w:t>
            </w:r>
            <w:r w:rsidRPr="0058664B">
              <w:t>http://data.europa.eu/eli/reg/2013/1024/oj).</w:t>
            </w:r>
          </w:p>
        </w:tc>
        <w:tc>
          <w:tcPr>
            <w:tcW w:w="4876" w:type="dxa"/>
            <w:tcBorders>
              <w:top w:val="nil"/>
              <w:left w:val="nil"/>
              <w:bottom w:val="nil"/>
              <w:right w:val="nil"/>
            </w:tcBorders>
          </w:tcPr>
          <w:p w14:paraId="681B8B44" w14:textId="77777777" w:rsidR="00625312" w:rsidRPr="0058664B" w:rsidRDefault="00625312" w:rsidP="004B1B7D">
            <w:r w:rsidRPr="0058664B">
              <w:rPr>
                <w:vertAlign w:val="superscript"/>
              </w:rPr>
              <w:t>6</w:t>
            </w:r>
            <w:r w:rsidRPr="0058664B">
              <w:t xml:space="preserve"> Uredba Sveta (EU) št. 1024/2013 z dne 15. oktobra 2013 o prenosu posebnih nalog, ki se nanašajo na politike bonitetnega nadzora kreditnih institucij, na Evropsko centralno banko (UL L 287, 29.10.2013, str. 63, ELI:</w:t>
            </w:r>
            <w:r w:rsidRPr="0058664B">
              <w:rPr>
                <w:b/>
                <w:i/>
              </w:rPr>
              <w:t xml:space="preserve"> </w:t>
            </w:r>
            <w:r w:rsidRPr="0058664B">
              <w:t>http://data.europa.eu/eli/reg/2013/1024/oj).</w:t>
            </w:r>
          </w:p>
        </w:tc>
      </w:tr>
    </w:tbl>
    <w:p w14:paraId="2AFE345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52A8BA6" w14:textId="77777777" w:rsidR="00625312" w:rsidRPr="0058664B" w:rsidRDefault="00625312" w:rsidP="00625312">
      <w:r w:rsidRPr="002B02B0">
        <w:rPr>
          <w:rStyle w:val="HideTWBExt"/>
        </w:rPr>
        <w:t>&lt;/Amend&gt;</w:t>
      </w:r>
    </w:p>
    <w:p w14:paraId="474BAD9D" w14:textId="688E64E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81</w:t>
      </w:r>
      <w:r w:rsidRPr="002B02B0">
        <w:rPr>
          <w:rStyle w:val="HideTWBExt"/>
          <w:b w:val="0"/>
        </w:rPr>
        <w:t>&lt;/NumAm&gt;</w:t>
      </w:r>
    </w:p>
    <w:p w14:paraId="3D503647" w14:textId="36F424F2"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493F1E41" w14:textId="77777777" w:rsidR="00625312" w:rsidRPr="0058664B" w:rsidRDefault="00625312" w:rsidP="00625312">
      <w:pPr>
        <w:pStyle w:val="NormalBold"/>
      </w:pPr>
      <w:r w:rsidRPr="002B02B0">
        <w:rPr>
          <w:rStyle w:val="HideTWBExt"/>
          <w:b w:val="0"/>
        </w:rPr>
        <w:t>&lt;/RepeatBlock-By&gt;</w:t>
      </w:r>
    </w:p>
    <w:p w14:paraId="15788300" w14:textId="722C866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B46533E" w14:textId="77777777" w:rsidR="00625312" w:rsidRPr="0058664B" w:rsidRDefault="00625312" w:rsidP="00625312">
      <w:pPr>
        <w:pStyle w:val="NormalBold"/>
      </w:pPr>
      <w:r w:rsidRPr="002B02B0">
        <w:rPr>
          <w:rStyle w:val="HideTWBExt"/>
          <w:b w:val="0"/>
        </w:rPr>
        <w:t>&lt;Article&gt;</w:t>
      </w:r>
      <w:r w:rsidRPr="0058664B">
        <w:t>Uvodna izjava 14</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E357DDF" w14:textId="77777777" w:rsidTr="004B1B7D">
        <w:trPr>
          <w:trHeight w:hRule="exact" w:val="240"/>
          <w:jc w:val="center"/>
        </w:trPr>
        <w:tc>
          <w:tcPr>
            <w:tcW w:w="9752" w:type="dxa"/>
            <w:gridSpan w:val="2"/>
            <w:tcBorders>
              <w:top w:val="nil"/>
              <w:left w:val="nil"/>
              <w:bottom w:val="nil"/>
              <w:right w:val="nil"/>
            </w:tcBorders>
          </w:tcPr>
          <w:p w14:paraId="63F44CDC" w14:textId="77777777" w:rsidR="00625312" w:rsidRPr="0058664B" w:rsidRDefault="00625312" w:rsidP="004B1B7D"/>
        </w:tc>
      </w:tr>
      <w:tr w:rsidR="00E56145" w:rsidRPr="0058664B" w14:paraId="5BC91401" w14:textId="77777777" w:rsidTr="004B1B7D">
        <w:trPr>
          <w:trHeight w:val="240"/>
          <w:jc w:val="center"/>
        </w:trPr>
        <w:tc>
          <w:tcPr>
            <w:tcW w:w="4876" w:type="dxa"/>
            <w:tcBorders>
              <w:top w:val="nil"/>
              <w:left w:val="nil"/>
              <w:bottom w:val="nil"/>
              <w:right w:val="nil"/>
            </w:tcBorders>
          </w:tcPr>
          <w:p w14:paraId="552AA7B5" w14:textId="139C62FF"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070A078" w14:textId="0D464768" w:rsidR="00625312" w:rsidRPr="0058664B" w:rsidRDefault="00625312" w:rsidP="004B1B7D">
            <w:pPr>
              <w:pStyle w:val="AmColumnHeading"/>
            </w:pPr>
            <w:r w:rsidRPr="0058664B">
              <w:t>Predlog spremembe</w:t>
            </w:r>
          </w:p>
        </w:tc>
      </w:tr>
      <w:tr w:rsidR="00E56145" w:rsidRPr="0058664B" w14:paraId="60F5917F" w14:textId="77777777" w:rsidTr="004B1B7D">
        <w:trPr>
          <w:jc w:val="center"/>
        </w:trPr>
        <w:tc>
          <w:tcPr>
            <w:tcW w:w="4876" w:type="dxa"/>
            <w:tcBorders>
              <w:top w:val="nil"/>
              <w:left w:val="nil"/>
              <w:bottom w:val="nil"/>
              <w:right w:val="nil"/>
            </w:tcBorders>
          </w:tcPr>
          <w:p w14:paraId="4C11403B" w14:textId="77777777" w:rsidR="00625312" w:rsidRPr="0058664B" w:rsidRDefault="00625312" w:rsidP="004B1B7D">
            <w:pPr>
              <w:pStyle w:val="Normal6a"/>
            </w:pPr>
            <w:r w:rsidRPr="0058664B">
              <w:t>(14)</w:t>
            </w:r>
            <w:r w:rsidRPr="0058664B">
              <w:tab/>
              <w:t>V okviru poročanja bi bilo treba upoštevati posebne značilnosti zasebnih listinjenj. Razviti bi bilo treba namensko in poenostavljeno predlogo za poročanje o zasebnih listinjenjih. Pri določanju podrobnosti zahtev glede poročanja bi morale biti informacije, ki jih je treba sporočiti, čim bolj usklajene z drugimi uveljavljenimi predlogami, zlasti z vodnikom o uradnih obvestilih o poslih listinjenja, ki ga je v skladu s členom 6(5), točka (a), Uredbe Sveta (EU) št. 1024/2013</w:t>
            </w:r>
            <w:r w:rsidRPr="0058664B">
              <w:rPr>
                <w:vertAlign w:val="superscript"/>
              </w:rPr>
              <w:t>6</w:t>
            </w:r>
            <w:r w:rsidRPr="0058664B">
              <w:t xml:space="preserve"> pripravila Evropska centralna banka. Oceniti bi bilo treba vse prihodnje spremembe vodnika Evropske centralne banke, po potrebi pa bo morda treba pregledati tudi predloge za poročanje. Da se nadzornikom omogoči osnovna preglednost nad zasebnim trgom, bi bilo treba o zasebnih listinjenjih poročati v repozitorije. Pri zasebnih listinjenjih ne bi smelo biti treba poročati enake količine informacij kot pri javnih listinjenjih. Z zahtevo, da je treba o zasebnih poslih poročati v repozitorije listinjenj z uporabo poenostavljene predloge, bi se izboljšala nadzor in spremljanje trga. Da pa bi </w:t>
            </w:r>
            <w:r w:rsidRPr="0058664B">
              <w:rPr>
                <w:b/>
                <w:i/>
              </w:rPr>
              <w:t>ohranili zaupnost zasebnih poslov</w:t>
            </w:r>
            <w:r w:rsidRPr="0058664B">
              <w:t>, se podatki iz teh poslov ne bi smeli javno razkriti.</w:t>
            </w:r>
          </w:p>
        </w:tc>
        <w:tc>
          <w:tcPr>
            <w:tcW w:w="4876" w:type="dxa"/>
            <w:tcBorders>
              <w:top w:val="nil"/>
              <w:left w:val="nil"/>
              <w:bottom w:val="nil"/>
              <w:right w:val="nil"/>
            </w:tcBorders>
          </w:tcPr>
          <w:p w14:paraId="4CD9F76B" w14:textId="77777777" w:rsidR="00625312" w:rsidRPr="0058664B" w:rsidRDefault="00625312" w:rsidP="004B1B7D">
            <w:pPr>
              <w:pStyle w:val="Normal6a"/>
            </w:pPr>
            <w:r w:rsidRPr="0058664B">
              <w:t>(14)</w:t>
            </w:r>
            <w:r w:rsidRPr="0058664B">
              <w:tab/>
              <w:t>V okviru poročanja bi bilo treba upoštevati posebne značilnosti zasebnih listinjenj. Razviti bi bilo treba namensko in poenostavljeno predlogo za poročanje o zasebnih listinjenjih. Pri določanju podrobnosti zahtev glede poročanja bi morale biti informacije, ki jih je treba sporočiti, čim bolj usklajene z drugimi uveljavljenimi predlogami, zlasti z vodnikom o uradnih obvestilih o poslih listinjenja, ki ga je v skladu s členom 6(5), točka (a), Uredbe Sveta (EU) št. 1024/2013</w:t>
            </w:r>
            <w:r w:rsidRPr="0058664B">
              <w:rPr>
                <w:vertAlign w:val="superscript"/>
              </w:rPr>
              <w:t>6</w:t>
            </w:r>
            <w:r w:rsidRPr="0058664B">
              <w:t xml:space="preserve"> pripravila Evropska centralna banka. Oceniti bi bilo treba vse prihodnje spremembe vodnika Evropske centralne banke, po potrebi pa bo morda treba pregledati tudi predloge za poročanje. Da se nadzornikom omogoči osnovna preglednost nad zasebnim trgom, bi bilo treba o zasebnih listinjenjih poročati v repozitorije. Pri zasebnih listinjenjih ne bi smelo biti treba poročati enake količine informacij kot pri javnih listinjenjih. Z zahtevo, da je treba o zasebnih poslih poročati v repozitorije listinjenj z uporabo poenostavljene predloge, bi se izboljšala nadzor in spremljanje trga. Da pa bi </w:t>
            </w:r>
            <w:r w:rsidRPr="0058664B">
              <w:rPr>
                <w:b/>
                <w:i/>
              </w:rPr>
              <w:t>zagotovili zahtevano visoko raven zaupnosti v zvezi z zasebnimi posli</w:t>
            </w:r>
            <w:r w:rsidRPr="0058664B">
              <w:t>, se podatki iz teh poslov ne bi smeli javno razkriti.</w:t>
            </w:r>
          </w:p>
        </w:tc>
      </w:tr>
      <w:tr w:rsidR="00E56145" w:rsidRPr="0058664B" w14:paraId="099A6F1C" w14:textId="77777777" w:rsidTr="004B1B7D">
        <w:trPr>
          <w:jc w:val="center"/>
        </w:trPr>
        <w:tc>
          <w:tcPr>
            <w:tcW w:w="4876" w:type="dxa"/>
            <w:tcBorders>
              <w:top w:val="nil"/>
              <w:left w:val="nil"/>
              <w:bottom w:val="nil"/>
              <w:right w:val="nil"/>
            </w:tcBorders>
          </w:tcPr>
          <w:p w14:paraId="47DB95DE"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4E115298" w14:textId="77777777" w:rsidR="00625312" w:rsidRPr="0058664B" w:rsidRDefault="00625312" w:rsidP="004B1B7D">
            <w:pPr>
              <w:pStyle w:val="Normal6a"/>
            </w:pPr>
            <w:r w:rsidRPr="0058664B">
              <w:rPr>
                <w:b/>
                <w:i/>
              </w:rPr>
              <w:t>_________________</w:t>
            </w:r>
          </w:p>
        </w:tc>
      </w:tr>
      <w:tr w:rsidR="00E56145" w:rsidRPr="0058664B" w14:paraId="4D4AF5D8" w14:textId="77777777" w:rsidTr="004B1B7D">
        <w:trPr>
          <w:jc w:val="center"/>
        </w:trPr>
        <w:tc>
          <w:tcPr>
            <w:tcW w:w="4876" w:type="dxa"/>
            <w:tcBorders>
              <w:top w:val="nil"/>
              <w:left w:val="nil"/>
              <w:bottom w:val="nil"/>
              <w:right w:val="nil"/>
            </w:tcBorders>
          </w:tcPr>
          <w:p w14:paraId="04A52924" w14:textId="3870565C" w:rsidR="00625312" w:rsidRPr="0058664B" w:rsidRDefault="00625312" w:rsidP="004B1B7D">
            <w:pPr>
              <w:pStyle w:val="Normal6a"/>
            </w:pPr>
            <w:r w:rsidRPr="0058664B">
              <w:rPr>
                <w:vertAlign w:val="superscript"/>
              </w:rPr>
              <w:t>6</w:t>
            </w:r>
            <w:r w:rsidRPr="0058664B">
              <w:t xml:space="preserve"> Uredba Sveta (EU) št. 1024/2013 z dne 15. oktobra 2013 o prenosu posebnih nalog, ki se nanašajo na politike bonitetnega nadzora kreditnih institucij, na Evropsko centralno banko (UL L 287, 29.10.2013, str. 63, ELI: </w:t>
            </w:r>
            <w:hyperlink r:id="rId20" w:history="1">
              <w:r w:rsidRPr="0058664B">
                <w:rPr>
                  <w:rStyle w:val="Hyperlink"/>
                  <w:color w:val="auto"/>
                </w:rPr>
                <w:t>http://data.europa.eu/eli/reg/2013/1024/oj</w:t>
              </w:r>
            </w:hyperlink>
            <w:r w:rsidRPr="0058664B">
              <w:t>).</w:t>
            </w:r>
          </w:p>
        </w:tc>
        <w:tc>
          <w:tcPr>
            <w:tcW w:w="4876" w:type="dxa"/>
            <w:tcBorders>
              <w:top w:val="nil"/>
              <w:left w:val="nil"/>
              <w:bottom w:val="nil"/>
              <w:right w:val="nil"/>
            </w:tcBorders>
          </w:tcPr>
          <w:p w14:paraId="4F2804BF" w14:textId="51571CA2" w:rsidR="00625312" w:rsidRPr="0058664B" w:rsidRDefault="00625312" w:rsidP="004B1B7D">
            <w:pPr>
              <w:pStyle w:val="Normal6a"/>
            </w:pPr>
            <w:r w:rsidRPr="0058664B">
              <w:rPr>
                <w:vertAlign w:val="superscript"/>
              </w:rPr>
              <w:t>6</w:t>
            </w:r>
            <w:r w:rsidRPr="0058664B">
              <w:t xml:space="preserve"> Uredba Sveta (EU) št. 1024/2013 z dne 15. oktobra 2013 o prenosu posebnih nalog, ki se nanašajo na politike bonitetnega nadzora kreditnih institucij, na Evropsko centralno banko (UL L 287, 29.10.2013, str. 63, ELI: </w:t>
            </w:r>
            <w:hyperlink r:id="rId21" w:history="1">
              <w:r w:rsidRPr="0058664B">
                <w:rPr>
                  <w:rStyle w:val="Hyperlink"/>
                  <w:color w:val="auto"/>
                </w:rPr>
                <w:t>http://data.europa.eu/eli/reg/2013/1024/oj</w:t>
              </w:r>
            </w:hyperlink>
            <w:r w:rsidRPr="0058664B">
              <w:t>).</w:t>
            </w:r>
          </w:p>
        </w:tc>
      </w:tr>
    </w:tbl>
    <w:p w14:paraId="4FC62CDE"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0B432D8" w14:textId="77777777" w:rsidR="00625312" w:rsidRPr="0058664B" w:rsidRDefault="00625312" w:rsidP="00625312">
      <w:r w:rsidRPr="002B02B0">
        <w:rPr>
          <w:rStyle w:val="HideTWBExt"/>
        </w:rPr>
        <w:t>&lt;/Amend&gt;</w:t>
      </w:r>
    </w:p>
    <w:p w14:paraId="0C2AF784" w14:textId="486E41C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82</w:t>
      </w:r>
      <w:r w:rsidRPr="002B02B0">
        <w:rPr>
          <w:rStyle w:val="HideTWBExt"/>
          <w:b w:val="0"/>
        </w:rPr>
        <w:t>&lt;/NumAm&gt;</w:t>
      </w:r>
    </w:p>
    <w:p w14:paraId="67663CF2" w14:textId="6044724A" w:rsidR="00625312" w:rsidRPr="0058664B" w:rsidRDefault="00625312" w:rsidP="00625312">
      <w:pPr>
        <w:pStyle w:val="NormalBold"/>
      </w:pPr>
      <w:r w:rsidRPr="002B02B0">
        <w:rPr>
          <w:rStyle w:val="HideTWBExt"/>
          <w:b w:val="0"/>
        </w:rPr>
        <w:t>&lt;RepeatBlock-By&gt;&lt;Members&gt;</w:t>
      </w:r>
      <w:r w:rsidRPr="0058664B">
        <w:t>Angelika Winzig</w:t>
      </w:r>
      <w:r w:rsidRPr="002B02B0">
        <w:rPr>
          <w:rStyle w:val="HideTWBExt"/>
          <w:b w:val="0"/>
        </w:rPr>
        <w:t>&lt;/Members&gt;</w:t>
      </w:r>
    </w:p>
    <w:p w14:paraId="583D0061" w14:textId="77777777" w:rsidR="00625312" w:rsidRPr="0058664B" w:rsidRDefault="00625312" w:rsidP="00625312">
      <w:pPr>
        <w:pStyle w:val="NormalBold"/>
      </w:pPr>
      <w:r w:rsidRPr="002B02B0">
        <w:rPr>
          <w:rStyle w:val="HideTWBExt"/>
          <w:b w:val="0"/>
        </w:rPr>
        <w:t>&lt;/RepeatBlock-By&gt;</w:t>
      </w:r>
    </w:p>
    <w:p w14:paraId="37447BBB" w14:textId="00885C8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94B7D63" w14:textId="77777777" w:rsidR="00625312" w:rsidRPr="0058664B" w:rsidRDefault="00625312" w:rsidP="00625312">
      <w:pPr>
        <w:pStyle w:val="NormalBold"/>
      </w:pPr>
      <w:r w:rsidRPr="002B02B0">
        <w:rPr>
          <w:rStyle w:val="HideTWBExt"/>
          <w:b w:val="0"/>
        </w:rPr>
        <w:t>&lt;Article&gt;</w:t>
      </w:r>
      <w:r w:rsidRPr="0058664B">
        <w:t>Uvodna izjava 15 a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E79DDB4" w14:textId="77777777" w:rsidTr="004B1B7D">
        <w:trPr>
          <w:trHeight w:hRule="exact" w:val="240"/>
          <w:jc w:val="center"/>
        </w:trPr>
        <w:tc>
          <w:tcPr>
            <w:tcW w:w="9752" w:type="dxa"/>
            <w:gridSpan w:val="2"/>
            <w:tcBorders>
              <w:top w:val="nil"/>
              <w:left w:val="nil"/>
              <w:bottom w:val="nil"/>
              <w:right w:val="nil"/>
            </w:tcBorders>
          </w:tcPr>
          <w:p w14:paraId="4016319B" w14:textId="77777777" w:rsidR="00625312" w:rsidRPr="0058664B" w:rsidRDefault="00625312" w:rsidP="004B1B7D"/>
        </w:tc>
      </w:tr>
      <w:tr w:rsidR="00E56145" w:rsidRPr="0058664B" w14:paraId="390FE804" w14:textId="77777777" w:rsidTr="004B1B7D">
        <w:trPr>
          <w:trHeight w:val="240"/>
          <w:jc w:val="center"/>
        </w:trPr>
        <w:tc>
          <w:tcPr>
            <w:tcW w:w="4876" w:type="dxa"/>
            <w:tcBorders>
              <w:top w:val="nil"/>
              <w:left w:val="nil"/>
              <w:bottom w:val="nil"/>
              <w:right w:val="nil"/>
            </w:tcBorders>
          </w:tcPr>
          <w:p w14:paraId="143B066E" w14:textId="15F8982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7725ABD" w14:textId="661BD556" w:rsidR="00625312" w:rsidRPr="0058664B" w:rsidRDefault="00625312" w:rsidP="004B1B7D">
            <w:pPr>
              <w:pStyle w:val="AmColumnHeading"/>
            </w:pPr>
            <w:r w:rsidRPr="0058664B">
              <w:t>Predlog spremembe</w:t>
            </w:r>
          </w:p>
        </w:tc>
      </w:tr>
      <w:tr w:rsidR="00E56145" w:rsidRPr="0058664B" w14:paraId="5FAC5DDA" w14:textId="77777777" w:rsidTr="004B1B7D">
        <w:trPr>
          <w:jc w:val="center"/>
        </w:trPr>
        <w:tc>
          <w:tcPr>
            <w:tcW w:w="4876" w:type="dxa"/>
            <w:tcBorders>
              <w:top w:val="nil"/>
              <w:left w:val="nil"/>
              <w:bottom w:val="nil"/>
              <w:right w:val="nil"/>
            </w:tcBorders>
          </w:tcPr>
          <w:p w14:paraId="3244B5C0" w14:textId="77777777" w:rsidR="00625312" w:rsidRPr="0058664B" w:rsidRDefault="00625312" w:rsidP="004B1B7D">
            <w:pPr>
              <w:pStyle w:val="Normal6a"/>
            </w:pPr>
          </w:p>
        </w:tc>
        <w:tc>
          <w:tcPr>
            <w:tcW w:w="4876" w:type="dxa"/>
            <w:tcBorders>
              <w:top w:val="nil"/>
              <w:left w:val="nil"/>
              <w:bottom w:val="nil"/>
              <w:right w:val="nil"/>
            </w:tcBorders>
          </w:tcPr>
          <w:p w14:paraId="10FD477E" w14:textId="77777777" w:rsidR="00625312" w:rsidRPr="0058664B" w:rsidRDefault="00625312" w:rsidP="004B1B7D">
            <w:pPr>
              <w:pStyle w:val="Normal6a"/>
            </w:pPr>
            <w:r w:rsidRPr="0058664B">
              <w:rPr>
                <w:b/>
                <w:i/>
              </w:rPr>
              <w:t>(15a)</w:t>
            </w:r>
            <w:r w:rsidRPr="0058664B">
              <w:tab/>
            </w:r>
            <w:r w:rsidRPr="0058664B">
              <w:rPr>
                <w:b/>
                <w:i/>
              </w:rPr>
              <w:t>Da bi zaščitili pravno varnost in preprečili nepotrebne motnje pri neporavnanih poslih, bi bilo treba za listinjenja, ki obstajajo na datum začetka uporabe te uredbe, v celoti uporabiti predhodna pravila. Hkrati bi morale institucije ohraniti možnost, da spremenjeno bonitetno obravnavo za obstoječe posle, kadar je to primerno, uporabijo kadar koli po začetku uporabe te uredbe.</w:t>
            </w:r>
          </w:p>
        </w:tc>
      </w:tr>
    </w:tbl>
    <w:p w14:paraId="72994D0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E2E229F" w14:textId="77777777" w:rsidR="00625312" w:rsidRPr="0058664B" w:rsidRDefault="00625312" w:rsidP="00625312">
      <w:r w:rsidRPr="002B02B0">
        <w:rPr>
          <w:rStyle w:val="HideTWBExt"/>
        </w:rPr>
        <w:t>&lt;/Amend&gt;</w:t>
      </w:r>
    </w:p>
    <w:p w14:paraId="3E4274B2" w14:textId="392DFC5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83</w:t>
      </w:r>
      <w:r w:rsidRPr="002B02B0">
        <w:rPr>
          <w:rStyle w:val="HideTWBExt"/>
          <w:b w:val="0"/>
        </w:rPr>
        <w:t>&lt;/NumAm&gt;</w:t>
      </w:r>
    </w:p>
    <w:p w14:paraId="1683AA6E" w14:textId="69D9DA6A"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542E08AA" w14:textId="77777777" w:rsidR="00625312" w:rsidRPr="0058664B" w:rsidRDefault="00625312" w:rsidP="00625312">
      <w:pPr>
        <w:pStyle w:val="NormalBold"/>
      </w:pPr>
      <w:r w:rsidRPr="002B02B0">
        <w:rPr>
          <w:rStyle w:val="HideTWBExt"/>
          <w:b w:val="0"/>
        </w:rPr>
        <w:t>&lt;/RepeatBlock-By&gt;</w:t>
      </w:r>
    </w:p>
    <w:p w14:paraId="050F3F46" w14:textId="1B4362B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4FB07EB" w14:textId="77777777" w:rsidR="00625312" w:rsidRPr="0058664B" w:rsidRDefault="00625312" w:rsidP="00625312">
      <w:pPr>
        <w:pStyle w:val="NormalBold"/>
      </w:pPr>
      <w:r w:rsidRPr="002B02B0">
        <w:rPr>
          <w:rStyle w:val="HideTWBExt"/>
          <w:b w:val="0"/>
        </w:rPr>
        <w:t>&lt;Article&gt;</w:t>
      </w:r>
      <w:r w:rsidRPr="0058664B">
        <w:t>Uvodna izjava 16</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2BF4786" w14:textId="77777777" w:rsidTr="004B1B7D">
        <w:trPr>
          <w:trHeight w:hRule="exact" w:val="240"/>
          <w:jc w:val="center"/>
        </w:trPr>
        <w:tc>
          <w:tcPr>
            <w:tcW w:w="9752" w:type="dxa"/>
            <w:gridSpan w:val="2"/>
            <w:tcBorders>
              <w:top w:val="nil"/>
              <w:left w:val="nil"/>
              <w:bottom w:val="nil"/>
              <w:right w:val="nil"/>
            </w:tcBorders>
          </w:tcPr>
          <w:p w14:paraId="1D6B91A6" w14:textId="77777777" w:rsidR="00625312" w:rsidRPr="0058664B" w:rsidRDefault="00625312" w:rsidP="004B1B7D"/>
        </w:tc>
      </w:tr>
      <w:tr w:rsidR="00E56145" w:rsidRPr="0058664B" w14:paraId="7C31F1C1" w14:textId="77777777" w:rsidTr="004B1B7D">
        <w:trPr>
          <w:trHeight w:val="240"/>
          <w:jc w:val="center"/>
        </w:trPr>
        <w:tc>
          <w:tcPr>
            <w:tcW w:w="4876" w:type="dxa"/>
            <w:tcBorders>
              <w:top w:val="nil"/>
              <w:left w:val="nil"/>
              <w:bottom w:val="nil"/>
              <w:right w:val="nil"/>
            </w:tcBorders>
          </w:tcPr>
          <w:p w14:paraId="3F27BEB0" w14:textId="11951769"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2CB4C10" w14:textId="2232DFC2" w:rsidR="00625312" w:rsidRPr="0058664B" w:rsidRDefault="00625312" w:rsidP="004B1B7D">
            <w:pPr>
              <w:pStyle w:val="AmColumnHeading"/>
            </w:pPr>
            <w:r w:rsidRPr="0058664B">
              <w:t>Predlog spremembe</w:t>
            </w:r>
          </w:p>
        </w:tc>
      </w:tr>
      <w:tr w:rsidR="00E56145" w:rsidRPr="0058664B" w14:paraId="3EE61D55" w14:textId="77777777" w:rsidTr="004B1B7D">
        <w:trPr>
          <w:jc w:val="center"/>
        </w:trPr>
        <w:tc>
          <w:tcPr>
            <w:tcW w:w="4876" w:type="dxa"/>
            <w:tcBorders>
              <w:top w:val="nil"/>
              <w:left w:val="nil"/>
              <w:bottom w:val="nil"/>
              <w:right w:val="nil"/>
            </w:tcBorders>
          </w:tcPr>
          <w:p w14:paraId="23146157" w14:textId="77777777" w:rsidR="00625312" w:rsidRPr="0058664B" w:rsidRDefault="00625312" w:rsidP="004B1B7D">
            <w:pPr>
              <w:pStyle w:val="Normal6a"/>
            </w:pPr>
            <w:r w:rsidRPr="0058664B">
              <w:t>(16)</w:t>
            </w:r>
            <w:r w:rsidRPr="0058664B">
              <w:tab/>
              <w:t xml:space="preserve">Da bi podprli dostop MSP do tržnega financiranja in olajšali razvoj čezmejnih listinjenj, ki vključujejo izpostavljenosti iz več držav članic, bi bilo treba revidirati merila za homogenost skupin sredstev. Čeprav je možno, da listinjenja vključujejo izpostavljenosti iz več držav članic, se šteje, da je zahteva po homogenosti, kakor je opredeljena zdaj, ovira za listinjenja MSP. Za odpravo te ovire bi bilo treba skupino osnovnih izpostavljenosti šteti za homogeno, kadar vsaj </w:t>
            </w:r>
            <w:r w:rsidRPr="0058664B">
              <w:rPr>
                <w:b/>
                <w:i/>
              </w:rPr>
              <w:t>70 %</w:t>
            </w:r>
            <w:r w:rsidRPr="0058664B">
              <w:t xml:space="preserve"> izpostavljenosti ob izvedbi listinjenja sestavljajo izpostavljenosti do MSP. S tem nižjim pragom so priznane posebne potrebe po financiranju in značilnosti MSP ter se zagotavlja, da imajo lahko mešane skupine s prevladujočo komponento MSP koristi od pravne varnosti in operativne učinkovitosti, povezanih s homogenimi skupinami. Dovoliti bi bilo treba, da preostali del skupine vključuje druge vrste izpostavljenosti, tudi iz različnih držav članic, ne da bi to vplivalo na status listinjenja kot STS.</w:t>
            </w:r>
          </w:p>
        </w:tc>
        <w:tc>
          <w:tcPr>
            <w:tcW w:w="4876" w:type="dxa"/>
            <w:tcBorders>
              <w:top w:val="nil"/>
              <w:left w:val="nil"/>
              <w:bottom w:val="nil"/>
              <w:right w:val="nil"/>
            </w:tcBorders>
          </w:tcPr>
          <w:p w14:paraId="5FE7138E" w14:textId="77777777" w:rsidR="00625312" w:rsidRPr="0058664B" w:rsidRDefault="00625312" w:rsidP="004B1B7D">
            <w:pPr>
              <w:pStyle w:val="Normal6a"/>
            </w:pPr>
            <w:r w:rsidRPr="0058664B">
              <w:t>(16)</w:t>
            </w:r>
            <w:r w:rsidRPr="0058664B">
              <w:tab/>
              <w:t xml:space="preserve">Da bi podprli dostop MSP do tržnega financiranja in olajšali razvoj čezmejnih listinjenj, ki vključujejo izpostavljenosti iz več držav članic, bi bilo treba revidirati merila za homogenost skupin sredstev. Čeprav je možno, da listinjenja vključujejo izpostavljenosti iz več držav članic, se šteje, da je zahteva po homogenosti, kakor je opredeljena zdaj, ovira za listinjenja MSP. Za odpravo te ovire bi bilo treba skupino osnovnih izpostavljenosti šteti za homogeno, kadar vsaj </w:t>
            </w:r>
            <w:r w:rsidRPr="0058664B">
              <w:rPr>
                <w:b/>
                <w:i/>
              </w:rPr>
              <w:t>80 %</w:t>
            </w:r>
            <w:r w:rsidRPr="0058664B">
              <w:t xml:space="preserve"> izpostavljenosti ob izvedbi listinjenja sestavljajo izpostavljenosti do MSP. S tem nižjim pragom so priznane posebne potrebe po financiranju in značilnosti MSP ter se zagotavlja, da imajo lahko mešane skupine s prevladujočo komponento MSP koristi od pravne varnosti in operativne učinkovitosti, povezanih s homogenimi skupinami. Dovoliti bi bilo treba, da preostali del skupine vključuje druge vrste izpostavljenosti </w:t>
            </w:r>
            <w:r w:rsidRPr="0058664B">
              <w:rPr>
                <w:b/>
                <w:i/>
              </w:rPr>
              <w:t>iz drugih vrst podjetij ali družb</w:t>
            </w:r>
            <w:r w:rsidRPr="0058664B">
              <w:t>, tudi iz različnih držav članic, ne da bi to vplivalo na status listinjenja kot STS.</w:t>
            </w:r>
          </w:p>
        </w:tc>
      </w:tr>
    </w:tbl>
    <w:p w14:paraId="1D000B3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5BA0AF4" w14:textId="77777777" w:rsidR="00625312" w:rsidRPr="0058664B" w:rsidRDefault="00625312" w:rsidP="00625312">
      <w:r w:rsidRPr="002B02B0">
        <w:rPr>
          <w:rStyle w:val="HideTWBExt"/>
        </w:rPr>
        <w:t>&lt;/Amend&gt;</w:t>
      </w:r>
    </w:p>
    <w:p w14:paraId="42220406" w14:textId="0A904BF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84</w:t>
      </w:r>
      <w:r w:rsidRPr="002B02B0">
        <w:rPr>
          <w:rStyle w:val="HideTWBExt"/>
          <w:b w:val="0"/>
        </w:rPr>
        <w:t>&lt;/NumAm&gt;</w:t>
      </w:r>
    </w:p>
    <w:p w14:paraId="2E013D89" w14:textId="11B3E825"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00A28511"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75D79DE9" w14:textId="77777777" w:rsidR="00625312" w:rsidRPr="0058664B" w:rsidRDefault="00625312" w:rsidP="00625312">
      <w:pPr>
        <w:pStyle w:val="NormalBold"/>
      </w:pPr>
      <w:r w:rsidRPr="002B02B0">
        <w:rPr>
          <w:rStyle w:val="HideTWBExt"/>
          <w:b w:val="0"/>
        </w:rPr>
        <w:t>&lt;/RepeatBlock-By&gt;</w:t>
      </w:r>
    </w:p>
    <w:p w14:paraId="6BD1F173" w14:textId="34581D3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028AD41" w14:textId="77777777" w:rsidR="00625312" w:rsidRPr="0058664B" w:rsidRDefault="00625312" w:rsidP="00625312">
      <w:pPr>
        <w:pStyle w:val="NormalBold"/>
      </w:pPr>
      <w:r w:rsidRPr="002B02B0">
        <w:rPr>
          <w:rStyle w:val="HideTWBExt"/>
          <w:b w:val="0"/>
        </w:rPr>
        <w:t>&lt;Article&gt;</w:t>
      </w:r>
      <w:r w:rsidRPr="0058664B">
        <w:t>Uvodna izjava 17</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ABE7D58" w14:textId="77777777" w:rsidTr="004B1B7D">
        <w:trPr>
          <w:trHeight w:hRule="exact" w:val="240"/>
          <w:jc w:val="center"/>
        </w:trPr>
        <w:tc>
          <w:tcPr>
            <w:tcW w:w="9752" w:type="dxa"/>
            <w:gridSpan w:val="2"/>
            <w:tcBorders>
              <w:top w:val="nil"/>
              <w:left w:val="nil"/>
              <w:bottom w:val="nil"/>
              <w:right w:val="nil"/>
            </w:tcBorders>
          </w:tcPr>
          <w:p w14:paraId="638B86C7" w14:textId="77777777" w:rsidR="00625312" w:rsidRPr="0058664B" w:rsidRDefault="00625312" w:rsidP="004B1B7D"/>
        </w:tc>
      </w:tr>
      <w:tr w:rsidR="00E56145" w:rsidRPr="0058664B" w14:paraId="6270CDA3" w14:textId="77777777" w:rsidTr="004B1B7D">
        <w:trPr>
          <w:trHeight w:val="240"/>
          <w:jc w:val="center"/>
        </w:trPr>
        <w:tc>
          <w:tcPr>
            <w:tcW w:w="4876" w:type="dxa"/>
            <w:tcBorders>
              <w:top w:val="nil"/>
              <w:left w:val="nil"/>
              <w:bottom w:val="nil"/>
              <w:right w:val="nil"/>
            </w:tcBorders>
          </w:tcPr>
          <w:p w14:paraId="78DB9F3D" w14:textId="1B1217C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C78D42F" w14:textId="023C5417" w:rsidR="00625312" w:rsidRPr="0058664B" w:rsidRDefault="00625312" w:rsidP="004B1B7D">
            <w:pPr>
              <w:pStyle w:val="AmColumnHeading"/>
            </w:pPr>
            <w:r w:rsidRPr="0058664B">
              <w:t>Predlog spremembe</w:t>
            </w:r>
          </w:p>
        </w:tc>
      </w:tr>
      <w:tr w:rsidR="00E56145" w:rsidRPr="0058664B" w14:paraId="38B48E5D" w14:textId="77777777" w:rsidTr="004B1B7D">
        <w:trPr>
          <w:jc w:val="center"/>
        </w:trPr>
        <w:tc>
          <w:tcPr>
            <w:tcW w:w="4876" w:type="dxa"/>
            <w:tcBorders>
              <w:top w:val="nil"/>
              <w:left w:val="nil"/>
              <w:bottom w:val="nil"/>
              <w:right w:val="nil"/>
            </w:tcBorders>
          </w:tcPr>
          <w:p w14:paraId="1C8DD9C2" w14:textId="77777777" w:rsidR="00625312" w:rsidRPr="0058664B" w:rsidRDefault="00625312" w:rsidP="004B1B7D">
            <w:pPr>
              <w:pStyle w:val="Normal6a"/>
            </w:pPr>
            <w:r w:rsidRPr="0058664B">
              <w:t>(17)</w:t>
            </w:r>
            <w:r w:rsidRPr="0058664B">
              <w:tab/>
            </w:r>
            <w:r w:rsidRPr="0058664B">
              <w:rPr>
                <w:b/>
                <w:i/>
              </w:rPr>
              <w:t>Uredba (EU) 2017/2402 je bila leta 2021 spremenjena z Uredbo (EU) 2021/557 Evropskega parlamenta in Sveta</w:t>
            </w:r>
            <w:r w:rsidRPr="0058664B">
              <w:rPr>
                <w:b/>
                <w:i/>
                <w:vertAlign w:val="superscript"/>
              </w:rPr>
              <w:t>10</w:t>
            </w:r>
            <w:r w:rsidRPr="0058664B">
              <w:rPr>
                <w:b/>
                <w:i/>
              </w:rPr>
              <w:t>, da bi se okvir za STS razširil na</w:t>
            </w:r>
            <w:r w:rsidRPr="0058664B">
              <w:t xml:space="preserve"> sintetična listinjenja.</w:t>
            </w:r>
            <w:r w:rsidRPr="0058664B">
              <w:rPr>
                <w:b/>
                <w:i/>
              </w:rPr>
              <w:t xml:space="preserve"> Kot je navedeno v poročilu skupnega odbora evropskih nadzornih organov, je ta razširitev oznake STS prinesla zadovoljive rezultate v smislu ustvarjanja možnosti za nove izdaje vrednostnih papirjev in spodbujanja večje dejavnosti v tem tržnem segmentu. Vendar se je pri praktičnem izvajanju zahtev glede STS pokazalo, da je treba z nekaterimi tehničnimi prilagoditvami nadalje izboljšati jasnost in skladnost specifičnih zahtev.</w:t>
            </w:r>
          </w:p>
        </w:tc>
        <w:tc>
          <w:tcPr>
            <w:tcW w:w="4876" w:type="dxa"/>
            <w:tcBorders>
              <w:top w:val="nil"/>
              <w:left w:val="nil"/>
              <w:bottom w:val="nil"/>
              <w:right w:val="nil"/>
            </w:tcBorders>
          </w:tcPr>
          <w:p w14:paraId="08E79E67" w14:textId="77777777" w:rsidR="00625312" w:rsidRPr="0058664B" w:rsidRDefault="00625312" w:rsidP="004B1B7D">
            <w:pPr>
              <w:pStyle w:val="Normal6a"/>
            </w:pPr>
            <w:r w:rsidRPr="0058664B">
              <w:t>(17)</w:t>
            </w:r>
            <w:r w:rsidRPr="0058664B">
              <w:tab/>
            </w:r>
            <w:r w:rsidRPr="0058664B">
              <w:rPr>
                <w:b/>
                <w:i/>
              </w:rPr>
              <w:t>Namen okvira za enostavno, pregledno in standardizirano listinjenje je opredeliti strukture listinjenja, ki so strukturno trdne, pravno enostavne in odporne na stres, zlasti z zagotavljanjem jasnega prenosa osnovnih izpostavljenosti ter neposredne povezave med uspešnostjo sredstev in denarnimi tokovi vlagateljev.</w:t>
            </w:r>
            <w:r w:rsidRPr="0058664B">
              <w:t xml:space="preserve"> Sintetična listinjenja </w:t>
            </w:r>
            <w:r w:rsidRPr="0058664B">
              <w:rPr>
                <w:b/>
                <w:i/>
              </w:rPr>
              <w:t>ne vključujejo prenosa osnovnih izpostavljenosti, temveč temeljijo na dogovorih o kreditnem zavarovanju in uspešnosti nasprotne stranke ter vključujejo dodatne ravni pogodbene, pravne in operativne zapletenosti</w:t>
            </w:r>
            <w:r w:rsidRPr="0058664B">
              <w:t>.</w:t>
            </w:r>
            <w:r w:rsidRPr="0058664B">
              <w:rPr>
                <w:b/>
                <w:i/>
              </w:rPr>
              <w:t xml:space="preserve"> Zato je lahko prenos tveganja pri sintetičnih listinjenjih pogojen in reverzibilen, zlasti v obdobjih finančnega stresa. Glede na te značilnosti ter ob upoštevanju mednarodnih standardov in smernic Odbora za finančno stabilnost o enostavnih, preglednih in primerljivih listinjenjih</w:t>
            </w:r>
            <w:r w:rsidRPr="0058664B">
              <w:rPr>
                <w:b/>
                <w:i/>
                <w:vertAlign w:val="superscript"/>
              </w:rPr>
              <w:t>9a</w:t>
            </w:r>
            <w:r w:rsidRPr="0058664B">
              <w:rPr>
                <w:b/>
                <w:i/>
              </w:rPr>
              <w:t xml:space="preserve"> se sintetična listinjenja ne bi smela šteti za listinjenja STS ali imeti koristi od s tem povezane prednostne regulativne obravnave.</w:t>
            </w:r>
          </w:p>
        </w:tc>
      </w:tr>
      <w:tr w:rsidR="00E56145" w:rsidRPr="0058664B" w14:paraId="7E28AEE0" w14:textId="77777777" w:rsidTr="004B1B7D">
        <w:trPr>
          <w:jc w:val="center"/>
        </w:trPr>
        <w:tc>
          <w:tcPr>
            <w:tcW w:w="4876" w:type="dxa"/>
            <w:tcBorders>
              <w:top w:val="nil"/>
              <w:left w:val="nil"/>
              <w:bottom w:val="nil"/>
              <w:right w:val="nil"/>
            </w:tcBorders>
          </w:tcPr>
          <w:p w14:paraId="01C6616D"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32944BB2" w14:textId="77777777" w:rsidR="00625312" w:rsidRPr="0058664B" w:rsidRDefault="00625312" w:rsidP="004B1B7D">
            <w:pPr>
              <w:pStyle w:val="Normal6a"/>
            </w:pPr>
            <w:r w:rsidRPr="0058664B">
              <w:rPr>
                <w:b/>
                <w:i/>
              </w:rPr>
              <w:t>_________________</w:t>
            </w:r>
          </w:p>
        </w:tc>
      </w:tr>
      <w:tr w:rsidR="00E56145" w:rsidRPr="0058664B" w14:paraId="57061E43" w14:textId="77777777" w:rsidTr="004B1B7D">
        <w:trPr>
          <w:jc w:val="center"/>
        </w:trPr>
        <w:tc>
          <w:tcPr>
            <w:tcW w:w="4876" w:type="dxa"/>
            <w:tcBorders>
              <w:top w:val="nil"/>
              <w:left w:val="nil"/>
              <w:bottom w:val="nil"/>
              <w:right w:val="nil"/>
            </w:tcBorders>
          </w:tcPr>
          <w:p w14:paraId="79C9B597" w14:textId="77777777" w:rsidR="00625312" w:rsidRPr="0058664B" w:rsidRDefault="00625312" w:rsidP="004B1B7D"/>
        </w:tc>
        <w:tc>
          <w:tcPr>
            <w:tcW w:w="4876" w:type="dxa"/>
            <w:tcBorders>
              <w:top w:val="nil"/>
              <w:left w:val="nil"/>
              <w:bottom w:val="nil"/>
              <w:right w:val="nil"/>
            </w:tcBorders>
          </w:tcPr>
          <w:p w14:paraId="4A48698D" w14:textId="77777777" w:rsidR="00625312" w:rsidRPr="0058664B" w:rsidRDefault="00625312" w:rsidP="004B1B7D">
            <w:pPr>
              <w:pStyle w:val="Normal6a"/>
            </w:pPr>
            <w:r w:rsidRPr="0058664B">
              <w:rPr>
                <w:b/>
                <w:i/>
                <w:vertAlign w:val="superscript"/>
              </w:rPr>
              <w:t>9a</w:t>
            </w:r>
            <w:r w:rsidRPr="0058664B">
              <w:rPr>
                <w:b/>
                <w:i/>
              </w:rPr>
              <w:t xml:space="preserve"> Baselski odbor za bančni nadzor, odbor Mednarodnega združenja nadzornikov trga vrednostnih papirjev, Merila za opredelitev enostavnega, preglednega in primerljivega listinjenja, julij 2015, načelo 5 – Izbira in prenos sredstev.</w:t>
            </w:r>
          </w:p>
        </w:tc>
      </w:tr>
      <w:tr w:rsidR="00E56145" w:rsidRPr="0058664B" w14:paraId="3060D70C" w14:textId="77777777" w:rsidTr="004B1B7D">
        <w:trPr>
          <w:jc w:val="center"/>
        </w:trPr>
        <w:tc>
          <w:tcPr>
            <w:tcW w:w="4876" w:type="dxa"/>
            <w:tcBorders>
              <w:top w:val="nil"/>
              <w:left w:val="nil"/>
              <w:bottom w:val="nil"/>
              <w:right w:val="nil"/>
            </w:tcBorders>
          </w:tcPr>
          <w:p w14:paraId="20C3DA97" w14:textId="0B6F343C" w:rsidR="00625312" w:rsidRPr="0058664B" w:rsidRDefault="00625312" w:rsidP="004B1B7D">
            <w:pPr>
              <w:pStyle w:val="Normal6a"/>
            </w:pPr>
            <w:r w:rsidRPr="0058664B">
              <w:rPr>
                <w:b/>
                <w:i/>
                <w:vertAlign w:val="superscript"/>
              </w:rPr>
              <w:t>10</w:t>
            </w:r>
            <w:r w:rsidRPr="0058664B">
              <w:rPr>
                <w:b/>
                <w:i/>
              </w:rPr>
              <w:t xml:space="preserve"> Uredba (EU) 2021/557 Evropskega parlamenta in Sveta z dne 31. marca 2021 o spremembi Uredbe (EU) 2017/2402 o določitvi splošnega okvira za listinjenje in o vzpostavitvi posebnega okvira za enostavno, pregledno in standardizirano listinjenje kot pomoč pri okrevanju po krizi zaradi COVID-19 (UL L 116, 6.4.2021, str. 1, ELI: </w:t>
            </w:r>
            <w:hyperlink r:id="rId22" w:history="1">
              <w:r w:rsidRPr="0058664B">
                <w:rPr>
                  <w:rStyle w:val="Hyperlink"/>
                  <w:b/>
                  <w:i/>
                  <w:color w:val="auto"/>
                </w:rPr>
                <w:t>http://data.europa.eu/eli/reg/2021/557/oj</w:t>
              </w:r>
            </w:hyperlink>
            <w:r w:rsidRPr="0058664B">
              <w:rPr>
                <w:b/>
                <w:i/>
              </w:rPr>
              <w:t>).</w:t>
            </w:r>
          </w:p>
        </w:tc>
        <w:tc>
          <w:tcPr>
            <w:tcW w:w="4876" w:type="dxa"/>
            <w:tcBorders>
              <w:top w:val="nil"/>
              <w:left w:val="nil"/>
              <w:bottom w:val="nil"/>
              <w:right w:val="nil"/>
            </w:tcBorders>
          </w:tcPr>
          <w:p w14:paraId="14A59C10" w14:textId="77777777" w:rsidR="00625312" w:rsidRPr="0058664B" w:rsidRDefault="00625312" w:rsidP="004B1B7D"/>
        </w:tc>
      </w:tr>
    </w:tbl>
    <w:p w14:paraId="0E26BAE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EDD1E0F" w14:textId="77777777" w:rsidR="00625312" w:rsidRPr="0058664B" w:rsidRDefault="00625312" w:rsidP="00625312">
      <w:r w:rsidRPr="002B02B0">
        <w:rPr>
          <w:rStyle w:val="HideTWBExt"/>
        </w:rPr>
        <w:t>&lt;/Amend&gt;</w:t>
      </w:r>
    </w:p>
    <w:p w14:paraId="443787FE" w14:textId="223D5AE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85</w:t>
      </w:r>
      <w:r w:rsidRPr="002B02B0">
        <w:rPr>
          <w:rStyle w:val="HideTWBExt"/>
          <w:b w:val="0"/>
        </w:rPr>
        <w:t>&lt;/NumAm&gt;</w:t>
      </w:r>
    </w:p>
    <w:p w14:paraId="2168F5A4"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52A44A4D" w14:textId="77777777" w:rsidR="00625312" w:rsidRPr="0058664B" w:rsidRDefault="00625312" w:rsidP="00625312">
      <w:pPr>
        <w:pStyle w:val="NormalBold"/>
      </w:pPr>
      <w:r w:rsidRPr="002B02B0">
        <w:rPr>
          <w:rStyle w:val="HideTWBExt"/>
          <w:b w:val="0"/>
        </w:rPr>
        <w:t>&lt;/RepeatBlock-By&gt;</w:t>
      </w:r>
    </w:p>
    <w:p w14:paraId="03C34EE2" w14:textId="086C422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6B5DE95" w14:textId="77777777" w:rsidR="00625312" w:rsidRPr="0058664B" w:rsidRDefault="00625312" w:rsidP="00625312">
      <w:pPr>
        <w:pStyle w:val="NormalBold"/>
      </w:pPr>
      <w:r w:rsidRPr="002B02B0">
        <w:rPr>
          <w:rStyle w:val="HideTWBExt"/>
          <w:b w:val="0"/>
        </w:rPr>
        <w:t>&lt;Article&gt;</w:t>
      </w:r>
      <w:r w:rsidRPr="0058664B">
        <w:t>Uvodna izjava 17</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10A0159" w14:textId="77777777" w:rsidTr="004B1B7D">
        <w:trPr>
          <w:trHeight w:hRule="exact" w:val="240"/>
          <w:jc w:val="center"/>
        </w:trPr>
        <w:tc>
          <w:tcPr>
            <w:tcW w:w="9752" w:type="dxa"/>
            <w:gridSpan w:val="2"/>
            <w:tcBorders>
              <w:top w:val="nil"/>
              <w:left w:val="nil"/>
              <w:bottom w:val="nil"/>
              <w:right w:val="nil"/>
            </w:tcBorders>
          </w:tcPr>
          <w:p w14:paraId="3A28F9F5" w14:textId="77777777" w:rsidR="00625312" w:rsidRPr="0058664B" w:rsidRDefault="00625312" w:rsidP="004B1B7D"/>
        </w:tc>
      </w:tr>
      <w:tr w:rsidR="00E56145" w:rsidRPr="0058664B" w14:paraId="6B154CA7" w14:textId="77777777" w:rsidTr="004B1B7D">
        <w:trPr>
          <w:trHeight w:val="240"/>
          <w:jc w:val="center"/>
        </w:trPr>
        <w:tc>
          <w:tcPr>
            <w:tcW w:w="4876" w:type="dxa"/>
            <w:tcBorders>
              <w:top w:val="nil"/>
              <w:left w:val="nil"/>
              <w:bottom w:val="nil"/>
              <w:right w:val="nil"/>
            </w:tcBorders>
          </w:tcPr>
          <w:p w14:paraId="07E288E7" w14:textId="0CF8EFA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8AACA08" w14:textId="0023AD6F" w:rsidR="00625312" w:rsidRPr="0058664B" w:rsidRDefault="00625312" w:rsidP="004B1B7D">
            <w:pPr>
              <w:pStyle w:val="AmColumnHeading"/>
            </w:pPr>
            <w:r w:rsidRPr="0058664B">
              <w:t>Predlog spremembe</w:t>
            </w:r>
          </w:p>
        </w:tc>
      </w:tr>
      <w:tr w:rsidR="00E56145" w:rsidRPr="0058664B" w14:paraId="0AEAF0F2" w14:textId="77777777" w:rsidTr="004B1B7D">
        <w:trPr>
          <w:jc w:val="center"/>
        </w:trPr>
        <w:tc>
          <w:tcPr>
            <w:tcW w:w="4876" w:type="dxa"/>
            <w:tcBorders>
              <w:top w:val="nil"/>
              <w:left w:val="nil"/>
              <w:bottom w:val="nil"/>
              <w:right w:val="nil"/>
            </w:tcBorders>
          </w:tcPr>
          <w:p w14:paraId="2B2A81E7" w14:textId="77777777" w:rsidR="00625312" w:rsidRPr="0058664B" w:rsidRDefault="00625312" w:rsidP="004B1B7D">
            <w:pPr>
              <w:pStyle w:val="Normal6a"/>
            </w:pPr>
            <w:r w:rsidRPr="0058664B">
              <w:t>(17)</w:t>
            </w:r>
            <w:r w:rsidRPr="0058664B">
              <w:tab/>
              <w:t>Uredba (EU) 2017/2402 je bila leta 2021 spremenjena z Uredbo (EU) 2021/557 Evropskega parlamenta in Sveta</w:t>
            </w:r>
            <w:r w:rsidRPr="0058664B">
              <w:rPr>
                <w:vertAlign w:val="superscript"/>
              </w:rPr>
              <w:t>10</w:t>
            </w:r>
            <w:r w:rsidRPr="0058664B">
              <w:t>, da bi se okvir za STS razširil na sintetična listinjenja. Kot je navedeno v poročilu skupnega odbora evropskih nadzornih organov, je ta razširitev oznake STS prinesla zadovoljive rezultate v smislu ustvarjanja možnosti za nove izdaje vrednostnih papirjev in spodbujanja večje dejavnosti v tem tržnem segmentu. Vendar se je pri praktičnem izvajanju zahtev glede STS pokazalo, da je treba z nekaterimi tehničnimi prilagoditvami nadalje izboljšati jasnost in skladnost specifičnih zahtev.</w:t>
            </w:r>
          </w:p>
        </w:tc>
        <w:tc>
          <w:tcPr>
            <w:tcW w:w="4876" w:type="dxa"/>
            <w:tcBorders>
              <w:top w:val="nil"/>
              <w:left w:val="nil"/>
              <w:bottom w:val="nil"/>
              <w:right w:val="nil"/>
            </w:tcBorders>
          </w:tcPr>
          <w:p w14:paraId="18C64FAA" w14:textId="77777777" w:rsidR="00625312" w:rsidRPr="0058664B" w:rsidRDefault="00625312" w:rsidP="004B1B7D">
            <w:pPr>
              <w:pStyle w:val="Normal6a"/>
            </w:pPr>
            <w:r w:rsidRPr="0058664B">
              <w:t>(17)</w:t>
            </w:r>
            <w:r w:rsidRPr="0058664B">
              <w:tab/>
              <w:t>Uredba (EU) 2017/2402 je bila leta 2021 spremenjena z Uredbo (EU) 2021/557 Evropskega parlamenta in Sveta</w:t>
            </w:r>
            <w:r w:rsidRPr="0058664B">
              <w:rPr>
                <w:vertAlign w:val="superscript"/>
              </w:rPr>
              <w:t>10</w:t>
            </w:r>
            <w:r w:rsidRPr="0058664B">
              <w:t>, da bi se okvir za STS razširil na sintetična listinjenja.</w:t>
            </w:r>
            <w:r w:rsidRPr="0058664B">
              <w:rPr>
                <w:b/>
                <w:i/>
              </w:rPr>
              <w:t> Nikomur ne sme razkriti nobenih informacij v zvezi z zasebnimi listinjenji, razen če se to zahteva v skladu s tem členom 17.</w:t>
            </w:r>
            <w:r w:rsidRPr="0058664B">
              <w:t xml:space="preserve"> Kot je navedeno v poročilu skupnega odbora evropskih nadzornih organov, je ta razširitev oznake STS prinesla zadovoljive rezultate v smislu ustvarjanja možnosti za nove izdaje vrednostnih papirjev in spodbujanja večje dejavnosti v tem tržnem segmentu. Vendar se je pri praktičnem izvajanju zahtev glede STS pokazalo, da je treba z nekaterimi tehničnimi prilagoditvami nadalje izboljšati jasnost in skladnost specifičnih zahtev.</w:t>
            </w:r>
          </w:p>
        </w:tc>
      </w:tr>
      <w:tr w:rsidR="00E56145" w:rsidRPr="0058664B" w14:paraId="0CE059FE" w14:textId="77777777" w:rsidTr="004B1B7D">
        <w:trPr>
          <w:jc w:val="center"/>
        </w:trPr>
        <w:tc>
          <w:tcPr>
            <w:tcW w:w="4876" w:type="dxa"/>
            <w:tcBorders>
              <w:top w:val="nil"/>
              <w:left w:val="nil"/>
              <w:bottom w:val="nil"/>
              <w:right w:val="nil"/>
            </w:tcBorders>
          </w:tcPr>
          <w:p w14:paraId="722A32A0"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57E5259A" w14:textId="77777777" w:rsidR="00625312" w:rsidRPr="0058664B" w:rsidRDefault="00625312" w:rsidP="004B1B7D">
            <w:pPr>
              <w:pStyle w:val="Normal6a"/>
            </w:pPr>
            <w:r w:rsidRPr="0058664B">
              <w:rPr>
                <w:b/>
                <w:i/>
              </w:rPr>
              <w:t>_________________</w:t>
            </w:r>
          </w:p>
        </w:tc>
      </w:tr>
      <w:tr w:rsidR="00E56145" w:rsidRPr="0058664B" w14:paraId="1933108D" w14:textId="77777777" w:rsidTr="004B1B7D">
        <w:trPr>
          <w:jc w:val="center"/>
        </w:trPr>
        <w:tc>
          <w:tcPr>
            <w:tcW w:w="4876" w:type="dxa"/>
            <w:tcBorders>
              <w:top w:val="nil"/>
              <w:left w:val="nil"/>
              <w:bottom w:val="nil"/>
              <w:right w:val="nil"/>
            </w:tcBorders>
          </w:tcPr>
          <w:p w14:paraId="15E91EF9" w14:textId="0B1D62A8" w:rsidR="00625312" w:rsidRPr="0058664B" w:rsidRDefault="00625312" w:rsidP="004B1B7D">
            <w:pPr>
              <w:pStyle w:val="Normal6a"/>
            </w:pPr>
            <w:r w:rsidRPr="0058664B">
              <w:rPr>
                <w:vertAlign w:val="superscript"/>
              </w:rPr>
              <w:t>10</w:t>
            </w:r>
            <w:r w:rsidRPr="0058664B">
              <w:t xml:space="preserve"> Uredba (EU) 2021/557 Evropskega parlamenta in Sveta z dne 31. marca 2021 o spremembi Uredbe (EU) 2017/2402 o določitvi splošnega okvira za listinjenje in o vzpostavitvi posebnega okvira za enostavno, pregledno in standardizirano listinjenje kot pomoč pri okrevanju po krizi zaradi COVID-19 (UL L 116, 6.4.2021, str. 1, ELI: </w:t>
            </w:r>
            <w:hyperlink r:id="rId23" w:history="1">
              <w:r w:rsidRPr="0058664B">
                <w:rPr>
                  <w:rStyle w:val="Hyperlink"/>
                  <w:color w:val="auto"/>
                </w:rPr>
                <w:t>http://data.europa.eu/eli/reg/2021/557/oj</w:t>
              </w:r>
            </w:hyperlink>
            <w:r w:rsidRPr="0058664B">
              <w:t>).</w:t>
            </w:r>
          </w:p>
        </w:tc>
        <w:tc>
          <w:tcPr>
            <w:tcW w:w="4876" w:type="dxa"/>
            <w:tcBorders>
              <w:top w:val="nil"/>
              <w:left w:val="nil"/>
              <w:bottom w:val="nil"/>
              <w:right w:val="nil"/>
            </w:tcBorders>
          </w:tcPr>
          <w:p w14:paraId="2B55E4B0" w14:textId="1F806B0F" w:rsidR="00625312" w:rsidRPr="0058664B" w:rsidRDefault="00625312" w:rsidP="004B1B7D">
            <w:pPr>
              <w:pStyle w:val="Normal6a"/>
            </w:pPr>
            <w:r w:rsidRPr="0058664B">
              <w:rPr>
                <w:vertAlign w:val="superscript"/>
              </w:rPr>
              <w:t>10</w:t>
            </w:r>
            <w:r w:rsidRPr="0058664B">
              <w:t xml:space="preserve"> Uredba (EU) 2021/557 Evropskega parlamenta in Sveta z dne 31. marca 2021 o spremembi Uredbe (EU) 2017/2402 o določitvi splošnega okvira za listinjenje in o vzpostavitvi posebnega okvira za enostavno, pregledno in standardizirano listinjenje kot pomoč pri okrevanju po krizi zaradi COVID-19 (UL L 116, 6.4.2021, str. 1, ELI: </w:t>
            </w:r>
            <w:hyperlink r:id="rId24" w:history="1">
              <w:r w:rsidRPr="0058664B">
                <w:rPr>
                  <w:rStyle w:val="Hyperlink"/>
                  <w:color w:val="auto"/>
                </w:rPr>
                <w:t>http://data.europa.eu/eli/reg/2021/557/oj</w:t>
              </w:r>
            </w:hyperlink>
            <w:r w:rsidRPr="0058664B">
              <w:t>).</w:t>
            </w:r>
          </w:p>
        </w:tc>
      </w:tr>
    </w:tbl>
    <w:p w14:paraId="570EB82E"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ABC9712" w14:textId="77777777" w:rsidR="00625312" w:rsidRPr="0058664B" w:rsidRDefault="00625312" w:rsidP="00625312">
      <w:r w:rsidRPr="002B02B0">
        <w:rPr>
          <w:rStyle w:val="HideTWBExt"/>
        </w:rPr>
        <w:t>&lt;/Amend&gt;</w:t>
      </w:r>
    </w:p>
    <w:p w14:paraId="5FF0083A" w14:textId="04D737C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86</w:t>
      </w:r>
      <w:r w:rsidRPr="002B02B0">
        <w:rPr>
          <w:rStyle w:val="HideTWBExt"/>
          <w:b w:val="0"/>
        </w:rPr>
        <w:t>&lt;/NumAm&gt;</w:t>
      </w:r>
    </w:p>
    <w:p w14:paraId="16788A84" w14:textId="5419B3D8"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29669D95" w14:textId="77777777" w:rsidR="00625312" w:rsidRPr="0058664B" w:rsidRDefault="00625312" w:rsidP="00625312">
      <w:pPr>
        <w:pStyle w:val="NormalBold"/>
      </w:pPr>
      <w:r w:rsidRPr="002B02B0">
        <w:rPr>
          <w:rStyle w:val="HideTWBExt"/>
          <w:b w:val="0"/>
        </w:rPr>
        <w:t>&lt;/RepeatBlock-By&gt;</w:t>
      </w:r>
    </w:p>
    <w:p w14:paraId="60B8165F" w14:textId="63E788F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13F3207" w14:textId="77777777" w:rsidR="00625312" w:rsidRPr="0058664B" w:rsidRDefault="00625312" w:rsidP="00625312">
      <w:pPr>
        <w:pStyle w:val="NormalBold"/>
      </w:pPr>
      <w:r w:rsidRPr="002B02B0">
        <w:rPr>
          <w:rStyle w:val="HideTWBExt"/>
          <w:b w:val="0"/>
        </w:rPr>
        <w:t>&lt;Article&gt;</w:t>
      </w:r>
      <w:r w:rsidRPr="0058664B">
        <w:t>Uvodna izjava 22</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873C63D" w14:textId="77777777" w:rsidTr="004B1B7D">
        <w:trPr>
          <w:trHeight w:hRule="exact" w:val="240"/>
          <w:jc w:val="center"/>
        </w:trPr>
        <w:tc>
          <w:tcPr>
            <w:tcW w:w="9752" w:type="dxa"/>
            <w:gridSpan w:val="2"/>
            <w:tcBorders>
              <w:top w:val="nil"/>
              <w:left w:val="nil"/>
              <w:bottom w:val="nil"/>
              <w:right w:val="nil"/>
            </w:tcBorders>
          </w:tcPr>
          <w:p w14:paraId="406EDF28" w14:textId="77777777" w:rsidR="00625312" w:rsidRPr="0058664B" w:rsidRDefault="00625312" w:rsidP="004B1B7D"/>
        </w:tc>
      </w:tr>
      <w:tr w:rsidR="00E56145" w:rsidRPr="0058664B" w14:paraId="550F6346" w14:textId="77777777" w:rsidTr="004B1B7D">
        <w:trPr>
          <w:trHeight w:val="240"/>
          <w:jc w:val="center"/>
        </w:trPr>
        <w:tc>
          <w:tcPr>
            <w:tcW w:w="4876" w:type="dxa"/>
            <w:tcBorders>
              <w:top w:val="nil"/>
              <w:left w:val="nil"/>
              <w:bottom w:val="nil"/>
              <w:right w:val="nil"/>
            </w:tcBorders>
          </w:tcPr>
          <w:p w14:paraId="0C8901A8" w14:textId="59EFFDE1"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F11484B" w14:textId="07771C49" w:rsidR="00625312" w:rsidRPr="0058664B" w:rsidRDefault="00625312" w:rsidP="004B1B7D">
            <w:pPr>
              <w:pStyle w:val="AmColumnHeading"/>
            </w:pPr>
            <w:r w:rsidRPr="0058664B">
              <w:t>Predlog spremembe</w:t>
            </w:r>
          </w:p>
        </w:tc>
      </w:tr>
      <w:tr w:rsidR="00E56145" w:rsidRPr="0058664B" w14:paraId="056CCCC0" w14:textId="77777777" w:rsidTr="004B1B7D">
        <w:trPr>
          <w:jc w:val="center"/>
        </w:trPr>
        <w:tc>
          <w:tcPr>
            <w:tcW w:w="4876" w:type="dxa"/>
            <w:tcBorders>
              <w:top w:val="nil"/>
              <w:left w:val="nil"/>
              <w:bottom w:val="nil"/>
              <w:right w:val="nil"/>
            </w:tcBorders>
          </w:tcPr>
          <w:p w14:paraId="4A606259" w14:textId="77777777" w:rsidR="00625312" w:rsidRPr="0058664B" w:rsidRDefault="00625312" w:rsidP="004B1B7D">
            <w:pPr>
              <w:pStyle w:val="Normal6a"/>
            </w:pPr>
            <w:r w:rsidRPr="0058664B">
              <w:rPr>
                <w:b/>
                <w:i/>
              </w:rPr>
              <w:t>(22)</w:t>
            </w:r>
            <w:r w:rsidRPr="0058664B">
              <w:tab/>
            </w:r>
            <w:r w:rsidRPr="0058664B">
              <w:rPr>
                <w:b/>
                <w:i/>
              </w:rPr>
              <w:t>Sedanje merilo, na podlagi katerega se zahteva, da se kreditno zavarovanje financira v okviru STS za bilančno sintetično listinjenje v skladu z ureditvijo STS, je omejilo zmožnost zavarovalnic ali pozavarovalnic za udeležbo na trgu bilančnega listinjenja STS. To škoduje razvoju trga STS in zmožnosti originatorjev, da kreditno tveganje prenesejo iz bančnega sistema. Če se dovoli, da osebno kreditno zavarovanje izpolnjuje pogoje za oznako STS, pa to ne bi smelo niti ogroziti kakovosti oznake STS ali zanesljivosti pogodbe o kreditnem zavarovanju niti ne bi smelo ustvarjati spodbud za neizkušene ali nediverzificirane zavarovalnice ali pozavarovalnice, da se izpostavijo visokim ravnem tveganja. Zato je primerno uvesti zaščitne ukrepe za zagotovitev, da je udeležba omejena na zavarovatelje z določeno stopnjo trdnosti in diverzifikacije. Zaradi tega bi morale primernost za zagotavljanje osebnega kreditnega zavarovanja pod oznako STS spremljati zahteve v zvezi z diverzifikacijo, solventnostjo, merjenjem tveganja in najmanjšo velikostjo izdajatelja zavarovanja. Natančneje, kar zadeva merjenje tveganja, bi morala zavarovalnica ali pozavarovalnica za izračun kapitalskih zahtev za take pogodbe o kreditnem zavarovanju uporabiti odobren notranji model. Kar zadeva solventnost, bi morala zavarovalnica ali pozavarovalnica izpolnjevati zahtevi glede zahtevanega solventnostnega kapitala in zahtevanega minimalnega kapitala iz člena 100 oziroma člena 128 Direktive 2009/138/ES ter bi morala biti uvrščena v stopnjo kreditne kakovosti 3 ali višjo stopnjo. Kar zadeva diverzifikacijo, bi morala zavarovalnica ali pozavarovalnica dejansko opravljati poslovne dejavnosti v zvezi z vsaj dvema zavarovalnima vrstama neživljenjskega zavarovanja, s čimer naj bi se zmanjšala prevelika izpostavljenost kateri koli posamezni vrsti tveganja. Kar zadeva najmanjšo velikost, bi morala skupna sredstva zavarovalnice ali pozavarovalnice presegati 20 milijard EUR.</w:t>
            </w:r>
          </w:p>
        </w:tc>
        <w:tc>
          <w:tcPr>
            <w:tcW w:w="4876" w:type="dxa"/>
            <w:tcBorders>
              <w:top w:val="nil"/>
              <w:left w:val="nil"/>
              <w:bottom w:val="nil"/>
              <w:right w:val="nil"/>
            </w:tcBorders>
          </w:tcPr>
          <w:p w14:paraId="6EA9DC14" w14:textId="776C49C1" w:rsidR="00625312" w:rsidRPr="0058664B" w:rsidRDefault="00625312" w:rsidP="004B1B7D">
            <w:pPr>
              <w:pStyle w:val="Normal6a"/>
            </w:pPr>
            <w:r w:rsidRPr="0058664B">
              <w:rPr>
                <w:b/>
                <w:i/>
              </w:rPr>
              <w:t>črtano</w:t>
            </w:r>
          </w:p>
        </w:tc>
      </w:tr>
    </w:tbl>
    <w:p w14:paraId="39F7A15D"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BF64ECA" w14:textId="77777777" w:rsidR="00625312" w:rsidRPr="0058664B" w:rsidRDefault="00625312" w:rsidP="00625312">
      <w:r w:rsidRPr="002B02B0">
        <w:rPr>
          <w:rStyle w:val="HideTWBExt"/>
        </w:rPr>
        <w:t>&lt;/Amend&gt;</w:t>
      </w:r>
    </w:p>
    <w:p w14:paraId="59D484A9" w14:textId="742E7B6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87</w:t>
      </w:r>
      <w:r w:rsidRPr="002B02B0">
        <w:rPr>
          <w:rStyle w:val="HideTWBExt"/>
          <w:b w:val="0"/>
        </w:rPr>
        <w:t>&lt;/NumAm&gt;</w:t>
      </w:r>
    </w:p>
    <w:p w14:paraId="48F221E8" w14:textId="77777777" w:rsidR="00625312" w:rsidRPr="0058664B" w:rsidRDefault="00625312" w:rsidP="00625312">
      <w:pPr>
        <w:pStyle w:val="NormalBold"/>
      </w:pPr>
      <w:r w:rsidRPr="002B02B0">
        <w:rPr>
          <w:rStyle w:val="HideTWBExt"/>
          <w:b w:val="0"/>
        </w:rPr>
        <w:t>&lt;RepeatBlock-By&gt;&lt;Members&gt;</w:t>
      </w:r>
      <w:r w:rsidRPr="0058664B">
        <w:t>Tomáš Kubín</w:t>
      </w:r>
      <w:r w:rsidRPr="002B02B0">
        <w:rPr>
          <w:rStyle w:val="HideTWBExt"/>
          <w:b w:val="0"/>
        </w:rPr>
        <w:t>&lt;/Members&gt;</w:t>
      </w:r>
    </w:p>
    <w:p w14:paraId="0C0BAB4F" w14:textId="77777777" w:rsidR="00625312" w:rsidRPr="0058664B" w:rsidRDefault="00625312" w:rsidP="00625312">
      <w:pPr>
        <w:pStyle w:val="NormalBold"/>
      </w:pPr>
      <w:r w:rsidRPr="002B02B0">
        <w:rPr>
          <w:rStyle w:val="HideTWBExt"/>
          <w:b w:val="0"/>
        </w:rPr>
        <w:t>&lt;/RepeatBlock-By&gt;</w:t>
      </w:r>
    </w:p>
    <w:p w14:paraId="36B7AA00" w14:textId="7E3CA00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F019399" w14:textId="77777777" w:rsidR="00625312" w:rsidRPr="0058664B" w:rsidRDefault="00625312" w:rsidP="00625312">
      <w:pPr>
        <w:pStyle w:val="NormalBold"/>
      </w:pPr>
      <w:r w:rsidRPr="002B02B0">
        <w:rPr>
          <w:rStyle w:val="HideTWBExt"/>
          <w:b w:val="0"/>
        </w:rPr>
        <w:t>&lt;Article&gt;</w:t>
      </w:r>
      <w:r w:rsidRPr="0058664B">
        <w:t>Uvodna izjava 22</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44D23B6" w14:textId="77777777" w:rsidTr="004B1B7D">
        <w:trPr>
          <w:trHeight w:hRule="exact" w:val="240"/>
          <w:jc w:val="center"/>
        </w:trPr>
        <w:tc>
          <w:tcPr>
            <w:tcW w:w="9752" w:type="dxa"/>
            <w:gridSpan w:val="2"/>
            <w:tcBorders>
              <w:top w:val="nil"/>
              <w:left w:val="nil"/>
              <w:bottom w:val="nil"/>
              <w:right w:val="nil"/>
            </w:tcBorders>
          </w:tcPr>
          <w:p w14:paraId="3A882701" w14:textId="77777777" w:rsidR="00625312" w:rsidRPr="0058664B" w:rsidRDefault="00625312" w:rsidP="004B1B7D"/>
        </w:tc>
      </w:tr>
      <w:tr w:rsidR="00E56145" w:rsidRPr="0058664B" w14:paraId="477C5F6A" w14:textId="77777777" w:rsidTr="004B1B7D">
        <w:trPr>
          <w:trHeight w:val="240"/>
          <w:jc w:val="center"/>
        </w:trPr>
        <w:tc>
          <w:tcPr>
            <w:tcW w:w="4876" w:type="dxa"/>
            <w:tcBorders>
              <w:top w:val="nil"/>
              <w:left w:val="nil"/>
              <w:bottom w:val="nil"/>
              <w:right w:val="nil"/>
            </w:tcBorders>
          </w:tcPr>
          <w:p w14:paraId="6E5FC87E" w14:textId="677073F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B9B7FA2" w14:textId="7AD58151" w:rsidR="00625312" w:rsidRPr="0058664B" w:rsidRDefault="00625312" w:rsidP="004B1B7D">
            <w:pPr>
              <w:pStyle w:val="AmColumnHeading"/>
            </w:pPr>
            <w:r w:rsidRPr="0058664B">
              <w:t>Predlog spremembe</w:t>
            </w:r>
          </w:p>
        </w:tc>
      </w:tr>
      <w:tr w:rsidR="00E56145" w:rsidRPr="0058664B" w14:paraId="19F22AF9" w14:textId="77777777" w:rsidTr="004B1B7D">
        <w:trPr>
          <w:jc w:val="center"/>
        </w:trPr>
        <w:tc>
          <w:tcPr>
            <w:tcW w:w="4876" w:type="dxa"/>
            <w:tcBorders>
              <w:top w:val="nil"/>
              <w:left w:val="nil"/>
              <w:bottom w:val="nil"/>
              <w:right w:val="nil"/>
            </w:tcBorders>
          </w:tcPr>
          <w:p w14:paraId="09653F33" w14:textId="77777777" w:rsidR="00625312" w:rsidRPr="0058664B" w:rsidRDefault="00625312" w:rsidP="004B1B7D">
            <w:pPr>
              <w:pStyle w:val="Normal6a"/>
            </w:pPr>
            <w:r w:rsidRPr="0058664B">
              <w:t>(22)</w:t>
            </w:r>
            <w:r w:rsidRPr="0058664B">
              <w:tab/>
              <w:t xml:space="preserve">Sedanje merilo, na podlagi katerega se zahteva, da se kreditno zavarovanje financira </w:t>
            </w:r>
            <w:r w:rsidRPr="0058664B">
              <w:rPr>
                <w:b/>
                <w:i/>
              </w:rPr>
              <w:t xml:space="preserve">v okviru STS </w:t>
            </w:r>
            <w:r w:rsidRPr="0058664B">
              <w:t xml:space="preserve">za bilančno sintetično listinjenje v skladu z </w:t>
            </w:r>
            <w:r w:rsidRPr="0058664B">
              <w:rPr>
                <w:b/>
                <w:i/>
              </w:rPr>
              <w:t>ureditvijo</w:t>
            </w:r>
            <w:r w:rsidRPr="0058664B">
              <w:t xml:space="preserve"> STS, je omejilo zmožnost zavarovalnic ali pozavarovalnic za udeležbo na trgu bilančnega listinjenja STS. To škoduje razvoju trga STS in zmožnosti originatorjev, da kreditno tveganje prenesejo iz bančnega sistema. Če se dovoli, da osebno kreditno zavarovanje izpolnjuje pogoje za oznako STS, pa to ne bi smelo niti ogroziti kakovosti oznake STS ali zanesljivosti pogodbe o kreditnem zavarovanju niti ne bi smelo ustvarjati spodbud za neizkušene ali nediverzificirane zavarovalnice ali pozavarovalnice, da se izpostavijo visokim ravnem tveganja. Zato je primerno uvesti zaščitne ukrepe za zagotovitev, da je udeležba omejena na zavarovatelje z določeno stopnjo trdnosti in diverzifikacije. Zaradi tega bi morale primernost za zagotavljanje osebnega kreditnega zavarovanja pod oznako STS spremljati zahteve v zvezi z diverzifikacijo, solventnostjo, merjenjem tveganja in najmanjšo velikostjo izdajatelja zavarovanja. Natančneje, kar zadeva merjenje tveganja, bi morala zavarovalnica ali pozavarovalnica za izračun kapitalskih zahtev za take pogodbe o kreditnem zavarovanju uporabiti odobren notranji model. Kar zadeva solventnost, bi morala zavarovalnica ali pozavarovalnica izpolnjevati zahtevi glede zahtevanega solventnostnega kapitala in zahtevanega minimalnega kapitala iz člena 100 oziroma člena 128 Direktive 2009/138/ES ter bi morala biti uvrščena v stopnjo kreditne kakovosti 3 ali višjo stopnjo. Kar zadeva diverzifikacijo, bi morala zavarovalnica ali pozavarovalnica </w:t>
            </w:r>
            <w:r w:rsidRPr="0058664B">
              <w:rPr>
                <w:b/>
                <w:i/>
              </w:rPr>
              <w:t xml:space="preserve">dejansko </w:t>
            </w:r>
            <w:r w:rsidRPr="0058664B">
              <w:t xml:space="preserve">opravljati poslovne dejavnosti v zvezi z </w:t>
            </w:r>
            <w:r w:rsidRPr="0058664B">
              <w:rPr>
                <w:b/>
                <w:i/>
              </w:rPr>
              <w:t>vsaj dvema zavarovalnima vrstama</w:t>
            </w:r>
            <w:r w:rsidRPr="0058664B">
              <w:t xml:space="preserve"> neživljenjskega zavarovanja, s čimer naj bi se zmanjšala prevelika izpostavljenost kateri koli posamezni vrsti tveganja. Kar zadeva najmanjšo velikost, bi morala skupna sredstva zavarovalnice ali pozavarovalnice presegati </w:t>
            </w:r>
            <w:r w:rsidRPr="0058664B">
              <w:rPr>
                <w:b/>
                <w:i/>
              </w:rPr>
              <w:t>20</w:t>
            </w:r>
            <w:r w:rsidRPr="0058664B">
              <w:t> milijard EUR.</w:t>
            </w:r>
          </w:p>
        </w:tc>
        <w:tc>
          <w:tcPr>
            <w:tcW w:w="4876" w:type="dxa"/>
            <w:tcBorders>
              <w:top w:val="nil"/>
              <w:left w:val="nil"/>
              <w:bottom w:val="nil"/>
              <w:right w:val="nil"/>
            </w:tcBorders>
          </w:tcPr>
          <w:p w14:paraId="0C364B44" w14:textId="77777777" w:rsidR="00625312" w:rsidRPr="0058664B" w:rsidRDefault="00625312" w:rsidP="004B1B7D">
            <w:pPr>
              <w:pStyle w:val="Normal6a"/>
            </w:pPr>
            <w:r w:rsidRPr="0058664B">
              <w:t>(22)</w:t>
            </w:r>
            <w:r w:rsidRPr="0058664B">
              <w:tab/>
              <w:t xml:space="preserve">Sedanje merilo, na podlagi katerega se zahteva, da se kreditno zavarovanje financira za bilančno sintetično listinjenje v skladu z </w:t>
            </w:r>
            <w:r w:rsidRPr="0058664B">
              <w:rPr>
                <w:b/>
                <w:i/>
              </w:rPr>
              <w:t>okvirom</w:t>
            </w:r>
            <w:r w:rsidRPr="0058664B">
              <w:t xml:space="preserve"> STS, je omejilo zmožnost zavarovalnic ali pozavarovalnic za udeležbo na trgu bilančnega listinjenja STS. To škoduje razvoju trga STS in zmožnosti originatorjev, da kreditno tveganje prenesejo iz bančnega sistema. Če se dovoli, da osebno kreditno zavarovanje izpolnjuje pogoje za oznako STS, pa to ne bi smelo niti ogroziti kakovosti oznake STS ali zanesljivosti pogodbe o kreditnem zavarovanju niti ne bi smelo ustvarjati spodbud za neizkušene ali nediverzificirane zavarovalnice ali pozavarovalnice, da se izpostavijo visokim ravnem tveganja. Zato je primerno uvesti zaščitne ukrepe za zagotovitev, da je udeležba omejena na zavarovatelje </w:t>
            </w:r>
            <w:r w:rsidRPr="0058664B">
              <w:rPr>
                <w:b/>
                <w:i/>
              </w:rPr>
              <w:t>ali pozavarovatelje</w:t>
            </w:r>
            <w:r w:rsidRPr="0058664B">
              <w:t xml:space="preserve"> z določeno stopnjo trdnosti in diverzifikacije. Zaradi tega bi morale primernost za zagotavljanje osebnega kreditnega zavarovanja pod oznako STS spremljati zahteve v zvezi z diverzifikacijo, solventnostjo, merjenjem tveganja in najmanjšo velikostjo izdajatelja zavarovanja. Natančneje, kar zadeva merjenje tveganja, bi morala zavarovalnica ali pozavarovalnica za izračun kapitalskih zahtev za take pogodbe o kreditnem zavarovanju </w:t>
            </w:r>
            <w:r w:rsidRPr="0058664B">
              <w:rPr>
                <w:b/>
                <w:i/>
              </w:rPr>
              <w:t>namesto standardne formule</w:t>
            </w:r>
            <w:r w:rsidRPr="0058664B">
              <w:t xml:space="preserve"> uporabiti odobren notranji model. Kar zadeva solventnost, bi morala zavarovalnica ali pozavarovalnica izpolnjevati zahtevi glede zahtevanega solventnostnega kapitala in zahtevanega minimalnega kapitala iz člena 100 oziroma člena 128 Direktive 2009/138/ES ter bi morala biti </w:t>
            </w:r>
            <w:r w:rsidRPr="0058664B">
              <w:rPr>
                <w:b/>
                <w:i/>
              </w:rPr>
              <w:t>ob prvem priznanju kreditnega zavarovanja</w:t>
            </w:r>
            <w:r w:rsidRPr="0058664B">
              <w:t xml:space="preserve"> uvrščena v stopnjo kreditne kakovosti </w:t>
            </w:r>
            <w:r w:rsidRPr="0058664B">
              <w:rPr>
                <w:b/>
                <w:i/>
              </w:rPr>
              <w:t>2 ali višjo stopnjo ter imeti trenutno stopnjo kreditne kakovosti </w:t>
            </w:r>
            <w:r w:rsidRPr="0058664B">
              <w:t xml:space="preserve">3 ali višjo stopnjo. Kar zadeva diverzifikacijo, bi morala zavarovalnica ali pozavarovalnica opravljati </w:t>
            </w:r>
            <w:r w:rsidRPr="0058664B">
              <w:rPr>
                <w:b/>
                <w:i/>
              </w:rPr>
              <w:t>pomembne</w:t>
            </w:r>
            <w:r w:rsidRPr="0058664B">
              <w:t xml:space="preserve"> poslovne dejavnosti v zvezi z </w:t>
            </w:r>
            <w:r w:rsidRPr="0058664B">
              <w:rPr>
                <w:b/>
                <w:i/>
              </w:rPr>
              <w:t>zavarovalnimi vrstami</w:t>
            </w:r>
            <w:r w:rsidRPr="0058664B">
              <w:t xml:space="preserve"> neživljenjskega zavarovanja, </w:t>
            </w:r>
            <w:r w:rsidRPr="0058664B">
              <w:rPr>
                <w:b/>
                <w:i/>
              </w:rPr>
              <w:t xml:space="preserve">ki niso povezane z zagotavljanjem kreditnega zavarovanja, </w:t>
            </w:r>
            <w:r w:rsidRPr="0058664B">
              <w:t>s čimer naj bi se zmanjšala prevelika izpostavljenost kateri koli posamezni vrsti tveganja. Kar zadeva najmanjšo velikost, bi morala skupna sredstva zavarovalnice ali pozavarovalnice</w:t>
            </w:r>
            <w:r w:rsidRPr="0058664B">
              <w:rPr>
                <w:b/>
                <w:i/>
              </w:rPr>
              <w:t>, ali pod določenimi pogoji njenega matičnega podjetja,</w:t>
            </w:r>
            <w:r w:rsidRPr="0058664B">
              <w:t xml:space="preserve"> presegati </w:t>
            </w:r>
            <w:r w:rsidRPr="0058664B">
              <w:rPr>
                <w:b/>
                <w:i/>
              </w:rPr>
              <w:t>15</w:t>
            </w:r>
            <w:r w:rsidRPr="0058664B">
              <w:t> milijard EUR.</w:t>
            </w:r>
          </w:p>
        </w:tc>
      </w:tr>
    </w:tbl>
    <w:p w14:paraId="7A675FEE"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AD8269E" w14:textId="77777777" w:rsidR="00625312" w:rsidRPr="0058664B" w:rsidRDefault="00625312" w:rsidP="00625312">
      <w:r w:rsidRPr="002B02B0">
        <w:rPr>
          <w:rStyle w:val="HideTWBExt"/>
        </w:rPr>
        <w:t>&lt;/Amend&gt;</w:t>
      </w:r>
    </w:p>
    <w:p w14:paraId="0CF7C92F" w14:textId="27DED70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88</w:t>
      </w:r>
      <w:r w:rsidRPr="002B02B0">
        <w:rPr>
          <w:rStyle w:val="HideTWBExt"/>
          <w:b w:val="0"/>
        </w:rPr>
        <w:t>&lt;/NumAm&gt;</w:t>
      </w:r>
    </w:p>
    <w:p w14:paraId="18EDD5E9" w14:textId="03369CCF"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77340A35" w14:textId="77777777" w:rsidR="00625312" w:rsidRPr="0058664B" w:rsidRDefault="00625312" w:rsidP="00625312">
      <w:pPr>
        <w:pStyle w:val="NormalBold"/>
      </w:pPr>
      <w:r w:rsidRPr="002B02B0">
        <w:rPr>
          <w:rStyle w:val="HideTWBExt"/>
          <w:b w:val="0"/>
        </w:rPr>
        <w:t>&lt;/RepeatBlock-By&gt;</w:t>
      </w:r>
    </w:p>
    <w:p w14:paraId="227886CC" w14:textId="10E0C53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4D7F730" w14:textId="77777777" w:rsidR="00625312" w:rsidRPr="0058664B" w:rsidRDefault="00625312" w:rsidP="00625312">
      <w:pPr>
        <w:pStyle w:val="NormalBold"/>
      </w:pPr>
      <w:r w:rsidRPr="002B02B0">
        <w:rPr>
          <w:rStyle w:val="HideTWBExt"/>
          <w:b w:val="0"/>
        </w:rPr>
        <w:t>&lt;Article&gt;</w:t>
      </w:r>
      <w:r w:rsidRPr="0058664B">
        <w:t>Uvodna izjava 22 a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A566666" w14:textId="77777777" w:rsidTr="004B1B7D">
        <w:trPr>
          <w:trHeight w:hRule="exact" w:val="240"/>
          <w:jc w:val="center"/>
        </w:trPr>
        <w:tc>
          <w:tcPr>
            <w:tcW w:w="9752" w:type="dxa"/>
            <w:gridSpan w:val="2"/>
            <w:tcBorders>
              <w:top w:val="nil"/>
              <w:left w:val="nil"/>
              <w:bottom w:val="nil"/>
              <w:right w:val="nil"/>
            </w:tcBorders>
          </w:tcPr>
          <w:p w14:paraId="6C328CF4" w14:textId="77777777" w:rsidR="00625312" w:rsidRPr="0058664B" w:rsidRDefault="00625312" w:rsidP="004B1B7D"/>
        </w:tc>
      </w:tr>
      <w:tr w:rsidR="00E56145" w:rsidRPr="0058664B" w14:paraId="17919446" w14:textId="77777777" w:rsidTr="004B1B7D">
        <w:trPr>
          <w:trHeight w:val="240"/>
          <w:jc w:val="center"/>
        </w:trPr>
        <w:tc>
          <w:tcPr>
            <w:tcW w:w="4876" w:type="dxa"/>
            <w:tcBorders>
              <w:top w:val="nil"/>
              <w:left w:val="nil"/>
              <w:bottom w:val="nil"/>
              <w:right w:val="nil"/>
            </w:tcBorders>
          </w:tcPr>
          <w:p w14:paraId="0FA33757" w14:textId="1720D8C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38EC7BF" w14:textId="0E29D75B" w:rsidR="00625312" w:rsidRPr="0058664B" w:rsidRDefault="00625312" w:rsidP="004B1B7D">
            <w:pPr>
              <w:pStyle w:val="AmColumnHeading"/>
            </w:pPr>
            <w:r w:rsidRPr="0058664B">
              <w:t>Predlog spremembe</w:t>
            </w:r>
          </w:p>
        </w:tc>
      </w:tr>
      <w:tr w:rsidR="00E56145" w:rsidRPr="0058664B" w14:paraId="6258DEF6" w14:textId="77777777" w:rsidTr="004B1B7D">
        <w:trPr>
          <w:jc w:val="center"/>
        </w:trPr>
        <w:tc>
          <w:tcPr>
            <w:tcW w:w="4876" w:type="dxa"/>
            <w:tcBorders>
              <w:top w:val="nil"/>
              <w:left w:val="nil"/>
              <w:bottom w:val="nil"/>
              <w:right w:val="nil"/>
            </w:tcBorders>
          </w:tcPr>
          <w:p w14:paraId="46F20983" w14:textId="77777777" w:rsidR="00625312" w:rsidRPr="0058664B" w:rsidRDefault="00625312" w:rsidP="004B1B7D">
            <w:pPr>
              <w:pStyle w:val="Normal6a"/>
            </w:pPr>
          </w:p>
        </w:tc>
        <w:tc>
          <w:tcPr>
            <w:tcW w:w="4876" w:type="dxa"/>
            <w:tcBorders>
              <w:top w:val="nil"/>
              <w:left w:val="nil"/>
              <w:bottom w:val="nil"/>
              <w:right w:val="nil"/>
            </w:tcBorders>
          </w:tcPr>
          <w:p w14:paraId="4E63B663" w14:textId="77777777" w:rsidR="00625312" w:rsidRPr="0058664B" w:rsidRDefault="00625312" w:rsidP="004B1B7D">
            <w:pPr>
              <w:pStyle w:val="Normal6a"/>
            </w:pPr>
            <w:r w:rsidRPr="0058664B">
              <w:rPr>
                <w:b/>
                <w:i/>
              </w:rPr>
              <w:t>(22a)</w:t>
            </w:r>
            <w:r w:rsidRPr="0058664B">
              <w:tab/>
            </w:r>
            <w:r w:rsidRPr="0058664B">
              <w:rPr>
                <w:b/>
                <w:i/>
              </w:rPr>
              <w:t>Pojem „edinega namena“ je leta 2015 uvedla Evropska komisija izključno zato, da bi se odpravila morebitna vrzel v zvezi z ohranjanjem tveganja, ki jo je opredelil EBA. V zvezi s tem bi moral EBA pojasniti pogoje „varnega pristana“, kadar se za subjekt ne šteje, da je bil ustanovljen ali da posluje izključno z namenom listinjenja izpostavljenosti. Kadar subjekt ne izpolnjuje pogojev, določenih v pojasnilu EBA, bi bilo treba namen, za katerega je bil subjekt ustanovljen in deluje, oceniti za vsak primer posebej na podlagi dejanskega stanja in namena, da se dokaže, da ima resnično vsebino. Poleg tega se šteje, da evropske specializirane kreditne družbe ali platforme, ki delujejo kot originatorji in subjekti, ki zadržijo delež, kot so tiste, ki zagotavljajo posojila MSP, potrošniške kredite ali hipoteke na stanovanjske nepremičnine, ki lahko jasno dokažejo, da listinjenje izpostavljenosti ni namen, temveč sredstvo za financiranje njihovega poslovanja, izpolnjujejo ta test edinega namena. Podobno se šteje, da skladi, ki delujejo kot originatorji in subjekti, ki zadržijo delež, ki jih ustanovi in upravlja sponzorski subjekt, kot so upravitelji premoženja ali skrbniki, pod pogojem, da lahko sponzorski subjekti jasno dokažejo, da listinjenje izpostavljenosti ni namen, temveč sredstvo za financiranje njihovega poslovanja, izpolnjujejo ta test edinega namena.</w:t>
            </w:r>
          </w:p>
        </w:tc>
      </w:tr>
    </w:tbl>
    <w:p w14:paraId="066E6BE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52DF294" w14:textId="77777777" w:rsidR="00625312" w:rsidRPr="0058664B" w:rsidRDefault="00625312" w:rsidP="00625312">
      <w:r w:rsidRPr="002B02B0">
        <w:rPr>
          <w:rStyle w:val="HideTWBExt"/>
        </w:rPr>
        <w:t>&lt;/Amend&gt;</w:t>
      </w:r>
    </w:p>
    <w:p w14:paraId="290E7A48" w14:textId="0D83873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89</w:t>
      </w:r>
      <w:r w:rsidRPr="002B02B0">
        <w:rPr>
          <w:rStyle w:val="HideTWBExt"/>
          <w:b w:val="0"/>
        </w:rPr>
        <w:t>&lt;/NumAm&gt;</w:t>
      </w:r>
    </w:p>
    <w:p w14:paraId="2B75F5B2" w14:textId="6E913B48"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675F89D3" w14:textId="77777777" w:rsidR="00625312" w:rsidRPr="0058664B" w:rsidRDefault="00625312" w:rsidP="00625312">
      <w:pPr>
        <w:pStyle w:val="NormalBold"/>
      </w:pPr>
      <w:r w:rsidRPr="002B02B0">
        <w:rPr>
          <w:rStyle w:val="HideTWBExt"/>
          <w:b w:val="0"/>
        </w:rPr>
        <w:t>&lt;/RepeatBlock-By&gt;</w:t>
      </w:r>
    </w:p>
    <w:p w14:paraId="57374D86" w14:textId="57D2087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FA600C4" w14:textId="77777777" w:rsidR="00625312" w:rsidRPr="0058664B" w:rsidRDefault="00625312" w:rsidP="00625312">
      <w:pPr>
        <w:pStyle w:val="NormalBold"/>
      </w:pPr>
      <w:r w:rsidRPr="002B02B0">
        <w:rPr>
          <w:rStyle w:val="HideTWBExt"/>
          <w:b w:val="0"/>
        </w:rPr>
        <w:t>&lt;Article&gt;</w:t>
      </w:r>
      <w:r w:rsidRPr="0058664B">
        <w:t>Uvodna izjava 23</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AF0EA88" w14:textId="77777777" w:rsidTr="004B1B7D">
        <w:trPr>
          <w:trHeight w:hRule="exact" w:val="240"/>
          <w:jc w:val="center"/>
        </w:trPr>
        <w:tc>
          <w:tcPr>
            <w:tcW w:w="9752" w:type="dxa"/>
            <w:gridSpan w:val="2"/>
            <w:tcBorders>
              <w:top w:val="nil"/>
              <w:left w:val="nil"/>
              <w:bottom w:val="nil"/>
              <w:right w:val="nil"/>
            </w:tcBorders>
          </w:tcPr>
          <w:p w14:paraId="1E785F68" w14:textId="77777777" w:rsidR="00625312" w:rsidRPr="0058664B" w:rsidRDefault="00625312" w:rsidP="004B1B7D"/>
        </w:tc>
      </w:tr>
      <w:tr w:rsidR="00E56145" w:rsidRPr="0058664B" w14:paraId="53495ACE" w14:textId="77777777" w:rsidTr="004B1B7D">
        <w:trPr>
          <w:trHeight w:val="240"/>
          <w:jc w:val="center"/>
        </w:trPr>
        <w:tc>
          <w:tcPr>
            <w:tcW w:w="4876" w:type="dxa"/>
            <w:tcBorders>
              <w:top w:val="nil"/>
              <w:left w:val="nil"/>
              <w:bottom w:val="nil"/>
              <w:right w:val="nil"/>
            </w:tcBorders>
          </w:tcPr>
          <w:p w14:paraId="57621D66" w14:textId="761BF66A"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A0EC285" w14:textId="03553ED4" w:rsidR="00625312" w:rsidRPr="0058664B" w:rsidRDefault="00625312" w:rsidP="004B1B7D">
            <w:pPr>
              <w:pStyle w:val="AmColumnHeading"/>
            </w:pPr>
            <w:r w:rsidRPr="0058664B">
              <w:t>Predlog spremembe</w:t>
            </w:r>
          </w:p>
        </w:tc>
      </w:tr>
      <w:tr w:rsidR="00E56145" w:rsidRPr="0058664B" w14:paraId="5655D917" w14:textId="77777777" w:rsidTr="004B1B7D">
        <w:trPr>
          <w:jc w:val="center"/>
        </w:trPr>
        <w:tc>
          <w:tcPr>
            <w:tcW w:w="4876" w:type="dxa"/>
            <w:tcBorders>
              <w:top w:val="nil"/>
              <w:left w:val="nil"/>
              <w:bottom w:val="nil"/>
              <w:right w:val="nil"/>
            </w:tcBorders>
          </w:tcPr>
          <w:p w14:paraId="402D7FA8" w14:textId="77777777" w:rsidR="00625312" w:rsidRPr="0058664B" w:rsidRDefault="00625312" w:rsidP="004B1B7D">
            <w:pPr>
              <w:pStyle w:val="Normal6a"/>
            </w:pPr>
            <w:r w:rsidRPr="0058664B">
              <w:t>(23)</w:t>
            </w:r>
            <w:r w:rsidRPr="0058664B">
              <w:tab/>
              <w:t xml:space="preserve">V ocenjevanje skladnosti listinjenj z merili za STS so vključeni tretji preveritelji. Z Uredbo (EU) 2017/2402 se zahteva le, da so tretje preveritelje pooblastili pristojni nacionalni organi. Taka pooblastitev pa daje le omejeno zagotovilo, če pristojni organi ne morejo stalno ocenjevati, ali navedeni tretji preveritelji še naprej izpolnjujejo pogoje za pooblastitev. </w:t>
            </w:r>
            <w:r w:rsidRPr="0058664B">
              <w:rPr>
                <w:b/>
                <w:i/>
              </w:rPr>
              <w:t>Zato je</w:t>
            </w:r>
            <w:r w:rsidRPr="0058664B">
              <w:t xml:space="preserve"> primerno določiti, da </w:t>
            </w:r>
            <w:r w:rsidRPr="0058664B">
              <w:rPr>
                <w:b/>
                <w:i/>
              </w:rPr>
              <w:t>so pristojni organi odgovorni tudi</w:t>
            </w:r>
            <w:r w:rsidRPr="0058664B">
              <w:t xml:space="preserve"> za stalni nadzor </w:t>
            </w:r>
            <w:r w:rsidRPr="0058664B">
              <w:rPr>
                <w:b/>
                <w:i/>
              </w:rPr>
              <w:t>takih tretjih preveriteljev in</w:t>
            </w:r>
            <w:r w:rsidRPr="0058664B">
              <w:t xml:space="preserve"> da </w:t>
            </w:r>
            <w:r w:rsidRPr="0058664B">
              <w:rPr>
                <w:b/>
                <w:i/>
              </w:rPr>
              <w:t>so</w:t>
            </w:r>
            <w:r w:rsidRPr="0058664B">
              <w:t xml:space="preserve"> za to ustrezno </w:t>
            </w:r>
            <w:r w:rsidRPr="0058664B">
              <w:rPr>
                <w:b/>
                <w:i/>
              </w:rPr>
              <w:t>pooblaščeni</w:t>
            </w:r>
            <w:r w:rsidRPr="0058664B">
              <w:t>.</w:t>
            </w:r>
          </w:p>
        </w:tc>
        <w:tc>
          <w:tcPr>
            <w:tcW w:w="4876" w:type="dxa"/>
            <w:tcBorders>
              <w:top w:val="nil"/>
              <w:left w:val="nil"/>
              <w:bottom w:val="nil"/>
              <w:right w:val="nil"/>
            </w:tcBorders>
          </w:tcPr>
          <w:p w14:paraId="2C871C4F" w14:textId="77777777" w:rsidR="00625312" w:rsidRPr="0058664B" w:rsidRDefault="00625312" w:rsidP="004B1B7D">
            <w:pPr>
              <w:pStyle w:val="Normal6a"/>
            </w:pPr>
            <w:r w:rsidRPr="0058664B">
              <w:t>(23)</w:t>
            </w:r>
            <w:r w:rsidRPr="0058664B">
              <w:tab/>
              <w:t xml:space="preserve">V ocenjevanje skladnosti listinjenj z merili za STS so vključeni tretji preveritelji. Z Uredbo (EU) 2017/2402 se zahteva le, da so tretje preveritelje pooblastili pristojni nacionalni organi. Taka pooblastitev pa daje le omejeno zagotovilo, če pristojni organi ne morejo stalno ocenjevati, ali navedeni tretji preveritelji še naprej izpolnjujejo pogoje za pooblastitev. </w:t>
            </w:r>
            <w:r w:rsidRPr="0058664B">
              <w:rPr>
                <w:b/>
                <w:i/>
              </w:rPr>
              <w:t>Za zagotovitev doslednosti nadzora tretjih preveriteljev in stalnega spremljanja je zato</w:t>
            </w:r>
            <w:r w:rsidRPr="0058664B">
              <w:t xml:space="preserve"> primerno določiti, da </w:t>
            </w:r>
            <w:r w:rsidRPr="0058664B">
              <w:rPr>
                <w:b/>
                <w:i/>
              </w:rPr>
              <w:t>je ESMA odgovoren</w:t>
            </w:r>
            <w:r w:rsidRPr="0058664B">
              <w:t xml:space="preserve"> za </w:t>
            </w:r>
            <w:r w:rsidRPr="0058664B">
              <w:rPr>
                <w:b/>
                <w:i/>
              </w:rPr>
              <w:t>izdajo dovoljenj takim tretjim preveriteljem in njihov</w:t>
            </w:r>
            <w:r w:rsidRPr="0058664B">
              <w:t xml:space="preserve"> stalni nadzor </w:t>
            </w:r>
            <w:r w:rsidRPr="0058664B">
              <w:rPr>
                <w:b/>
                <w:i/>
              </w:rPr>
              <w:t>ter</w:t>
            </w:r>
            <w:r w:rsidRPr="0058664B">
              <w:t xml:space="preserve"> da </w:t>
            </w:r>
            <w:r w:rsidRPr="0058664B">
              <w:rPr>
                <w:b/>
                <w:i/>
              </w:rPr>
              <w:t>je</w:t>
            </w:r>
            <w:r w:rsidRPr="0058664B">
              <w:t xml:space="preserve"> za to ustrezno </w:t>
            </w:r>
            <w:r w:rsidRPr="0058664B">
              <w:rPr>
                <w:b/>
                <w:i/>
              </w:rPr>
              <w:t>pooblaščen</w:t>
            </w:r>
            <w:r w:rsidRPr="0058664B">
              <w:t>.</w:t>
            </w:r>
          </w:p>
        </w:tc>
      </w:tr>
    </w:tbl>
    <w:p w14:paraId="367631C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F5F9041" w14:textId="77777777" w:rsidR="00625312" w:rsidRPr="0058664B" w:rsidRDefault="00625312" w:rsidP="00625312">
      <w:r w:rsidRPr="002B02B0">
        <w:rPr>
          <w:rStyle w:val="HideTWBExt"/>
        </w:rPr>
        <w:t>&lt;/Amend&gt;</w:t>
      </w:r>
    </w:p>
    <w:p w14:paraId="169AF780" w14:textId="5D106DB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90</w:t>
      </w:r>
      <w:r w:rsidRPr="002B02B0">
        <w:rPr>
          <w:rStyle w:val="HideTWBExt"/>
          <w:b w:val="0"/>
        </w:rPr>
        <w:t>&lt;/NumAm&gt;</w:t>
      </w:r>
    </w:p>
    <w:p w14:paraId="5215A13F" w14:textId="7C27012E"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22D7CD1F" w14:textId="77777777" w:rsidR="00625312" w:rsidRPr="0058664B" w:rsidRDefault="00625312" w:rsidP="00625312">
      <w:pPr>
        <w:pStyle w:val="NormalBold"/>
      </w:pPr>
      <w:r w:rsidRPr="002B02B0">
        <w:rPr>
          <w:rStyle w:val="HideTWBExt"/>
          <w:b w:val="0"/>
        </w:rPr>
        <w:t>&lt;/RepeatBlock-By&gt;</w:t>
      </w:r>
    </w:p>
    <w:p w14:paraId="4BE4F2EE" w14:textId="3129415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948780B" w14:textId="77777777" w:rsidR="00625312" w:rsidRPr="0058664B" w:rsidRDefault="00625312" w:rsidP="00625312">
      <w:pPr>
        <w:pStyle w:val="NormalBold"/>
      </w:pPr>
      <w:r w:rsidRPr="002B02B0">
        <w:rPr>
          <w:rStyle w:val="HideTWBExt"/>
          <w:b w:val="0"/>
        </w:rPr>
        <w:t>&lt;Article&gt;</w:t>
      </w:r>
      <w:r w:rsidRPr="0058664B">
        <w:t>Uvodna izjava 24</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556C61F" w14:textId="77777777" w:rsidTr="004B1B7D">
        <w:trPr>
          <w:trHeight w:hRule="exact" w:val="240"/>
          <w:jc w:val="center"/>
        </w:trPr>
        <w:tc>
          <w:tcPr>
            <w:tcW w:w="9752" w:type="dxa"/>
            <w:gridSpan w:val="2"/>
            <w:tcBorders>
              <w:top w:val="nil"/>
              <w:left w:val="nil"/>
              <w:bottom w:val="nil"/>
              <w:right w:val="nil"/>
            </w:tcBorders>
          </w:tcPr>
          <w:p w14:paraId="5C3200D5" w14:textId="77777777" w:rsidR="00625312" w:rsidRPr="0058664B" w:rsidRDefault="00625312" w:rsidP="004B1B7D"/>
        </w:tc>
      </w:tr>
      <w:tr w:rsidR="00E56145" w:rsidRPr="0058664B" w14:paraId="0FAE9835" w14:textId="77777777" w:rsidTr="004B1B7D">
        <w:trPr>
          <w:trHeight w:val="240"/>
          <w:jc w:val="center"/>
        </w:trPr>
        <w:tc>
          <w:tcPr>
            <w:tcW w:w="4876" w:type="dxa"/>
            <w:tcBorders>
              <w:top w:val="nil"/>
              <w:left w:val="nil"/>
              <w:bottom w:val="nil"/>
              <w:right w:val="nil"/>
            </w:tcBorders>
          </w:tcPr>
          <w:p w14:paraId="6CFB4576" w14:textId="7B8BAAFF"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EA4B487" w14:textId="3EFA0906" w:rsidR="00625312" w:rsidRPr="0058664B" w:rsidRDefault="00625312" w:rsidP="004B1B7D">
            <w:pPr>
              <w:pStyle w:val="AmColumnHeading"/>
            </w:pPr>
            <w:r w:rsidRPr="0058664B">
              <w:t>Predlog spremembe</w:t>
            </w:r>
          </w:p>
        </w:tc>
      </w:tr>
      <w:tr w:rsidR="00E56145" w:rsidRPr="0058664B" w14:paraId="7E2D86A8" w14:textId="77777777" w:rsidTr="004B1B7D">
        <w:trPr>
          <w:jc w:val="center"/>
        </w:trPr>
        <w:tc>
          <w:tcPr>
            <w:tcW w:w="4876" w:type="dxa"/>
            <w:tcBorders>
              <w:top w:val="nil"/>
              <w:left w:val="nil"/>
              <w:bottom w:val="nil"/>
              <w:right w:val="nil"/>
            </w:tcBorders>
          </w:tcPr>
          <w:p w14:paraId="3811D1CA" w14:textId="77777777" w:rsidR="00625312" w:rsidRPr="0058664B" w:rsidRDefault="00625312" w:rsidP="004B1B7D">
            <w:pPr>
              <w:pStyle w:val="Normal6a"/>
            </w:pPr>
            <w:r w:rsidRPr="0058664B">
              <w:t>(24)</w:t>
            </w:r>
            <w:r w:rsidRPr="0058664B">
              <w:tab/>
              <w:t xml:space="preserve">Za zagotovitev učinkovitega izvajanja in izvrševanja Uredbe (EU) 2017/2402 je treba pojasniti odgovornosti pristojnih organov pri nadzoru izpolnjevanja obveznosti vseh zadevnih strani, vključenih v listinjenje. Pristojni organi bi morali nadzirati ravnanje originatorjev, sponzorjev, prvotnih kreditodajalcev in SSPE. </w:t>
            </w:r>
            <w:r w:rsidRPr="0058664B">
              <w:rPr>
                <w:b/>
                <w:i/>
              </w:rPr>
              <w:t>To vključuje preverjanje, ali posamezni posli listinjenja izpolnjujejo veljavne zahteve iz te uredbe.</w:t>
            </w:r>
          </w:p>
        </w:tc>
        <w:tc>
          <w:tcPr>
            <w:tcW w:w="4876" w:type="dxa"/>
            <w:tcBorders>
              <w:top w:val="nil"/>
              <w:left w:val="nil"/>
              <w:bottom w:val="nil"/>
              <w:right w:val="nil"/>
            </w:tcBorders>
          </w:tcPr>
          <w:p w14:paraId="1EAA167D" w14:textId="77777777" w:rsidR="00625312" w:rsidRPr="0058664B" w:rsidRDefault="00625312" w:rsidP="004B1B7D">
            <w:pPr>
              <w:pStyle w:val="Normal6a"/>
            </w:pPr>
            <w:r w:rsidRPr="0058664B">
              <w:t>(24)</w:t>
            </w:r>
            <w:r w:rsidRPr="0058664B">
              <w:tab/>
              <w:t>Za zagotovitev učinkovitega izvajanja in izvrševanja Uredbe (EU) 2017/2402 je treba pojasniti odgovornosti pristojnih organov pri nadzoru izpolnjevanja obveznosti vseh zadevnih strani, vključenih v listinjenje. Pristojni organi bi morali nadzirati ravnanje originatorjev, sponzorjev, prvotnih kreditodajalcev in SSPE.</w:t>
            </w:r>
          </w:p>
        </w:tc>
      </w:tr>
    </w:tbl>
    <w:p w14:paraId="3393E5A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BDDECA4" w14:textId="77777777" w:rsidR="00625312" w:rsidRPr="0058664B" w:rsidRDefault="00625312" w:rsidP="00625312">
      <w:r w:rsidRPr="002B02B0">
        <w:rPr>
          <w:rStyle w:val="HideTWBExt"/>
        </w:rPr>
        <w:t>&lt;/Amend&gt;</w:t>
      </w:r>
    </w:p>
    <w:p w14:paraId="66A15919" w14:textId="21A34EA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91</w:t>
      </w:r>
      <w:r w:rsidRPr="002B02B0">
        <w:rPr>
          <w:rStyle w:val="HideTWBExt"/>
          <w:b w:val="0"/>
        </w:rPr>
        <w:t>&lt;/NumAm&gt;</w:t>
      </w:r>
    </w:p>
    <w:p w14:paraId="56E40932" w14:textId="662DBCBB"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05419956" w14:textId="77777777" w:rsidR="00625312" w:rsidRPr="0058664B" w:rsidRDefault="00625312" w:rsidP="00625312">
      <w:pPr>
        <w:pStyle w:val="NormalBold"/>
      </w:pPr>
      <w:r w:rsidRPr="002B02B0">
        <w:rPr>
          <w:rStyle w:val="HideTWBExt"/>
          <w:b w:val="0"/>
        </w:rPr>
        <w:t>&lt;/RepeatBlock-By&gt;</w:t>
      </w:r>
    </w:p>
    <w:p w14:paraId="40A4275F" w14:textId="06D31A9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4874B03" w14:textId="77777777" w:rsidR="00625312" w:rsidRPr="0058664B" w:rsidRDefault="00625312" w:rsidP="00625312">
      <w:pPr>
        <w:pStyle w:val="NormalBold"/>
      </w:pPr>
      <w:r w:rsidRPr="002B02B0">
        <w:rPr>
          <w:rStyle w:val="HideTWBExt"/>
          <w:b w:val="0"/>
        </w:rPr>
        <w:t>&lt;Article&gt;</w:t>
      </w:r>
      <w:r w:rsidRPr="0058664B">
        <w:t>Uvodna izjava 25</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4E7AA82" w14:textId="77777777" w:rsidTr="004B1B7D">
        <w:trPr>
          <w:trHeight w:hRule="exact" w:val="240"/>
          <w:jc w:val="center"/>
        </w:trPr>
        <w:tc>
          <w:tcPr>
            <w:tcW w:w="9752" w:type="dxa"/>
            <w:gridSpan w:val="2"/>
            <w:tcBorders>
              <w:top w:val="nil"/>
              <w:left w:val="nil"/>
              <w:bottom w:val="nil"/>
              <w:right w:val="nil"/>
            </w:tcBorders>
          </w:tcPr>
          <w:p w14:paraId="0555BAB0" w14:textId="77777777" w:rsidR="00625312" w:rsidRPr="0058664B" w:rsidRDefault="00625312" w:rsidP="004B1B7D"/>
        </w:tc>
      </w:tr>
      <w:tr w:rsidR="00E56145" w:rsidRPr="0058664B" w14:paraId="56919475" w14:textId="77777777" w:rsidTr="004B1B7D">
        <w:trPr>
          <w:trHeight w:val="240"/>
          <w:jc w:val="center"/>
        </w:trPr>
        <w:tc>
          <w:tcPr>
            <w:tcW w:w="4876" w:type="dxa"/>
            <w:tcBorders>
              <w:top w:val="nil"/>
              <w:left w:val="nil"/>
              <w:bottom w:val="nil"/>
              <w:right w:val="nil"/>
            </w:tcBorders>
          </w:tcPr>
          <w:p w14:paraId="06851C64" w14:textId="658E7DA1"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B9ECFAB" w14:textId="6A1F86E5" w:rsidR="00625312" w:rsidRPr="0058664B" w:rsidRDefault="00625312" w:rsidP="004B1B7D">
            <w:pPr>
              <w:pStyle w:val="AmColumnHeading"/>
            </w:pPr>
            <w:r w:rsidRPr="0058664B">
              <w:t>Predlog spremembe</w:t>
            </w:r>
          </w:p>
        </w:tc>
      </w:tr>
      <w:tr w:rsidR="00E56145" w:rsidRPr="0058664B" w14:paraId="366D5A1A" w14:textId="77777777" w:rsidTr="004B1B7D">
        <w:trPr>
          <w:jc w:val="center"/>
        </w:trPr>
        <w:tc>
          <w:tcPr>
            <w:tcW w:w="4876" w:type="dxa"/>
            <w:tcBorders>
              <w:top w:val="nil"/>
              <w:left w:val="nil"/>
              <w:bottom w:val="nil"/>
              <w:right w:val="nil"/>
            </w:tcBorders>
          </w:tcPr>
          <w:p w14:paraId="29F93555" w14:textId="77777777" w:rsidR="00625312" w:rsidRPr="0058664B" w:rsidRDefault="00625312" w:rsidP="004B1B7D">
            <w:pPr>
              <w:pStyle w:val="Normal6a"/>
            </w:pPr>
            <w:r w:rsidRPr="0058664B">
              <w:rPr>
                <w:b/>
                <w:i/>
              </w:rPr>
              <w:t>(25)</w:t>
            </w:r>
            <w:r w:rsidRPr="0058664B">
              <w:tab/>
            </w:r>
            <w:r w:rsidRPr="0058664B">
              <w:rPr>
                <w:b/>
                <w:i/>
              </w:rPr>
              <w:t>Da bi okrepili skladnost z Uredbo (EU) 2017/2402 in povečali njeno učinkovitost, bi bilo treba obseg pooblastil za sankcioniranje iz člena 32 navedene uredbe razširiti, da bi izrecno vključeval kršitve obveznosti glede skrbnega pregleda. Institucionalni investitorji imajo ključno vlogo pri zagotavljanju stabilnosti in preglednosti trga listinjenja, saj pred svojimi izpostavljenostmi in med njimi izvajajo ustrezne skrbne preglede. Za zagotovitev doslednega izvrševanja teh zahtev glede skrbnega pregleda po vsej Uniji bi bilo treba določiti, da se v primeru neizpolnjevanja teh zahtev uporabljajo popravni ukrepi in upravne sankcije pristojnih organov.</w:t>
            </w:r>
          </w:p>
        </w:tc>
        <w:tc>
          <w:tcPr>
            <w:tcW w:w="4876" w:type="dxa"/>
            <w:tcBorders>
              <w:top w:val="nil"/>
              <w:left w:val="nil"/>
              <w:bottom w:val="nil"/>
              <w:right w:val="nil"/>
            </w:tcBorders>
          </w:tcPr>
          <w:p w14:paraId="587FB5C6" w14:textId="1A1AD8B1" w:rsidR="00625312" w:rsidRPr="0058664B" w:rsidRDefault="00625312" w:rsidP="004B1B7D">
            <w:pPr>
              <w:pStyle w:val="Normal6a"/>
            </w:pPr>
            <w:r w:rsidRPr="0058664B">
              <w:rPr>
                <w:b/>
                <w:i/>
              </w:rPr>
              <w:t>črtano</w:t>
            </w:r>
          </w:p>
        </w:tc>
      </w:tr>
    </w:tbl>
    <w:p w14:paraId="1C2663E0"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7D24658" w14:textId="77777777" w:rsidR="00625312" w:rsidRPr="0058664B" w:rsidRDefault="00625312" w:rsidP="00625312">
      <w:r w:rsidRPr="002B02B0">
        <w:rPr>
          <w:rStyle w:val="HideTWBExt"/>
        </w:rPr>
        <w:t>&lt;/Amend&gt;</w:t>
      </w:r>
    </w:p>
    <w:p w14:paraId="174E523E" w14:textId="753014A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92</w:t>
      </w:r>
      <w:r w:rsidRPr="002B02B0">
        <w:rPr>
          <w:rStyle w:val="HideTWBExt"/>
          <w:b w:val="0"/>
        </w:rPr>
        <w:t>&lt;/NumAm&gt;</w:t>
      </w:r>
    </w:p>
    <w:p w14:paraId="32B5D6C3"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04FCC033" w14:textId="77777777" w:rsidR="00625312" w:rsidRPr="0058664B" w:rsidRDefault="00625312" w:rsidP="00625312">
      <w:pPr>
        <w:pStyle w:val="NormalBold"/>
      </w:pPr>
      <w:r w:rsidRPr="002B02B0">
        <w:rPr>
          <w:rStyle w:val="HideTWBExt"/>
          <w:b w:val="0"/>
        </w:rPr>
        <w:t>&lt;/RepeatBlock-By&gt;</w:t>
      </w:r>
    </w:p>
    <w:p w14:paraId="6F661155" w14:textId="713A5011"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9B3DB8C" w14:textId="77777777" w:rsidR="00625312" w:rsidRPr="0058664B" w:rsidRDefault="00625312" w:rsidP="00625312">
      <w:pPr>
        <w:pStyle w:val="NormalBold"/>
      </w:pPr>
      <w:r w:rsidRPr="002B02B0">
        <w:rPr>
          <w:rStyle w:val="HideTWBExt"/>
          <w:b w:val="0"/>
        </w:rPr>
        <w:t>&lt;Article&gt;</w:t>
      </w:r>
      <w:r w:rsidRPr="0058664B">
        <w:t>Uvodna izjava 25</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53A7971" w14:textId="77777777" w:rsidTr="004B1B7D">
        <w:trPr>
          <w:trHeight w:hRule="exact" w:val="240"/>
          <w:jc w:val="center"/>
        </w:trPr>
        <w:tc>
          <w:tcPr>
            <w:tcW w:w="9752" w:type="dxa"/>
            <w:gridSpan w:val="2"/>
            <w:tcBorders>
              <w:top w:val="nil"/>
              <w:left w:val="nil"/>
              <w:bottom w:val="nil"/>
              <w:right w:val="nil"/>
            </w:tcBorders>
          </w:tcPr>
          <w:p w14:paraId="43FA5277" w14:textId="77777777" w:rsidR="00625312" w:rsidRPr="0058664B" w:rsidRDefault="00625312" w:rsidP="004B1B7D"/>
        </w:tc>
      </w:tr>
      <w:tr w:rsidR="00E56145" w:rsidRPr="0058664B" w14:paraId="013E19D7" w14:textId="77777777" w:rsidTr="004B1B7D">
        <w:trPr>
          <w:trHeight w:val="240"/>
          <w:jc w:val="center"/>
        </w:trPr>
        <w:tc>
          <w:tcPr>
            <w:tcW w:w="4876" w:type="dxa"/>
            <w:tcBorders>
              <w:top w:val="nil"/>
              <w:left w:val="nil"/>
              <w:bottom w:val="nil"/>
              <w:right w:val="nil"/>
            </w:tcBorders>
          </w:tcPr>
          <w:p w14:paraId="5F51D890" w14:textId="693A748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1EDF788" w14:textId="727FD5FD" w:rsidR="00625312" w:rsidRPr="0058664B" w:rsidRDefault="00625312" w:rsidP="004B1B7D">
            <w:pPr>
              <w:pStyle w:val="AmColumnHeading"/>
            </w:pPr>
            <w:r w:rsidRPr="0058664B">
              <w:t>Predlog spremembe</w:t>
            </w:r>
          </w:p>
        </w:tc>
      </w:tr>
      <w:tr w:rsidR="00E56145" w:rsidRPr="0058664B" w14:paraId="4D4A1E9C" w14:textId="77777777" w:rsidTr="004B1B7D">
        <w:trPr>
          <w:jc w:val="center"/>
        </w:trPr>
        <w:tc>
          <w:tcPr>
            <w:tcW w:w="4876" w:type="dxa"/>
            <w:tcBorders>
              <w:top w:val="nil"/>
              <w:left w:val="nil"/>
              <w:bottom w:val="nil"/>
              <w:right w:val="nil"/>
            </w:tcBorders>
          </w:tcPr>
          <w:p w14:paraId="46720321" w14:textId="77777777" w:rsidR="00625312" w:rsidRPr="0058664B" w:rsidRDefault="00625312" w:rsidP="004B1B7D">
            <w:pPr>
              <w:pStyle w:val="Normal6a"/>
            </w:pPr>
            <w:r w:rsidRPr="0058664B">
              <w:rPr>
                <w:b/>
                <w:i/>
              </w:rPr>
              <w:t>(25)</w:t>
            </w:r>
            <w:r w:rsidRPr="0058664B">
              <w:tab/>
            </w:r>
            <w:r w:rsidRPr="0058664B">
              <w:rPr>
                <w:b/>
                <w:i/>
              </w:rPr>
              <w:t>Da bi okrepili skladnost z Uredbo (EU) 2017/2402 in povečali njeno učinkovitost, bi bilo treba obseg pooblastil za sankcioniranje iz člena 32 navedene uredbe razširiti, da bi izrecno vključeval kršitve obveznosti glede skrbnega pregleda. Institucionalni investitorji imajo ključno vlogo pri zagotavljanju stabilnosti in preglednosti trga listinjenja, saj pred svojimi izpostavljenostmi in med njimi izvajajo ustrezne skrbne preglede. Za zagotovitev doslednega izvrševanja teh zahtev glede skrbnega pregleda po vsej Uniji bi bilo treba določiti, da se v primeru neizpolnjevanja teh zahtev uporabljajo popravni ukrepi in upravne sankcije pristojnih organov.</w:t>
            </w:r>
          </w:p>
        </w:tc>
        <w:tc>
          <w:tcPr>
            <w:tcW w:w="4876" w:type="dxa"/>
            <w:tcBorders>
              <w:top w:val="nil"/>
              <w:left w:val="nil"/>
              <w:bottom w:val="nil"/>
              <w:right w:val="nil"/>
            </w:tcBorders>
          </w:tcPr>
          <w:p w14:paraId="1EEEE168" w14:textId="75C971A1" w:rsidR="00625312" w:rsidRPr="0058664B" w:rsidRDefault="00625312" w:rsidP="004B1B7D">
            <w:pPr>
              <w:pStyle w:val="Normal6a"/>
            </w:pPr>
            <w:r w:rsidRPr="0058664B">
              <w:rPr>
                <w:b/>
                <w:i/>
              </w:rPr>
              <w:t>črtano</w:t>
            </w:r>
          </w:p>
        </w:tc>
      </w:tr>
    </w:tbl>
    <w:p w14:paraId="2F85199E"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0349F29" w14:textId="77777777" w:rsidR="00625312" w:rsidRPr="0058664B" w:rsidRDefault="00625312" w:rsidP="00625312">
      <w:r w:rsidRPr="002B02B0">
        <w:rPr>
          <w:rStyle w:val="HideTWBExt"/>
        </w:rPr>
        <w:t>&lt;/Amend&gt;</w:t>
      </w:r>
    </w:p>
    <w:p w14:paraId="0D108041" w14:textId="6CA817E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93</w:t>
      </w:r>
      <w:r w:rsidRPr="002B02B0">
        <w:rPr>
          <w:rStyle w:val="HideTWBExt"/>
          <w:b w:val="0"/>
        </w:rPr>
        <w:t>&lt;/NumAm&gt;</w:t>
      </w:r>
    </w:p>
    <w:p w14:paraId="4D150671"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3AA50C2C" w14:textId="77777777" w:rsidR="00625312" w:rsidRPr="0058664B" w:rsidRDefault="00625312" w:rsidP="00625312">
      <w:pPr>
        <w:pStyle w:val="NormalBold"/>
      </w:pPr>
      <w:r w:rsidRPr="002B02B0">
        <w:rPr>
          <w:rStyle w:val="HideTWBExt"/>
          <w:b w:val="0"/>
        </w:rPr>
        <w:t>&lt;/RepeatBlock-By&gt;</w:t>
      </w:r>
    </w:p>
    <w:p w14:paraId="68D0B5C5" w14:textId="6FDF79B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9DA32D7" w14:textId="77777777" w:rsidR="00625312" w:rsidRPr="0058664B" w:rsidRDefault="00625312" w:rsidP="00625312">
      <w:pPr>
        <w:pStyle w:val="NormalBold"/>
      </w:pPr>
      <w:r w:rsidRPr="002B02B0">
        <w:rPr>
          <w:rStyle w:val="HideTWBExt"/>
          <w:b w:val="0"/>
        </w:rPr>
        <w:t>&lt;Article&gt;</w:t>
      </w:r>
      <w:r w:rsidRPr="0058664B">
        <w:t>Uvodna izjava 25</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94687A2" w14:textId="77777777" w:rsidTr="004B1B7D">
        <w:trPr>
          <w:trHeight w:hRule="exact" w:val="240"/>
          <w:jc w:val="center"/>
        </w:trPr>
        <w:tc>
          <w:tcPr>
            <w:tcW w:w="9752" w:type="dxa"/>
            <w:gridSpan w:val="2"/>
            <w:tcBorders>
              <w:top w:val="nil"/>
              <w:left w:val="nil"/>
              <w:bottom w:val="nil"/>
              <w:right w:val="nil"/>
            </w:tcBorders>
          </w:tcPr>
          <w:p w14:paraId="32DD27A4" w14:textId="77777777" w:rsidR="00625312" w:rsidRPr="0058664B" w:rsidRDefault="00625312" w:rsidP="004B1B7D"/>
        </w:tc>
      </w:tr>
      <w:tr w:rsidR="00E56145" w:rsidRPr="0058664B" w14:paraId="4D0CA045" w14:textId="77777777" w:rsidTr="004B1B7D">
        <w:trPr>
          <w:trHeight w:val="240"/>
          <w:jc w:val="center"/>
        </w:trPr>
        <w:tc>
          <w:tcPr>
            <w:tcW w:w="4876" w:type="dxa"/>
            <w:tcBorders>
              <w:top w:val="nil"/>
              <w:left w:val="nil"/>
              <w:bottom w:val="nil"/>
              <w:right w:val="nil"/>
            </w:tcBorders>
          </w:tcPr>
          <w:p w14:paraId="51CE2F83" w14:textId="7F148EF7"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E019060" w14:textId="24E813CB" w:rsidR="00625312" w:rsidRPr="0058664B" w:rsidRDefault="00625312" w:rsidP="004B1B7D">
            <w:pPr>
              <w:pStyle w:val="AmColumnHeading"/>
            </w:pPr>
            <w:r w:rsidRPr="0058664B">
              <w:t>Predlog spremembe</w:t>
            </w:r>
          </w:p>
        </w:tc>
      </w:tr>
      <w:tr w:rsidR="00E56145" w:rsidRPr="0058664B" w14:paraId="10FDB840" w14:textId="77777777" w:rsidTr="004B1B7D">
        <w:trPr>
          <w:jc w:val="center"/>
        </w:trPr>
        <w:tc>
          <w:tcPr>
            <w:tcW w:w="4876" w:type="dxa"/>
            <w:tcBorders>
              <w:top w:val="nil"/>
              <w:left w:val="nil"/>
              <w:bottom w:val="nil"/>
              <w:right w:val="nil"/>
            </w:tcBorders>
          </w:tcPr>
          <w:p w14:paraId="786D5865" w14:textId="77777777" w:rsidR="00625312" w:rsidRPr="0058664B" w:rsidRDefault="00625312" w:rsidP="004B1B7D">
            <w:pPr>
              <w:pStyle w:val="Normal6a"/>
            </w:pPr>
            <w:r w:rsidRPr="0058664B">
              <w:rPr>
                <w:b/>
                <w:i/>
              </w:rPr>
              <w:t>(25)</w:t>
            </w:r>
            <w:r w:rsidRPr="0058664B">
              <w:tab/>
            </w:r>
            <w:r w:rsidRPr="0058664B">
              <w:rPr>
                <w:b/>
                <w:i/>
              </w:rPr>
              <w:t>Da bi okrepili skladnost z Uredbo (EU) 2017/2402 in povečali njeno učinkovitost, bi bilo treba obseg pooblastil za sankcioniranje iz člena 32 navedene uredbe razširiti, da bi izrecno vključeval kršitve obveznosti glede skrbnega pregleda. Institucionalni investitorji imajo ključno vlogo pri zagotavljanju stabilnosti in preglednosti trga listinjenja, saj pred svojimi izpostavljenostmi in med njimi izvajajo ustrezne skrbne preglede. Za zagotovitev doslednega izvrševanja teh zahtev glede skrbnega pregleda po vsej Uniji bi bilo treba določiti, da se v primeru neizpolnjevanja teh zahtev uporabljajo popravni ukrepi in upravne sankcije pristojnih organov.</w:t>
            </w:r>
          </w:p>
        </w:tc>
        <w:tc>
          <w:tcPr>
            <w:tcW w:w="4876" w:type="dxa"/>
            <w:tcBorders>
              <w:top w:val="nil"/>
              <w:left w:val="nil"/>
              <w:bottom w:val="nil"/>
              <w:right w:val="nil"/>
            </w:tcBorders>
          </w:tcPr>
          <w:p w14:paraId="15E51906" w14:textId="7B5BFE85" w:rsidR="00625312" w:rsidRPr="0058664B" w:rsidRDefault="00625312" w:rsidP="004B1B7D">
            <w:pPr>
              <w:pStyle w:val="Normal6a"/>
            </w:pPr>
            <w:r w:rsidRPr="0058664B">
              <w:rPr>
                <w:b/>
                <w:i/>
              </w:rPr>
              <w:t>črtano</w:t>
            </w:r>
          </w:p>
        </w:tc>
      </w:tr>
    </w:tbl>
    <w:p w14:paraId="7092242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181A8C9" w14:textId="77777777" w:rsidR="00625312" w:rsidRPr="0058664B" w:rsidRDefault="00625312" w:rsidP="00625312">
      <w:r w:rsidRPr="002B02B0">
        <w:rPr>
          <w:rStyle w:val="HideTWBExt"/>
        </w:rPr>
        <w:t>&lt;/Amend&gt;</w:t>
      </w:r>
    </w:p>
    <w:p w14:paraId="5F6F53D3" w14:textId="37EE3CE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94</w:t>
      </w:r>
      <w:r w:rsidRPr="002B02B0">
        <w:rPr>
          <w:rStyle w:val="HideTWBExt"/>
          <w:b w:val="0"/>
        </w:rPr>
        <w:t>&lt;/NumAm&gt;</w:t>
      </w:r>
    </w:p>
    <w:p w14:paraId="4CEFA1E3" w14:textId="77777777" w:rsidR="00625312" w:rsidRPr="0058664B" w:rsidRDefault="00625312" w:rsidP="00625312">
      <w:pPr>
        <w:pStyle w:val="NormalBold"/>
      </w:pPr>
      <w:r w:rsidRPr="002B02B0">
        <w:rPr>
          <w:rStyle w:val="HideTWBExt"/>
          <w:b w:val="0"/>
        </w:rPr>
        <w:t>&lt;RepeatBlock-By&gt;&lt;Members&gt;</w:t>
      </w:r>
      <w:r w:rsidRPr="0058664B">
        <w:t>Christophe Gomart</w:t>
      </w:r>
      <w:r w:rsidRPr="002B02B0">
        <w:rPr>
          <w:rStyle w:val="HideTWBExt"/>
          <w:b w:val="0"/>
        </w:rPr>
        <w:t>&lt;/Members&gt;</w:t>
      </w:r>
    </w:p>
    <w:p w14:paraId="2022724F" w14:textId="77777777" w:rsidR="00625312" w:rsidRPr="0058664B" w:rsidRDefault="00625312" w:rsidP="00625312">
      <w:pPr>
        <w:pStyle w:val="NormalBold"/>
      </w:pPr>
      <w:r w:rsidRPr="002B02B0">
        <w:rPr>
          <w:rStyle w:val="HideTWBExt"/>
          <w:b w:val="0"/>
        </w:rPr>
        <w:t>&lt;/RepeatBlock-By&gt;</w:t>
      </w:r>
    </w:p>
    <w:p w14:paraId="6488094E" w14:textId="46D0E97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1D9CF8D" w14:textId="77777777" w:rsidR="00625312" w:rsidRPr="0058664B" w:rsidRDefault="00625312" w:rsidP="00625312">
      <w:pPr>
        <w:pStyle w:val="NormalBold"/>
      </w:pPr>
      <w:r w:rsidRPr="002B02B0">
        <w:rPr>
          <w:rStyle w:val="HideTWBExt"/>
          <w:b w:val="0"/>
        </w:rPr>
        <w:t>&lt;Article&gt;</w:t>
      </w:r>
      <w:r w:rsidRPr="0058664B">
        <w:t>Uvodna izjava 25</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2BF81AA" w14:textId="77777777" w:rsidTr="004B1B7D">
        <w:trPr>
          <w:trHeight w:hRule="exact" w:val="240"/>
          <w:jc w:val="center"/>
        </w:trPr>
        <w:tc>
          <w:tcPr>
            <w:tcW w:w="9752" w:type="dxa"/>
            <w:gridSpan w:val="2"/>
            <w:tcBorders>
              <w:top w:val="nil"/>
              <w:left w:val="nil"/>
              <w:bottom w:val="nil"/>
              <w:right w:val="nil"/>
            </w:tcBorders>
          </w:tcPr>
          <w:p w14:paraId="2BFC2260" w14:textId="77777777" w:rsidR="00625312" w:rsidRPr="0058664B" w:rsidRDefault="00625312" w:rsidP="004B1B7D"/>
        </w:tc>
      </w:tr>
      <w:tr w:rsidR="00E56145" w:rsidRPr="0058664B" w14:paraId="3FBB3331" w14:textId="77777777" w:rsidTr="004B1B7D">
        <w:trPr>
          <w:trHeight w:val="240"/>
          <w:jc w:val="center"/>
        </w:trPr>
        <w:tc>
          <w:tcPr>
            <w:tcW w:w="4876" w:type="dxa"/>
            <w:tcBorders>
              <w:top w:val="nil"/>
              <w:left w:val="nil"/>
              <w:bottom w:val="nil"/>
              <w:right w:val="nil"/>
            </w:tcBorders>
          </w:tcPr>
          <w:p w14:paraId="07DE007F" w14:textId="4C1C985C"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AC5C248" w14:textId="2D84DA03" w:rsidR="00625312" w:rsidRPr="0058664B" w:rsidRDefault="00625312" w:rsidP="004B1B7D">
            <w:pPr>
              <w:pStyle w:val="AmColumnHeading"/>
            </w:pPr>
            <w:r w:rsidRPr="0058664B">
              <w:t>Predlog spremembe</w:t>
            </w:r>
          </w:p>
        </w:tc>
      </w:tr>
      <w:tr w:rsidR="00E56145" w:rsidRPr="0058664B" w14:paraId="79969502" w14:textId="77777777" w:rsidTr="004B1B7D">
        <w:trPr>
          <w:jc w:val="center"/>
        </w:trPr>
        <w:tc>
          <w:tcPr>
            <w:tcW w:w="4876" w:type="dxa"/>
            <w:tcBorders>
              <w:top w:val="nil"/>
              <w:left w:val="nil"/>
              <w:bottom w:val="nil"/>
              <w:right w:val="nil"/>
            </w:tcBorders>
          </w:tcPr>
          <w:p w14:paraId="0BA7B0DA" w14:textId="77777777" w:rsidR="00625312" w:rsidRPr="0058664B" w:rsidRDefault="00625312" w:rsidP="004B1B7D">
            <w:pPr>
              <w:pStyle w:val="Normal6a"/>
            </w:pPr>
            <w:r w:rsidRPr="0058664B">
              <w:rPr>
                <w:b/>
                <w:i/>
              </w:rPr>
              <w:t>(25)</w:t>
            </w:r>
            <w:r w:rsidRPr="0058664B">
              <w:tab/>
            </w:r>
            <w:r w:rsidRPr="0058664B">
              <w:rPr>
                <w:b/>
                <w:i/>
              </w:rPr>
              <w:t>Da bi okrepili skladnost z Uredbo (EU) 2017/2402 in povečali njeno učinkovitost, bi bilo treba obseg pooblastil za sankcioniranje iz člena 32 navedene uredbe razširiti, da bi izrecno vključeval kršitve obveznosti glede skrbnega pregleda. Institucionalni investitorji imajo ključno vlogo pri zagotavljanju stabilnosti in preglednosti trga listinjenja, saj pred svojimi izpostavljenostmi in med njimi izvajajo ustrezne skrbne preglede. Za zagotovitev doslednega izvrševanja teh zahtev glede skrbnega pregleda po vsej Uniji bi bilo treba določiti, da se v primeru neizpolnjevanja teh zahtev uporabljajo popravni ukrepi in upravne sankcije pristojnih organov.</w:t>
            </w:r>
          </w:p>
        </w:tc>
        <w:tc>
          <w:tcPr>
            <w:tcW w:w="4876" w:type="dxa"/>
            <w:tcBorders>
              <w:top w:val="nil"/>
              <w:left w:val="nil"/>
              <w:bottom w:val="nil"/>
              <w:right w:val="nil"/>
            </w:tcBorders>
          </w:tcPr>
          <w:p w14:paraId="3B384AB3" w14:textId="5031053B" w:rsidR="00625312" w:rsidRPr="0058664B" w:rsidRDefault="00625312" w:rsidP="004B1B7D">
            <w:pPr>
              <w:pStyle w:val="Normal6a"/>
            </w:pPr>
            <w:r w:rsidRPr="0058664B">
              <w:rPr>
                <w:b/>
                <w:i/>
              </w:rPr>
              <w:t>črtano</w:t>
            </w:r>
          </w:p>
        </w:tc>
      </w:tr>
    </w:tbl>
    <w:p w14:paraId="20DF61B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4B48A37" w14:textId="27E0AECD"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0D272691" w14:textId="77777777" w:rsidR="00625312" w:rsidRPr="0058664B" w:rsidRDefault="00625312" w:rsidP="00625312">
      <w:pPr>
        <w:pStyle w:val="AmJustText"/>
      </w:pPr>
      <w:r w:rsidRPr="0058664B">
        <w:t>Komisija predlaga nov poseben sistem kazni za vlagatelje, ki ne izpolnjujejo potrebnih obveznosti preverjanja, z globami v višini do 10 % njihovega prometa. Ta novi sistem bi lahko deloval odvračilno in bi bil v nasprotju z želenim ciljem spodbujanja trga listinjenja. Priporočamo, da se ne uvede nov sistem kazni, povezan z obveznostmi glede preglednosti, in da se namesto tega uporabijo obstoječi sektorski sistemi kazni (uredba o kapitalskih zahtevah za bančne institucije, Solventnost II za zavarovatelje, KNPVP in UAIS za upravljavce premoženja in investicijske sklade).</w:t>
      </w:r>
    </w:p>
    <w:p w14:paraId="31FF4033" w14:textId="77777777" w:rsidR="00625312" w:rsidRPr="0058664B" w:rsidRDefault="00625312" w:rsidP="00625312">
      <w:r w:rsidRPr="002B02B0">
        <w:rPr>
          <w:rStyle w:val="HideTWBExt"/>
        </w:rPr>
        <w:t>&lt;/Amend&gt;</w:t>
      </w:r>
    </w:p>
    <w:p w14:paraId="7D16C6C7" w14:textId="643621C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95</w:t>
      </w:r>
      <w:r w:rsidRPr="002B02B0">
        <w:rPr>
          <w:rStyle w:val="HideTWBExt"/>
          <w:b w:val="0"/>
        </w:rPr>
        <w:t>&lt;/NumAm&gt;</w:t>
      </w:r>
    </w:p>
    <w:p w14:paraId="6DD4B39B" w14:textId="6C51B7B0" w:rsidR="00625312" w:rsidRPr="0058664B" w:rsidRDefault="00625312" w:rsidP="00625312">
      <w:pPr>
        <w:pStyle w:val="NormalBold"/>
      </w:pPr>
      <w:r w:rsidRPr="002B02B0">
        <w:rPr>
          <w:rStyle w:val="HideTWBExt"/>
          <w:b w:val="0"/>
        </w:rPr>
        <w:t>&lt;RepeatBlock-By&gt;&lt;Members&gt;</w:t>
      </w:r>
      <w:r w:rsidRPr="0058664B">
        <w:t>Markus Ferber</w:t>
      </w:r>
      <w:r w:rsidRPr="002B02B0">
        <w:rPr>
          <w:rStyle w:val="HideTWBExt"/>
          <w:b w:val="0"/>
        </w:rPr>
        <w:t>&lt;/Members&gt;</w:t>
      </w:r>
    </w:p>
    <w:p w14:paraId="13FB3021" w14:textId="77777777" w:rsidR="00625312" w:rsidRPr="0058664B" w:rsidRDefault="00625312" w:rsidP="00625312">
      <w:pPr>
        <w:pStyle w:val="NormalBold"/>
      </w:pPr>
      <w:r w:rsidRPr="002B02B0">
        <w:rPr>
          <w:rStyle w:val="HideTWBExt"/>
          <w:b w:val="0"/>
        </w:rPr>
        <w:t>&lt;/RepeatBlock-By&gt;</w:t>
      </w:r>
    </w:p>
    <w:p w14:paraId="26722E58" w14:textId="0784003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5689CF8" w14:textId="77777777" w:rsidR="00625312" w:rsidRPr="0058664B" w:rsidRDefault="00625312" w:rsidP="00625312">
      <w:pPr>
        <w:pStyle w:val="NormalBold"/>
      </w:pPr>
      <w:r w:rsidRPr="002B02B0">
        <w:rPr>
          <w:rStyle w:val="HideTWBExt"/>
          <w:b w:val="0"/>
        </w:rPr>
        <w:t>&lt;Article&gt;</w:t>
      </w:r>
      <w:r w:rsidRPr="0058664B">
        <w:t>Uvodna izjava 25</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339A23E" w14:textId="77777777" w:rsidTr="004B1B7D">
        <w:trPr>
          <w:trHeight w:hRule="exact" w:val="240"/>
          <w:jc w:val="center"/>
        </w:trPr>
        <w:tc>
          <w:tcPr>
            <w:tcW w:w="9752" w:type="dxa"/>
            <w:gridSpan w:val="2"/>
            <w:tcBorders>
              <w:top w:val="nil"/>
              <w:left w:val="nil"/>
              <w:bottom w:val="nil"/>
              <w:right w:val="nil"/>
            </w:tcBorders>
          </w:tcPr>
          <w:p w14:paraId="195A9603" w14:textId="77777777" w:rsidR="00625312" w:rsidRPr="0058664B" w:rsidRDefault="00625312" w:rsidP="004B1B7D"/>
        </w:tc>
      </w:tr>
      <w:tr w:rsidR="00E56145" w:rsidRPr="0058664B" w14:paraId="38240426" w14:textId="77777777" w:rsidTr="004B1B7D">
        <w:trPr>
          <w:trHeight w:val="240"/>
          <w:jc w:val="center"/>
        </w:trPr>
        <w:tc>
          <w:tcPr>
            <w:tcW w:w="4876" w:type="dxa"/>
            <w:tcBorders>
              <w:top w:val="nil"/>
              <w:left w:val="nil"/>
              <w:bottom w:val="nil"/>
              <w:right w:val="nil"/>
            </w:tcBorders>
          </w:tcPr>
          <w:p w14:paraId="1512045C" w14:textId="6A7FC4CE"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F3DFD1C" w14:textId="3E8CC000" w:rsidR="00625312" w:rsidRPr="0058664B" w:rsidRDefault="00625312" w:rsidP="004B1B7D">
            <w:pPr>
              <w:pStyle w:val="AmColumnHeading"/>
            </w:pPr>
            <w:r w:rsidRPr="0058664B">
              <w:t>Predlog spremembe</w:t>
            </w:r>
          </w:p>
        </w:tc>
      </w:tr>
      <w:tr w:rsidR="00E56145" w:rsidRPr="0058664B" w14:paraId="24420F83" w14:textId="77777777" w:rsidTr="004B1B7D">
        <w:trPr>
          <w:jc w:val="center"/>
        </w:trPr>
        <w:tc>
          <w:tcPr>
            <w:tcW w:w="4876" w:type="dxa"/>
            <w:tcBorders>
              <w:top w:val="nil"/>
              <w:left w:val="nil"/>
              <w:bottom w:val="nil"/>
              <w:right w:val="nil"/>
            </w:tcBorders>
          </w:tcPr>
          <w:p w14:paraId="58BFEBB6" w14:textId="77777777" w:rsidR="00625312" w:rsidRPr="0058664B" w:rsidRDefault="00625312" w:rsidP="004B1B7D">
            <w:pPr>
              <w:pStyle w:val="Normal6a"/>
            </w:pPr>
            <w:r w:rsidRPr="0058664B">
              <w:rPr>
                <w:b/>
                <w:i/>
              </w:rPr>
              <w:t>(25)</w:t>
            </w:r>
            <w:r w:rsidRPr="0058664B">
              <w:tab/>
            </w:r>
            <w:r w:rsidRPr="0058664B">
              <w:rPr>
                <w:b/>
                <w:i/>
              </w:rPr>
              <w:t>Da bi okrepili skladnost z Uredbo (EU) 2017/2402 in povečali njeno učinkovitost, bi bilo treba obseg pooblastil za sankcioniranje iz člena 32 navedene uredbe razširiti, da bi izrecno vključeval kršitve obveznosti glede skrbnega pregleda. Institucionalni investitorji imajo ključno vlogo pri zagotavljanju stabilnosti in preglednosti trga listinjenja, saj pred svojimi izpostavljenostmi in med njimi izvajajo ustrezne skrbne preglede. Za zagotovitev doslednega izvrševanja teh zahtev glede skrbnega pregleda po vsej Uniji bi bilo treba določiti, da se v primeru neizpolnjevanja teh zahtev uporabljajo popravni ukrepi in upravne sankcije pristojnih organov.</w:t>
            </w:r>
          </w:p>
        </w:tc>
        <w:tc>
          <w:tcPr>
            <w:tcW w:w="4876" w:type="dxa"/>
            <w:tcBorders>
              <w:top w:val="nil"/>
              <w:left w:val="nil"/>
              <w:bottom w:val="nil"/>
              <w:right w:val="nil"/>
            </w:tcBorders>
          </w:tcPr>
          <w:p w14:paraId="55C29103" w14:textId="6116819F" w:rsidR="00625312" w:rsidRPr="0058664B" w:rsidRDefault="00625312" w:rsidP="004B1B7D">
            <w:pPr>
              <w:pStyle w:val="Normal6a"/>
            </w:pPr>
            <w:r w:rsidRPr="0058664B">
              <w:rPr>
                <w:b/>
                <w:i/>
              </w:rPr>
              <w:t>črtano</w:t>
            </w:r>
          </w:p>
        </w:tc>
      </w:tr>
    </w:tbl>
    <w:p w14:paraId="1559CBE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0EF9F41" w14:textId="6D2BD352"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73BD47A4" w14:textId="77777777" w:rsidR="00625312" w:rsidRPr="0058664B" w:rsidRDefault="00625312" w:rsidP="00625312">
      <w:pPr>
        <w:pStyle w:val="AmJustText"/>
      </w:pPr>
      <w:r w:rsidRPr="0058664B">
        <w:t>Obstoječi sistemi sankcij so že dovolj široki.</w:t>
      </w:r>
    </w:p>
    <w:p w14:paraId="3F726646" w14:textId="77777777" w:rsidR="00625312" w:rsidRPr="0058664B" w:rsidRDefault="00625312" w:rsidP="00625312">
      <w:r w:rsidRPr="002B02B0">
        <w:rPr>
          <w:rStyle w:val="HideTWBExt"/>
        </w:rPr>
        <w:t>&lt;/Amend&gt;</w:t>
      </w:r>
    </w:p>
    <w:p w14:paraId="05312961" w14:textId="6C8C6B8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96</w:t>
      </w:r>
      <w:r w:rsidRPr="002B02B0">
        <w:rPr>
          <w:rStyle w:val="HideTWBExt"/>
          <w:b w:val="0"/>
        </w:rPr>
        <w:t>&lt;/NumAm&gt;</w:t>
      </w:r>
    </w:p>
    <w:p w14:paraId="4A0D2576" w14:textId="43FED3A1" w:rsidR="00625312" w:rsidRPr="0058664B" w:rsidRDefault="00625312" w:rsidP="00625312">
      <w:pPr>
        <w:pStyle w:val="NormalBold"/>
      </w:pPr>
      <w:r w:rsidRPr="002B02B0">
        <w:rPr>
          <w:rStyle w:val="HideTWBExt"/>
          <w:b w:val="0"/>
        </w:rPr>
        <w:t>&lt;RepeatBlock-By&gt;&lt;Members&gt;</w:t>
      </w:r>
      <w:r w:rsidRPr="0058664B">
        <w:t>Markus Ferber</w:t>
      </w:r>
      <w:r w:rsidRPr="002B02B0">
        <w:rPr>
          <w:rStyle w:val="HideTWBExt"/>
          <w:b w:val="0"/>
        </w:rPr>
        <w:t>&lt;/Members&gt;</w:t>
      </w:r>
    </w:p>
    <w:p w14:paraId="7562F4AF" w14:textId="77777777" w:rsidR="00625312" w:rsidRPr="0058664B" w:rsidRDefault="00625312" w:rsidP="00625312">
      <w:pPr>
        <w:pStyle w:val="NormalBold"/>
      </w:pPr>
      <w:r w:rsidRPr="002B02B0">
        <w:rPr>
          <w:rStyle w:val="HideTWBExt"/>
          <w:b w:val="0"/>
        </w:rPr>
        <w:t>&lt;/RepeatBlock-By&gt;</w:t>
      </w:r>
    </w:p>
    <w:p w14:paraId="7051CF17" w14:textId="3C820D3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D828664" w14:textId="77777777" w:rsidR="00625312" w:rsidRPr="0058664B" w:rsidRDefault="00625312" w:rsidP="00625312">
      <w:pPr>
        <w:pStyle w:val="NormalBold"/>
      </w:pPr>
      <w:r w:rsidRPr="002B02B0">
        <w:rPr>
          <w:rStyle w:val="HideTWBExt"/>
          <w:b w:val="0"/>
        </w:rPr>
        <w:t>&lt;Article&gt;</w:t>
      </w:r>
      <w:r w:rsidRPr="0058664B">
        <w:t>Uvodna izjava 25</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3EAEA83" w14:textId="77777777" w:rsidTr="004B1B7D">
        <w:trPr>
          <w:trHeight w:hRule="exact" w:val="240"/>
          <w:jc w:val="center"/>
        </w:trPr>
        <w:tc>
          <w:tcPr>
            <w:tcW w:w="9752" w:type="dxa"/>
            <w:gridSpan w:val="2"/>
            <w:tcBorders>
              <w:top w:val="nil"/>
              <w:left w:val="nil"/>
              <w:bottom w:val="nil"/>
              <w:right w:val="nil"/>
            </w:tcBorders>
          </w:tcPr>
          <w:p w14:paraId="636A667E" w14:textId="77777777" w:rsidR="00625312" w:rsidRPr="0058664B" w:rsidRDefault="00625312" w:rsidP="004B1B7D"/>
        </w:tc>
      </w:tr>
      <w:tr w:rsidR="00E56145" w:rsidRPr="0058664B" w14:paraId="078A5CAF" w14:textId="77777777" w:rsidTr="004B1B7D">
        <w:trPr>
          <w:trHeight w:val="240"/>
          <w:jc w:val="center"/>
        </w:trPr>
        <w:tc>
          <w:tcPr>
            <w:tcW w:w="4876" w:type="dxa"/>
            <w:tcBorders>
              <w:top w:val="nil"/>
              <w:left w:val="nil"/>
              <w:bottom w:val="nil"/>
              <w:right w:val="nil"/>
            </w:tcBorders>
          </w:tcPr>
          <w:p w14:paraId="663344EE" w14:textId="75DF22C9"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7E85825" w14:textId="1B7DDEE7" w:rsidR="00625312" w:rsidRPr="0058664B" w:rsidRDefault="00625312" w:rsidP="004B1B7D">
            <w:pPr>
              <w:pStyle w:val="AmColumnHeading"/>
            </w:pPr>
            <w:r w:rsidRPr="0058664B">
              <w:t>Predlog spremembe</w:t>
            </w:r>
          </w:p>
        </w:tc>
      </w:tr>
      <w:tr w:rsidR="00E56145" w:rsidRPr="0058664B" w14:paraId="3CB6CC63" w14:textId="77777777" w:rsidTr="004B1B7D">
        <w:trPr>
          <w:jc w:val="center"/>
        </w:trPr>
        <w:tc>
          <w:tcPr>
            <w:tcW w:w="4876" w:type="dxa"/>
            <w:tcBorders>
              <w:top w:val="nil"/>
              <w:left w:val="nil"/>
              <w:bottom w:val="nil"/>
              <w:right w:val="nil"/>
            </w:tcBorders>
          </w:tcPr>
          <w:p w14:paraId="621265DC" w14:textId="77777777" w:rsidR="00625312" w:rsidRPr="0058664B" w:rsidRDefault="00625312" w:rsidP="004B1B7D">
            <w:pPr>
              <w:pStyle w:val="Normal6a"/>
            </w:pPr>
            <w:r w:rsidRPr="0058664B">
              <w:t>(25)</w:t>
            </w:r>
            <w:r w:rsidRPr="0058664B">
              <w:tab/>
              <w:t xml:space="preserve">Da bi okrepili skladnost z Uredbo (EU) 2017/2402 in povečali njeno učinkovitost, bi bilo treba obseg pooblastil za sankcioniranje iz člena 32 navedene uredbe razširiti, da bi izrecno vključeval kršitve obveznosti glede skrbnega pregleda. Institucionalni investitorji imajo ključno vlogo pri zagotavljanju stabilnosti in preglednosti trga listinjenja, saj pred svojimi izpostavljenostmi in med njimi izvajajo ustrezne skrbne preglede. </w:t>
            </w:r>
            <w:r w:rsidRPr="0058664B">
              <w:rPr>
                <w:b/>
                <w:i/>
              </w:rPr>
              <w:t>Za zagotovitev doslednega izvrševanja teh zahtev glede skrbnega pregleda po vsej Uniji bi bilo treba določiti, da se v primeru neizpolnjevanja teh zahtev uporabljajo popravni ukrepi in upravne sankcije pristojnih organov.</w:t>
            </w:r>
          </w:p>
        </w:tc>
        <w:tc>
          <w:tcPr>
            <w:tcW w:w="4876" w:type="dxa"/>
            <w:tcBorders>
              <w:top w:val="nil"/>
              <w:left w:val="nil"/>
              <w:bottom w:val="nil"/>
              <w:right w:val="nil"/>
            </w:tcBorders>
          </w:tcPr>
          <w:p w14:paraId="76DAA347" w14:textId="77777777" w:rsidR="00625312" w:rsidRPr="0058664B" w:rsidRDefault="00625312" w:rsidP="004B1B7D">
            <w:pPr>
              <w:pStyle w:val="Normal6a"/>
            </w:pPr>
            <w:r w:rsidRPr="0058664B">
              <w:t>(25)</w:t>
            </w:r>
            <w:r w:rsidRPr="0058664B">
              <w:tab/>
              <w:t>Da bi okrepili skladnost z Uredbo (EU) 2017/2402 in povečali njeno učinkovitost, bi bilo treba obseg pooblastil za sankcioniranje iz člena 32 navedene uredbe razširiti, da bi izrecno vključeval kršitve obveznosti glede skrbnega pregleda. Institucionalni investitorji imajo ključno vlogo pri zagotavljanju stabilnosti in preglednosti trga listinjenja, saj pred svojimi izpostavljenostmi in med njimi izvajajo ustrezne skrbne preglede. </w:t>
            </w:r>
          </w:p>
        </w:tc>
      </w:tr>
    </w:tbl>
    <w:p w14:paraId="4BCBB38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0B31968" w14:textId="2DC710F6"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51E2A30A" w14:textId="77777777" w:rsidR="00625312" w:rsidRPr="0058664B" w:rsidRDefault="00625312" w:rsidP="00625312">
      <w:pPr>
        <w:pStyle w:val="AmJustText"/>
      </w:pPr>
      <w:r w:rsidRPr="0058664B">
        <w:t>Ta zahteva se zdi nesorazmerna.</w:t>
      </w:r>
    </w:p>
    <w:p w14:paraId="7E95A4EC" w14:textId="77777777" w:rsidR="00625312" w:rsidRPr="0058664B" w:rsidRDefault="00625312" w:rsidP="00625312">
      <w:r w:rsidRPr="002B02B0">
        <w:rPr>
          <w:rStyle w:val="HideTWBExt"/>
        </w:rPr>
        <w:t>&lt;/Amend&gt;</w:t>
      </w:r>
    </w:p>
    <w:p w14:paraId="702E446E" w14:textId="0A0DA49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97</w:t>
      </w:r>
      <w:r w:rsidRPr="002B02B0">
        <w:rPr>
          <w:rStyle w:val="HideTWBExt"/>
          <w:b w:val="0"/>
        </w:rPr>
        <w:t>&lt;/NumAm&gt;</w:t>
      </w:r>
    </w:p>
    <w:p w14:paraId="3A043290" w14:textId="77777777" w:rsidR="00625312" w:rsidRPr="0058664B" w:rsidRDefault="00625312" w:rsidP="00625312">
      <w:pPr>
        <w:pStyle w:val="NormalBold"/>
      </w:pPr>
      <w:r w:rsidRPr="002B02B0">
        <w:rPr>
          <w:rStyle w:val="HideTWBExt"/>
          <w:b w:val="0"/>
        </w:rPr>
        <w:t>&lt;RepeatBlock-By&gt;&lt;Members&gt;</w:t>
      </w:r>
      <w:r w:rsidRPr="0058664B">
        <w:t>Auke Zijlstra</w:t>
      </w:r>
      <w:r w:rsidRPr="002B02B0">
        <w:rPr>
          <w:rStyle w:val="HideTWBExt"/>
          <w:b w:val="0"/>
        </w:rPr>
        <w:t>&lt;/Members&gt;</w:t>
      </w:r>
    </w:p>
    <w:p w14:paraId="4E1488DE" w14:textId="77777777" w:rsidR="00625312" w:rsidRPr="0058664B" w:rsidRDefault="00625312" w:rsidP="00625312">
      <w:pPr>
        <w:pStyle w:val="NormalBold"/>
      </w:pPr>
      <w:r w:rsidRPr="002B02B0">
        <w:rPr>
          <w:rStyle w:val="HideTWBExt"/>
          <w:b w:val="0"/>
        </w:rPr>
        <w:t>&lt;/RepeatBlock-By&gt;</w:t>
      </w:r>
    </w:p>
    <w:p w14:paraId="04D37C3A" w14:textId="18C3243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0516CCD" w14:textId="77777777" w:rsidR="00625312" w:rsidRPr="0058664B" w:rsidRDefault="00625312" w:rsidP="00625312">
      <w:pPr>
        <w:pStyle w:val="NormalBold"/>
      </w:pPr>
      <w:r w:rsidRPr="002B02B0">
        <w:rPr>
          <w:rStyle w:val="HideTWBExt"/>
          <w:b w:val="0"/>
        </w:rPr>
        <w:t>&lt;Article&gt;</w:t>
      </w:r>
      <w:r w:rsidRPr="0058664B">
        <w:t>Uvodna izjava 26</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0909844" w14:textId="77777777" w:rsidTr="004B1B7D">
        <w:trPr>
          <w:trHeight w:hRule="exact" w:val="240"/>
          <w:jc w:val="center"/>
        </w:trPr>
        <w:tc>
          <w:tcPr>
            <w:tcW w:w="9752" w:type="dxa"/>
            <w:gridSpan w:val="2"/>
            <w:tcBorders>
              <w:top w:val="nil"/>
              <w:left w:val="nil"/>
              <w:bottom w:val="nil"/>
              <w:right w:val="nil"/>
            </w:tcBorders>
          </w:tcPr>
          <w:p w14:paraId="0EC7C300" w14:textId="77777777" w:rsidR="00625312" w:rsidRPr="0058664B" w:rsidRDefault="00625312" w:rsidP="004B1B7D"/>
        </w:tc>
      </w:tr>
      <w:tr w:rsidR="00E56145" w:rsidRPr="0058664B" w14:paraId="1E96E54B" w14:textId="77777777" w:rsidTr="004B1B7D">
        <w:trPr>
          <w:trHeight w:val="240"/>
          <w:jc w:val="center"/>
        </w:trPr>
        <w:tc>
          <w:tcPr>
            <w:tcW w:w="4876" w:type="dxa"/>
            <w:tcBorders>
              <w:top w:val="nil"/>
              <w:left w:val="nil"/>
              <w:bottom w:val="nil"/>
              <w:right w:val="nil"/>
            </w:tcBorders>
          </w:tcPr>
          <w:p w14:paraId="662E2432" w14:textId="25D3AD0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32F748C" w14:textId="31632174" w:rsidR="00625312" w:rsidRPr="0058664B" w:rsidRDefault="00625312" w:rsidP="004B1B7D">
            <w:pPr>
              <w:pStyle w:val="AmColumnHeading"/>
            </w:pPr>
            <w:r w:rsidRPr="0058664B">
              <w:t>Predlog spremembe</w:t>
            </w:r>
          </w:p>
        </w:tc>
      </w:tr>
      <w:tr w:rsidR="00E56145" w:rsidRPr="0058664B" w14:paraId="6ABFCA94" w14:textId="77777777" w:rsidTr="004B1B7D">
        <w:trPr>
          <w:jc w:val="center"/>
        </w:trPr>
        <w:tc>
          <w:tcPr>
            <w:tcW w:w="4876" w:type="dxa"/>
            <w:tcBorders>
              <w:top w:val="nil"/>
              <w:left w:val="nil"/>
              <w:bottom w:val="nil"/>
              <w:right w:val="nil"/>
            </w:tcBorders>
          </w:tcPr>
          <w:p w14:paraId="1DE73E32" w14:textId="77777777" w:rsidR="00625312" w:rsidRPr="0058664B" w:rsidRDefault="00625312" w:rsidP="004B1B7D">
            <w:pPr>
              <w:pStyle w:val="Normal6a"/>
            </w:pPr>
            <w:r w:rsidRPr="0058664B">
              <w:t>(26)</w:t>
            </w:r>
            <w:r w:rsidRPr="0058664B">
              <w:tab/>
              <w:t xml:space="preserve">Spodbujanje </w:t>
            </w:r>
            <w:r w:rsidRPr="0058664B">
              <w:rPr>
                <w:b/>
                <w:i/>
              </w:rPr>
              <w:t>konvergence nadzora</w:t>
            </w:r>
            <w:r w:rsidRPr="0058664B">
              <w:t xml:space="preserve"> je bistveno za ustrezno delovanje in nadaljnji razvoj trga listinjenja, ki združuje najrazličnejše gospodarske akterje, ki imajo pogosto sedež v različnih jurisdikcijah, celo pri istem poslu. Vključenost več pristojnih organov ob sedanji zapletenosti postopka odločanja kaže, da je treba </w:t>
            </w:r>
            <w:r w:rsidRPr="0058664B">
              <w:rPr>
                <w:b/>
                <w:i/>
              </w:rPr>
              <w:t>okrepiti</w:t>
            </w:r>
            <w:r w:rsidRPr="0058664B">
              <w:t xml:space="preserve"> usklajevanje nadzora. S poenostavitvijo in </w:t>
            </w:r>
            <w:r w:rsidRPr="0058664B">
              <w:rPr>
                <w:b/>
                <w:i/>
              </w:rPr>
              <w:t>okrepitvijo</w:t>
            </w:r>
            <w:r w:rsidRPr="0058664B">
              <w:t xml:space="preserve"> obstoječih okvirov za usklajevanje nadzora, kjer je to izvedljivo, bi bilo treba podpreti širši cilj poenostavitve ureditve in nadzora</w:t>
            </w:r>
            <w:r w:rsidRPr="0058664B">
              <w:rPr>
                <w:b/>
                <w:i/>
              </w:rPr>
              <w:t>. Večja konvergenca se lahko doseže</w:t>
            </w:r>
            <w:r w:rsidRPr="0058664B">
              <w:t xml:space="preserve"> z učinkovitejšo in uspešnejšo uporabo obstoječih pooblastil, dodeljenih evropskim nadzornim organom in pristojnim organom. </w:t>
            </w:r>
            <w:r w:rsidRPr="0058664B">
              <w:rPr>
                <w:b/>
                <w:i/>
              </w:rPr>
              <w:t>Ta cilj bi bilo treba podpreti tudi z dodelitvijo pomembnejše vloge EBA, ki bi moral za stalno prevzeti vlogo upravljanja v zvezi s težavami pri usklajevanju nadzora za trg listinjenja v Uniji.</w:t>
            </w:r>
          </w:p>
        </w:tc>
        <w:tc>
          <w:tcPr>
            <w:tcW w:w="4876" w:type="dxa"/>
            <w:tcBorders>
              <w:top w:val="nil"/>
              <w:left w:val="nil"/>
              <w:bottom w:val="nil"/>
              <w:right w:val="nil"/>
            </w:tcBorders>
          </w:tcPr>
          <w:p w14:paraId="4B49D6BC" w14:textId="77777777" w:rsidR="00625312" w:rsidRPr="0058664B" w:rsidRDefault="00625312" w:rsidP="004B1B7D">
            <w:pPr>
              <w:pStyle w:val="Normal6a"/>
            </w:pPr>
            <w:r w:rsidRPr="0058664B">
              <w:t>(26)</w:t>
            </w:r>
            <w:r w:rsidRPr="0058664B">
              <w:tab/>
              <w:t xml:space="preserve">Spodbujanje </w:t>
            </w:r>
            <w:r w:rsidRPr="0058664B">
              <w:rPr>
                <w:b/>
                <w:i/>
              </w:rPr>
              <w:t>sodelovanja pri nadzoru</w:t>
            </w:r>
            <w:r w:rsidRPr="0058664B">
              <w:t xml:space="preserve"> je bistveno za ustrezno delovanje in nadaljnji razvoj trga listinjenja, ki združuje najrazličnejše gospodarske akterje, ki imajo pogosto sedež v različnih jurisdikcijah, celo pri istem poslu. Vključenost več pristojnih organov ob sedanji zapletenosti postopka odločanja kaže, da je treba </w:t>
            </w:r>
            <w:r w:rsidRPr="0058664B">
              <w:rPr>
                <w:b/>
                <w:i/>
              </w:rPr>
              <w:t>poenostaviti</w:t>
            </w:r>
            <w:r w:rsidRPr="0058664B">
              <w:t xml:space="preserve"> usklajevanje nadzora. S poenostavitvijo in </w:t>
            </w:r>
            <w:r w:rsidRPr="0058664B">
              <w:rPr>
                <w:b/>
                <w:i/>
              </w:rPr>
              <w:t>racionalizacijo</w:t>
            </w:r>
            <w:r w:rsidRPr="0058664B">
              <w:t xml:space="preserve"> obstoječih okvirov za usklajevanje nadzora, kjer je to izvedljivo, bi bilo treba podpreti širši cilj poenostavitve ureditve in nadzora</w:t>
            </w:r>
            <w:r w:rsidRPr="0058664B">
              <w:rPr>
                <w:b/>
                <w:i/>
              </w:rPr>
              <w:t>, in sicer</w:t>
            </w:r>
            <w:r w:rsidRPr="0058664B">
              <w:t xml:space="preserve"> z učinkovitejšo in uspešnejšo uporabo obstoječih pooblastil, dodeljenih evropskim nadzornim organom in pristojnim organom.</w:t>
            </w:r>
          </w:p>
        </w:tc>
      </w:tr>
    </w:tbl>
    <w:p w14:paraId="5ACB794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AF7F5F3" w14:textId="4A3A7D34"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25A359B9" w14:textId="77777777" w:rsidR="00625312" w:rsidRPr="0058664B" w:rsidRDefault="00625312" w:rsidP="00625312">
      <w:pPr>
        <w:pStyle w:val="AmJustText"/>
      </w:pPr>
      <w:r w:rsidRPr="0058664B">
        <w:t>Nadzor v nekaterih državah članicah deluje bolje kot v drugih. Šibkejše nadzornike bi bilo treba spodbujati, naj nadoknadijo zaostanek, namesto da se funkcionalni nadzorniki kaznujejo z odvzemom njihovih pristojnosti zaradi težav v drugih nadzornih organih. Poleg tega je glede na koncentracijo listinjenja v omejenem številu držav članic nadzor konvergence na evropski ravni nesorazmeren.</w:t>
      </w:r>
    </w:p>
    <w:p w14:paraId="06B5DE02" w14:textId="77777777" w:rsidR="00625312" w:rsidRPr="0058664B" w:rsidRDefault="00625312" w:rsidP="00625312">
      <w:r w:rsidRPr="002B02B0">
        <w:rPr>
          <w:rStyle w:val="HideTWBExt"/>
        </w:rPr>
        <w:t>&lt;/Amend&gt;</w:t>
      </w:r>
    </w:p>
    <w:p w14:paraId="259442DD" w14:textId="05544E7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98</w:t>
      </w:r>
      <w:r w:rsidRPr="002B02B0">
        <w:rPr>
          <w:rStyle w:val="HideTWBExt"/>
          <w:b w:val="0"/>
        </w:rPr>
        <w:t>&lt;/NumAm&gt;</w:t>
      </w:r>
    </w:p>
    <w:p w14:paraId="43D5E922" w14:textId="77777777" w:rsidR="00625312" w:rsidRPr="0058664B" w:rsidRDefault="00625312" w:rsidP="00625312">
      <w:pPr>
        <w:pStyle w:val="NormalBold"/>
      </w:pPr>
      <w:r w:rsidRPr="002B02B0">
        <w:rPr>
          <w:rStyle w:val="HideTWBExt"/>
          <w:b w:val="0"/>
        </w:rPr>
        <w:t>&lt;RepeatBlock-By&gt;&lt;Members&gt;</w:t>
      </w:r>
      <w:r w:rsidRPr="0058664B">
        <w:t>Auke Zijlstra</w:t>
      </w:r>
      <w:r w:rsidRPr="002B02B0">
        <w:rPr>
          <w:rStyle w:val="HideTWBExt"/>
          <w:b w:val="0"/>
        </w:rPr>
        <w:t>&lt;/Members&gt;</w:t>
      </w:r>
    </w:p>
    <w:p w14:paraId="005D96D2" w14:textId="77777777" w:rsidR="00625312" w:rsidRPr="0058664B" w:rsidRDefault="00625312" w:rsidP="00625312">
      <w:pPr>
        <w:pStyle w:val="NormalBold"/>
      </w:pPr>
      <w:r w:rsidRPr="002B02B0">
        <w:rPr>
          <w:rStyle w:val="HideTWBExt"/>
          <w:b w:val="0"/>
        </w:rPr>
        <w:t>&lt;/RepeatBlock-By&gt;</w:t>
      </w:r>
    </w:p>
    <w:p w14:paraId="216FA51F" w14:textId="4BC2B48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31E5DE5" w14:textId="77777777" w:rsidR="00625312" w:rsidRPr="0058664B" w:rsidRDefault="00625312" w:rsidP="00625312">
      <w:pPr>
        <w:pStyle w:val="NormalBold"/>
      </w:pPr>
      <w:r w:rsidRPr="002B02B0">
        <w:rPr>
          <w:rStyle w:val="HideTWBExt"/>
          <w:b w:val="0"/>
        </w:rPr>
        <w:t>&lt;Article&gt;</w:t>
      </w:r>
      <w:r w:rsidRPr="0058664B">
        <w:t>Uvodna izjava 27</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C352708" w14:textId="77777777" w:rsidTr="004B1B7D">
        <w:trPr>
          <w:trHeight w:hRule="exact" w:val="240"/>
          <w:jc w:val="center"/>
        </w:trPr>
        <w:tc>
          <w:tcPr>
            <w:tcW w:w="9752" w:type="dxa"/>
            <w:gridSpan w:val="2"/>
            <w:tcBorders>
              <w:top w:val="nil"/>
              <w:left w:val="nil"/>
              <w:bottom w:val="nil"/>
              <w:right w:val="nil"/>
            </w:tcBorders>
          </w:tcPr>
          <w:p w14:paraId="4F04F4EE" w14:textId="77777777" w:rsidR="00625312" w:rsidRPr="0058664B" w:rsidRDefault="00625312" w:rsidP="004B1B7D"/>
        </w:tc>
      </w:tr>
      <w:tr w:rsidR="00E56145" w:rsidRPr="0058664B" w14:paraId="3618D9A8" w14:textId="77777777" w:rsidTr="004B1B7D">
        <w:trPr>
          <w:trHeight w:val="240"/>
          <w:jc w:val="center"/>
        </w:trPr>
        <w:tc>
          <w:tcPr>
            <w:tcW w:w="4876" w:type="dxa"/>
            <w:tcBorders>
              <w:top w:val="nil"/>
              <w:left w:val="nil"/>
              <w:bottom w:val="nil"/>
              <w:right w:val="nil"/>
            </w:tcBorders>
          </w:tcPr>
          <w:p w14:paraId="6E2705D7" w14:textId="744CDD01"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A180230" w14:textId="651E1C59" w:rsidR="00625312" w:rsidRPr="0058664B" w:rsidRDefault="00625312" w:rsidP="004B1B7D">
            <w:pPr>
              <w:pStyle w:val="AmColumnHeading"/>
            </w:pPr>
            <w:r w:rsidRPr="0058664B">
              <w:t>Predlog spremembe</w:t>
            </w:r>
          </w:p>
        </w:tc>
      </w:tr>
      <w:tr w:rsidR="00E56145" w:rsidRPr="0058664B" w14:paraId="2D62C537" w14:textId="77777777" w:rsidTr="004B1B7D">
        <w:trPr>
          <w:jc w:val="center"/>
        </w:trPr>
        <w:tc>
          <w:tcPr>
            <w:tcW w:w="4876" w:type="dxa"/>
            <w:tcBorders>
              <w:top w:val="nil"/>
              <w:left w:val="nil"/>
              <w:bottom w:val="nil"/>
              <w:right w:val="nil"/>
            </w:tcBorders>
          </w:tcPr>
          <w:p w14:paraId="7262E349" w14:textId="77777777" w:rsidR="00625312" w:rsidRPr="0058664B" w:rsidRDefault="00625312" w:rsidP="004B1B7D">
            <w:pPr>
              <w:pStyle w:val="Normal6a"/>
            </w:pPr>
            <w:r w:rsidRPr="0058664B">
              <w:t>(27)</w:t>
            </w:r>
            <w:r w:rsidRPr="0058664B">
              <w:tab/>
              <w:t xml:space="preserve">Odbor za listinjenje pri skupnem odboru, ki ga sestavljajo pristojni organi za trg in bonitetni nadzor, bi se moral osredotočiti na vprašanja, ki izhajajo iz nadzora, ter s skupnimi nadzornimi praksami olajševati in spodbujati </w:t>
            </w:r>
            <w:r w:rsidRPr="0058664B">
              <w:rPr>
                <w:b/>
                <w:i/>
              </w:rPr>
              <w:t>konvergenco nadzora</w:t>
            </w:r>
            <w:r w:rsidRPr="0058664B">
              <w:t xml:space="preserve">. </w:t>
            </w:r>
            <w:r w:rsidRPr="0058664B">
              <w:rPr>
                <w:b/>
                <w:i/>
              </w:rPr>
              <w:t>Sedanji mandat odbora za listinjenje pri skupnem odboru bi bilo treba pregledati, da se večji poudarek nameni konvergenci nadzora in dejavnostim v zvezi s členom 44 te uredbe. Odbor za listinjenje pri skupnem odboru se lahko sestaja v različnih sestavah ali ustanovi podskupine za posebne naloge glede na vprašanja, ki jih je treba obravnavati. EBA bi moral stalno zagotavljati sekretariat in podpredsednika odbora za listinjenje pri skupnem odboru, ki bi nadomeščal in podpiral predsednika pri opravljanju njegovih nalog. V odsotnosti predsednika bi moral podpredsednik opravljati njegove naloge, tudi v primerih, ko ni izvoljen predsednik. Predstavniki sodelujočih tržnih in bonitetnih pristojnih organov v tem organu bi morali imeti ustrezno raven znanja in izkušenj na področjih, o katerih se razpravlja. Z rednim spremljanjem stanja na trgu in ocenjevanjem nadzornega okvira za listinjenje v Uniji s poročili o spremljanju, pripravo smernic in rednimi medsebojnimi strokovnimi pregledi bi se dodatno okrepil nadzorni okvir, ki bi spodbujal primere dobrih (nadzornih) praks.</w:t>
            </w:r>
          </w:p>
        </w:tc>
        <w:tc>
          <w:tcPr>
            <w:tcW w:w="4876" w:type="dxa"/>
            <w:tcBorders>
              <w:top w:val="nil"/>
              <w:left w:val="nil"/>
              <w:bottom w:val="nil"/>
              <w:right w:val="nil"/>
            </w:tcBorders>
          </w:tcPr>
          <w:p w14:paraId="56B65EE1" w14:textId="77777777" w:rsidR="00625312" w:rsidRPr="0058664B" w:rsidRDefault="00625312" w:rsidP="004B1B7D">
            <w:pPr>
              <w:pStyle w:val="Normal6a"/>
            </w:pPr>
            <w:r w:rsidRPr="0058664B">
              <w:t>(27)</w:t>
            </w:r>
            <w:r w:rsidRPr="0058664B">
              <w:tab/>
              <w:t xml:space="preserve">Odbor za listinjenje pri skupnem odboru, ki ga sestavljajo pristojni organi za trg in bonitetni nadzor, bi se moral osredotočiti na vprašanja, ki izhajajo iz nadzora, ter s skupnimi nadzornimi praksami olajševati in spodbujati </w:t>
            </w:r>
            <w:r w:rsidRPr="0058664B">
              <w:rPr>
                <w:b/>
                <w:i/>
              </w:rPr>
              <w:t>sodelovanje pri nadzoru</w:t>
            </w:r>
            <w:r w:rsidRPr="0058664B">
              <w:t>.</w:t>
            </w:r>
          </w:p>
        </w:tc>
      </w:tr>
    </w:tbl>
    <w:p w14:paraId="4134A2E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B5A3C2E" w14:textId="1AA23147"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6FC37664" w14:textId="77777777" w:rsidR="00625312" w:rsidRPr="0058664B" w:rsidRDefault="00625312" w:rsidP="00625312">
      <w:pPr>
        <w:pStyle w:val="AmJustText"/>
      </w:pPr>
      <w:r w:rsidRPr="0058664B">
        <w:t>Nadzor v nekaterih državah članicah deluje bolje kot v drugih. Šibkejše nadzornike bi bilo treba spodbujati, naj nadoknadijo zaostanek, namesto da se funkcionalni nadzorniki kaznujejo z odvzemom njihovih pristojnosti zaradi težav v drugih nadzornih organih. Poleg tega je glede na koncentracijo listinjenja v omejenem številu držav članic nadzor konvergence na evropski ravni nesorazmeren.</w:t>
      </w:r>
    </w:p>
    <w:p w14:paraId="38A1D7AF" w14:textId="77777777" w:rsidR="00625312" w:rsidRPr="0058664B" w:rsidRDefault="00625312" w:rsidP="00625312">
      <w:r w:rsidRPr="002B02B0">
        <w:rPr>
          <w:rStyle w:val="HideTWBExt"/>
        </w:rPr>
        <w:t>&lt;/Amend&gt;</w:t>
      </w:r>
    </w:p>
    <w:p w14:paraId="56F3074B" w14:textId="3FEBAD7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99</w:t>
      </w:r>
      <w:r w:rsidRPr="002B02B0">
        <w:rPr>
          <w:rStyle w:val="HideTWBExt"/>
          <w:b w:val="0"/>
        </w:rPr>
        <w:t>&lt;/NumAm&gt;</w:t>
      </w:r>
    </w:p>
    <w:p w14:paraId="446BAC93" w14:textId="77777777" w:rsidR="00625312" w:rsidRPr="0058664B" w:rsidRDefault="00625312" w:rsidP="00625312">
      <w:pPr>
        <w:pStyle w:val="NormalBold"/>
      </w:pPr>
      <w:r w:rsidRPr="002B02B0">
        <w:rPr>
          <w:rStyle w:val="HideTWBExt"/>
          <w:b w:val="0"/>
        </w:rPr>
        <w:t>&lt;RepeatBlock-By&gt;&lt;Members&gt;</w:t>
      </w:r>
      <w:r w:rsidRPr="0058664B">
        <w:t>Tomáš Kubín</w:t>
      </w:r>
      <w:r w:rsidRPr="002B02B0">
        <w:rPr>
          <w:rStyle w:val="HideTWBExt"/>
          <w:b w:val="0"/>
        </w:rPr>
        <w:t>&lt;/Members&gt;</w:t>
      </w:r>
    </w:p>
    <w:p w14:paraId="71C8658E" w14:textId="77777777" w:rsidR="00625312" w:rsidRPr="0058664B" w:rsidRDefault="00625312" w:rsidP="00625312">
      <w:pPr>
        <w:pStyle w:val="NormalBold"/>
      </w:pPr>
      <w:r w:rsidRPr="002B02B0">
        <w:rPr>
          <w:rStyle w:val="HideTWBExt"/>
          <w:b w:val="0"/>
        </w:rPr>
        <w:t>&lt;/RepeatBlock-By&gt;</w:t>
      </w:r>
    </w:p>
    <w:p w14:paraId="2FECF6D7" w14:textId="53AEF34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0C6727E" w14:textId="77777777" w:rsidR="00625312" w:rsidRPr="0058664B" w:rsidRDefault="00625312" w:rsidP="00625312">
      <w:pPr>
        <w:pStyle w:val="NormalBold"/>
      </w:pPr>
      <w:r w:rsidRPr="002B02B0">
        <w:rPr>
          <w:rStyle w:val="HideTWBExt"/>
          <w:b w:val="0"/>
        </w:rPr>
        <w:t>&lt;Article&gt;</w:t>
      </w:r>
      <w:r w:rsidRPr="0058664B">
        <w:t>Uvodna izjava 29</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7302C2B" w14:textId="77777777" w:rsidTr="004B1B7D">
        <w:trPr>
          <w:trHeight w:hRule="exact" w:val="240"/>
          <w:jc w:val="center"/>
        </w:trPr>
        <w:tc>
          <w:tcPr>
            <w:tcW w:w="9752" w:type="dxa"/>
            <w:gridSpan w:val="2"/>
            <w:tcBorders>
              <w:top w:val="nil"/>
              <w:left w:val="nil"/>
              <w:bottom w:val="nil"/>
              <w:right w:val="nil"/>
            </w:tcBorders>
          </w:tcPr>
          <w:p w14:paraId="48232430" w14:textId="77777777" w:rsidR="00625312" w:rsidRPr="0058664B" w:rsidRDefault="00625312" w:rsidP="004B1B7D"/>
        </w:tc>
      </w:tr>
      <w:tr w:rsidR="00E56145" w:rsidRPr="0058664B" w14:paraId="655832DC" w14:textId="77777777" w:rsidTr="004B1B7D">
        <w:trPr>
          <w:trHeight w:val="240"/>
          <w:jc w:val="center"/>
        </w:trPr>
        <w:tc>
          <w:tcPr>
            <w:tcW w:w="4876" w:type="dxa"/>
            <w:tcBorders>
              <w:top w:val="nil"/>
              <w:left w:val="nil"/>
              <w:bottom w:val="nil"/>
              <w:right w:val="nil"/>
            </w:tcBorders>
          </w:tcPr>
          <w:p w14:paraId="5E1B2238" w14:textId="0163852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1FCABD0" w14:textId="2CB083FE" w:rsidR="00625312" w:rsidRPr="0058664B" w:rsidRDefault="00625312" w:rsidP="004B1B7D">
            <w:pPr>
              <w:pStyle w:val="AmColumnHeading"/>
            </w:pPr>
            <w:r w:rsidRPr="0058664B">
              <w:t>Predlog spremembe</w:t>
            </w:r>
          </w:p>
        </w:tc>
      </w:tr>
      <w:tr w:rsidR="00E56145" w:rsidRPr="0058664B" w14:paraId="7EC3E0BE" w14:textId="77777777" w:rsidTr="004B1B7D">
        <w:trPr>
          <w:jc w:val="center"/>
        </w:trPr>
        <w:tc>
          <w:tcPr>
            <w:tcW w:w="4876" w:type="dxa"/>
            <w:tcBorders>
              <w:top w:val="nil"/>
              <w:left w:val="nil"/>
              <w:bottom w:val="nil"/>
              <w:right w:val="nil"/>
            </w:tcBorders>
          </w:tcPr>
          <w:p w14:paraId="03A41C22" w14:textId="77777777" w:rsidR="00625312" w:rsidRPr="0058664B" w:rsidRDefault="00625312" w:rsidP="004B1B7D">
            <w:pPr>
              <w:pStyle w:val="Normal6a"/>
            </w:pPr>
            <w:r w:rsidRPr="0058664B">
              <w:rPr>
                <w:b/>
                <w:i/>
              </w:rPr>
              <w:t>(29)</w:t>
            </w:r>
            <w:r w:rsidRPr="0058664B">
              <w:tab/>
            </w:r>
            <w:r w:rsidRPr="0058664B">
              <w:rPr>
                <w:b/>
                <w:i/>
              </w:rPr>
              <w:t>V primeru čezmejnih listinjenj bi z imenovanjem glavnega nadzornika racionalizirali nadzor skladnosti z Uredbo (EU) 2017/2402 ter zagotovili doslednost in boljše usklajevanje med različnimi pristojnimi organi. Glavni nadzornik bi moral biti imenovan izmed pristojnih organov subjektov, vključenih v posel, odločitev pa bi morali sprejeti zadevni pristojni organi. V primeru nesoglasij bi bilo treba zadevo obravnavati na ravni odbora za listinjenje pri skupnem odboru. Kadar nov posel vključuje subjekte, ki jih nadzorujejo isti pristojni organi, lahko predhodno imenovani glavni nadzornik ohrani svojo vlogo.</w:t>
            </w:r>
          </w:p>
        </w:tc>
        <w:tc>
          <w:tcPr>
            <w:tcW w:w="4876" w:type="dxa"/>
            <w:tcBorders>
              <w:top w:val="nil"/>
              <w:left w:val="nil"/>
              <w:bottom w:val="nil"/>
              <w:right w:val="nil"/>
            </w:tcBorders>
          </w:tcPr>
          <w:p w14:paraId="49D801A5" w14:textId="29F94A8A" w:rsidR="00625312" w:rsidRPr="0058664B" w:rsidRDefault="00625312" w:rsidP="004B1B7D">
            <w:pPr>
              <w:pStyle w:val="Normal6a"/>
            </w:pPr>
            <w:r w:rsidRPr="0058664B">
              <w:rPr>
                <w:b/>
                <w:i/>
              </w:rPr>
              <w:t>črtano</w:t>
            </w:r>
          </w:p>
        </w:tc>
      </w:tr>
    </w:tbl>
    <w:p w14:paraId="3B91D60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4CBBD4D" w14:textId="77777777" w:rsidR="00625312" w:rsidRPr="0058664B" w:rsidRDefault="00625312" w:rsidP="00625312">
      <w:r w:rsidRPr="002B02B0">
        <w:rPr>
          <w:rStyle w:val="HideTWBExt"/>
        </w:rPr>
        <w:t>&lt;/Amend&gt;</w:t>
      </w:r>
    </w:p>
    <w:p w14:paraId="0F548BC1" w14:textId="3383B8A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100</w:t>
      </w:r>
      <w:r w:rsidRPr="002B02B0">
        <w:rPr>
          <w:rStyle w:val="HideTWBExt"/>
          <w:b w:val="0"/>
        </w:rPr>
        <w:t>&lt;/NumAm&gt;</w:t>
      </w:r>
    </w:p>
    <w:p w14:paraId="398231B2"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52B9578C" w14:textId="77777777" w:rsidR="00625312" w:rsidRPr="0058664B" w:rsidRDefault="00625312" w:rsidP="00625312">
      <w:pPr>
        <w:pStyle w:val="NormalBold"/>
      </w:pPr>
      <w:r w:rsidRPr="002B02B0">
        <w:rPr>
          <w:rStyle w:val="HideTWBExt"/>
          <w:b w:val="0"/>
        </w:rPr>
        <w:t>&lt;/RepeatBlock-By&gt;</w:t>
      </w:r>
    </w:p>
    <w:p w14:paraId="2B60868E" w14:textId="53550917"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116B042" w14:textId="77777777" w:rsidR="00625312" w:rsidRPr="0058664B" w:rsidRDefault="00625312" w:rsidP="00625312">
      <w:pPr>
        <w:pStyle w:val="NormalBold"/>
      </w:pPr>
      <w:r w:rsidRPr="002B02B0">
        <w:rPr>
          <w:rStyle w:val="HideTWBExt"/>
          <w:b w:val="0"/>
        </w:rPr>
        <w:t>&lt;Article&gt;</w:t>
      </w:r>
      <w:r w:rsidRPr="0058664B">
        <w:t>Uvodna izjava 29</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8C7CFF0" w14:textId="77777777" w:rsidTr="004B1B7D">
        <w:trPr>
          <w:trHeight w:hRule="exact" w:val="240"/>
          <w:jc w:val="center"/>
        </w:trPr>
        <w:tc>
          <w:tcPr>
            <w:tcW w:w="9752" w:type="dxa"/>
            <w:gridSpan w:val="2"/>
            <w:tcBorders>
              <w:top w:val="nil"/>
              <w:left w:val="nil"/>
              <w:bottom w:val="nil"/>
              <w:right w:val="nil"/>
            </w:tcBorders>
          </w:tcPr>
          <w:p w14:paraId="4E749012" w14:textId="77777777" w:rsidR="00625312" w:rsidRPr="0058664B" w:rsidRDefault="00625312" w:rsidP="004B1B7D"/>
        </w:tc>
      </w:tr>
      <w:tr w:rsidR="00E56145" w:rsidRPr="0058664B" w14:paraId="12B74FD7" w14:textId="77777777" w:rsidTr="004B1B7D">
        <w:trPr>
          <w:trHeight w:val="240"/>
          <w:jc w:val="center"/>
        </w:trPr>
        <w:tc>
          <w:tcPr>
            <w:tcW w:w="4876" w:type="dxa"/>
            <w:tcBorders>
              <w:top w:val="nil"/>
              <w:left w:val="nil"/>
              <w:bottom w:val="nil"/>
              <w:right w:val="nil"/>
            </w:tcBorders>
          </w:tcPr>
          <w:p w14:paraId="54811C61" w14:textId="4A644C0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82A882E" w14:textId="50A91069" w:rsidR="00625312" w:rsidRPr="0058664B" w:rsidRDefault="00625312" w:rsidP="004B1B7D">
            <w:pPr>
              <w:pStyle w:val="AmColumnHeading"/>
            </w:pPr>
            <w:r w:rsidRPr="0058664B">
              <w:t>Predlog spremembe</w:t>
            </w:r>
          </w:p>
        </w:tc>
      </w:tr>
      <w:tr w:rsidR="00E56145" w:rsidRPr="0058664B" w14:paraId="21E397DD" w14:textId="77777777" w:rsidTr="004B1B7D">
        <w:trPr>
          <w:jc w:val="center"/>
        </w:trPr>
        <w:tc>
          <w:tcPr>
            <w:tcW w:w="4876" w:type="dxa"/>
            <w:tcBorders>
              <w:top w:val="nil"/>
              <w:left w:val="nil"/>
              <w:bottom w:val="nil"/>
              <w:right w:val="nil"/>
            </w:tcBorders>
          </w:tcPr>
          <w:p w14:paraId="1D7E99CA" w14:textId="77777777" w:rsidR="00625312" w:rsidRPr="0058664B" w:rsidRDefault="00625312" w:rsidP="004B1B7D">
            <w:pPr>
              <w:pStyle w:val="Normal6a"/>
            </w:pPr>
            <w:r w:rsidRPr="0058664B">
              <w:rPr>
                <w:b/>
                <w:i/>
              </w:rPr>
              <w:t>(29)</w:t>
            </w:r>
            <w:r w:rsidRPr="0058664B">
              <w:tab/>
            </w:r>
            <w:r w:rsidRPr="0058664B">
              <w:rPr>
                <w:b/>
                <w:i/>
              </w:rPr>
              <w:t>V primeru čezmejnih listinjenj bi z imenovanjem glavnega nadzornika racionalizirali nadzor skladnosti z Uredbo (EU) 2017/2402 ter zagotovili doslednost in boljše usklajevanje med različnimi pristojnimi organi. Glavni nadzornik bi moral biti imenovan izmed pristojnih organov subjektov, vključenih v posel, odločitev pa bi morali sprejeti zadevni pristojni organi. V primeru nesoglasij bi bilo treba zadevo obravnavati na ravni odbora za listinjenje pri skupnem odboru. Kadar nov posel vključuje subjekte, ki jih nadzorujejo isti pristojni organi, lahko predhodno imenovani glavni nadzornik ohrani svojo vlogo.</w:t>
            </w:r>
          </w:p>
        </w:tc>
        <w:tc>
          <w:tcPr>
            <w:tcW w:w="4876" w:type="dxa"/>
            <w:tcBorders>
              <w:top w:val="nil"/>
              <w:left w:val="nil"/>
              <w:bottom w:val="nil"/>
              <w:right w:val="nil"/>
            </w:tcBorders>
          </w:tcPr>
          <w:p w14:paraId="1CDE9414" w14:textId="3CFB4BC4" w:rsidR="00625312" w:rsidRPr="0058664B" w:rsidRDefault="00625312" w:rsidP="004B1B7D">
            <w:pPr>
              <w:pStyle w:val="Normal6a"/>
            </w:pPr>
            <w:r w:rsidRPr="0058664B">
              <w:rPr>
                <w:b/>
                <w:i/>
              </w:rPr>
              <w:t>črtano</w:t>
            </w:r>
          </w:p>
        </w:tc>
      </w:tr>
    </w:tbl>
    <w:p w14:paraId="3345AF8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36BE1BB" w14:textId="77777777" w:rsidR="00625312" w:rsidRPr="0058664B" w:rsidRDefault="00625312" w:rsidP="00625312">
      <w:r w:rsidRPr="002B02B0">
        <w:rPr>
          <w:rStyle w:val="HideTWBExt"/>
        </w:rPr>
        <w:t>&lt;/Amend&gt;</w:t>
      </w:r>
    </w:p>
    <w:p w14:paraId="753B5EC8" w14:textId="2748BAF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101</w:t>
      </w:r>
      <w:r w:rsidRPr="002B02B0">
        <w:rPr>
          <w:rStyle w:val="HideTWBExt"/>
          <w:b w:val="0"/>
        </w:rPr>
        <w:t>&lt;/NumAm&gt;</w:t>
      </w:r>
    </w:p>
    <w:p w14:paraId="01B01233" w14:textId="3EFC8D71"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5AB6E599" w14:textId="77777777" w:rsidR="00625312" w:rsidRPr="0058664B" w:rsidRDefault="00625312" w:rsidP="00625312">
      <w:pPr>
        <w:pStyle w:val="NormalBold"/>
      </w:pPr>
      <w:r w:rsidRPr="002B02B0">
        <w:rPr>
          <w:rStyle w:val="HideTWBExt"/>
          <w:b w:val="0"/>
        </w:rPr>
        <w:t>&lt;/RepeatBlock-By&gt;</w:t>
      </w:r>
    </w:p>
    <w:p w14:paraId="35930BD5" w14:textId="3FD75A9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539AE69" w14:textId="77777777" w:rsidR="00625312" w:rsidRPr="0058664B" w:rsidRDefault="00625312" w:rsidP="00625312">
      <w:pPr>
        <w:pStyle w:val="NormalBold"/>
      </w:pPr>
      <w:r w:rsidRPr="002B02B0">
        <w:rPr>
          <w:rStyle w:val="HideTWBExt"/>
          <w:b w:val="0"/>
        </w:rPr>
        <w:t>&lt;Article&gt;</w:t>
      </w:r>
      <w:r w:rsidRPr="0058664B">
        <w:t>Uvodna izjava 29 a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9CA96AA" w14:textId="77777777" w:rsidTr="004B1B7D">
        <w:trPr>
          <w:trHeight w:hRule="exact" w:val="240"/>
          <w:jc w:val="center"/>
        </w:trPr>
        <w:tc>
          <w:tcPr>
            <w:tcW w:w="9752" w:type="dxa"/>
            <w:gridSpan w:val="2"/>
            <w:tcBorders>
              <w:top w:val="nil"/>
              <w:left w:val="nil"/>
              <w:bottom w:val="nil"/>
              <w:right w:val="nil"/>
            </w:tcBorders>
          </w:tcPr>
          <w:p w14:paraId="70E4EFA6" w14:textId="77777777" w:rsidR="00625312" w:rsidRPr="0058664B" w:rsidRDefault="00625312" w:rsidP="004B1B7D"/>
        </w:tc>
      </w:tr>
      <w:tr w:rsidR="00E56145" w:rsidRPr="0058664B" w14:paraId="264E82DB" w14:textId="77777777" w:rsidTr="004B1B7D">
        <w:trPr>
          <w:trHeight w:val="240"/>
          <w:jc w:val="center"/>
        </w:trPr>
        <w:tc>
          <w:tcPr>
            <w:tcW w:w="4876" w:type="dxa"/>
            <w:tcBorders>
              <w:top w:val="nil"/>
              <w:left w:val="nil"/>
              <w:bottom w:val="nil"/>
              <w:right w:val="nil"/>
            </w:tcBorders>
          </w:tcPr>
          <w:p w14:paraId="0C02A5D8" w14:textId="6718E22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CA0F7C7" w14:textId="1D77C5E3" w:rsidR="00625312" w:rsidRPr="0058664B" w:rsidRDefault="00625312" w:rsidP="004B1B7D">
            <w:pPr>
              <w:pStyle w:val="AmColumnHeading"/>
            </w:pPr>
            <w:r w:rsidRPr="0058664B">
              <w:t>Predlog spremembe</w:t>
            </w:r>
          </w:p>
        </w:tc>
      </w:tr>
      <w:tr w:rsidR="00E56145" w:rsidRPr="0058664B" w14:paraId="3399BA4A" w14:textId="77777777" w:rsidTr="004B1B7D">
        <w:trPr>
          <w:jc w:val="center"/>
        </w:trPr>
        <w:tc>
          <w:tcPr>
            <w:tcW w:w="4876" w:type="dxa"/>
            <w:tcBorders>
              <w:top w:val="nil"/>
              <w:left w:val="nil"/>
              <w:bottom w:val="nil"/>
              <w:right w:val="nil"/>
            </w:tcBorders>
          </w:tcPr>
          <w:p w14:paraId="2CFEE52D" w14:textId="77777777" w:rsidR="00625312" w:rsidRPr="0058664B" w:rsidRDefault="00625312" w:rsidP="004B1B7D">
            <w:pPr>
              <w:pStyle w:val="Normal6a"/>
            </w:pPr>
          </w:p>
        </w:tc>
        <w:tc>
          <w:tcPr>
            <w:tcW w:w="4876" w:type="dxa"/>
            <w:tcBorders>
              <w:top w:val="nil"/>
              <w:left w:val="nil"/>
              <w:bottom w:val="nil"/>
              <w:right w:val="nil"/>
            </w:tcBorders>
          </w:tcPr>
          <w:p w14:paraId="49AAAC1D" w14:textId="77777777" w:rsidR="00625312" w:rsidRPr="0058664B" w:rsidRDefault="00625312" w:rsidP="004B1B7D">
            <w:pPr>
              <w:pStyle w:val="Normal6a"/>
            </w:pPr>
            <w:r w:rsidRPr="0058664B">
              <w:rPr>
                <w:b/>
                <w:i/>
              </w:rPr>
              <w:t>(29a)</w:t>
            </w:r>
            <w:r w:rsidRPr="0058664B">
              <w:tab/>
            </w:r>
            <w:r w:rsidRPr="0058664B">
              <w:rPr>
                <w:b/>
                <w:i/>
              </w:rPr>
              <w:t>V skladu s cilji Evropske komisije glede poenostavitve, zmanjšanja bremen poročanja, zagotavljanja doslednega in učinkovitega nadzora po vsej Uniji ter pospeševanja agende unije prihrankov in naložb bi bilo treba ESMA imenovati za pristojni organ za nadzor nad skladnostjo originatorjev, sponzorjev in SSPE pri listinjenju s členi 18 do 27 te uredbe, da se zagotovita dosleden nadzor in izvrševanje na ravni Unije. Za izpolnitev te vloge bi bilo treba ESMA podeliti potrebna preiskovalna in izvršilna pooblastila, vključno z zmožnostjo, da zahteva informacije, izvaja inšpekcijske preglede na kraju samem ter po potrebi naloži upravne ukrepe in sankcije.</w:t>
            </w:r>
          </w:p>
        </w:tc>
      </w:tr>
    </w:tbl>
    <w:p w14:paraId="2B8C75F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6971ADD" w14:textId="77777777" w:rsidR="00625312" w:rsidRPr="0058664B" w:rsidRDefault="00625312" w:rsidP="00625312">
      <w:r w:rsidRPr="002B02B0">
        <w:rPr>
          <w:rStyle w:val="HideTWBExt"/>
        </w:rPr>
        <w:t>&lt;/Amend&gt;</w:t>
      </w:r>
    </w:p>
    <w:p w14:paraId="75C519D5" w14:textId="2314421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102</w:t>
      </w:r>
      <w:r w:rsidRPr="002B02B0">
        <w:rPr>
          <w:rStyle w:val="HideTWBExt"/>
          <w:b w:val="0"/>
        </w:rPr>
        <w:t>&lt;/NumAm&gt;</w:t>
      </w:r>
    </w:p>
    <w:p w14:paraId="257CF0B3" w14:textId="287EAF9A"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452AC14B" w14:textId="77777777" w:rsidR="00625312" w:rsidRPr="0058664B" w:rsidRDefault="00625312" w:rsidP="00625312">
      <w:pPr>
        <w:pStyle w:val="NormalBold"/>
      </w:pPr>
      <w:r w:rsidRPr="002B02B0">
        <w:rPr>
          <w:rStyle w:val="HideTWBExt"/>
          <w:b w:val="0"/>
        </w:rPr>
        <w:t>&lt;/RepeatBlock-By&gt;</w:t>
      </w:r>
    </w:p>
    <w:p w14:paraId="144631EA" w14:textId="7A36970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3F5A56A" w14:textId="77777777" w:rsidR="00625312" w:rsidRPr="0058664B" w:rsidRDefault="00625312" w:rsidP="00625312">
      <w:pPr>
        <w:pStyle w:val="NormalBold"/>
      </w:pPr>
      <w:r w:rsidRPr="002B02B0">
        <w:rPr>
          <w:rStyle w:val="HideTWBExt"/>
          <w:b w:val="0"/>
        </w:rPr>
        <w:t>&lt;Article&gt;</w:t>
      </w:r>
      <w:r w:rsidRPr="0058664B">
        <w:t>Uvodna izjava 29 a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ABA5A27" w14:textId="77777777" w:rsidTr="004B1B7D">
        <w:trPr>
          <w:trHeight w:hRule="exact" w:val="240"/>
          <w:jc w:val="center"/>
        </w:trPr>
        <w:tc>
          <w:tcPr>
            <w:tcW w:w="9752" w:type="dxa"/>
            <w:gridSpan w:val="2"/>
            <w:tcBorders>
              <w:top w:val="nil"/>
              <w:left w:val="nil"/>
              <w:bottom w:val="nil"/>
              <w:right w:val="nil"/>
            </w:tcBorders>
          </w:tcPr>
          <w:p w14:paraId="61D7B151" w14:textId="77777777" w:rsidR="00625312" w:rsidRPr="0058664B" w:rsidRDefault="00625312" w:rsidP="004B1B7D"/>
        </w:tc>
      </w:tr>
      <w:tr w:rsidR="00E56145" w:rsidRPr="0058664B" w14:paraId="571439EA" w14:textId="77777777" w:rsidTr="004B1B7D">
        <w:trPr>
          <w:trHeight w:val="240"/>
          <w:jc w:val="center"/>
        </w:trPr>
        <w:tc>
          <w:tcPr>
            <w:tcW w:w="4876" w:type="dxa"/>
            <w:tcBorders>
              <w:top w:val="nil"/>
              <w:left w:val="nil"/>
              <w:bottom w:val="nil"/>
              <w:right w:val="nil"/>
            </w:tcBorders>
          </w:tcPr>
          <w:p w14:paraId="4A2148F5" w14:textId="1E356F72"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9F8C115" w14:textId="51C6EDF1" w:rsidR="00625312" w:rsidRPr="0058664B" w:rsidRDefault="00625312" w:rsidP="004B1B7D">
            <w:pPr>
              <w:pStyle w:val="AmColumnHeading"/>
            </w:pPr>
            <w:r w:rsidRPr="0058664B">
              <w:t>Predlog spremembe</w:t>
            </w:r>
          </w:p>
        </w:tc>
      </w:tr>
      <w:tr w:rsidR="00E56145" w:rsidRPr="0058664B" w14:paraId="66DEA9A1" w14:textId="77777777" w:rsidTr="004B1B7D">
        <w:trPr>
          <w:jc w:val="center"/>
        </w:trPr>
        <w:tc>
          <w:tcPr>
            <w:tcW w:w="4876" w:type="dxa"/>
            <w:tcBorders>
              <w:top w:val="nil"/>
              <w:left w:val="nil"/>
              <w:bottom w:val="nil"/>
              <w:right w:val="nil"/>
            </w:tcBorders>
          </w:tcPr>
          <w:p w14:paraId="3DFEA671" w14:textId="77777777" w:rsidR="00625312" w:rsidRPr="0058664B" w:rsidRDefault="00625312" w:rsidP="004B1B7D">
            <w:pPr>
              <w:pStyle w:val="Normal6a"/>
            </w:pPr>
          </w:p>
        </w:tc>
        <w:tc>
          <w:tcPr>
            <w:tcW w:w="4876" w:type="dxa"/>
            <w:tcBorders>
              <w:top w:val="nil"/>
              <w:left w:val="nil"/>
              <w:bottom w:val="nil"/>
              <w:right w:val="nil"/>
            </w:tcBorders>
          </w:tcPr>
          <w:p w14:paraId="6D440E1F" w14:textId="77777777" w:rsidR="00625312" w:rsidRPr="0058664B" w:rsidRDefault="00625312" w:rsidP="004B1B7D">
            <w:pPr>
              <w:pStyle w:val="Normal6a"/>
            </w:pPr>
            <w:r w:rsidRPr="0058664B">
              <w:rPr>
                <w:b/>
                <w:i/>
              </w:rPr>
              <w:t>(29a)</w:t>
            </w:r>
            <w:r w:rsidRPr="0058664B">
              <w:tab/>
            </w:r>
            <w:r w:rsidRPr="0058664B">
              <w:rPr>
                <w:b/>
                <w:i/>
              </w:rPr>
              <w:t>V skladu s cilji Evropske komisije glede poenostavitve, zmanjšanja bremen poročanja, zagotavljanja doslednega in učinkovitega nadzora po vsej Uniji ter pospeševanja agende unije prihrankov in naložb bi bilo treba ESMA imenovati za pristojni organ za nadzor nad skladnostjo originatorjev, sponzorjev in SSPE pri listinjenju s členi 18 do 27 te uredbe, da se zagotovi dosleden nadzor in izvrševanje na ravni Unije.</w:t>
            </w:r>
          </w:p>
        </w:tc>
      </w:tr>
    </w:tbl>
    <w:p w14:paraId="071E74C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6720634" w14:textId="77777777" w:rsidR="00625312" w:rsidRPr="0058664B" w:rsidRDefault="00625312" w:rsidP="00625312">
      <w:r w:rsidRPr="002B02B0">
        <w:rPr>
          <w:rStyle w:val="HideTWBExt"/>
        </w:rPr>
        <w:t>&lt;/Amend&gt;</w:t>
      </w:r>
    </w:p>
    <w:p w14:paraId="515D48CB" w14:textId="6BBF1C8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103</w:t>
      </w:r>
      <w:r w:rsidRPr="002B02B0">
        <w:rPr>
          <w:rStyle w:val="HideTWBExt"/>
          <w:b w:val="0"/>
        </w:rPr>
        <w:t>&lt;/NumAm&gt;</w:t>
      </w:r>
    </w:p>
    <w:p w14:paraId="02BE80B2" w14:textId="0AAABBA2"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615BE42F" w14:textId="77777777" w:rsidR="00625312" w:rsidRPr="0058664B" w:rsidRDefault="00625312" w:rsidP="00625312">
      <w:pPr>
        <w:pStyle w:val="NormalBold"/>
      </w:pPr>
      <w:r w:rsidRPr="002B02B0">
        <w:rPr>
          <w:rStyle w:val="HideTWBExt"/>
          <w:b w:val="0"/>
        </w:rPr>
        <w:t>&lt;/RepeatBlock-By&gt;</w:t>
      </w:r>
    </w:p>
    <w:p w14:paraId="1D4DCFC5" w14:textId="602110C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D288A3D" w14:textId="77777777" w:rsidR="00625312" w:rsidRPr="0058664B" w:rsidRDefault="00625312" w:rsidP="00625312">
      <w:pPr>
        <w:pStyle w:val="NormalBold"/>
      </w:pPr>
      <w:r w:rsidRPr="002B02B0">
        <w:rPr>
          <w:rStyle w:val="HideTWBExt"/>
          <w:b w:val="0"/>
        </w:rPr>
        <w:t>&lt;Article&gt;</w:t>
      </w:r>
      <w:r w:rsidRPr="0058664B">
        <w:t>Uvodna izjava 29 b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E633273" w14:textId="77777777" w:rsidTr="004B1B7D">
        <w:trPr>
          <w:trHeight w:hRule="exact" w:val="240"/>
          <w:jc w:val="center"/>
        </w:trPr>
        <w:tc>
          <w:tcPr>
            <w:tcW w:w="9752" w:type="dxa"/>
            <w:gridSpan w:val="2"/>
            <w:tcBorders>
              <w:top w:val="nil"/>
              <w:left w:val="nil"/>
              <w:bottom w:val="nil"/>
              <w:right w:val="nil"/>
            </w:tcBorders>
          </w:tcPr>
          <w:p w14:paraId="274C1F8D" w14:textId="77777777" w:rsidR="00625312" w:rsidRPr="0058664B" w:rsidRDefault="00625312" w:rsidP="004B1B7D"/>
        </w:tc>
      </w:tr>
      <w:tr w:rsidR="00E56145" w:rsidRPr="0058664B" w14:paraId="2E95627C" w14:textId="77777777" w:rsidTr="004B1B7D">
        <w:trPr>
          <w:trHeight w:val="240"/>
          <w:jc w:val="center"/>
        </w:trPr>
        <w:tc>
          <w:tcPr>
            <w:tcW w:w="4876" w:type="dxa"/>
            <w:tcBorders>
              <w:top w:val="nil"/>
              <w:left w:val="nil"/>
              <w:bottom w:val="nil"/>
              <w:right w:val="nil"/>
            </w:tcBorders>
          </w:tcPr>
          <w:p w14:paraId="2E933188" w14:textId="0C947B7E"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FDFFA62" w14:textId="63F40A6A" w:rsidR="00625312" w:rsidRPr="0058664B" w:rsidRDefault="00625312" w:rsidP="004B1B7D">
            <w:pPr>
              <w:pStyle w:val="AmColumnHeading"/>
            </w:pPr>
            <w:r w:rsidRPr="0058664B">
              <w:t>Predlog spremembe</w:t>
            </w:r>
          </w:p>
        </w:tc>
      </w:tr>
      <w:tr w:rsidR="00E56145" w:rsidRPr="0058664B" w14:paraId="4EB0BFDE" w14:textId="77777777" w:rsidTr="004B1B7D">
        <w:trPr>
          <w:jc w:val="center"/>
        </w:trPr>
        <w:tc>
          <w:tcPr>
            <w:tcW w:w="4876" w:type="dxa"/>
            <w:tcBorders>
              <w:top w:val="nil"/>
              <w:left w:val="nil"/>
              <w:bottom w:val="nil"/>
              <w:right w:val="nil"/>
            </w:tcBorders>
          </w:tcPr>
          <w:p w14:paraId="33F00391" w14:textId="77777777" w:rsidR="00625312" w:rsidRPr="0058664B" w:rsidRDefault="00625312" w:rsidP="004B1B7D">
            <w:pPr>
              <w:pStyle w:val="Normal6a"/>
            </w:pPr>
          </w:p>
        </w:tc>
        <w:tc>
          <w:tcPr>
            <w:tcW w:w="4876" w:type="dxa"/>
            <w:tcBorders>
              <w:top w:val="nil"/>
              <w:left w:val="nil"/>
              <w:bottom w:val="nil"/>
              <w:right w:val="nil"/>
            </w:tcBorders>
          </w:tcPr>
          <w:p w14:paraId="19C5A752" w14:textId="77777777" w:rsidR="00625312" w:rsidRPr="0058664B" w:rsidRDefault="00625312" w:rsidP="004B1B7D">
            <w:pPr>
              <w:pStyle w:val="Normal6a"/>
            </w:pPr>
            <w:r w:rsidRPr="0058664B">
              <w:rPr>
                <w:b/>
                <w:i/>
              </w:rPr>
              <w:t>(29b)</w:t>
            </w:r>
            <w:r w:rsidRPr="0058664B">
              <w:tab/>
            </w:r>
            <w:r w:rsidRPr="0058664B">
              <w:rPr>
                <w:b/>
                <w:i/>
              </w:rPr>
              <w:t>Zato je za okrepitev zaupanja vlagateljev primerno tudi, da se ESMA dodeli splošna pristojnost za registracijo in stalni nadzor tretjih preveriteljev v Uniji. S podelitvijo izključne odgovornosti za te zadeve ESMA bi se morali zagotoviti enaki konkurenčni pogoji v smislu zahtev za registracijo in stalnega nadzora ter odpraviti tveganje regulativne arbitraže v vseh državah članicah. Hkrati bi morala takšna izključna odgovornost optimizirati dodeljevanje nadzornih virov na ravni Unije, s čimer bi ESMA postal središče strokovnega znanja, povečala pa bi se tudi učinkovitost nadzora.</w:t>
            </w:r>
          </w:p>
        </w:tc>
      </w:tr>
    </w:tbl>
    <w:p w14:paraId="6DBD81A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A2329D3" w14:textId="77777777" w:rsidR="00625312" w:rsidRPr="0058664B" w:rsidRDefault="00625312" w:rsidP="00625312">
      <w:r w:rsidRPr="002B02B0">
        <w:rPr>
          <w:rStyle w:val="HideTWBExt"/>
        </w:rPr>
        <w:t>&lt;/Amend&gt;</w:t>
      </w:r>
    </w:p>
    <w:p w14:paraId="5976AFB7" w14:textId="0973C17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104</w:t>
      </w:r>
      <w:r w:rsidRPr="002B02B0">
        <w:rPr>
          <w:rStyle w:val="HideTWBExt"/>
          <w:b w:val="0"/>
        </w:rPr>
        <w:t>&lt;/NumAm&gt;</w:t>
      </w:r>
    </w:p>
    <w:p w14:paraId="393FF040" w14:textId="7A6AECA3"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64F088E3" w14:textId="77777777" w:rsidR="00625312" w:rsidRPr="0058664B" w:rsidRDefault="00625312" w:rsidP="00625312">
      <w:pPr>
        <w:pStyle w:val="NormalBold"/>
      </w:pPr>
      <w:r w:rsidRPr="002B02B0">
        <w:rPr>
          <w:rStyle w:val="HideTWBExt"/>
          <w:b w:val="0"/>
        </w:rPr>
        <w:t>&lt;/RepeatBlock-By&gt;</w:t>
      </w:r>
    </w:p>
    <w:p w14:paraId="7AC04ACC" w14:textId="3AF4A99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E026840" w14:textId="77777777" w:rsidR="00625312" w:rsidRPr="0058664B" w:rsidRDefault="00625312" w:rsidP="00625312">
      <w:pPr>
        <w:pStyle w:val="NormalBold"/>
      </w:pPr>
      <w:r w:rsidRPr="002B02B0">
        <w:rPr>
          <w:rStyle w:val="HideTWBExt"/>
          <w:b w:val="0"/>
        </w:rPr>
        <w:t>&lt;Article&gt;</w:t>
      </w:r>
      <w:r w:rsidRPr="0058664B">
        <w:t>Uvodna izjava 29 b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30E1708" w14:textId="77777777" w:rsidTr="004B1B7D">
        <w:trPr>
          <w:trHeight w:hRule="exact" w:val="240"/>
          <w:jc w:val="center"/>
        </w:trPr>
        <w:tc>
          <w:tcPr>
            <w:tcW w:w="9752" w:type="dxa"/>
            <w:gridSpan w:val="2"/>
            <w:tcBorders>
              <w:top w:val="nil"/>
              <w:left w:val="nil"/>
              <w:bottom w:val="nil"/>
              <w:right w:val="nil"/>
            </w:tcBorders>
          </w:tcPr>
          <w:p w14:paraId="7D6627B4" w14:textId="77777777" w:rsidR="00625312" w:rsidRPr="0058664B" w:rsidRDefault="00625312" w:rsidP="004B1B7D"/>
        </w:tc>
      </w:tr>
      <w:tr w:rsidR="00E56145" w:rsidRPr="0058664B" w14:paraId="52EAD1A6" w14:textId="77777777" w:rsidTr="004B1B7D">
        <w:trPr>
          <w:trHeight w:val="240"/>
          <w:jc w:val="center"/>
        </w:trPr>
        <w:tc>
          <w:tcPr>
            <w:tcW w:w="4876" w:type="dxa"/>
            <w:tcBorders>
              <w:top w:val="nil"/>
              <w:left w:val="nil"/>
              <w:bottom w:val="nil"/>
              <w:right w:val="nil"/>
            </w:tcBorders>
          </w:tcPr>
          <w:p w14:paraId="5E966472" w14:textId="04CD50EC"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A9861C0" w14:textId="18473AB9" w:rsidR="00625312" w:rsidRPr="0058664B" w:rsidRDefault="00625312" w:rsidP="004B1B7D">
            <w:pPr>
              <w:pStyle w:val="AmColumnHeading"/>
            </w:pPr>
            <w:r w:rsidRPr="0058664B">
              <w:t>Predlog spremembe</w:t>
            </w:r>
          </w:p>
        </w:tc>
      </w:tr>
      <w:tr w:rsidR="00E56145" w:rsidRPr="0058664B" w14:paraId="7408C4F1" w14:textId="77777777" w:rsidTr="004B1B7D">
        <w:trPr>
          <w:jc w:val="center"/>
        </w:trPr>
        <w:tc>
          <w:tcPr>
            <w:tcW w:w="4876" w:type="dxa"/>
            <w:tcBorders>
              <w:top w:val="nil"/>
              <w:left w:val="nil"/>
              <w:bottom w:val="nil"/>
              <w:right w:val="nil"/>
            </w:tcBorders>
          </w:tcPr>
          <w:p w14:paraId="1579B169" w14:textId="77777777" w:rsidR="00625312" w:rsidRPr="0058664B" w:rsidRDefault="00625312" w:rsidP="004B1B7D">
            <w:pPr>
              <w:pStyle w:val="Normal6a"/>
            </w:pPr>
          </w:p>
        </w:tc>
        <w:tc>
          <w:tcPr>
            <w:tcW w:w="4876" w:type="dxa"/>
            <w:tcBorders>
              <w:top w:val="nil"/>
              <w:left w:val="nil"/>
              <w:bottom w:val="nil"/>
              <w:right w:val="nil"/>
            </w:tcBorders>
          </w:tcPr>
          <w:p w14:paraId="7897D664" w14:textId="77777777" w:rsidR="00625312" w:rsidRPr="0058664B" w:rsidRDefault="00625312" w:rsidP="004B1B7D">
            <w:pPr>
              <w:pStyle w:val="Normal6a"/>
            </w:pPr>
            <w:r w:rsidRPr="0058664B">
              <w:rPr>
                <w:b/>
                <w:i/>
              </w:rPr>
              <w:t>(29b)</w:t>
            </w:r>
            <w:r w:rsidRPr="0058664B">
              <w:tab/>
            </w:r>
            <w:r w:rsidRPr="0058664B">
              <w:rPr>
                <w:b/>
                <w:i/>
              </w:rPr>
              <w:t>Za zagotovitev ustreznega financiranja novih nadzornih nalog ESMA v skladu s to uredbo bi bilo treba ta organ pooblastiti za zaračunavanje letnih pristojbin subjektom, ki predložijo uradna obvestila o STS. Te pristojbine bi morale odražati stroške nadzora organa ESMA in biti sorazmerne s prometom subjekta glede na skupni promet vseh takih subjektov za to obdobje.</w:t>
            </w:r>
          </w:p>
        </w:tc>
      </w:tr>
    </w:tbl>
    <w:p w14:paraId="0F78534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61EA847" w14:textId="77777777" w:rsidR="00625312" w:rsidRPr="0058664B" w:rsidRDefault="00625312" w:rsidP="00625312">
      <w:r w:rsidRPr="002B02B0">
        <w:rPr>
          <w:rStyle w:val="HideTWBExt"/>
        </w:rPr>
        <w:t>&lt;/Amend&gt;</w:t>
      </w:r>
    </w:p>
    <w:p w14:paraId="51ABC87F" w14:textId="14230FC0"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105</w:t>
      </w:r>
      <w:r w:rsidRPr="002B02B0">
        <w:rPr>
          <w:rStyle w:val="HideTWBExt"/>
          <w:b w:val="0"/>
        </w:rPr>
        <w:t>&lt;/NumAm&gt;</w:t>
      </w:r>
    </w:p>
    <w:p w14:paraId="463790CB" w14:textId="2771C6DD"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5CBAA1B9" w14:textId="77777777" w:rsidR="00625312" w:rsidRPr="0058664B" w:rsidRDefault="00625312" w:rsidP="00625312">
      <w:pPr>
        <w:pStyle w:val="NormalBold"/>
      </w:pPr>
      <w:r w:rsidRPr="002B02B0">
        <w:rPr>
          <w:rStyle w:val="HideTWBExt"/>
          <w:b w:val="0"/>
        </w:rPr>
        <w:t>&lt;/RepeatBlock-By&gt;</w:t>
      </w:r>
    </w:p>
    <w:p w14:paraId="7EDB1836" w14:textId="2538501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63CBFF0" w14:textId="77777777" w:rsidR="00625312" w:rsidRPr="0058664B" w:rsidRDefault="00625312" w:rsidP="00625312">
      <w:pPr>
        <w:pStyle w:val="NormalBold"/>
      </w:pPr>
      <w:r w:rsidRPr="002B02B0">
        <w:rPr>
          <w:rStyle w:val="HideTWBExt"/>
          <w:b w:val="0"/>
        </w:rPr>
        <w:t>&lt;Article&gt;</w:t>
      </w:r>
      <w:r w:rsidRPr="0058664B">
        <w:t>Uvodna izjava 29 c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662F1CF" w14:textId="77777777" w:rsidTr="004B1B7D">
        <w:trPr>
          <w:trHeight w:hRule="exact" w:val="240"/>
          <w:jc w:val="center"/>
        </w:trPr>
        <w:tc>
          <w:tcPr>
            <w:tcW w:w="9752" w:type="dxa"/>
            <w:gridSpan w:val="2"/>
            <w:tcBorders>
              <w:top w:val="nil"/>
              <w:left w:val="nil"/>
              <w:bottom w:val="nil"/>
              <w:right w:val="nil"/>
            </w:tcBorders>
          </w:tcPr>
          <w:p w14:paraId="539C1874" w14:textId="77777777" w:rsidR="00625312" w:rsidRPr="0058664B" w:rsidRDefault="00625312" w:rsidP="004B1B7D"/>
        </w:tc>
      </w:tr>
      <w:tr w:rsidR="00E56145" w:rsidRPr="0058664B" w14:paraId="60F4019F" w14:textId="77777777" w:rsidTr="004B1B7D">
        <w:trPr>
          <w:trHeight w:val="240"/>
          <w:jc w:val="center"/>
        </w:trPr>
        <w:tc>
          <w:tcPr>
            <w:tcW w:w="4876" w:type="dxa"/>
            <w:tcBorders>
              <w:top w:val="nil"/>
              <w:left w:val="nil"/>
              <w:bottom w:val="nil"/>
              <w:right w:val="nil"/>
            </w:tcBorders>
          </w:tcPr>
          <w:p w14:paraId="3CE3599B" w14:textId="6E60D818"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8F16D1E" w14:textId="3522E71F" w:rsidR="00625312" w:rsidRPr="0058664B" w:rsidRDefault="00625312" w:rsidP="004B1B7D">
            <w:pPr>
              <w:pStyle w:val="AmColumnHeading"/>
            </w:pPr>
            <w:r w:rsidRPr="0058664B">
              <w:t>Predlog spremembe</w:t>
            </w:r>
          </w:p>
        </w:tc>
      </w:tr>
      <w:tr w:rsidR="00E56145" w:rsidRPr="0058664B" w14:paraId="140C712C" w14:textId="77777777" w:rsidTr="004B1B7D">
        <w:trPr>
          <w:jc w:val="center"/>
        </w:trPr>
        <w:tc>
          <w:tcPr>
            <w:tcW w:w="4876" w:type="dxa"/>
            <w:tcBorders>
              <w:top w:val="nil"/>
              <w:left w:val="nil"/>
              <w:bottom w:val="nil"/>
              <w:right w:val="nil"/>
            </w:tcBorders>
          </w:tcPr>
          <w:p w14:paraId="0BEF15FE" w14:textId="77777777" w:rsidR="00625312" w:rsidRPr="0058664B" w:rsidRDefault="00625312" w:rsidP="004B1B7D">
            <w:pPr>
              <w:pStyle w:val="Normal6a"/>
            </w:pPr>
          </w:p>
        </w:tc>
        <w:tc>
          <w:tcPr>
            <w:tcW w:w="4876" w:type="dxa"/>
            <w:tcBorders>
              <w:top w:val="nil"/>
              <w:left w:val="nil"/>
              <w:bottom w:val="nil"/>
              <w:right w:val="nil"/>
            </w:tcBorders>
          </w:tcPr>
          <w:p w14:paraId="6E2B73F5" w14:textId="77777777" w:rsidR="00625312" w:rsidRPr="0058664B" w:rsidRDefault="00625312" w:rsidP="004B1B7D">
            <w:pPr>
              <w:pStyle w:val="Normal6a"/>
            </w:pPr>
            <w:r w:rsidRPr="0058664B">
              <w:rPr>
                <w:b/>
                <w:i/>
              </w:rPr>
              <w:t>(29c)</w:t>
            </w:r>
            <w:r w:rsidRPr="0058664B">
              <w:tab/>
            </w:r>
            <w:r w:rsidRPr="0058664B">
              <w:rPr>
                <w:b/>
                <w:i/>
              </w:rPr>
              <w:t>Zagotoviti bi bilo treba tesno sodelovanje in pravočasno izmenjavo informacij med ESMA, pristojnimi nacionalnimi organi in Evropsko centralno banko, zlasti v zvezi z nadzorom pomembnih institucij v skladu s členi 6 do 9. Da bi preprečili podvajanje ter zagotovili učinkovit in usklajen nadzorni pristop v okviru bonitetnih pooblastil in pooblastil za zaščito vlagateljev, bi bilo treba deliti ugotovitve in kazalnike tveganja, povezane z upravljanjem.</w:t>
            </w:r>
          </w:p>
        </w:tc>
      </w:tr>
    </w:tbl>
    <w:p w14:paraId="3C5E5F8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B82AC63" w14:textId="77777777" w:rsidR="00625312" w:rsidRPr="0058664B" w:rsidRDefault="00625312" w:rsidP="00625312">
      <w:r w:rsidRPr="002B02B0">
        <w:rPr>
          <w:rStyle w:val="HideTWBExt"/>
        </w:rPr>
        <w:t>&lt;/Amend&gt;</w:t>
      </w:r>
    </w:p>
    <w:p w14:paraId="5B645701" w14:textId="3D074E7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106</w:t>
      </w:r>
      <w:r w:rsidRPr="002B02B0">
        <w:rPr>
          <w:rStyle w:val="HideTWBExt"/>
          <w:b w:val="0"/>
        </w:rPr>
        <w:t>&lt;/NumAm&gt;</w:t>
      </w:r>
    </w:p>
    <w:p w14:paraId="336AB74D" w14:textId="2E9F77E4"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2006DB11" w14:textId="77777777" w:rsidR="00625312" w:rsidRPr="0058664B" w:rsidRDefault="00625312" w:rsidP="00625312">
      <w:pPr>
        <w:pStyle w:val="NormalBold"/>
      </w:pPr>
      <w:r w:rsidRPr="002B02B0">
        <w:rPr>
          <w:rStyle w:val="HideTWBExt"/>
          <w:b w:val="0"/>
        </w:rPr>
        <w:t>&lt;/RepeatBlock-By&gt;</w:t>
      </w:r>
    </w:p>
    <w:p w14:paraId="420EE9B3" w14:textId="0EFAB70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1285FA7" w14:textId="77777777" w:rsidR="00625312" w:rsidRPr="0058664B" w:rsidRDefault="00625312" w:rsidP="00625312">
      <w:pPr>
        <w:pStyle w:val="NormalBold"/>
      </w:pPr>
      <w:r w:rsidRPr="002B02B0">
        <w:rPr>
          <w:rStyle w:val="HideTWBExt"/>
          <w:b w:val="0"/>
        </w:rPr>
        <w:t>&lt;Article&gt;</w:t>
      </w:r>
      <w:r w:rsidRPr="0058664B">
        <w:t>Uvodna izjava 29 c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02BD611" w14:textId="77777777" w:rsidTr="004B1B7D">
        <w:trPr>
          <w:trHeight w:hRule="exact" w:val="240"/>
          <w:jc w:val="center"/>
        </w:trPr>
        <w:tc>
          <w:tcPr>
            <w:tcW w:w="9752" w:type="dxa"/>
            <w:gridSpan w:val="2"/>
            <w:tcBorders>
              <w:top w:val="nil"/>
              <w:left w:val="nil"/>
              <w:bottom w:val="nil"/>
              <w:right w:val="nil"/>
            </w:tcBorders>
          </w:tcPr>
          <w:p w14:paraId="14EA6B87" w14:textId="77777777" w:rsidR="00625312" w:rsidRPr="0058664B" w:rsidRDefault="00625312" w:rsidP="004B1B7D"/>
        </w:tc>
      </w:tr>
      <w:tr w:rsidR="00E56145" w:rsidRPr="0058664B" w14:paraId="2832ECB4" w14:textId="77777777" w:rsidTr="004B1B7D">
        <w:trPr>
          <w:trHeight w:val="240"/>
          <w:jc w:val="center"/>
        </w:trPr>
        <w:tc>
          <w:tcPr>
            <w:tcW w:w="4876" w:type="dxa"/>
            <w:tcBorders>
              <w:top w:val="nil"/>
              <w:left w:val="nil"/>
              <w:bottom w:val="nil"/>
              <w:right w:val="nil"/>
            </w:tcBorders>
          </w:tcPr>
          <w:p w14:paraId="2CBFEA3F" w14:textId="5FD6906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98A42D6" w14:textId="58BB64BF" w:rsidR="00625312" w:rsidRPr="0058664B" w:rsidRDefault="00625312" w:rsidP="004B1B7D">
            <w:pPr>
              <w:pStyle w:val="AmColumnHeading"/>
            </w:pPr>
            <w:r w:rsidRPr="0058664B">
              <w:t>Predlog spremembe</w:t>
            </w:r>
          </w:p>
        </w:tc>
      </w:tr>
      <w:tr w:rsidR="00E56145" w:rsidRPr="0058664B" w14:paraId="51A8E2C6" w14:textId="77777777" w:rsidTr="004B1B7D">
        <w:trPr>
          <w:jc w:val="center"/>
        </w:trPr>
        <w:tc>
          <w:tcPr>
            <w:tcW w:w="4876" w:type="dxa"/>
            <w:tcBorders>
              <w:top w:val="nil"/>
              <w:left w:val="nil"/>
              <w:bottom w:val="nil"/>
              <w:right w:val="nil"/>
            </w:tcBorders>
          </w:tcPr>
          <w:p w14:paraId="44AF6A84" w14:textId="77777777" w:rsidR="00625312" w:rsidRPr="0058664B" w:rsidRDefault="00625312" w:rsidP="004B1B7D">
            <w:pPr>
              <w:pStyle w:val="Normal6a"/>
            </w:pPr>
          </w:p>
        </w:tc>
        <w:tc>
          <w:tcPr>
            <w:tcW w:w="4876" w:type="dxa"/>
            <w:tcBorders>
              <w:top w:val="nil"/>
              <w:left w:val="nil"/>
              <w:bottom w:val="nil"/>
              <w:right w:val="nil"/>
            </w:tcBorders>
          </w:tcPr>
          <w:p w14:paraId="18961B7A" w14:textId="77777777" w:rsidR="00625312" w:rsidRPr="0058664B" w:rsidRDefault="00625312" w:rsidP="004B1B7D">
            <w:pPr>
              <w:pStyle w:val="Normal6a"/>
            </w:pPr>
            <w:r w:rsidRPr="0058664B">
              <w:rPr>
                <w:b/>
                <w:i/>
              </w:rPr>
              <w:t>(29c)</w:t>
            </w:r>
            <w:r w:rsidRPr="0058664B">
              <w:tab/>
            </w:r>
            <w:r w:rsidRPr="0058664B">
              <w:rPr>
                <w:b/>
                <w:i/>
              </w:rPr>
              <w:t>Za izpolnitev teh novih vlog bi bilo treba ESMA podeliti potrebna preiskovalna in izvršilna pooblastila, vključno z zmožnostjo, da zahteva informacije, izvaja inšpekcijske preglede na kraju samem ter po potrebi naloži upravne ukrepe in sankcije.</w:t>
            </w:r>
          </w:p>
        </w:tc>
      </w:tr>
    </w:tbl>
    <w:p w14:paraId="57109C6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34CC00F" w14:textId="77777777" w:rsidR="00625312" w:rsidRPr="0058664B" w:rsidRDefault="00625312" w:rsidP="00625312">
      <w:r w:rsidRPr="002B02B0">
        <w:rPr>
          <w:rStyle w:val="HideTWBExt"/>
        </w:rPr>
        <w:t>&lt;/Amend&gt;</w:t>
      </w:r>
    </w:p>
    <w:p w14:paraId="3F29254C" w14:textId="604960C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107</w:t>
      </w:r>
      <w:r w:rsidRPr="002B02B0">
        <w:rPr>
          <w:rStyle w:val="HideTWBExt"/>
          <w:b w:val="0"/>
        </w:rPr>
        <w:t>&lt;/NumAm&gt;</w:t>
      </w:r>
    </w:p>
    <w:p w14:paraId="2888B737" w14:textId="65E06B93"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1FE99452" w14:textId="77777777" w:rsidR="00625312" w:rsidRPr="0058664B" w:rsidRDefault="00625312" w:rsidP="00625312">
      <w:pPr>
        <w:pStyle w:val="NormalBold"/>
      </w:pPr>
      <w:r w:rsidRPr="002B02B0">
        <w:rPr>
          <w:rStyle w:val="HideTWBExt"/>
          <w:b w:val="0"/>
        </w:rPr>
        <w:t>&lt;/RepeatBlock-By&gt;</w:t>
      </w:r>
    </w:p>
    <w:p w14:paraId="5EEBD15F" w14:textId="18DE664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7CC2393" w14:textId="77777777" w:rsidR="00625312" w:rsidRPr="0058664B" w:rsidRDefault="00625312" w:rsidP="00625312">
      <w:pPr>
        <w:pStyle w:val="NormalBold"/>
      </w:pPr>
      <w:r w:rsidRPr="002B02B0">
        <w:rPr>
          <w:rStyle w:val="HideTWBExt"/>
          <w:b w:val="0"/>
        </w:rPr>
        <w:t>&lt;Article&gt;</w:t>
      </w:r>
      <w:r w:rsidRPr="0058664B">
        <w:t>Uvodna izjava 29 d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FE87D86" w14:textId="77777777" w:rsidTr="004B1B7D">
        <w:trPr>
          <w:trHeight w:hRule="exact" w:val="240"/>
          <w:jc w:val="center"/>
        </w:trPr>
        <w:tc>
          <w:tcPr>
            <w:tcW w:w="9752" w:type="dxa"/>
            <w:gridSpan w:val="2"/>
            <w:tcBorders>
              <w:top w:val="nil"/>
              <w:left w:val="nil"/>
              <w:bottom w:val="nil"/>
              <w:right w:val="nil"/>
            </w:tcBorders>
          </w:tcPr>
          <w:p w14:paraId="0D7D6DC3" w14:textId="77777777" w:rsidR="00625312" w:rsidRPr="0058664B" w:rsidRDefault="00625312" w:rsidP="004B1B7D"/>
        </w:tc>
      </w:tr>
      <w:tr w:rsidR="00E56145" w:rsidRPr="0058664B" w14:paraId="74A18917" w14:textId="77777777" w:rsidTr="004B1B7D">
        <w:trPr>
          <w:trHeight w:val="240"/>
          <w:jc w:val="center"/>
        </w:trPr>
        <w:tc>
          <w:tcPr>
            <w:tcW w:w="4876" w:type="dxa"/>
            <w:tcBorders>
              <w:top w:val="nil"/>
              <w:left w:val="nil"/>
              <w:bottom w:val="nil"/>
              <w:right w:val="nil"/>
            </w:tcBorders>
          </w:tcPr>
          <w:p w14:paraId="3524538C" w14:textId="7F2916E2"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DA601D8" w14:textId="145BF26E" w:rsidR="00625312" w:rsidRPr="0058664B" w:rsidRDefault="00625312" w:rsidP="004B1B7D">
            <w:pPr>
              <w:pStyle w:val="AmColumnHeading"/>
            </w:pPr>
            <w:r w:rsidRPr="0058664B">
              <w:t>Predlog spremembe</w:t>
            </w:r>
          </w:p>
        </w:tc>
      </w:tr>
      <w:tr w:rsidR="00E56145" w:rsidRPr="0058664B" w14:paraId="0483AD0B" w14:textId="77777777" w:rsidTr="004B1B7D">
        <w:trPr>
          <w:jc w:val="center"/>
        </w:trPr>
        <w:tc>
          <w:tcPr>
            <w:tcW w:w="4876" w:type="dxa"/>
            <w:tcBorders>
              <w:top w:val="nil"/>
              <w:left w:val="nil"/>
              <w:bottom w:val="nil"/>
              <w:right w:val="nil"/>
            </w:tcBorders>
          </w:tcPr>
          <w:p w14:paraId="74153E73" w14:textId="77777777" w:rsidR="00625312" w:rsidRPr="0058664B" w:rsidRDefault="00625312" w:rsidP="004B1B7D">
            <w:pPr>
              <w:pStyle w:val="Normal6a"/>
            </w:pPr>
          </w:p>
        </w:tc>
        <w:tc>
          <w:tcPr>
            <w:tcW w:w="4876" w:type="dxa"/>
            <w:tcBorders>
              <w:top w:val="nil"/>
              <w:left w:val="nil"/>
              <w:bottom w:val="nil"/>
              <w:right w:val="nil"/>
            </w:tcBorders>
          </w:tcPr>
          <w:p w14:paraId="6E09AECC" w14:textId="77777777" w:rsidR="00625312" w:rsidRPr="0058664B" w:rsidRDefault="00625312" w:rsidP="004B1B7D">
            <w:pPr>
              <w:pStyle w:val="Normal6a"/>
            </w:pPr>
            <w:r w:rsidRPr="0058664B">
              <w:rPr>
                <w:b/>
                <w:i/>
              </w:rPr>
              <w:t>(29d)</w:t>
            </w:r>
            <w:r w:rsidRPr="0058664B">
              <w:tab/>
            </w:r>
            <w:r w:rsidRPr="0058664B">
              <w:rPr>
                <w:b/>
                <w:i/>
              </w:rPr>
              <w:t>Za zagotovitev ustreznega financiranja novih nadzornih nalog ESMA v skladu s to uredbo bi bilo treba ta organ pooblastiti za zaračunavanje letnih pristojbin subjektom, ki predložijo uradna obvestila o STS, in tretjim preveriteljem. Te pristojbine bi morale odražati stroške nadzora organa ESMA in biti sorazmerne s prometom subjekta glede na skupni promet vseh takih subjektov za to obdobje.</w:t>
            </w:r>
          </w:p>
        </w:tc>
      </w:tr>
    </w:tbl>
    <w:p w14:paraId="4A9225E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3C4335B" w14:textId="77777777" w:rsidR="00625312" w:rsidRPr="0058664B" w:rsidRDefault="00625312" w:rsidP="00625312">
      <w:r w:rsidRPr="002B02B0">
        <w:rPr>
          <w:rStyle w:val="HideTWBExt"/>
        </w:rPr>
        <w:t>&lt;/Amend&gt;</w:t>
      </w:r>
    </w:p>
    <w:p w14:paraId="29F461D3" w14:textId="26A4369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108</w:t>
      </w:r>
      <w:r w:rsidRPr="002B02B0">
        <w:rPr>
          <w:rStyle w:val="HideTWBExt"/>
          <w:b w:val="0"/>
        </w:rPr>
        <w:t>&lt;/NumAm&gt;</w:t>
      </w:r>
    </w:p>
    <w:p w14:paraId="1F59B019" w14:textId="4EDE261D"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4EC57DC2" w14:textId="77777777" w:rsidR="00625312" w:rsidRPr="0058664B" w:rsidRDefault="00625312" w:rsidP="00625312">
      <w:pPr>
        <w:pStyle w:val="NormalBold"/>
      </w:pPr>
      <w:r w:rsidRPr="002B02B0">
        <w:rPr>
          <w:rStyle w:val="HideTWBExt"/>
          <w:b w:val="0"/>
        </w:rPr>
        <w:t>&lt;/RepeatBlock-By&gt;</w:t>
      </w:r>
    </w:p>
    <w:p w14:paraId="09764AAE" w14:textId="698392C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A1BA877" w14:textId="77777777" w:rsidR="00625312" w:rsidRPr="0058664B" w:rsidRDefault="00625312" w:rsidP="00625312">
      <w:pPr>
        <w:pStyle w:val="NormalBold"/>
      </w:pPr>
      <w:r w:rsidRPr="002B02B0">
        <w:rPr>
          <w:rStyle w:val="HideTWBExt"/>
          <w:b w:val="0"/>
        </w:rPr>
        <w:t>&lt;Article&gt;</w:t>
      </w:r>
      <w:r w:rsidRPr="0058664B">
        <w:t>Uvodna izjava 29 e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192B164" w14:textId="77777777" w:rsidTr="004B1B7D">
        <w:trPr>
          <w:trHeight w:hRule="exact" w:val="240"/>
          <w:jc w:val="center"/>
        </w:trPr>
        <w:tc>
          <w:tcPr>
            <w:tcW w:w="9752" w:type="dxa"/>
            <w:gridSpan w:val="2"/>
            <w:tcBorders>
              <w:top w:val="nil"/>
              <w:left w:val="nil"/>
              <w:bottom w:val="nil"/>
              <w:right w:val="nil"/>
            </w:tcBorders>
          </w:tcPr>
          <w:p w14:paraId="321A9A00" w14:textId="77777777" w:rsidR="00625312" w:rsidRPr="0058664B" w:rsidRDefault="00625312" w:rsidP="004B1B7D"/>
        </w:tc>
      </w:tr>
      <w:tr w:rsidR="00E56145" w:rsidRPr="0058664B" w14:paraId="57459739" w14:textId="77777777" w:rsidTr="004B1B7D">
        <w:trPr>
          <w:trHeight w:val="240"/>
          <w:jc w:val="center"/>
        </w:trPr>
        <w:tc>
          <w:tcPr>
            <w:tcW w:w="4876" w:type="dxa"/>
            <w:tcBorders>
              <w:top w:val="nil"/>
              <w:left w:val="nil"/>
              <w:bottom w:val="nil"/>
              <w:right w:val="nil"/>
            </w:tcBorders>
          </w:tcPr>
          <w:p w14:paraId="33AC166E" w14:textId="0CBFE7C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BE55047" w14:textId="277D2C0E" w:rsidR="00625312" w:rsidRPr="0058664B" w:rsidRDefault="00625312" w:rsidP="004B1B7D">
            <w:pPr>
              <w:pStyle w:val="AmColumnHeading"/>
            </w:pPr>
            <w:r w:rsidRPr="0058664B">
              <w:t>Predlog spremembe</w:t>
            </w:r>
          </w:p>
        </w:tc>
      </w:tr>
      <w:tr w:rsidR="00E56145" w:rsidRPr="0058664B" w14:paraId="4A24139C" w14:textId="77777777" w:rsidTr="004B1B7D">
        <w:trPr>
          <w:jc w:val="center"/>
        </w:trPr>
        <w:tc>
          <w:tcPr>
            <w:tcW w:w="4876" w:type="dxa"/>
            <w:tcBorders>
              <w:top w:val="nil"/>
              <w:left w:val="nil"/>
              <w:bottom w:val="nil"/>
              <w:right w:val="nil"/>
            </w:tcBorders>
          </w:tcPr>
          <w:p w14:paraId="23C7410C" w14:textId="77777777" w:rsidR="00625312" w:rsidRPr="0058664B" w:rsidRDefault="00625312" w:rsidP="004B1B7D">
            <w:pPr>
              <w:pStyle w:val="Normal6a"/>
            </w:pPr>
          </w:p>
        </w:tc>
        <w:tc>
          <w:tcPr>
            <w:tcW w:w="4876" w:type="dxa"/>
            <w:tcBorders>
              <w:top w:val="nil"/>
              <w:left w:val="nil"/>
              <w:bottom w:val="nil"/>
              <w:right w:val="nil"/>
            </w:tcBorders>
          </w:tcPr>
          <w:p w14:paraId="2E172CF2" w14:textId="77777777" w:rsidR="00625312" w:rsidRPr="0058664B" w:rsidRDefault="00625312" w:rsidP="004B1B7D">
            <w:pPr>
              <w:pStyle w:val="Normal6a"/>
            </w:pPr>
            <w:r w:rsidRPr="0058664B">
              <w:rPr>
                <w:b/>
                <w:i/>
              </w:rPr>
              <w:t>(29e)</w:t>
            </w:r>
            <w:r w:rsidRPr="0058664B">
              <w:tab/>
            </w:r>
            <w:r w:rsidRPr="0058664B">
              <w:rPr>
                <w:b/>
                <w:i/>
              </w:rPr>
              <w:t>Zagotoviti bi bilo treba tesno sodelovanje in pravočasno izmenjavo informacij med ESMA, pristojnimi nacionalnimi organi in Evropsko centralno banko, zlasti v zvezi z nadzorom pomembnih institucij v skladu s členi 6 do 9. Da bi preprečili podvajanje ter zagotovili učinkovit in usklajen nadzorni pristop v okviru bonitetnih pooblastil in pooblastil za zaščito vlagateljev, bi bilo treba deliti ugotovitve in kazalnike tveganja, povezane z upravljanjem.</w:t>
            </w:r>
          </w:p>
        </w:tc>
      </w:tr>
    </w:tbl>
    <w:p w14:paraId="65111D6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CA15760" w14:textId="77777777" w:rsidR="00625312" w:rsidRPr="0058664B" w:rsidRDefault="00625312" w:rsidP="00625312">
      <w:r w:rsidRPr="002B02B0">
        <w:rPr>
          <w:rStyle w:val="HideTWBExt"/>
        </w:rPr>
        <w:t>&lt;/Amend&gt;</w:t>
      </w:r>
    </w:p>
    <w:p w14:paraId="1EF61FA9" w14:textId="7EA4C960"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109</w:t>
      </w:r>
      <w:r w:rsidRPr="002B02B0">
        <w:rPr>
          <w:rStyle w:val="HideTWBExt"/>
          <w:b w:val="0"/>
        </w:rPr>
        <w:t>&lt;/NumAm&gt;</w:t>
      </w:r>
    </w:p>
    <w:p w14:paraId="63294DEA" w14:textId="7A6B6118"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429EFAB3" w14:textId="77777777" w:rsidR="00625312" w:rsidRPr="0058664B" w:rsidRDefault="00625312" w:rsidP="00625312">
      <w:pPr>
        <w:pStyle w:val="NormalBold"/>
      </w:pPr>
      <w:r w:rsidRPr="002B02B0">
        <w:rPr>
          <w:rStyle w:val="HideTWBExt"/>
          <w:b w:val="0"/>
        </w:rPr>
        <w:t>&lt;/RepeatBlock-By&gt;</w:t>
      </w:r>
    </w:p>
    <w:p w14:paraId="6804860F" w14:textId="13B53C9F"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097CFE9" w14:textId="77777777" w:rsidR="00625312" w:rsidRPr="0058664B" w:rsidRDefault="00625312" w:rsidP="00625312">
      <w:pPr>
        <w:pStyle w:val="NormalBold"/>
      </w:pPr>
      <w:r w:rsidRPr="002B02B0">
        <w:rPr>
          <w:rStyle w:val="HideTWBExt"/>
          <w:b w:val="0"/>
        </w:rPr>
        <w:t>&lt;Article&gt;</w:t>
      </w:r>
      <w:r w:rsidRPr="0058664B">
        <w:t>Uvodna izjava 30</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6F93968" w14:textId="77777777" w:rsidTr="004B1B7D">
        <w:trPr>
          <w:trHeight w:hRule="exact" w:val="240"/>
          <w:jc w:val="center"/>
        </w:trPr>
        <w:tc>
          <w:tcPr>
            <w:tcW w:w="9752" w:type="dxa"/>
            <w:gridSpan w:val="2"/>
            <w:tcBorders>
              <w:top w:val="nil"/>
              <w:left w:val="nil"/>
              <w:bottom w:val="nil"/>
              <w:right w:val="nil"/>
            </w:tcBorders>
          </w:tcPr>
          <w:p w14:paraId="2B0FC4AF" w14:textId="77777777" w:rsidR="00625312" w:rsidRPr="0058664B" w:rsidRDefault="00625312" w:rsidP="004B1B7D"/>
        </w:tc>
      </w:tr>
      <w:tr w:rsidR="00E56145" w:rsidRPr="0058664B" w14:paraId="7475DAE6" w14:textId="77777777" w:rsidTr="004B1B7D">
        <w:trPr>
          <w:trHeight w:val="240"/>
          <w:jc w:val="center"/>
        </w:trPr>
        <w:tc>
          <w:tcPr>
            <w:tcW w:w="4876" w:type="dxa"/>
            <w:tcBorders>
              <w:top w:val="nil"/>
              <w:left w:val="nil"/>
              <w:bottom w:val="nil"/>
              <w:right w:val="nil"/>
            </w:tcBorders>
          </w:tcPr>
          <w:p w14:paraId="721BF75C" w14:textId="5C08129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5ED878C" w14:textId="270751C6" w:rsidR="00625312" w:rsidRPr="0058664B" w:rsidRDefault="00625312" w:rsidP="004B1B7D">
            <w:pPr>
              <w:pStyle w:val="AmColumnHeading"/>
            </w:pPr>
            <w:r w:rsidRPr="0058664B">
              <w:t>Predlog spremembe</w:t>
            </w:r>
          </w:p>
        </w:tc>
      </w:tr>
      <w:tr w:rsidR="00E56145" w:rsidRPr="0058664B" w14:paraId="24B924DD" w14:textId="77777777" w:rsidTr="004B1B7D">
        <w:trPr>
          <w:jc w:val="center"/>
        </w:trPr>
        <w:tc>
          <w:tcPr>
            <w:tcW w:w="4876" w:type="dxa"/>
            <w:tcBorders>
              <w:top w:val="nil"/>
              <w:left w:val="nil"/>
              <w:bottom w:val="nil"/>
              <w:right w:val="nil"/>
            </w:tcBorders>
          </w:tcPr>
          <w:p w14:paraId="685BAFF9" w14:textId="77777777" w:rsidR="00625312" w:rsidRPr="0058664B" w:rsidRDefault="00625312" w:rsidP="004B1B7D">
            <w:pPr>
              <w:pStyle w:val="Normal6a"/>
            </w:pPr>
            <w:r w:rsidRPr="0058664B">
              <w:t>(30)</w:t>
            </w:r>
            <w:r w:rsidRPr="0058664B">
              <w:tab/>
              <w:t xml:space="preserve">Pomembno je zagotoviti, da regulativni okvir za listinjenja ostane učinkovit in se prilagaja razvijajočemu se finančnemu okolju. Zato bi morala Komisija v petih letih po sprejetju te uredbe celovito pregledati njen učinek in funkcionalnost, pri čemer bi morala posebno pozornost nameniti njenemu vplivu na trg listinjenja in njenim širšim gospodarskim posledicam. Ta pregled bi moral biti osredotočen na ključne vidike, vključno s tržno dinamiko, dostopnostjo kreditov, zlasti za MSP, naložbami in medsebojno povezanostjo finančnih institucij, ki je bistvena za ohranjanje stabilnosti finančnega sektorja. Komisija bi morala na podlagi ugotovitev iz poročil iz </w:t>
            </w:r>
            <w:r w:rsidRPr="0058664B">
              <w:rPr>
                <w:b/>
                <w:bCs/>
                <w:i/>
                <w:iCs/>
              </w:rPr>
              <w:t>člena</w:t>
            </w:r>
            <w:r w:rsidRPr="0058664B">
              <w:t> 44 Uredbe (EU) 2017/2402 in nadaljnjih analiz opredeliti, ali so potrebne zakonodajne posodobitve za zaščito vloge Uredbe (EU) 2017/2402 pri podpiranju odpornega in dinamičnega gospodarstva v Evropski uniji.</w:t>
            </w:r>
          </w:p>
        </w:tc>
        <w:tc>
          <w:tcPr>
            <w:tcW w:w="4876" w:type="dxa"/>
            <w:tcBorders>
              <w:top w:val="nil"/>
              <w:left w:val="nil"/>
              <w:bottom w:val="nil"/>
              <w:right w:val="nil"/>
            </w:tcBorders>
          </w:tcPr>
          <w:p w14:paraId="207ADE91" w14:textId="77777777" w:rsidR="00625312" w:rsidRPr="0058664B" w:rsidRDefault="00625312" w:rsidP="004B1B7D">
            <w:pPr>
              <w:pStyle w:val="Normal6a"/>
            </w:pPr>
            <w:r w:rsidRPr="0058664B">
              <w:t>(30)</w:t>
            </w:r>
            <w:r w:rsidRPr="0058664B">
              <w:tab/>
              <w:t xml:space="preserve">Pomembno je zagotoviti, da regulativni okvir za listinjenja ostane učinkovit in se prilagaja razvijajočemu se finančnemu okolju. Zato bi morala Komisija v petih letih po sprejetju te uredbe celovito pregledati njen učinek in funkcionalnost, pri čemer bi morala posebno pozornost nameniti njenemu vplivu na trg listinjenja in njenim širšim gospodarskim posledicam. Ta pregled bi moral biti osredotočen na ključne vidike, vključno s tržno dinamiko, dostopnostjo kreditov, zlasti za MSP, naložbami in medsebojno povezanostjo finančnih institucij, ki je bistvena za ohranjanje stabilnosti finančnega sektorja. Komisija bi morala na podlagi ugotovitev iz poročil iz </w:t>
            </w:r>
            <w:r w:rsidRPr="0058664B">
              <w:rPr>
                <w:b/>
                <w:i/>
              </w:rPr>
              <w:t>členov 31 in</w:t>
            </w:r>
            <w:r w:rsidRPr="0058664B">
              <w:t xml:space="preserve"> 44 Uredbe (EU) 2017/2402 in nadaljnjih analiz opredeliti, ali so potrebne zakonodajne posodobitve za zaščito vloge Uredbe (EU) 2017/2402 pri podpiranju odpornega in dinamičnega gospodarstva v Evropski uniji.</w:t>
            </w:r>
          </w:p>
        </w:tc>
      </w:tr>
    </w:tbl>
    <w:p w14:paraId="6DC7F0F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A75681D" w14:textId="77777777" w:rsidR="00625312" w:rsidRPr="0058664B" w:rsidRDefault="00625312" w:rsidP="00625312">
      <w:r w:rsidRPr="002B02B0">
        <w:rPr>
          <w:rStyle w:val="HideTWBExt"/>
        </w:rPr>
        <w:t>&lt;/Amend&gt;</w:t>
      </w:r>
    </w:p>
    <w:p w14:paraId="3769B394" w14:textId="5645023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110</w:t>
      </w:r>
      <w:r w:rsidRPr="002B02B0">
        <w:rPr>
          <w:rStyle w:val="HideTWBExt"/>
          <w:b w:val="0"/>
        </w:rPr>
        <w:t>&lt;/NumAm&gt;</w:t>
      </w:r>
    </w:p>
    <w:p w14:paraId="6D1AFEA4" w14:textId="15421D2F"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3FA7DD87"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25EA58F0" w14:textId="77777777" w:rsidR="00625312" w:rsidRPr="0058664B" w:rsidRDefault="00625312" w:rsidP="00625312">
      <w:pPr>
        <w:pStyle w:val="NormalBold"/>
      </w:pPr>
      <w:r w:rsidRPr="002B02B0">
        <w:rPr>
          <w:rStyle w:val="HideTWBExt"/>
          <w:b w:val="0"/>
        </w:rPr>
        <w:t>&lt;/RepeatBlock-By&gt;</w:t>
      </w:r>
    </w:p>
    <w:p w14:paraId="2A62C150" w14:textId="13DEC2A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99ED089" w14:textId="77777777" w:rsidR="00625312" w:rsidRPr="0058664B" w:rsidRDefault="00625312" w:rsidP="00625312">
      <w:pPr>
        <w:pStyle w:val="NormalBold"/>
      </w:pPr>
      <w:r w:rsidRPr="002B02B0">
        <w:rPr>
          <w:rStyle w:val="HideTWBExt"/>
          <w:b w:val="0"/>
        </w:rPr>
        <w:t>&lt;Article&gt;</w:t>
      </w:r>
      <w:r w:rsidRPr="0058664B">
        <w:t>Uvodna izjava 30 a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8395BDB" w14:textId="77777777" w:rsidTr="004B1B7D">
        <w:trPr>
          <w:trHeight w:hRule="exact" w:val="240"/>
          <w:jc w:val="center"/>
        </w:trPr>
        <w:tc>
          <w:tcPr>
            <w:tcW w:w="9752" w:type="dxa"/>
            <w:gridSpan w:val="2"/>
            <w:tcBorders>
              <w:top w:val="nil"/>
              <w:left w:val="nil"/>
              <w:bottom w:val="nil"/>
              <w:right w:val="nil"/>
            </w:tcBorders>
          </w:tcPr>
          <w:p w14:paraId="4CB2F3A2" w14:textId="77777777" w:rsidR="00625312" w:rsidRPr="0058664B" w:rsidRDefault="00625312" w:rsidP="004B1B7D"/>
        </w:tc>
      </w:tr>
      <w:tr w:rsidR="00E56145" w:rsidRPr="0058664B" w14:paraId="12180A06" w14:textId="77777777" w:rsidTr="004B1B7D">
        <w:trPr>
          <w:trHeight w:val="240"/>
          <w:jc w:val="center"/>
        </w:trPr>
        <w:tc>
          <w:tcPr>
            <w:tcW w:w="4876" w:type="dxa"/>
            <w:tcBorders>
              <w:top w:val="nil"/>
              <w:left w:val="nil"/>
              <w:bottom w:val="nil"/>
              <w:right w:val="nil"/>
            </w:tcBorders>
          </w:tcPr>
          <w:p w14:paraId="1B859769" w14:textId="0105A993"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F0E491F" w14:textId="6BFEAC1E" w:rsidR="00625312" w:rsidRPr="0058664B" w:rsidRDefault="00625312" w:rsidP="004B1B7D">
            <w:pPr>
              <w:pStyle w:val="AmColumnHeading"/>
            </w:pPr>
            <w:r w:rsidRPr="0058664B">
              <w:t>Predlog spremembe</w:t>
            </w:r>
          </w:p>
        </w:tc>
      </w:tr>
      <w:tr w:rsidR="00E56145" w:rsidRPr="0058664B" w14:paraId="6E6133E8" w14:textId="77777777" w:rsidTr="004B1B7D">
        <w:trPr>
          <w:jc w:val="center"/>
        </w:trPr>
        <w:tc>
          <w:tcPr>
            <w:tcW w:w="4876" w:type="dxa"/>
            <w:tcBorders>
              <w:top w:val="nil"/>
              <w:left w:val="nil"/>
              <w:bottom w:val="nil"/>
              <w:right w:val="nil"/>
            </w:tcBorders>
          </w:tcPr>
          <w:p w14:paraId="3F45410D" w14:textId="77777777" w:rsidR="00625312" w:rsidRPr="0058664B" w:rsidRDefault="00625312" w:rsidP="004B1B7D">
            <w:pPr>
              <w:pStyle w:val="Normal6a"/>
            </w:pPr>
          </w:p>
        </w:tc>
        <w:tc>
          <w:tcPr>
            <w:tcW w:w="4876" w:type="dxa"/>
            <w:tcBorders>
              <w:top w:val="nil"/>
              <w:left w:val="nil"/>
              <w:bottom w:val="nil"/>
              <w:right w:val="nil"/>
            </w:tcBorders>
          </w:tcPr>
          <w:p w14:paraId="5EDD6464" w14:textId="77777777" w:rsidR="00625312" w:rsidRPr="0058664B" w:rsidRDefault="00625312" w:rsidP="004B1B7D">
            <w:pPr>
              <w:pStyle w:val="Normal6a"/>
            </w:pPr>
            <w:r w:rsidRPr="0058664B">
              <w:rPr>
                <w:b/>
                <w:i/>
              </w:rPr>
              <w:t>(30a)</w:t>
            </w:r>
            <w:r w:rsidRPr="0058664B">
              <w:tab/>
            </w:r>
            <w:r w:rsidRPr="0058664B">
              <w:rPr>
                <w:b/>
                <w:i/>
              </w:rPr>
              <w:t>Listinjenje lahko bistveno vpliva na določanje cen bančnih kreditov in njihovo dodeljevanje, zlasti s spodbujanjem širitve hipotekarnih posojil. Na stanovanjskih trgih, za katere so značilne strukturne omejitve in veliko povpraševanje vlagateljev, obstaja tveganje, da se bo takšna kreditna ekspanzija pretvorila v višje cene stanovanj in najemnin, kar bo spodkopalo cenovno dostopnost stanovanj in dostop do stanovanj, zlasti za kupce, ki prvič kupujejo stanovanja. Glede na ta tveganja je bistveno, da se pozorno preuči vpliv listinjenja na cenovno dostopnost stanovanj, dostop do stanovanj in dodeljevanje bančnih kreditov.</w:t>
            </w:r>
          </w:p>
        </w:tc>
      </w:tr>
    </w:tbl>
    <w:p w14:paraId="2211347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9172D6D" w14:textId="77777777" w:rsidR="00625312" w:rsidRPr="0058664B" w:rsidRDefault="00625312" w:rsidP="00625312">
      <w:r w:rsidRPr="002B02B0">
        <w:rPr>
          <w:rStyle w:val="HideTWBExt"/>
        </w:rPr>
        <w:t>&lt;/Amend&gt;</w:t>
      </w:r>
    </w:p>
    <w:p w14:paraId="22DC42EF" w14:textId="0FF67A4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111</w:t>
      </w:r>
      <w:r w:rsidRPr="002B02B0">
        <w:rPr>
          <w:rStyle w:val="HideTWBExt"/>
          <w:b w:val="0"/>
        </w:rPr>
        <w:t>&lt;/NumAm&gt;</w:t>
      </w:r>
    </w:p>
    <w:p w14:paraId="770089E9" w14:textId="3EF59819"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6AB7AD99"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238BAD76" w14:textId="77777777" w:rsidR="00625312" w:rsidRPr="0058664B" w:rsidRDefault="00625312" w:rsidP="00625312">
      <w:pPr>
        <w:pStyle w:val="NormalBold"/>
      </w:pPr>
      <w:r w:rsidRPr="002B02B0">
        <w:rPr>
          <w:rStyle w:val="HideTWBExt"/>
          <w:b w:val="0"/>
        </w:rPr>
        <w:t>&lt;/RepeatBlock-By&gt;</w:t>
      </w:r>
    </w:p>
    <w:p w14:paraId="408A4A67" w14:textId="315C41B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45536A6" w14:textId="77777777" w:rsidR="00625312" w:rsidRPr="0058664B" w:rsidRDefault="00625312" w:rsidP="00625312">
      <w:pPr>
        <w:pStyle w:val="NormalBold"/>
      </w:pPr>
      <w:r w:rsidRPr="002B02B0">
        <w:rPr>
          <w:rStyle w:val="HideTWBExt"/>
          <w:b w:val="0"/>
        </w:rPr>
        <w:t>&lt;Article&gt;</w:t>
      </w:r>
      <w:r w:rsidRPr="0058664B">
        <w:t>Uvodna izjava 30 b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7B01D13" w14:textId="77777777" w:rsidTr="004B1B7D">
        <w:trPr>
          <w:trHeight w:hRule="exact" w:val="240"/>
          <w:jc w:val="center"/>
        </w:trPr>
        <w:tc>
          <w:tcPr>
            <w:tcW w:w="9752" w:type="dxa"/>
            <w:gridSpan w:val="2"/>
            <w:tcBorders>
              <w:top w:val="nil"/>
              <w:left w:val="nil"/>
              <w:bottom w:val="nil"/>
              <w:right w:val="nil"/>
            </w:tcBorders>
          </w:tcPr>
          <w:p w14:paraId="241E40FE" w14:textId="77777777" w:rsidR="00625312" w:rsidRPr="0058664B" w:rsidRDefault="00625312" w:rsidP="004B1B7D"/>
        </w:tc>
      </w:tr>
      <w:tr w:rsidR="00E56145" w:rsidRPr="0058664B" w14:paraId="618D32F5" w14:textId="77777777" w:rsidTr="004B1B7D">
        <w:trPr>
          <w:trHeight w:val="240"/>
          <w:jc w:val="center"/>
        </w:trPr>
        <w:tc>
          <w:tcPr>
            <w:tcW w:w="4876" w:type="dxa"/>
            <w:tcBorders>
              <w:top w:val="nil"/>
              <w:left w:val="nil"/>
              <w:bottom w:val="nil"/>
              <w:right w:val="nil"/>
            </w:tcBorders>
          </w:tcPr>
          <w:p w14:paraId="7A5842B5" w14:textId="33BC2719"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7040DAB" w14:textId="35CDEF7B" w:rsidR="00625312" w:rsidRPr="0058664B" w:rsidRDefault="00625312" w:rsidP="004B1B7D">
            <w:pPr>
              <w:pStyle w:val="AmColumnHeading"/>
            </w:pPr>
            <w:r w:rsidRPr="0058664B">
              <w:t>Predlog spremembe</w:t>
            </w:r>
          </w:p>
        </w:tc>
      </w:tr>
      <w:tr w:rsidR="00E56145" w:rsidRPr="0058664B" w14:paraId="16816A69" w14:textId="77777777" w:rsidTr="004B1B7D">
        <w:trPr>
          <w:jc w:val="center"/>
        </w:trPr>
        <w:tc>
          <w:tcPr>
            <w:tcW w:w="4876" w:type="dxa"/>
            <w:tcBorders>
              <w:top w:val="nil"/>
              <w:left w:val="nil"/>
              <w:bottom w:val="nil"/>
              <w:right w:val="nil"/>
            </w:tcBorders>
          </w:tcPr>
          <w:p w14:paraId="00E8D90B" w14:textId="77777777" w:rsidR="00625312" w:rsidRPr="0058664B" w:rsidRDefault="00625312" w:rsidP="004B1B7D">
            <w:pPr>
              <w:pStyle w:val="Normal6a"/>
            </w:pPr>
          </w:p>
        </w:tc>
        <w:tc>
          <w:tcPr>
            <w:tcW w:w="4876" w:type="dxa"/>
            <w:tcBorders>
              <w:top w:val="nil"/>
              <w:left w:val="nil"/>
              <w:bottom w:val="nil"/>
              <w:right w:val="nil"/>
            </w:tcBorders>
          </w:tcPr>
          <w:p w14:paraId="7FDB2E05" w14:textId="77777777" w:rsidR="00625312" w:rsidRPr="0058664B" w:rsidRDefault="00625312" w:rsidP="004B1B7D">
            <w:pPr>
              <w:pStyle w:val="Normal6a"/>
            </w:pPr>
            <w:r w:rsidRPr="0058664B">
              <w:rPr>
                <w:b/>
                <w:i/>
              </w:rPr>
              <w:t>(30b)</w:t>
            </w:r>
            <w:r w:rsidRPr="0058664B">
              <w:tab/>
            </w:r>
            <w:r w:rsidRPr="0058664B">
              <w:rPr>
                <w:b/>
                <w:i/>
              </w:rPr>
              <w:t>Da bi zagotovili, da listinjenje podpira realno gospodarstvo, ne da bi ogrožalo dostop do ustreznih in cenovno dostopnih stanovanj, je primerno spremljati njegove učinke na stanovanjsko področje. Zlasti lahko ocena ravni in razvoja izvršb in drugih izvršilnih postopkov, povezanih s posli listinjenja, ki vključujejo stanovanjske nepremičnine, v primerjavi z nelistinjenimi izpostavljenostmi ustreznih razredov sredstev, zagotovi koristne dokaze o tem, ali prakse servisiranja, povezane s posli listinjenja, vplivajo na dinamiko izvršb in stanovanjsko stabilnost. Na podlagi takšnega spremljanja bi morala Komisija opraviti pregled te uredbe.</w:t>
            </w:r>
          </w:p>
        </w:tc>
      </w:tr>
    </w:tbl>
    <w:p w14:paraId="7DDBEF1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96F76D4" w14:textId="77777777" w:rsidR="00625312" w:rsidRPr="0058664B" w:rsidRDefault="00625312" w:rsidP="00625312">
      <w:r w:rsidRPr="002B02B0">
        <w:rPr>
          <w:rStyle w:val="HideTWBExt"/>
        </w:rPr>
        <w:t>&lt;/Amend&gt;</w:t>
      </w:r>
    </w:p>
    <w:p w14:paraId="04D36E0B" w14:textId="06096FE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112</w:t>
      </w:r>
      <w:r w:rsidRPr="002B02B0">
        <w:rPr>
          <w:rStyle w:val="HideTWBExt"/>
          <w:b w:val="0"/>
        </w:rPr>
        <w:t>&lt;/NumAm&gt;</w:t>
      </w:r>
    </w:p>
    <w:p w14:paraId="3E315E4F"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06FBCD07" w14:textId="77777777" w:rsidR="00625312" w:rsidRPr="0058664B" w:rsidRDefault="00625312" w:rsidP="00625312">
      <w:pPr>
        <w:pStyle w:val="NormalBold"/>
      </w:pPr>
      <w:r w:rsidRPr="002B02B0">
        <w:rPr>
          <w:rStyle w:val="HideTWBExt"/>
          <w:b w:val="0"/>
        </w:rPr>
        <w:t>&lt;/RepeatBlock-By&gt;</w:t>
      </w:r>
    </w:p>
    <w:p w14:paraId="04F52E3C" w14:textId="73693CE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CFB591C" w14:textId="77777777" w:rsidR="00625312" w:rsidRPr="0058664B" w:rsidRDefault="00625312" w:rsidP="00625312">
      <w:pPr>
        <w:pStyle w:val="NormalBold"/>
      </w:pPr>
      <w:r w:rsidRPr="002B02B0">
        <w:rPr>
          <w:rStyle w:val="HideTWBExt"/>
          <w:b w:val="0"/>
        </w:rPr>
        <w:t>&lt;Article&gt;</w:t>
      </w:r>
      <w:r w:rsidRPr="0058664B">
        <w:t>Člen 1 – odstavek 1 – točka 1 a (novo)</w:t>
      </w:r>
      <w:r w:rsidRPr="002B02B0">
        <w:rPr>
          <w:rStyle w:val="HideTWBExt"/>
          <w:b w:val="0"/>
        </w:rPr>
        <w:t>&lt;/Article&gt;</w:t>
      </w:r>
    </w:p>
    <w:p w14:paraId="6196728B"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3B5237F" w14:textId="77777777" w:rsidR="00625312" w:rsidRPr="0058664B" w:rsidRDefault="00625312" w:rsidP="00625312">
      <w:r w:rsidRPr="002B02B0">
        <w:rPr>
          <w:rStyle w:val="HideTWBExt"/>
        </w:rPr>
        <w:t>&lt;Article2&gt;</w:t>
      </w:r>
      <w:r w:rsidRPr="0058664B">
        <w:t>Člen 1 – odstavek 2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721C81B" w14:textId="77777777" w:rsidTr="004B1B7D">
        <w:trPr>
          <w:trHeight w:hRule="exact" w:val="240"/>
          <w:jc w:val="center"/>
        </w:trPr>
        <w:tc>
          <w:tcPr>
            <w:tcW w:w="9752" w:type="dxa"/>
            <w:gridSpan w:val="2"/>
            <w:tcBorders>
              <w:top w:val="nil"/>
              <w:left w:val="nil"/>
              <w:bottom w:val="nil"/>
              <w:right w:val="nil"/>
            </w:tcBorders>
          </w:tcPr>
          <w:p w14:paraId="371FB9A5" w14:textId="77777777" w:rsidR="00625312" w:rsidRPr="0058664B" w:rsidRDefault="00625312" w:rsidP="004B1B7D"/>
        </w:tc>
      </w:tr>
      <w:tr w:rsidR="00E56145" w:rsidRPr="0058664B" w14:paraId="2DDB95AF" w14:textId="77777777" w:rsidTr="004B1B7D">
        <w:trPr>
          <w:trHeight w:val="240"/>
          <w:jc w:val="center"/>
        </w:trPr>
        <w:tc>
          <w:tcPr>
            <w:tcW w:w="4876" w:type="dxa"/>
            <w:tcBorders>
              <w:top w:val="nil"/>
              <w:left w:val="nil"/>
              <w:bottom w:val="nil"/>
              <w:right w:val="nil"/>
            </w:tcBorders>
          </w:tcPr>
          <w:p w14:paraId="4606937E" w14:textId="74C4095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55520E5" w14:textId="01F1E439" w:rsidR="00625312" w:rsidRPr="0058664B" w:rsidRDefault="00625312" w:rsidP="004B1B7D">
            <w:pPr>
              <w:pStyle w:val="AmColumnHeading"/>
            </w:pPr>
            <w:r w:rsidRPr="0058664B">
              <w:t>Predlog spremembe</w:t>
            </w:r>
          </w:p>
        </w:tc>
      </w:tr>
      <w:tr w:rsidR="00E56145" w:rsidRPr="0058664B" w14:paraId="7D6F6262" w14:textId="77777777" w:rsidTr="004B1B7D">
        <w:trPr>
          <w:jc w:val="center"/>
        </w:trPr>
        <w:tc>
          <w:tcPr>
            <w:tcW w:w="4876" w:type="dxa"/>
            <w:tcBorders>
              <w:top w:val="nil"/>
              <w:left w:val="nil"/>
              <w:bottom w:val="nil"/>
              <w:right w:val="nil"/>
            </w:tcBorders>
          </w:tcPr>
          <w:p w14:paraId="5C0A1FA8" w14:textId="77777777" w:rsidR="00625312" w:rsidRPr="0058664B" w:rsidRDefault="00625312" w:rsidP="004B1B7D">
            <w:pPr>
              <w:pStyle w:val="Normal6a"/>
            </w:pPr>
          </w:p>
        </w:tc>
        <w:tc>
          <w:tcPr>
            <w:tcW w:w="4876" w:type="dxa"/>
            <w:tcBorders>
              <w:top w:val="nil"/>
              <w:left w:val="nil"/>
              <w:bottom w:val="nil"/>
              <w:right w:val="nil"/>
            </w:tcBorders>
          </w:tcPr>
          <w:p w14:paraId="0B6D5C02" w14:textId="77777777" w:rsidR="00625312" w:rsidRPr="0058664B" w:rsidRDefault="00625312" w:rsidP="004B1B7D">
            <w:pPr>
              <w:pStyle w:val="Normal6a"/>
            </w:pPr>
            <w:r w:rsidRPr="0058664B">
              <w:rPr>
                <w:b/>
                <w:i/>
              </w:rPr>
              <w:t>(1a)</w:t>
            </w:r>
            <w:r w:rsidRPr="0058664B">
              <w:tab/>
            </w:r>
            <w:r w:rsidRPr="0058664B">
              <w:rPr>
                <w:b/>
                <w:i/>
              </w:rPr>
              <w:t>v členu 1 se doda naslednji odstavek:</w:t>
            </w:r>
          </w:p>
        </w:tc>
      </w:tr>
      <w:tr w:rsidR="00E56145" w:rsidRPr="0058664B" w14:paraId="44B4CDED" w14:textId="77777777" w:rsidTr="004B1B7D">
        <w:trPr>
          <w:jc w:val="center"/>
        </w:trPr>
        <w:tc>
          <w:tcPr>
            <w:tcW w:w="4876" w:type="dxa"/>
            <w:tcBorders>
              <w:top w:val="nil"/>
              <w:left w:val="nil"/>
              <w:bottom w:val="nil"/>
              <w:right w:val="nil"/>
            </w:tcBorders>
          </w:tcPr>
          <w:p w14:paraId="351E4981" w14:textId="77777777" w:rsidR="00625312" w:rsidRPr="0058664B" w:rsidRDefault="00625312" w:rsidP="004B1B7D">
            <w:pPr>
              <w:pStyle w:val="Normal6a"/>
            </w:pPr>
          </w:p>
        </w:tc>
        <w:tc>
          <w:tcPr>
            <w:tcW w:w="4876" w:type="dxa"/>
            <w:tcBorders>
              <w:top w:val="nil"/>
              <w:left w:val="nil"/>
              <w:bottom w:val="nil"/>
              <w:right w:val="nil"/>
            </w:tcBorders>
          </w:tcPr>
          <w:p w14:paraId="65F6B619" w14:textId="77777777" w:rsidR="00625312" w:rsidRPr="0058664B" w:rsidRDefault="00625312" w:rsidP="004B1B7D">
            <w:pPr>
              <w:pStyle w:val="Normal6a"/>
            </w:pPr>
            <w:r w:rsidRPr="0058664B">
              <w:rPr>
                <w:b/>
                <w:i/>
              </w:rPr>
              <w:t>„2a. Cilj te uredbe je spodbujati trajnosten in odporen trg listinjenja v Uniji, ki prispeva k finančni stabilnosti, spodbuja učinkovit prenos kreditnega tveganja zunaj bančnega sektorja in preprečuje neupravičeno koncentracijo tveganja v kreditnih institucijah.“</w:t>
            </w:r>
          </w:p>
        </w:tc>
      </w:tr>
    </w:tbl>
    <w:p w14:paraId="674CC5B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749649C" w14:textId="161DFAE8"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25A55C76" w14:textId="77777777" w:rsidR="00625312" w:rsidRPr="0058664B" w:rsidRDefault="00625312" w:rsidP="00625312">
      <w:pPr>
        <w:pStyle w:val="AmJustText"/>
      </w:pPr>
      <w:r w:rsidRPr="0058664B">
        <w:t>Razvoj trga ne sme ogroziti stabilnosti ali povzročiti recikliranja tveganj znotraj banke.</w:t>
      </w:r>
    </w:p>
    <w:p w14:paraId="53D8DFA7" w14:textId="77777777" w:rsidR="00625312" w:rsidRPr="0058664B" w:rsidRDefault="00625312" w:rsidP="00625312">
      <w:r w:rsidRPr="002B02B0">
        <w:rPr>
          <w:rStyle w:val="HideTWBExt"/>
        </w:rPr>
        <w:t>&lt;/Amend&gt;</w:t>
      </w:r>
    </w:p>
    <w:p w14:paraId="32D3543D" w14:textId="0D25B3AA"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113</w:t>
      </w:r>
      <w:r w:rsidRPr="002B02B0">
        <w:rPr>
          <w:rStyle w:val="HideTWBExt"/>
          <w:b w:val="0"/>
        </w:rPr>
        <w:t>&lt;/NumAm&gt;</w:t>
      </w:r>
    </w:p>
    <w:p w14:paraId="705366B9"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4A98BABF" w14:textId="77777777" w:rsidR="00625312" w:rsidRPr="0058664B" w:rsidRDefault="00625312" w:rsidP="00625312">
      <w:pPr>
        <w:pStyle w:val="NormalBold"/>
      </w:pPr>
      <w:r w:rsidRPr="002B02B0">
        <w:rPr>
          <w:rStyle w:val="HideTWBExt"/>
          <w:b w:val="0"/>
        </w:rPr>
        <w:t>&lt;/RepeatBlock-By&gt;</w:t>
      </w:r>
    </w:p>
    <w:p w14:paraId="60410ED2" w14:textId="12C1180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AE27B89" w14:textId="77777777" w:rsidR="00625312" w:rsidRPr="0058664B" w:rsidRDefault="00625312" w:rsidP="00625312">
      <w:pPr>
        <w:pStyle w:val="NormalBold"/>
      </w:pPr>
      <w:r w:rsidRPr="002B02B0">
        <w:rPr>
          <w:rStyle w:val="HideTWBExt"/>
          <w:b w:val="0"/>
        </w:rPr>
        <w:t>&lt;Article&gt;</w:t>
      </w:r>
      <w:r w:rsidRPr="0058664B">
        <w:t>Člen 1 – odstavek 1 – točka 1 a – točka a – točka i (novo)</w:t>
      </w:r>
      <w:r w:rsidRPr="002B02B0">
        <w:rPr>
          <w:rStyle w:val="HideTWBExt"/>
          <w:b w:val="0"/>
        </w:rPr>
        <w:t>&lt;/Article&gt;</w:t>
      </w:r>
    </w:p>
    <w:p w14:paraId="1DAA0A2B"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F54CD78" w14:textId="77777777" w:rsidR="00625312" w:rsidRPr="0058664B" w:rsidRDefault="00625312" w:rsidP="00625312">
      <w:r w:rsidRPr="002B02B0">
        <w:rPr>
          <w:rStyle w:val="HideTWBExt"/>
        </w:rPr>
        <w:t>&lt;Article2&gt;</w:t>
      </w:r>
      <w:r w:rsidRPr="0058664B">
        <w:t>Člen 2 – odstavek 1 – točka 1 – uvodni del</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C6A7D36" w14:textId="77777777" w:rsidTr="004B1B7D">
        <w:trPr>
          <w:trHeight w:hRule="exact" w:val="240"/>
          <w:jc w:val="center"/>
        </w:trPr>
        <w:tc>
          <w:tcPr>
            <w:tcW w:w="9752" w:type="dxa"/>
            <w:gridSpan w:val="2"/>
            <w:tcBorders>
              <w:top w:val="nil"/>
              <w:left w:val="nil"/>
              <w:bottom w:val="nil"/>
              <w:right w:val="nil"/>
            </w:tcBorders>
          </w:tcPr>
          <w:p w14:paraId="135B30C4" w14:textId="77777777" w:rsidR="00625312" w:rsidRPr="0058664B" w:rsidRDefault="00625312" w:rsidP="004B1B7D"/>
        </w:tc>
      </w:tr>
      <w:tr w:rsidR="00E56145" w:rsidRPr="0058664B" w14:paraId="5700DA32" w14:textId="77777777" w:rsidTr="004B1B7D">
        <w:trPr>
          <w:trHeight w:val="240"/>
          <w:jc w:val="center"/>
        </w:trPr>
        <w:tc>
          <w:tcPr>
            <w:tcW w:w="4876" w:type="dxa"/>
            <w:tcBorders>
              <w:top w:val="nil"/>
              <w:left w:val="nil"/>
              <w:bottom w:val="nil"/>
              <w:right w:val="nil"/>
            </w:tcBorders>
          </w:tcPr>
          <w:p w14:paraId="0C524854" w14:textId="705AF01E"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4BAD6B79" w14:textId="455981FD" w:rsidR="00625312" w:rsidRPr="0058664B" w:rsidRDefault="00625312" w:rsidP="004B1B7D">
            <w:pPr>
              <w:pStyle w:val="AmColumnHeading"/>
            </w:pPr>
            <w:r w:rsidRPr="0058664B">
              <w:t>Predlog spremembe</w:t>
            </w:r>
          </w:p>
        </w:tc>
      </w:tr>
      <w:tr w:rsidR="00E56145" w:rsidRPr="0058664B" w14:paraId="2A88484B" w14:textId="77777777" w:rsidTr="004B1B7D">
        <w:trPr>
          <w:jc w:val="center"/>
        </w:trPr>
        <w:tc>
          <w:tcPr>
            <w:tcW w:w="4876" w:type="dxa"/>
            <w:tcBorders>
              <w:top w:val="nil"/>
              <w:left w:val="nil"/>
              <w:bottom w:val="nil"/>
              <w:right w:val="nil"/>
            </w:tcBorders>
          </w:tcPr>
          <w:p w14:paraId="56BF96D1" w14:textId="77777777" w:rsidR="00625312" w:rsidRPr="0058664B" w:rsidRDefault="00625312" w:rsidP="004B1B7D">
            <w:pPr>
              <w:pStyle w:val="Normal6a"/>
            </w:pPr>
          </w:p>
        </w:tc>
        <w:tc>
          <w:tcPr>
            <w:tcW w:w="4876" w:type="dxa"/>
            <w:tcBorders>
              <w:top w:val="nil"/>
              <w:left w:val="nil"/>
              <w:bottom w:val="nil"/>
              <w:right w:val="nil"/>
            </w:tcBorders>
          </w:tcPr>
          <w:p w14:paraId="0F09A3EC" w14:textId="77777777" w:rsidR="00625312" w:rsidRPr="0058664B" w:rsidRDefault="00625312" w:rsidP="004B1B7D">
            <w:pPr>
              <w:pStyle w:val="Normal6a"/>
              <w:rPr>
                <w:b/>
                <w:i/>
              </w:rPr>
            </w:pPr>
            <w:r w:rsidRPr="0058664B">
              <w:rPr>
                <w:b/>
                <w:i/>
              </w:rPr>
              <w:t>(1a)</w:t>
            </w:r>
            <w:r w:rsidRPr="0058664B">
              <w:tab/>
            </w:r>
            <w:r w:rsidRPr="0058664B">
              <w:rPr>
                <w:b/>
                <w:i/>
              </w:rPr>
              <w:t xml:space="preserve">(a) v členu 2 se točka 1 spremeni: </w:t>
            </w:r>
          </w:p>
          <w:p w14:paraId="7FE25FF5" w14:textId="77777777" w:rsidR="00625312" w:rsidRPr="0058664B" w:rsidRDefault="00625312" w:rsidP="004B1B7D">
            <w:pPr>
              <w:pStyle w:val="Normal6a"/>
            </w:pPr>
            <w:r w:rsidRPr="0058664B">
              <w:rPr>
                <w:b/>
                <w:i/>
              </w:rPr>
              <w:t>(i) uvodni del se spremeni:</w:t>
            </w:r>
          </w:p>
        </w:tc>
      </w:tr>
      <w:tr w:rsidR="00E56145" w:rsidRPr="0058664B" w14:paraId="685016A5" w14:textId="77777777" w:rsidTr="004B1B7D">
        <w:trPr>
          <w:jc w:val="center"/>
        </w:trPr>
        <w:tc>
          <w:tcPr>
            <w:tcW w:w="4876" w:type="dxa"/>
            <w:tcBorders>
              <w:top w:val="nil"/>
              <w:left w:val="nil"/>
              <w:bottom w:val="nil"/>
              <w:right w:val="nil"/>
            </w:tcBorders>
          </w:tcPr>
          <w:p w14:paraId="494A3CB0" w14:textId="77777777" w:rsidR="00625312" w:rsidRPr="0058664B" w:rsidRDefault="00625312" w:rsidP="004B1B7D">
            <w:pPr>
              <w:pStyle w:val="Normal6a"/>
            </w:pPr>
            <w:r w:rsidRPr="0058664B">
              <w:t>(1) „listinjenje“ pomeni posel ali shemo, pri katerem se tranšira kreditno tveganje, povezano z izpostavljenostjo ali skupino izpostavljenosti, z vsemi naslednjimi značilnostmi:</w:t>
            </w:r>
          </w:p>
        </w:tc>
        <w:tc>
          <w:tcPr>
            <w:tcW w:w="4876" w:type="dxa"/>
            <w:tcBorders>
              <w:top w:val="nil"/>
              <w:left w:val="nil"/>
              <w:bottom w:val="nil"/>
              <w:right w:val="nil"/>
            </w:tcBorders>
          </w:tcPr>
          <w:p w14:paraId="400704CE" w14:textId="77777777" w:rsidR="00625312" w:rsidRPr="0058664B" w:rsidRDefault="00625312" w:rsidP="004B1B7D">
            <w:pPr>
              <w:pStyle w:val="Normal6a"/>
            </w:pPr>
            <w:r w:rsidRPr="0058664B">
              <w:rPr>
                <w:b/>
                <w:i/>
              </w:rPr>
              <w:t>„</w:t>
            </w:r>
            <w:r w:rsidRPr="0058664B">
              <w:t xml:space="preserve">(1) ‚listinjenje‘ pomeni posel ali shemo, pri katerem se tranšira kreditno tveganje, povezano z </w:t>
            </w:r>
            <w:r w:rsidRPr="0058664B">
              <w:rPr>
                <w:b/>
                <w:i/>
              </w:rPr>
              <w:t>osnovno</w:t>
            </w:r>
            <w:r w:rsidRPr="0058664B">
              <w:t xml:space="preserve"> izpostavljenostjo ali skupino </w:t>
            </w:r>
            <w:r w:rsidRPr="0058664B">
              <w:rPr>
                <w:b/>
                <w:i/>
              </w:rPr>
              <w:t>osnovnih</w:t>
            </w:r>
            <w:r w:rsidRPr="0058664B">
              <w:t xml:space="preserve"> izpostavljenosti, z vsemi naslednjimi značilnostmi:</w:t>
            </w:r>
            <w:r w:rsidRPr="0058664B">
              <w:rPr>
                <w:b/>
                <w:i/>
              </w:rPr>
              <w:t>“</w:t>
            </w:r>
          </w:p>
        </w:tc>
      </w:tr>
    </w:tbl>
    <w:p w14:paraId="6381A08A"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EF8BDD9" w14:textId="77777777" w:rsidR="00625312" w:rsidRPr="0058664B" w:rsidRDefault="00625312" w:rsidP="00625312">
      <w:pPr>
        <w:pStyle w:val="AmCrossRef"/>
      </w:pPr>
      <w:r w:rsidRPr="0058664B">
        <w:t>(Uredba (EU) št. 2017/2402)</w:t>
      </w:r>
    </w:p>
    <w:p w14:paraId="2798275E" w14:textId="77777777" w:rsidR="00625312" w:rsidRPr="0058664B" w:rsidRDefault="00625312" w:rsidP="00625312">
      <w:r w:rsidRPr="002B02B0">
        <w:rPr>
          <w:rStyle w:val="HideTWBExt"/>
        </w:rPr>
        <w:t>&lt;/Amend&gt;</w:t>
      </w:r>
    </w:p>
    <w:p w14:paraId="6A901274" w14:textId="79698C0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114</w:t>
      </w:r>
      <w:r w:rsidRPr="002B02B0">
        <w:rPr>
          <w:rStyle w:val="HideTWBExt"/>
          <w:b w:val="0"/>
        </w:rPr>
        <w:t>&lt;/NumAm&gt;</w:t>
      </w:r>
    </w:p>
    <w:p w14:paraId="3420CF16"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69B5402D" w14:textId="77777777" w:rsidR="00625312" w:rsidRPr="0058664B" w:rsidRDefault="00625312" w:rsidP="00625312">
      <w:pPr>
        <w:pStyle w:val="NormalBold"/>
      </w:pPr>
      <w:r w:rsidRPr="002B02B0">
        <w:rPr>
          <w:rStyle w:val="HideTWBExt"/>
          <w:b w:val="0"/>
        </w:rPr>
        <w:t>&lt;/RepeatBlock-By&gt;</w:t>
      </w:r>
    </w:p>
    <w:p w14:paraId="696BFF99" w14:textId="2D7CDFB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F397715" w14:textId="77777777" w:rsidR="00625312" w:rsidRPr="0058664B" w:rsidRDefault="00625312" w:rsidP="00625312">
      <w:pPr>
        <w:pStyle w:val="NormalBold"/>
      </w:pPr>
      <w:r w:rsidRPr="002B02B0">
        <w:rPr>
          <w:rStyle w:val="HideTWBExt"/>
          <w:b w:val="0"/>
        </w:rPr>
        <w:t>&lt;Article&gt;</w:t>
      </w:r>
      <w:r w:rsidRPr="0058664B">
        <w:t>Člen 1 – odstavek 1 – točka 1 a – točka a – točka ii (novo)</w:t>
      </w:r>
      <w:r w:rsidRPr="002B02B0">
        <w:rPr>
          <w:rStyle w:val="HideTWBExt"/>
          <w:b w:val="0"/>
        </w:rPr>
        <w:t>&lt;/Article&gt;</w:t>
      </w:r>
    </w:p>
    <w:p w14:paraId="0A9A4D0E"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C8ABF44" w14:textId="77777777" w:rsidR="00625312" w:rsidRPr="0058664B" w:rsidRDefault="00625312" w:rsidP="00625312">
      <w:r w:rsidRPr="002B02B0">
        <w:rPr>
          <w:rStyle w:val="HideTWBExt"/>
        </w:rPr>
        <w:t>&lt;Article2&gt;</w:t>
      </w:r>
      <w:r w:rsidRPr="0058664B">
        <w:t>Člen 2 – odstavek 1 – pododstavek 1 – točka c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9FA3C1E" w14:textId="77777777" w:rsidTr="004B1B7D">
        <w:trPr>
          <w:trHeight w:hRule="exact" w:val="240"/>
          <w:jc w:val="center"/>
        </w:trPr>
        <w:tc>
          <w:tcPr>
            <w:tcW w:w="9752" w:type="dxa"/>
            <w:gridSpan w:val="2"/>
            <w:tcBorders>
              <w:top w:val="nil"/>
              <w:left w:val="nil"/>
              <w:bottom w:val="nil"/>
              <w:right w:val="nil"/>
            </w:tcBorders>
          </w:tcPr>
          <w:p w14:paraId="51D881D9" w14:textId="77777777" w:rsidR="00625312" w:rsidRPr="0058664B" w:rsidRDefault="00625312" w:rsidP="004B1B7D"/>
        </w:tc>
      </w:tr>
      <w:tr w:rsidR="00E56145" w:rsidRPr="0058664B" w14:paraId="093CA72E" w14:textId="77777777" w:rsidTr="004B1B7D">
        <w:trPr>
          <w:trHeight w:val="240"/>
          <w:jc w:val="center"/>
        </w:trPr>
        <w:tc>
          <w:tcPr>
            <w:tcW w:w="4876" w:type="dxa"/>
            <w:tcBorders>
              <w:top w:val="nil"/>
              <w:left w:val="nil"/>
              <w:bottom w:val="nil"/>
              <w:right w:val="nil"/>
            </w:tcBorders>
          </w:tcPr>
          <w:p w14:paraId="0FE14662" w14:textId="18F89393"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055DE44" w14:textId="06234EA9" w:rsidR="00625312" w:rsidRPr="0058664B" w:rsidRDefault="00625312" w:rsidP="004B1B7D">
            <w:pPr>
              <w:pStyle w:val="AmColumnHeading"/>
            </w:pPr>
            <w:r w:rsidRPr="0058664B">
              <w:t>Predlog spremembe</w:t>
            </w:r>
          </w:p>
        </w:tc>
      </w:tr>
      <w:tr w:rsidR="00E56145" w:rsidRPr="0058664B" w14:paraId="58971CF8" w14:textId="77777777" w:rsidTr="004B1B7D">
        <w:trPr>
          <w:jc w:val="center"/>
        </w:trPr>
        <w:tc>
          <w:tcPr>
            <w:tcW w:w="4876" w:type="dxa"/>
            <w:tcBorders>
              <w:top w:val="nil"/>
              <w:left w:val="nil"/>
              <w:bottom w:val="nil"/>
              <w:right w:val="nil"/>
            </w:tcBorders>
          </w:tcPr>
          <w:p w14:paraId="76E64655" w14:textId="77777777" w:rsidR="00625312" w:rsidRPr="0058664B" w:rsidRDefault="00625312" w:rsidP="004B1B7D">
            <w:pPr>
              <w:pStyle w:val="Normal6a"/>
            </w:pPr>
          </w:p>
        </w:tc>
        <w:tc>
          <w:tcPr>
            <w:tcW w:w="4876" w:type="dxa"/>
            <w:tcBorders>
              <w:top w:val="nil"/>
              <w:left w:val="nil"/>
              <w:bottom w:val="nil"/>
              <w:right w:val="nil"/>
            </w:tcBorders>
          </w:tcPr>
          <w:p w14:paraId="7B2514AD" w14:textId="77777777" w:rsidR="00625312" w:rsidRPr="0058664B" w:rsidRDefault="00625312" w:rsidP="004B1B7D">
            <w:pPr>
              <w:pStyle w:val="Normal6a"/>
            </w:pPr>
            <w:r w:rsidRPr="0058664B">
              <w:rPr>
                <w:b/>
                <w:i/>
              </w:rPr>
              <w:t>(ii)</w:t>
            </w:r>
            <w:r w:rsidRPr="0058664B">
              <w:tab/>
            </w:r>
            <w:r w:rsidRPr="0058664B">
              <w:rPr>
                <w:b/>
                <w:i/>
              </w:rPr>
              <w:t>vstavi se naslednja točka:</w:t>
            </w:r>
          </w:p>
        </w:tc>
      </w:tr>
      <w:tr w:rsidR="00E56145" w:rsidRPr="0058664B" w14:paraId="338CCC68" w14:textId="77777777" w:rsidTr="004B1B7D">
        <w:trPr>
          <w:jc w:val="center"/>
        </w:trPr>
        <w:tc>
          <w:tcPr>
            <w:tcW w:w="4876" w:type="dxa"/>
            <w:tcBorders>
              <w:top w:val="nil"/>
              <w:left w:val="nil"/>
              <w:bottom w:val="nil"/>
              <w:right w:val="nil"/>
            </w:tcBorders>
          </w:tcPr>
          <w:p w14:paraId="383F3421" w14:textId="77777777" w:rsidR="00625312" w:rsidRPr="0058664B" w:rsidRDefault="00625312" w:rsidP="004B1B7D">
            <w:pPr>
              <w:pStyle w:val="Normal6a"/>
            </w:pPr>
          </w:p>
        </w:tc>
        <w:tc>
          <w:tcPr>
            <w:tcW w:w="4876" w:type="dxa"/>
            <w:tcBorders>
              <w:top w:val="nil"/>
              <w:left w:val="nil"/>
              <w:bottom w:val="nil"/>
              <w:right w:val="nil"/>
            </w:tcBorders>
          </w:tcPr>
          <w:p w14:paraId="6BBFAE40" w14:textId="77777777" w:rsidR="00625312" w:rsidRPr="0058664B" w:rsidRDefault="00625312" w:rsidP="004B1B7D">
            <w:pPr>
              <w:pStyle w:val="Normal6a"/>
            </w:pPr>
            <w:r w:rsidRPr="0058664B">
              <w:t xml:space="preserve">„(ca) </w:t>
            </w:r>
            <w:r w:rsidRPr="0058664B">
              <w:rPr>
                <w:b/>
                <w:i/>
              </w:rPr>
              <w:t>posel ali shema ni eden od izvzetih poslov, določenih v regulativnih tehničnih standardih iz drugega odstavka.“</w:t>
            </w:r>
          </w:p>
        </w:tc>
      </w:tr>
    </w:tbl>
    <w:p w14:paraId="3B8A6EB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8C5965A" w14:textId="77777777" w:rsidR="00625312" w:rsidRPr="0058664B" w:rsidRDefault="00625312" w:rsidP="00625312">
      <w:pPr>
        <w:pStyle w:val="AmCrossRef"/>
      </w:pPr>
      <w:r w:rsidRPr="0058664B">
        <w:t>(Uredba (EU) št. 2017/2402)</w:t>
      </w:r>
    </w:p>
    <w:p w14:paraId="5F25E5EB" w14:textId="77777777" w:rsidR="00625312" w:rsidRPr="0058664B" w:rsidRDefault="00625312" w:rsidP="00625312">
      <w:r w:rsidRPr="002B02B0">
        <w:rPr>
          <w:rStyle w:val="HideTWBExt"/>
        </w:rPr>
        <w:t>&lt;/Amend&gt;</w:t>
      </w:r>
    </w:p>
    <w:p w14:paraId="60FC4CD4" w14:textId="5360D85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115</w:t>
      </w:r>
      <w:r w:rsidRPr="002B02B0">
        <w:rPr>
          <w:rStyle w:val="HideTWBExt"/>
          <w:b w:val="0"/>
        </w:rPr>
        <w:t>&lt;/NumAm&gt;</w:t>
      </w:r>
    </w:p>
    <w:p w14:paraId="4A1C553B" w14:textId="341E3E31"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3BFE87B5"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2EA90B56" w14:textId="77777777" w:rsidR="00625312" w:rsidRPr="0058664B" w:rsidRDefault="00625312" w:rsidP="00625312">
      <w:pPr>
        <w:pStyle w:val="NormalBold"/>
      </w:pPr>
      <w:r w:rsidRPr="002B02B0">
        <w:rPr>
          <w:rStyle w:val="HideTWBExt"/>
          <w:b w:val="0"/>
        </w:rPr>
        <w:t>&lt;/RepeatBlock-By&gt;</w:t>
      </w:r>
    </w:p>
    <w:p w14:paraId="2624C141" w14:textId="2EC8409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B169A60" w14:textId="77777777" w:rsidR="00625312" w:rsidRPr="0058664B" w:rsidRDefault="00625312" w:rsidP="00625312">
      <w:pPr>
        <w:pStyle w:val="NormalBold"/>
      </w:pPr>
      <w:r w:rsidRPr="002B02B0">
        <w:rPr>
          <w:rStyle w:val="HideTWBExt"/>
          <w:b w:val="0"/>
        </w:rPr>
        <w:t>&lt;Article&gt;</w:t>
      </w:r>
      <w:r w:rsidRPr="0058664B">
        <w:t>Člen 1 – odstavek 1 – točka 1 a (novo)</w:t>
      </w:r>
      <w:r w:rsidRPr="002B02B0">
        <w:rPr>
          <w:rStyle w:val="HideTWBExt"/>
          <w:b w:val="0"/>
        </w:rPr>
        <w:t>&lt;/Article&gt;</w:t>
      </w:r>
    </w:p>
    <w:p w14:paraId="5D2D44D1"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CB5EE27" w14:textId="77777777" w:rsidR="00625312" w:rsidRPr="0058664B" w:rsidRDefault="00625312" w:rsidP="00625312">
      <w:r w:rsidRPr="002B02B0">
        <w:rPr>
          <w:rStyle w:val="HideTWBExt"/>
        </w:rPr>
        <w:t>&lt;Article2&gt;</w:t>
      </w:r>
      <w:r w:rsidRPr="0058664B">
        <w:t>Člen 2 – odstavek 1 – točka 3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2E05CC6" w14:textId="77777777" w:rsidTr="004B1B7D">
        <w:trPr>
          <w:trHeight w:hRule="exact" w:val="240"/>
          <w:jc w:val="center"/>
        </w:trPr>
        <w:tc>
          <w:tcPr>
            <w:tcW w:w="9752" w:type="dxa"/>
            <w:gridSpan w:val="2"/>
            <w:tcBorders>
              <w:top w:val="nil"/>
              <w:left w:val="nil"/>
              <w:bottom w:val="nil"/>
              <w:right w:val="nil"/>
            </w:tcBorders>
          </w:tcPr>
          <w:p w14:paraId="5A7E1B0B" w14:textId="77777777" w:rsidR="00625312" w:rsidRPr="0058664B" w:rsidRDefault="00625312" w:rsidP="004B1B7D"/>
        </w:tc>
      </w:tr>
      <w:tr w:rsidR="00E56145" w:rsidRPr="0058664B" w14:paraId="79FA3B7E" w14:textId="77777777" w:rsidTr="004B1B7D">
        <w:trPr>
          <w:trHeight w:val="240"/>
          <w:jc w:val="center"/>
        </w:trPr>
        <w:tc>
          <w:tcPr>
            <w:tcW w:w="4876" w:type="dxa"/>
            <w:tcBorders>
              <w:top w:val="nil"/>
              <w:left w:val="nil"/>
              <w:bottom w:val="nil"/>
              <w:right w:val="nil"/>
            </w:tcBorders>
          </w:tcPr>
          <w:p w14:paraId="6453E15C" w14:textId="7FC03B1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0F96091" w14:textId="717CC0EB" w:rsidR="00625312" w:rsidRPr="0058664B" w:rsidRDefault="00625312" w:rsidP="004B1B7D">
            <w:pPr>
              <w:pStyle w:val="AmColumnHeading"/>
            </w:pPr>
            <w:r w:rsidRPr="0058664B">
              <w:t>Predlog spremembe</w:t>
            </w:r>
          </w:p>
        </w:tc>
      </w:tr>
      <w:tr w:rsidR="00E56145" w:rsidRPr="0058664B" w14:paraId="4FC7C3D4" w14:textId="77777777" w:rsidTr="004B1B7D">
        <w:trPr>
          <w:jc w:val="center"/>
        </w:trPr>
        <w:tc>
          <w:tcPr>
            <w:tcW w:w="4876" w:type="dxa"/>
            <w:tcBorders>
              <w:top w:val="nil"/>
              <w:left w:val="nil"/>
              <w:bottom w:val="nil"/>
              <w:right w:val="nil"/>
            </w:tcBorders>
          </w:tcPr>
          <w:p w14:paraId="0FC9400C" w14:textId="77777777" w:rsidR="00625312" w:rsidRPr="0058664B" w:rsidRDefault="00625312" w:rsidP="004B1B7D">
            <w:pPr>
              <w:pStyle w:val="Normal6a"/>
            </w:pPr>
          </w:p>
        </w:tc>
        <w:tc>
          <w:tcPr>
            <w:tcW w:w="4876" w:type="dxa"/>
            <w:tcBorders>
              <w:top w:val="nil"/>
              <w:left w:val="nil"/>
              <w:bottom w:val="nil"/>
              <w:right w:val="nil"/>
            </w:tcBorders>
          </w:tcPr>
          <w:p w14:paraId="36AAC156" w14:textId="77777777" w:rsidR="00625312" w:rsidRPr="0058664B" w:rsidRDefault="00625312" w:rsidP="004B1B7D">
            <w:pPr>
              <w:pStyle w:val="Normal6a"/>
            </w:pPr>
            <w:r w:rsidRPr="0058664B">
              <w:rPr>
                <w:b/>
                <w:i/>
              </w:rPr>
              <w:t>(1a)</w:t>
            </w:r>
            <w:r w:rsidRPr="0058664B">
              <w:tab/>
            </w:r>
            <w:r w:rsidRPr="0058664B">
              <w:rPr>
                <w:b/>
                <w:i/>
              </w:rPr>
              <w:t>v členu 2 se vstavi naslednja točka:</w:t>
            </w:r>
          </w:p>
        </w:tc>
      </w:tr>
      <w:tr w:rsidR="00E56145" w:rsidRPr="0058664B" w14:paraId="6F3AD9C9" w14:textId="77777777" w:rsidTr="004B1B7D">
        <w:trPr>
          <w:jc w:val="center"/>
        </w:trPr>
        <w:tc>
          <w:tcPr>
            <w:tcW w:w="4876" w:type="dxa"/>
            <w:tcBorders>
              <w:top w:val="nil"/>
              <w:left w:val="nil"/>
              <w:bottom w:val="nil"/>
              <w:right w:val="nil"/>
            </w:tcBorders>
          </w:tcPr>
          <w:p w14:paraId="3DB06FB6" w14:textId="77777777" w:rsidR="00625312" w:rsidRPr="0058664B" w:rsidRDefault="00625312" w:rsidP="004B1B7D">
            <w:pPr>
              <w:pStyle w:val="Normal6a"/>
            </w:pPr>
          </w:p>
        </w:tc>
        <w:tc>
          <w:tcPr>
            <w:tcW w:w="4876" w:type="dxa"/>
            <w:tcBorders>
              <w:top w:val="nil"/>
              <w:left w:val="nil"/>
              <w:bottom w:val="nil"/>
              <w:right w:val="nil"/>
            </w:tcBorders>
          </w:tcPr>
          <w:p w14:paraId="34BA6ED6" w14:textId="77777777" w:rsidR="00625312" w:rsidRPr="0058664B" w:rsidRDefault="00625312" w:rsidP="004B1B7D">
            <w:pPr>
              <w:pStyle w:val="Normal6a"/>
            </w:pPr>
            <w:r w:rsidRPr="0058664B">
              <w:rPr>
                <w:b/>
                <w:i/>
              </w:rPr>
              <w:t>„(3a) ‚upnik‘</w:t>
            </w:r>
            <w:r w:rsidRPr="0058664B">
              <w:t xml:space="preserve"> </w:t>
            </w:r>
            <w:r w:rsidRPr="0058664B">
              <w:rPr>
                <w:b/>
                <w:i/>
              </w:rPr>
              <w:t>pomeni prvotnega kreditodajalca ali pri tradicionalnem listinjenju originatorja ali SSPE ali, kadar je to ustrezno, investitorja, če ima ta subjekt ekonomske pravice, ki izhajajo iz osnovne kreditne pogodbe;“</w:t>
            </w:r>
          </w:p>
        </w:tc>
      </w:tr>
    </w:tbl>
    <w:p w14:paraId="3FC1F040"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E2AA763" w14:textId="77777777" w:rsidR="00625312" w:rsidRPr="0058664B" w:rsidRDefault="00625312" w:rsidP="00625312">
      <w:r w:rsidRPr="002B02B0">
        <w:rPr>
          <w:rStyle w:val="HideTWBExt"/>
        </w:rPr>
        <w:t>&lt;/Amend&gt;</w:t>
      </w:r>
    </w:p>
    <w:p w14:paraId="707AF5E8" w14:textId="0A42976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116</w:t>
      </w:r>
      <w:r w:rsidRPr="002B02B0">
        <w:rPr>
          <w:rStyle w:val="HideTWBExt"/>
          <w:b w:val="0"/>
        </w:rPr>
        <w:t>&lt;/NumAm&gt;</w:t>
      </w:r>
    </w:p>
    <w:p w14:paraId="3838BDFE" w14:textId="767E39A0" w:rsidR="00625312" w:rsidRPr="0058664B" w:rsidRDefault="00625312" w:rsidP="00625312">
      <w:pPr>
        <w:pStyle w:val="NormalBold"/>
      </w:pPr>
      <w:r w:rsidRPr="002B02B0">
        <w:rPr>
          <w:rStyle w:val="HideTWBExt"/>
          <w:b w:val="0"/>
        </w:rPr>
        <w:t>&lt;RepeatBlock-By&gt;&lt;Members&gt;</w:t>
      </w:r>
      <w:r w:rsidRPr="0058664B">
        <w:t>Markus Ferber</w:t>
      </w:r>
      <w:r w:rsidRPr="002B02B0">
        <w:rPr>
          <w:rStyle w:val="HideTWBExt"/>
          <w:b w:val="0"/>
        </w:rPr>
        <w:t>&lt;/Members&gt;</w:t>
      </w:r>
    </w:p>
    <w:p w14:paraId="73DD84B9" w14:textId="77777777" w:rsidR="00625312" w:rsidRPr="0058664B" w:rsidRDefault="00625312" w:rsidP="00625312">
      <w:pPr>
        <w:pStyle w:val="NormalBold"/>
      </w:pPr>
      <w:r w:rsidRPr="002B02B0">
        <w:rPr>
          <w:rStyle w:val="HideTWBExt"/>
          <w:b w:val="0"/>
        </w:rPr>
        <w:t>&lt;/RepeatBlock-By&gt;</w:t>
      </w:r>
    </w:p>
    <w:p w14:paraId="1439AA0A" w14:textId="09041B5F"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33D0CCA" w14:textId="77777777" w:rsidR="00625312" w:rsidRPr="0058664B" w:rsidRDefault="00625312" w:rsidP="00625312">
      <w:pPr>
        <w:pStyle w:val="NormalBold"/>
      </w:pPr>
      <w:r w:rsidRPr="002B02B0">
        <w:rPr>
          <w:rStyle w:val="HideTWBExt"/>
          <w:b w:val="0"/>
        </w:rPr>
        <w:t>&lt;Article&gt;</w:t>
      </w:r>
      <w:r w:rsidRPr="0058664B">
        <w:t>Člen 1 – odstavek 1 – točka 1 a (novo)</w:t>
      </w:r>
      <w:r w:rsidRPr="002B02B0">
        <w:rPr>
          <w:rStyle w:val="HideTWBExt"/>
          <w:b w:val="0"/>
        </w:rPr>
        <w:t>&lt;/Article&gt;</w:t>
      </w:r>
    </w:p>
    <w:p w14:paraId="58205BF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C75614F" w14:textId="77777777" w:rsidR="00625312" w:rsidRPr="0058664B" w:rsidRDefault="00625312" w:rsidP="00625312">
      <w:r w:rsidRPr="002B02B0">
        <w:rPr>
          <w:rStyle w:val="HideTWBExt"/>
        </w:rPr>
        <w:t>&lt;Article2&gt;</w:t>
      </w:r>
      <w:r w:rsidRPr="0058664B">
        <w:t>Člen 2 – odstavek 1 – točka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F32FF88" w14:textId="77777777" w:rsidTr="004B1B7D">
        <w:trPr>
          <w:trHeight w:hRule="exact" w:val="240"/>
          <w:jc w:val="center"/>
        </w:trPr>
        <w:tc>
          <w:tcPr>
            <w:tcW w:w="9752" w:type="dxa"/>
            <w:gridSpan w:val="2"/>
            <w:tcBorders>
              <w:top w:val="nil"/>
              <w:left w:val="nil"/>
              <w:bottom w:val="nil"/>
              <w:right w:val="nil"/>
            </w:tcBorders>
          </w:tcPr>
          <w:p w14:paraId="6E22FC39" w14:textId="77777777" w:rsidR="00625312" w:rsidRPr="0058664B" w:rsidRDefault="00625312" w:rsidP="004B1B7D"/>
        </w:tc>
      </w:tr>
      <w:tr w:rsidR="00E56145" w:rsidRPr="0058664B" w14:paraId="036260EF" w14:textId="77777777" w:rsidTr="004B1B7D">
        <w:trPr>
          <w:trHeight w:val="240"/>
          <w:jc w:val="center"/>
        </w:trPr>
        <w:tc>
          <w:tcPr>
            <w:tcW w:w="4876" w:type="dxa"/>
            <w:tcBorders>
              <w:top w:val="nil"/>
              <w:left w:val="nil"/>
              <w:bottom w:val="nil"/>
              <w:right w:val="nil"/>
            </w:tcBorders>
          </w:tcPr>
          <w:p w14:paraId="7281E2BD" w14:textId="1B58158C"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7BE460CC" w14:textId="58C989C1" w:rsidR="00625312" w:rsidRPr="0058664B" w:rsidRDefault="00625312" w:rsidP="004B1B7D">
            <w:pPr>
              <w:pStyle w:val="AmColumnHeading"/>
            </w:pPr>
            <w:r w:rsidRPr="0058664B">
              <w:t>Predlog spremembe</w:t>
            </w:r>
          </w:p>
        </w:tc>
      </w:tr>
      <w:tr w:rsidR="00E56145" w:rsidRPr="0058664B" w14:paraId="3975B229" w14:textId="77777777" w:rsidTr="004B1B7D">
        <w:trPr>
          <w:jc w:val="center"/>
        </w:trPr>
        <w:tc>
          <w:tcPr>
            <w:tcW w:w="4876" w:type="dxa"/>
            <w:tcBorders>
              <w:top w:val="nil"/>
              <w:left w:val="nil"/>
              <w:bottom w:val="nil"/>
              <w:right w:val="nil"/>
            </w:tcBorders>
          </w:tcPr>
          <w:p w14:paraId="702D56CF" w14:textId="77777777" w:rsidR="00625312" w:rsidRPr="0058664B" w:rsidRDefault="00625312" w:rsidP="004B1B7D">
            <w:pPr>
              <w:pStyle w:val="Normal6a"/>
            </w:pPr>
          </w:p>
        </w:tc>
        <w:tc>
          <w:tcPr>
            <w:tcW w:w="4876" w:type="dxa"/>
            <w:tcBorders>
              <w:top w:val="nil"/>
              <w:left w:val="nil"/>
              <w:bottom w:val="nil"/>
              <w:right w:val="nil"/>
            </w:tcBorders>
          </w:tcPr>
          <w:p w14:paraId="166846ED" w14:textId="77777777" w:rsidR="00625312" w:rsidRPr="0058664B" w:rsidRDefault="00625312" w:rsidP="004B1B7D">
            <w:pPr>
              <w:pStyle w:val="Normal6a"/>
            </w:pPr>
            <w:r w:rsidRPr="0058664B">
              <w:rPr>
                <w:b/>
                <w:i/>
              </w:rPr>
              <w:t>(1a)</w:t>
            </w:r>
            <w:r w:rsidRPr="0058664B">
              <w:tab/>
            </w:r>
            <w:r w:rsidRPr="0058664B">
              <w:rPr>
                <w:b/>
                <w:i/>
              </w:rPr>
              <w:t>v členu 2 se točka 5 nadomesti z naslednjim:</w:t>
            </w:r>
          </w:p>
        </w:tc>
      </w:tr>
      <w:tr w:rsidR="00E56145" w:rsidRPr="0058664B" w14:paraId="432A8444" w14:textId="77777777" w:rsidTr="004B1B7D">
        <w:trPr>
          <w:jc w:val="center"/>
        </w:trPr>
        <w:tc>
          <w:tcPr>
            <w:tcW w:w="4876" w:type="dxa"/>
            <w:tcBorders>
              <w:top w:val="nil"/>
              <w:left w:val="nil"/>
              <w:bottom w:val="nil"/>
              <w:right w:val="nil"/>
            </w:tcBorders>
          </w:tcPr>
          <w:p w14:paraId="7340B458" w14:textId="77777777" w:rsidR="00625312" w:rsidRPr="0058664B" w:rsidRDefault="00625312" w:rsidP="004B1B7D">
            <w:pPr>
              <w:pStyle w:val="Normal6a"/>
            </w:pPr>
            <w:r w:rsidRPr="0058664B">
              <w:t>(5) „sponzor“ pomeni kreditno institucijo, v Uniji ali zunaj nje,</w:t>
            </w:r>
            <w:r w:rsidRPr="0058664B">
              <w:rPr>
                <w:b/>
                <w:i/>
              </w:rPr>
              <w:t xml:space="preserve"> kakor je opredeljena v točki (1) člena 4(1) Uredbe (EU) št. 575/2013, </w:t>
            </w:r>
            <w:r w:rsidRPr="0058664B">
              <w:t>ali investicijsko podjetje</w:t>
            </w:r>
            <w:r w:rsidRPr="0058664B">
              <w:rPr>
                <w:b/>
                <w:i/>
              </w:rPr>
              <w:t>, kakor je opredeljeno v točki (1) člena 4(1) Direktive 2014/65/EU</w:t>
            </w:r>
            <w:r w:rsidRPr="0058664B">
              <w:t>, ki ni originator</w:t>
            </w:r>
            <w:r w:rsidRPr="0058664B">
              <w:rPr>
                <w:b/>
                <w:i/>
              </w:rPr>
              <w:t xml:space="preserve"> in:</w:t>
            </w:r>
          </w:p>
          <w:p w14:paraId="145391ED" w14:textId="77777777" w:rsidR="00625312" w:rsidRPr="0058664B" w:rsidRDefault="00625312" w:rsidP="004B1B7D">
            <w:pPr>
              <w:pStyle w:val="Normal6a"/>
              <w:rPr>
                <w:b/>
                <w:bCs/>
                <w:i/>
                <w:iCs/>
              </w:rPr>
            </w:pPr>
            <w:r w:rsidRPr="0058664B">
              <w:rPr>
                <w:b/>
                <w:i/>
              </w:rPr>
              <w:t>(a)</w:t>
            </w:r>
            <w:r w:rsidRPr="0058664B">
              <w:t xml:space="preserve"> ki ustanovi in upravlja </w:t>
            </w:r>
            <w:r w:rsidRPr="0058664B">
              <w:rPr>
                <w:b/>
                <w:i/>
              </w:rPr>
              <w:t xml:space="preserve">program komercialnih zapisov s premoženjskim kritjem ali drugo </w:t>
            </w:r>
            <w:r w:rsidRPr="0058664B">
              <w:t>listinjenje</w:t>
            </w:r>
            <w:r w:rsidRPr="0058664B">
              <w:rPr>
                <w:b/>
                <w:i/>
              </w:rPr>
              <w:t>, ki odkupuje izpostavljenosti od subjektov tretjih oseb, ali</w:t>
            </w:r>
          </w:p>
          <w:p w14:paraId="6511F19C" w14:textId="77777777" w:rsidR="00625312" w:rsidRPr="0058664B" w:rsidRDefault="00625312" w:rsidP="004B1B7D">
            <w:pPr>
              <w:pStyle w:val="Normal6a"/>
            </w:pPr>
            <w:r w:rsidRPr="0058664B">
              <w:rPr>
                <w:b/>
                <w:i/>
              </w:rPr>
              <w:t>(b) ki ustanovi program komercialnih zapisov s premoženjskim kritjem ali drugo listinjenje, ki vključuje odkup izpostavljenosti od subjektov tretjih oseb, in za vsakodnevno aktivno upravljanje portfeljev, vključenih v to listinjenje, pooblasti subjekt, ki ima dovoljenje za opravljanje takšne dejavnosti v skladu z Direktivo 2009/65/ES, Direktivo 2011/61/EU ali Direktivo 2014/65/EU.</w:t>
            </w:r>
          </w:p>
        </w:tc>
        <w:tc>
          <w:tcPr>
            <w:tcW w:w="4876" w:type="dxa"/>
            <w:tcBorders>
              <w:top w:val="nil"/>
              <w:left w:val="nil"/>
              <w:bottom w:val="nil"/>
              <w:right w:val="nil"/>
            </w:tcBorders>
          </w:tcPr>
          <w:p w14:paraId="7C6ED691" w14:textId="77777777" w:rsidR="00625312" w:rsidRPr="0058664B" w:rsidRDefault="00625312" w:rsidP="004B1B7D">
            <w:pPr>
              <w:pStyle w:val="Normal6a"/>
            </w:pPr>
            <w:r w:rsidRPr="0058664B">
              <w:rPr>
                <w:b/>
                <w:i/>
              </w:rPr>
              <w:t>„</w:t>
            </w:r>
            <w:r w:rsidRPr="0058664B">
              <w:t>(5) ‚sponzor‘ pomeni kreditno institucijo, v Uniji ali zunaj nje,ali investicijsko podjetje,</w:t>
            </w:r>
            <w:r w:rsidRPr="0058664B">
              <w:rPr>
                <w:b/>
                <w:i/>
              </w:rPr>
              <w:t xml:space="preserve"> ki je pridobilo dovoljenje v skladu z Direktivo 2014/65/EU, ali upravitelj alternativnih investicijskih skladov, ki je pridobil dovoljenje v skladu z Direktivo 2011/61/EU, ali družba za upravljanje, ki je pridobila dovoljenje v skladu z Direktivo 2009/65/ES,</w:t>
            </w:r>
            <w:r w:rsidRPr="0058664B">
              <w:t xml:space="preserve"> ki ni originator, ki ustanovi in upravlja listinjenje.“</w:t>
            </w:r>
          </w:p>
        </w:tc>
      </w:tr>
    </w:tbl>
    <w:p w14:paraId="51210DD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C1C51C8" w14:textId="400E5D32"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657A68B4" w14:textId="77777777" w:rsidR="00625312" w:rsidRPr="0058664B" w:rsidRDefault="00625312" w:rsidP="00625312">
      <w:pPr>
        <w:pStyle w:val="AmJustText"/>
      </w:pPr>
      <w:r w:rsidRPr="0058664B">
        <w:t>Razširja se opredelitev sponzorja. V skladu s priporočilom evropskega nadzornega organa (JC 2025 14), prim. točko 15.</w:t>
      </w:r>
    </w:p>
    <w:p w14:paraId="240FB5C2" w14:textId="77777777" w:rsidR="00625312" w:rsidRPr="0058664B" w:rsidRDefault="00625312" w:rsidP="00625312">
      <w:r w:rsidRPr="002B02B0">
        <w:rPr>
          <w:rStyle w:val="HideTWBExt"/>
        </w:rPr>
        <w:t>&lt;/Amend&gt;</w:t>
      </w:r>
    </w:p>
    <w:p w14:paraId="2D0BAA33" w14:textId="010D286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117</w:t>
      </w:r>
      <w:r w:rsidRPr="002B02B0">
        <w:rPr>
          <w:rStyle w:val="HideTWBExt"/>
          <w:b w:val="0"/>
        </w:rPr>
        <w:t>&lt;/NumAm&gt;</w:t>
      </w:r>
    </w:p>
    <w:p w14:paraId="338D356E"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4B477AB4" w14:textId="77777777" w:rsidR="00625312" w:rsidRPr="0058664B" w:rsidRDefault="00625312" w:rsidP="00625312">
      <w:pPr>
        <w:pStyle w:val="NormalBold"/>
      </w:pPr>
      <w:r w:rsidRPr="002B02B0">
        <w:rPr>
          <w:rStyle w:val="HideTWBExt"/>
          <w:b w:val="0"/>
        </w:rPr>
        <w:t>&lt;/RepeatBlock-By&gt;</w:t>
      </w:r>
    </w:p>
    <w:p w14:paraId="103B18A5" w14:textId="079419B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62D2FD5" w14:textId="77777777" w:rsidR="00625312" w:rsidRPr="0058664B" w:rsidRDefault="00625312" w:rsidP="00625312">
      <w:pPr>
        <w:pStyle w:val="NormalBold"/>
      </w:pPr>
      <w:r w:rsidRPr="002B02B0">
        <w:rPr>
          <w:rStyle w:val="HideTWBExt"/>
          <w:b w:val="0"/>
        </w:rPr>
        <w:t>&lt;Article&gt;</w:t>
      </w:r>
      <w:r w:rsidRPr="0058664B">
        <w:t>Člen 1 – odstavek 1 – točka 1 a (novo)</w:t>
      </w:r>
      <w:r w:rsidRPr="002B02B0">
        <w:rPr>
          <w:rStyle w:val="HideTWBExt"/>
          <w:b w:val="0"/>
        </w:rPr>
        <w:t>&lt;/Article&gt;</w:t>
      </w:r>
    </w:p>
    <w:p w14:paraId="4E90D991"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5F76BB1" w14:textId="77777777" w:rsidR="00625312" w:rsidRPr="0058664B" w:rsidRDefault="00625312" w:rsidP="00625312">
      <w:r w:rsidRPr="002B02B0">
        <w:rPr>
          <w:rStyle w:val="HideTWBExt"/>
        </w:rPr>
        <w:t>&lt;Article2&gt;</w:t>
      </w:r>
      <w:r w:rsidRPr="0058664B">
        <w:t>Člen 2 – odstavek 1 – točka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972D859" w14:textId="77777777" w:rsidTr="004B1B7D">
        <w:trPr>
          <w:trHeight w:hRule="exact" w:val="240"/>
          <w:jc w:val="center"/>
        </w:trPr>
        <w:tc>
          <w:tcPr>
            <w:tcW w:w="9752" w:type="dxa"/>
            <w:gridSpan w:val="2"/>
            <w:tcBorders>
              <w:top w:val="nil"/>
              <w:left w:val="nil"/>
              <w:bottom w:val="nil"/>
              <w:right w:val="nil"/>
            </w:tcBorders>
          </w:tcPr>
          <w:p w14:paraId="1FEB1AE0" w14:textId="77777777" w:rsidR="00625312" w:rsidRPr="0058664B" w:rsidRDefault="00625312" w:rsidP="004B1B7D"/>
        </w:tc>
      </w:tr>
      <w:tr w:rsidR="00E56145" w:rsidRPr="0058664B" w14:paraId="2433287F" w14:textId="77777777" w:rsidTr="004B1B7D">
        <w:trPr>
          <w:trHeight w:val="240"/>
          <w:jc w:val="center"/>
        </w:trPr>
        <w:tc>
          <w:tcPr>
            <w:tcW w:w="4876" w:type="dxa"/>
            <w:tcBorders>
              <w:top w:val="nil"/>
              <w:left w:val="nil"/>
              <w:bottom w:val="nil"/>
              <w:right w:val="nil"/>
            </w:tcBorders>
          </w:tcPr>
          <w:p w14:paraId="65E2810E" w14:textId="38695C7F"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3D7DF52A" w14:textId="2FF1DBF4" w:rsidR="00625312" w:rsidRPr="0058664B" w:rsidRDefault="00625312" w:rsidP="004B1B7D">
            <w:pPr>
              <w:pStyle w:val="AmColumnHeading"/>
            </w:pPr>
            <w:r w:rsidRPr="0058664B">
              <w:t>Predlog spremembe</w:t>
            </w:r>
          </w:p>
        </w:tc>
      </w:tr>
      <w:tr w:rsidR="00E56145" w:rsidRPr="0058664B" w14:paraId="7D158893" w14:textId="77777777" w:rsidTr="004B1B7D">
        <w:trPr>
          <w:jc w:val="center"/>
        </w:trPr>
        <w:tc>
          <w:tcPr>
            <w:tcW w:w="4876" w:type="dxa"/>
            <w:tcBorders>
              <w:top w:val="nil"/>
              <w:left w:val="nil"/>
              <w:bottom w:val="nil"/>
              <w:right w:val="nil"/>
            </w:tcBorders>
          </w:tcPr>
          <w:p w14:paraId="59A55A9D" w14:textId="77777777" w:rsidR="00625312" w:rsidRPr="0058664B" w:rsidRDefault="00625312" w:rsidP="004B1B7D">
            <w:pPr>
              <w:pStyle w:val="Normal6a"/>
            </w:pPr>
          </w:p>
        </w:tc>
        <w:tc>
          <w:tcPr>
            <w:tcW w:w="4876" w:type="dxa"/>
            <w:tcBorders>
              <w:top w:val="nil"/>
              <w:left w:val="nil"/>
              <w:bottom w:val="nil"/>
              <w:right w:val="nil"/>
            </w:tcBorders>
          </w:tcPr>
          <w:p w14:paraId="37922801" w14:textId="77777777" w:rsidR="00625312" w:rsidRPr="0058664B" w:rsidRDefault="00625312" w:rsidP="004B1B7D">
            <w:pPr>
              <w:pStyle w:val="Normal6a"/>
            </w:pPr>
            <w:r w:rsidRPr="0058664B">
              <w:rPr>
                <w:b/>
                <w:i/>
              </w:rPr>
              <w:t>(1a)</w:t>
            </w:r>
            <w:r w:rsidRPr="0058664B">
              <w:tab/>
            </w:r>
            <w:r w:rsidRPr="0058664B">
              <w:rPr>
                <w:b/>
                <w:i/>
              </w:rPr>
              <w:t>v členu 2 se točka 5 nadomesti z naslednjim:</w:t>
            </w:r>
          </w:p>
        </w:tc>
      </w:tr>
      <w:tr w:rsidR="00E56145" w:rsidRPr="0058664B" w14:paraId="5D5DF580" w14:textId="77777777" w:rsidTr="004B1B7D">
        <w:trPr>
          <w:jc w:val="center"/>
        </w:trPr>
        <w:tc>
          <w:tcPr>
            <w:tcW w:w="4876" w:type="dxa"/>
            <w:tcBorders>
              <w:top w:val="nil"/>
              <w:left w:val="nil"/>
              <w:bottom w:val="nil"/>
              <w:right w:val="nil"/>
            </w:tcBorders>
          </w:tcPr>
          <w:p w14:paraId="3E2563EB" w14:textId="77777777" w:rsidR="00625312" w:rsidRPr="0058664B" w:rsidRDefault="00625312" w:rsidP="004B1B7D">
            <w:pPr>
              <w:pStyle w:val="Normal6a"/>
            </w:pPr>
            <w:r w:rsidRPr="0058664B">
              <w:t xml:space="preserve">(5) „sponzor“ pomeni kreditno institucijo, </w:t>
            </w:r>
            <w:r w:rsidRPr="0058664B">
              <w:rPr>
                <w:b/>
                <w:i/>
              </w:rPr>
              <w:t xml:space="preserve">v Uniji ali zunaj nje, </w:t>
            </w:r>
            <w:r w:rsidRPr="0058664B">
              <w:t>kakor je opredeljena v točki (1) člena 4(1) Uredbe (EU) št. 575/2013, ali investicijsko podjetje, kakor je opredeljeno v točki (1) člena 4(1) Direktive 2014/65/EU, ki ni originator in:</w:t>
            </w:r>
          </w:p>
        </w:tc>
        <w:tc>
          <w:tcPr>
            <w:tcW w:w="4876" w:type="dxa"/>
            <w:tcBorders>
              <w:top w:val="nil"/>
              <w:left w:val="nil"/>
              <w:bottom w:val="nil"/>
              <w:right w:val="nil"/>
            </w:tcBorders>
          </w:tcPr>
          <w:p w14:paraId="3B76F33B" w14:textId="77777777" w:rsidR="00625312" w:rsidRPr="0058664B" w:rsidRDefault="00625312" w:rsidP="004B1B7D">
            <w:pPr>
              <w:pStyle w:val="Normal6a"/>
            </w:pPr>
            <w:r w:rsidRPr="0058664B">
              <w:t>(5) „sponzor“ pomeni kreditno institucijo, kakor je opredeljena v točki (1) člena 4(1) Uredbe (EU) št. 575/2013, ali investicijsko podjetje, kakor je opredeljeno v točki (1) člena 4(1) Direktive 2014/65/EU</w:t>
            </w:r>
            <w:r w:rsidRPr="0058664B">
              <w:rPr>
                <w:b/>
                <w:i/>
              </w:rPr>
              <w:t>, ki je v vsakem primeru v Uniji ali zunaj nje</w:t>
            </w:r>
            <w:r w:rsidRPr="0058664B">
              <w:t>, ki ni originator in:</w:t>
            </w:r>
          </w:p>
        </w:tc>
      </w:tr>
      <w:tr w:rsidR="00E56145" w:rsidRPr="0058664B" w14:paraId="02A42D78" w14:textId="77777777" w:rsidTr="004B1B7D">
        <w:trPr>
          <w:jc w:val="center"/>
        </w:trPr>
        <w:tc>
          <w:tcPr>
            <w:tcW w:w="4876" w:type="dxa"/>
            <w:tcBorders>
              <w:top w:val="nil"/>
              <w:left w:val="nil"/>
              <w:bottom w:val="nil"/>
              <w:right w:val="nil"/>
            </w:tcBorders>
          </w:tcPr>
          <w:p w14:paraId="78A00BE2" w14:textId="77777777" w:rsidR="00625312" w:rsidRPr="0058664B" w:rsidRDefault="00625312" w:rsidP="004B1B7D">
            <w:pPr>
              <w:pStyle w:val="Normal6a"/>
            </w:pPr>
            <w:r w:rsidRPr="0058664B">
              <w:t>(a) ki ustanovi in upravlja program komercialnih zapisov s premoženjskim kritjem ali drugo listinjenje, ki odkupuje izpostavljenosti od subjektov tretjih oseb, ali</w:t>
            </w:r>
          </w:p>
        </w:tc>
        <w:tc>
          <w:tcPr>
            <w:tcW w:w="4876" w:type="dxa"/>
            <w:tcBorders>
              <w:top w:val="nil"/>
              <w:left w:val="nil"/>
              <w:bottom w:val="nil"/>
              <w:right w:val="nil"/>
            </w:tcBorders>
          </w:tcPr>
          <w:p w14:paraId="2EF4DBE2" w14:textId="77777777" w:rsidR="00625312" w:rsidRPr="0058664B" w:rsidRDefault="00625312" w:rsidP="004B1B7D">
            <w:pPr>
              <w:pStyle w:val="Normal6a"/>
              <w:rPr>
                <w:bCs/>
                <w:iCs/>
              </w:rPr>
            </w:pPr>
            <w:r w:rsidRPr="0058664B">
              <w:t>(a) ki ustanovi in upravlja program komercialnih zapisov s premoženjskim kritjem ali drugo listinjenje, ki odkupuje izpostavljenosti od subjektov tretjih oseb, ali</w:t>
            </w:r>
          </w:p>
        </w:tc>
      </w:tr>
      <w:tr w:rsidR="00E56145" w:rsidRPr="0058664B" w14:paraId="1E17785F" w14:textId="77777777" w:rsidTr="004B1B7D">
        <w:trPr>
          <w:jc w:val="center"/>
        </w:trPr>
        <w:tc>
          <w:tcPr>
            <w:tcW w:w="4876" w:type="dxa"/>
            <w:tcBorders>
              <w:top w:val="nil"/>
              <w:left w:val="nil"/>
              <w:bottom w:val="nil"/>
              <w:right w:val="nil"/>
            </w:tcBorders>
          </w:tcPr>
          <w:p w14:paraId="6F710931" w14:textId="77777777" w:rsidR="00625312" w:rsidRPr="0058664B" w:rsidRDefault="00625312" w:rsidP="004B1B7D">
            <w:pPr>
              <w:pStyle w:val="Normal6a"/>
            </w:pPr>
            <w:r w:rsidRPr="0058664B">
              <w:t>(b) ki ustanovi program komercialnih zapisov s premoženjskim kritjem ali drugo listinjenje, ki vključuje odkup izpostavljenosti od subjektov tretjih oseb, in za vsakodnevno aktivno upravljanje portfeljev, vključenih v to listinjenje, pooblasti subjekt, ki ima dovoljenje za opravljanje takšne dejavnosti v skladu z Direktivo 2009/65/ES, Direktivo 2011/61/EU ali Direktivo 2014/65/EU;</w:t>
            </w:r>
          </w:p>
        </w:tc>
        <w:tc>
          <w:tcPr>
            <w:tcW w:w="4876" w:type="dxa"/>
            <w:tcBorders>
              <w:top w:val="nil"/>
              <w:left w:val="nil"/>
              <w:bottom w:val="nil"/>
              <w:right w:val="nil"/>
            </w:tcBorders>
          </w:tcPr>
          <w:p w14:paraId="5E7A8A46" w14:textId="77777777" w:rsidR="00625312" w:rsidRPr="0058664B" w:rsidRDefault="00625312" w:rsidP="004B1B7D">
            <w:pPr>
              <w:pStyle w:val="Normal6a"/>
              <w:rPr>
                <w:bCs/>
                <w:iCs/>
              </w:rPr>
            </w:pPr>
            <w:r w:rsidRPr="0058664B">
              <w:t>(b) ki ustanovi program komercialnih zapisov s premoženjskim kritjem ali drugo listinjenje, ki vključuje odkup izpostavljenosti od subjektov tretjih oseb, in za vsakodnevno aktivno upravljanje portfeljev, vključenih v to listinjenje, pooblasti subjekt, ki ima dovoljenje za opravljanje takšne dejavnosti v skladu z Direktivo 2009/65/ES, Direktivo 2011/61/EU ali Direktivo 2014/65/EU;</w:t>
            </w:r>
          </w:p>
        </w:tc>
      </w:tr>
    </w:tbl>
    <w:p w14:paraId="05719F4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2F8BE5C" w14:textId="77777777" w:rsidR="00625312" w:rsidRPr="0058664B" w:rsidRDefault="00625312" w:rsidP="00625312">
      <w:r w:rsidRPr="002B02B0">
        <w:rPr>
          <w:rStyle w:val="HideTWBExt"/>
        </w:rPr>
        <w:t>&lt;/Amend&gt;</w:t>
      </w:r>
    </w:p>
    <w:p w14:paraId="2FE85677" w14:textId="2E4C317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118</w:t>
      </w:r>
      <w:r w:rsidRPr="002B02B0">
        <w:rPr>
          <w:rStyle w:val="HideTWBExt"/>
          <w:b w:val="0"/>
        </w:rPr>
        <w:t>&lt;/NumAm&gt;</w:t>
      </w:r>
    </w:p>
    <w:p w14:paraId="7F49D59D"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4E94E5B0" w14:textId="77777777" w:rsidR="00625312" w:rsidRPr="0058664B" w:rsidRDefault="00625312" w:rsidP="00625312">
      <w:pPr>
        <w:pStyle w:val="NormalBold"/>
      </w:pPr>
      <w:r w:rsidRPr="002B02B0">
        <w:rPr>
          <w:rStyle w:val="HideTWBExt"/>
          <w:b w:val="0"/>
        </w:rPr>
        <w:t>&lt;/RepeatBlock-By&gt;</w:t>
      </w:r>
    </w:p>
    <w:p w14:paraId="413C824E" w14:textId="4DDBA271"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95FBD5B" w14:textId="77777777" w:rsidR="00625312" w:rsidRPr="0058664B" w:rsidRDefault="00625312" w:rsidP="00625312">
      <w:pPr>
        <w:pStyle w:val="NormalBold"/>
      </w:pPr>
      <w:r w:rsidRPr="002B02B0">
        <w:rPr>
          <w:rStyle w:val="HideTWBExt"/>
          <w:b w:val="0"/>
        </w:rPr>
        <w:t>&lt;Article&gt;</w:t>
      </w:r>
      <w:r w:rsidRPr="0058664B">
        <w:t>Člen 1 – odstavek 1 – točka 1 b (novo)</w:t>
      </w:r>
      <w:r w:rsidRPr="002B02B0">
        <w:rPr>
          <w:rStyle w:val="HideTWBExt"/>
          <w:b w:val="0"/>
        </w:rPr>
        <w:t>&lt;/Article&gt;</w:t>
      </w:r>
    </w:p>
    <w:p w14:paraId="78F02FC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1662928" w14:textId="77777777" w:rsidR="00625312" w:rsidRPr="0058664B" w:rsidRDefault="00625312" w:rsidP="00625312">
      <w:r w:rsidRPr="002B02B0">
        <w:rPr>
          <w:rStyle w:val="HideTWBExt"/>
        </w:rPr>
        <w:t>&lt;Article2&gt;</w:t>
      </w:r>
      <w:r w:rsidRPr="0058664B">
        <w:t>Člen 2 – odstavek 1 – točka 12 – točka d</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86AC39A" w14:textId="77777777" w:rsidTr="004B1B7D">
        <w:trPr>
          <w:trHeight w:hRule="exact" w:val="240"/>
          <w:jc w:val="center"/>
        </w:trPr>
        <w:tc>
          <w:tcPr>
            <w:tcW w:w="9752" w:type="dxa"/>
            <w:gridSpan w:val="2"/>
            <w:tcBorders>
              <w:top w:val="nil"/>
              <w:left w:val="nil"/>
              <w:bottom w:val="nil"/>
              <w:right w:val="nil"/>
            </w:tcBorders>
          </w:tcPr>
          <w:p w14:paraId="3745B62E" w14:textId="77777777" w:rsidR="00625312" w:rsidRPr="0058664B" w:rsidRDefault="00625312" w:rsidP="004B1B7D"/>
        </w:tc>
      </w:tr>
      <w:tr w:rsidR="00E56145" w:rsidRPr="0058664B" w14:paraId="16845ED7" w14:textId="77777777" w:rsidTr="004B1B7D">
        <w:trPr>
          <w:trHeight w:val="240"/>
          <w:jc w:val="center"/>
        </w:trPr>
        <w:tc>
          <w:tcPr>
            <w:tcW w:w="4876" w:type="dxa"/>
            <w:tcBorders>
              <w:top w:val="nil"/>
              <w:left w:val="nil"/>
              <w:bottom w:val="nil"/>
              <w:right w:val="nil"/>
            </w:tcBorders>
          </w:tcPr>
          <w:p w14:paraId="02DEA9F7" w14:textId="5D30F66C"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332B12FE" w14:textId="2A261C89" w:rsidR="00625312" w:rsidRPr="0058664B" w:rsidRDefault="00625312" w:rsidP="004B1B7D">
            <w:pPr>
              <w:pStyle w:val="AmColumnHeading"/>
            </w:pPr>
            <w:r w:rsidRPr="0058664B">
              <w:t>Predlog spremembe</w:t>
            </w:r>
          </w:p>
        </w:tc>
      </w:tr>
      <w:tr w:rsidR="00E56145" w:rsidRPr="0058664B" w14:paraId="67292B03" w14:textId="77777777" w:rsidTr="004B1B7D">
        <w:trPr>
          <w:jc w:val="center"/>
        </w:trPr>
        <w:tc>
          <w:tcPr>
            <w:tcW w:w="4876" w:type="dxa"/>
            <w:tcBorders>
              <w:top w:val="nil"/>
              <w:left w:val="nil"/>
              <w:bottom w:val="nil"/>
              <w:right w:val="nil"/>
            </w:tcBorders>
          </w:tcPr>
          <w:p w14:paraId="6F3709F0" w14:textId="77777777" w:rsidR="00625312" w:rsidRPr="0058664B" w:rsidRDefault="00625312" w:rsidP="004B1B7D">
            <w:pPr>
              <w:pStyle w:val="Normal6a"/>
            </w:pPr>
          </w:p>
        </w:tc>
        <w:tc>
          <w:tcPr>
            <w:tcW w:w="4876" w:type="dxa"/>
            <w:tcBorders>
              <w:top w:val="nil"/>
              <w:left w:val="nil"/>
              <w:bottom w:val="nil"/>
              <w:right w:val="nil"/>
            </w:tcBorders>
          </w:tcPr>
          <w:p w14:paraId="2D851FFE" w14:textId="77777777" w:rsidR="00625312" w:rsidRPr="0058664B" w:rsidRDefault="00625312" w:rsidP="004B1B7D">
            <w:pPr>
              <w:pStyle w:val="Normal6a"/>
            </w:pPr>
            <w:r w:rsidRPr="0058664B">
              <w:rPr>
                <w:b/>
                <w:i/>
              </w:rPr>
              <w:t>(1b)</w:t>
            </w:r>
            <w:r w:rsidRPr="0058664B">
              <w:tab/>
            </w:r>
            <w:r w:rsidRPr="0058664B">
              <w:rPr>
                <w:b/>
                <w:i/>
              </w:rPr>
              <w:t>v členu 2, točka (12), se točka (d) nadomesti z naslednjim:</w:t>
            </w:r>
          </w:p>
        </w:tc>
      </w:tr>
      <w:tr w:rsidR="00E56145" w:rsidRPr="0058664B" w14:paraId="33C7FF7D" w14:textId="77777777" w:rsidTr="004B1B7D">
        <w:trPr>
          <w:jc w:val="center"/>
        </w:trPr>
        <w:tc>
          <w:tcPr>
            <w:tcW w:w="4876" w:type="dxa"/>
            <w:tcBorders>
              <w:top w:val="nil"/>
              <w:left w:val="nil"/>
              <w:bottom w:val="nil"/>
              <w:right w:val="nil"/>
            </w:tcBorders>
          </w:tcPr>
          <w:p w14:paraId="316406D4" w14:textId="77777777" w:rsidR="00625312" w:rsidRPr="0058664B" w:rsidRDefault="00625312" w:rsidP="004B1B7D">
            <w:pPr>
              <w:pStyle w:val="Normal6a"/>
            </w:pPr>
            <w:r w:rsidRPr="0058664B">
              <w:t>(d) upravitelj alternativnih investicijskih skladov (UAIS), kakor je opredeljen v točki (b) člena 4(1) Direktive 2011/61/EU, ki upravlja in/ali trži alternativne investicijske sklade v Uniji;</w:t>
            </w:r>
          </w:p>
        </w:tc>
        <w:tc>
          <w:tcPr>
            <w:tcW w:w="4876" w:type="dxa"/>
            <w:tcBorders>
              <w:top w:val="nil"/>
              <w:left w:val="nil"/>
              <w:bottom w:val="nil"/>
              <w:right w:val="nil"/>
            </w:tcBorders>
          </w:tcPr>
          <w:p w14:paraId="6566CCB4" w14:textId="77777777" w:rsidR="00625312" w:rsidRPr="0058664B" w:rsidRDefault="00625312" w:rsidP="004B1B7D">
            <w:pPr>
              <w:pStyle w:val="Normal6a"/>
            </w:pPr>
            <w:r w:rsidRPr="0058664B">
              <w:rPr>
                <w:b/>
                <w:i/>
              </w:rPr>
              <w:t>„</w:t>
            </w:r>
            <w:r w:rsidRPr="0058664B">
              <w:t xml:space="preserve">(d) upravitelj alternativnih investicijskih skladov (UAIS), kakor je opredeljen v točki (b) člena 4(1) Direktive 2011/61/EU, </w:t>
            </w:r>
            <w:r w:rsidRPr="0058664B">
              <w:rPr>
                <w:b/>
                <w:i/>
              </w:rPr>
              <w:t>ki ima sedež v Uniji in je v Uniji pridobil dovoljenje v skladu z Direktivo 2011/61/EU ter</w:t>
            </w:r>
            <w:r w:rsidRPr="0058664B">
              <w:t xml:space="preserve"> ki upravlja in/ali trži alternativne investicijske sklade v Uniji;</w:t>
            </w:r>
            <w:r w:rsidRPr="0058664B">
              <w:rPr>
                <w:b/>
                <w:i/>
              </w:rPr>
              <w:t>“</w:t>
            </w:r>
          </w:p>
        </w:tc>
      </w:tr>
    </w:tbl>
    <w:p w14:paraId="1AA1400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722B379" w14:textId="77777777" w:rsidR="00625312" w:rsidRPr="0058664B" w:rsidRDefault="00625312" w:rsidP="00625312">
      <w:r w:rsidRPr="002B02B0">
        <w:rPr>
          <w:rStyle w:val="HideTWBExt"/>
        </w:rPr>
        <w:t>&lt;/Amend&gt;</w:t>
      </w:r>
    </w:p>
    <w:p w14:paraId="6B23C6AB" w14:textId="3A473DB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119</w:t>
      </w:r>
      <w:r w:rsidRPr="002B02B0">
        <w:rPr>
          <w:rStyle w:val="HideTWBExt"/>
          <w:b w:val="0"/>
        </w:rPr>
        <w:t>&lt;/NumAm&gt;</w:t>
      </w:r>
    </w:p>
    <w:p w14:paraId="56896F14" w14:textId="77777777" w:rsidR="00625312" w:rsidRPr="0058664B" w:rsidRDefault="00625312" w:rsidP="00625312">
      <w:pPr>
        <w:pStyle w:val="NormalBold"/>
      </w:pPr>
      <w:r w:rsidRPr="002B02B0">
        <w:rPr>
          <w:rStyle w:val="HideTWBExt"/>
          <w:b w:val="0"/>
        </w:rPr>
        <w:t>&lt;RepeatBlock-By&gt;&lt;Members&gt;</w:t>
      </w:r>
      <w:r w:rsidRPr="0058664B">
        <w:t>Tomáš Kubín</w:t>
      </w:r>
      <w:r w:rsidRPr="002B02B0">
        <w:rPr>
          <w:rStyle w:val="HideTWBExt"/>
          <w:b w:val="0"/>
        </w:rPr>
        <w:t>&lt;/Members&gt;</w:t>
      </w:r>
    </w:p>
    <w:p w14:paraId="71772DE6" w14:textId="77777777" w:rsidR="00625312" w:rsidRPr="0058664B" w:rsidRDefault="00625312" w:rsidP="00625312">
      <w:pPr>
        <w:pStyle w:val="NormalBold"/>
      </w:pPr>
      <w:r w:rsidRPr="002B02B0">
        <w:rPr>
          <w:rStyle w:val="HideTWBExt"/>
          <w:b w:val="0"/>
        </w:rPr>
        <w:t>&lt;/RepeatBlock-By&gt;</w:t>
      </w:r>
    </w:p>
    <w:p w14:paraId="0428D661" w14:textId="5F862F4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DB50A9A" w14:textId="77777777" w:rsidR="00625312" w:rsidRPr="0058664B" w:rsidRDefault="00625312" w:rsidP="00625312">
      <w:pPr>
        <w:pStyle w:val="NormalBold"/>
      </w:pPr>
      <w:r w:rsidRPr="002B02B0">
        <w:rPr>
          <w:rStyle w:val="HideTWBExt"/>
          <w:b w:val="0"/>
        </w:rPr>
        <w:t>&lt;Article&gt;</w:t>
      </w:r>
      <w:r w:rsidRPr="0058664B">
        <w:t>Člen 1 – odstavek 1 – točka 2</w:t>
      </w:r>
      <w:r w:rsidRPr="002B02B0">
        <w:rPr>
          <w:rStyle w:val="HideTWBExt"/>
          <w:b w:val="0"/>
        </w:rPr>
        <w:t>&lt;/Article&gt;</w:t>
      </w:r>
    </w:p>
    <w:p w14:paraId="156474BD"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9DF3261" w14:textId="77777777" w:rsidR="00625312" w:rsidRPr="0058664B" w:rsidRDefault="00625312" w:rsidP="00625312">
      <w:r w:rsidRPr="002B02B0">
        <w:rPr>
          <w:rStyle w:val="HideTWBExt"/>
        </w:rPr>
        <w:t>&lt;Article2&gt;</w:t>
      </w:r>
      <w:r w:rsidRPr="0058664B">
        <w:t>Člen 2 – odstavek 1 – točka 32</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E56145" w:rsidRPr="0058664B" w14:paraId="1986F954" w14:textId="77777777" w:rsidTr="004B1B7D">
        <w:trPr>
          <w:gridAfter w:val="1"/>
          <w:wAfter w:w="340" w:type="dxa"/>
          <w:trHeight w:hRule="exact" w:val="240"/>
          <w:jc w:val="center"/>
        </w:trPr>
        <w:tc>
          <w:tcPr>
            <w:tcW w:w="9752" w:type="dxa"/>
            <w:gridSpan w:val="2"/>
            <w:tcBorders>
              <w:top w:val="nil"/>
              <w:left w:val="nil"/>
              <w:bottom w:val="nil"/>
              <w:right w:val="nil"/>
            </w:tcBorders>
          </w:tcPr>
          <w:p w14:paraId="129C842A" w14:textId="77777777" w:rsidR="00625312" w:rsidRPr="0058664B" w:rsidRDefault="00625312" w:rsidP="004B1B7D"/>
        </w:tc>
      </w:tr>
      <w:tr w:rsidR="00E56145" w:rsidRPr="0058664B" w14:paraId="46A26B1E" w14:textId="77777777" w:rsidTr="004B1B7D">
        <w:trPr>
          <w:gridAfter w:val="1"/>
          <w:wAfter w:w="340" w:type="dxa"/>
          <w:trHeight w:val="240"/>
          <w:jc w:val="center"/>
        </w:trPr>
        <w:tc>
          <w:tcPr>
            <w:tcW w:w="4876" w:type="dxa"/>
            <w:tcBorders>
              <w:top w:val="nil"/>
              <w:left w:val="nil"/>
              <w:bottom w:val="nil"/>
              <w:right w:val="nil"/>
            </w:tcBorders>
          </w:tcPr>
          <w:p w14:paraId="6A17DC96" w14:textId="165B256E"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07654DD" w14:textId="709D67F4" w:rsidR="00625312" w:rsidRPr="0058664B" w:rsidRDefault="00625312" w:rsidP="004B1B7D">
            <w:pPr>
              <w:pStyle w:val="AmColumnHeading"/>
            </w:pPr>
            <w:r w:rsidRPr="0058664B">
              <w:t>Predlog spremembe</w:t>
            </w:r>
          </w:p>
        </w:tc>
      </w:tr>
      <w:tr w:rsidR="00E56145" w:rsidRPr="0058664B" w14:paraId="0A078A33" w14:textId="77777777" w:rsidTr="004B1B7D">
        <w:trPr>
          <w:gridAfter w:val="1"/>
          <w:wAfter w:w="340" w:type="dxa"/>
          <w:jc w:val="center"/>
        </w:trPr>
        <w:tc>
          <w:tcPr>
            <w:tcW w:w="4876" w:type="dxa"/>
            <w:tcBorders>
              <w:top w:val="nil"/>
              <w:left w:val="nil"/>
              <w:bottom w:val="nil"/>
              <w:right w:val="nil"/>
            </w:tcBorders>
          </w:tcPr>
          <w:p w14:paraId="5FF426A7" w14:textId="77777777" w:rsidR="00625312" w:rsidRPr="0058664B" w:rsidRDefault="00625312" w:rsidP="004B1B7D">
            <w:pPr>
              <w:pStyle w:val="Normal6a"/>
            </w:pPr>
            <w:r w:rsidRPr="0058664B">
              <w:t>(32)</w:t>
            </w:r>
            <w:r w:rsidRPr="0058664B">
              <w:tab/>
              <w:t xml:space="preserve">,javno listinjenje‘ pomeni listinjenje, </w:t>
            </w:r>
            <w:r w:rsidRPr="0058664B">
              <w:rPr>
                <w:b/>
                <w:i/>
              </w:rPr>
              <w:t>ki izpolnjuje katero koli od naslednjih meril:</w:t>
            </w:r>
          </w:p>
        </w:tc>
        <w:tc>
          <w:tcPr>
            <w:tcW w:w="4876" w:type="dxa"/>
            <w:tcBorders>
              <w:top w:val="nil"/>
              <w:left w:val="nil"/>
              <w:bottom w:val="nil"/>
              <w:right w:val="nil"/>
            </w:tcBorders>
          </w:tcPr>
          <w:p w14:paraId="347BBCD2" w14:textId="77777777" w:rsidR="00625312" w:rsidRPr="0058664B" w:rsidRDefault="00625312" w:rsidP="004B1B7D">
            <w:pPr>
              <w:pStyle w:val="Normal6a"/>
            </w:pPr>
            <w:r w:rsidRPr="0058664B">
              <w:t>(32)</w:t>
            </w:r>
            <w:r w:rsidRPr="0058664B">
              <w:tab/>
              <w:t xml:space="preserve">„javno listinjenje“ pomeni listinjenje, </w:t>
            </w:r>
            <w:r w:rsidRPr="0058664B">
              <w:rPr>
                <w:b/>
                <w:i/>
              </w:rPr>
              <w:t>pri katerem je treba</w:t>
            </w:r>
            <w:r w:rsidRPr="0058664B">
              <w:t xml:space="preserve"> v skladu s členom 3 Uredbe (EU) 2017/1129 Evropskega parlamenta in Sveta pripraviti prospekt</w:t>
            </w:r>
            <w:r w:rsidRPr="0058664B">
              <w:rPr>
                <w:vertAlign w:val="superscript"/>
              </w:rPr>
              <w:t>29</w:t>
            </w:r>
            <w:r w:rsidRPr="0058664B">
              <w:t>;</w:t>
            </w:r>
          </w:p>
        </w:tc>
      </w:tr>
      <w:tr w:rsidR="00E56145" w:rsidRPr="0058664B" w14:paraId="6FC4C44E" w14:textId="77777777" w:rsidTr="004B1B7D">
        <w:trPr>
          <w:jc w:val="center"/>
        </w:trPr>
        <w:tc>
          <w:tcPr>
            <w:tcW w:w="4876" w:type="dxa"/>
            <w:tcBorders>
              <w:top w:val="nil"/>
              <w:left w:val="nil"/>
              <w:bottom w:val="nil"/>
              <w:right w:val="nil"/>
            </w:tcBorders>
          </w:tcPr>
          <w:p w14:paraId="5E4D8C0F" w14:textId="77777777" w:rsidR="00625312" w:rsidRPr="0058664B" w:rsidRDefault="00625312" w:rsidP="004B1B7D">
            <w:pPr>
              <w:pStyle w:val="Normal6a"/>
            </w:pPr>
            <w:r w:rsidRPr="0058664B">
              <w:t xml:space="preserve">(a) </w:t>
            </w:r>
            <w:r w:rsidRPr="0058664B">
              <w:rPr>
                <w:b/>
                <w:bCs/>
                <w:i/>
                <w:iCs/>
              </w:rPr>
              <w:t xml:space="preserve">za to listinjenje je treba </w:t>
            </w:r>
            <w:r w:rsidRPr="0058664B">
              <w:t>v skladu s členom 3 Uredbe (EU) 2017/1129 Evropskega parlamenta in Sveta pripraviti prospekt</w:t>
            </w:r>
            <w:r w:rsidRPr="0058664B">
              <w:rPr>
                <w:vertAlign w:val="superscript"/>
              </w:rPr>
              <w:t>29</w:t>
            </w:r>
            <w:r w:rsidRPr="0058664B">
              <w:t>;</w:t>
            </w:r>
          </w:p>
        </w:tc>
        <w:tc>
          <w:tcPr>
            <w:tcW w:w="4876" w:type="dxa"/>
            <w:gridSpan w:val="2"/>
            <w:tcBorders>
              <w:top w:val="nil"/>
              <w:left w:val="nil"/>
              <w:bottom w:val="nil"/>
              <w:right w:val="nil"/>
            </w:tcBorders>
          </w:tcPr>
          <w:p w14:paraId="60030ADE" w14:textId="77777777" w:rsidR="00625312" w:rsidRPr="0058664B" w:rsidRDefault="00625312" w:rsidP="004B1B7D">
            <w:pPr>
              <w:pStyle w:val="Normal6a"/>
            </w:pPr>
          </w:p>
        </w:tc>
      </w:tr>
      <w:tr w:rsidR="00E56145" w:rsidRPr="0058664B" w14:paraId="66A48040" w14:textId="77777777" w:rsidTr="004B1B7D">
        <w:trPr>
          <w:jc w:val="center"/>
        </w:trPr>
        <w:tc>
          <w:tcPr>
            <w:tcW w:w="4876" w:type="dxa"/>
            <w:tcBorders>
              <w:top w:val="nil"/>
              <w:left w:val="nil"/>
              <w:bottom w:val="nil"/>
              <w:right w:val="nil"/>
            </w:tcBorders>
          </w:tcPr>
          <w:p w14:paraId="6AABE67C" w14:textId="77777777" w:rsidR="00625312" w:rsidRPr="0058664B" w:rsidRDefault="00625312" w:rsidP="004B1B7D">
            <w:pPr>
              <w:pStyle w:val="Normal6a"/>
              <w:rPr>
                <w:b/>
                <w:bCs/>
                <w:i/>
                <w:iCs/>
              </w:rPr>
            </w:pPr>
            <w:r w:rsidRPr="0058664B">
              <w:rPr>
                <w:b/>
                <w:i/>
              </w:rPr>
              <w:t>(b) listinjenje se trži z vrednostnimi papirji, ki sestavljajo pozicije v listinjenju, uvrščenimi v trgovanje na mestu trgovanja v Uniji, kot je opredeljeno v členu 4(1), točka 24, Direktive 2014/65/EU Evropskega parlamenta in Sveta</w:t>
            </w:r>
            <w:r w:rsidRPr="0058664B">
              <w:rPr>
                <w:b/>
                <w:i/>
                <w:vertAlign w:val="superscript"/>
              </w:rPr>
              <w:t>30</w:t>
            </w:r>
            <w:r w:rsidRPr="0058664B">
              <w:rPr>
                <w:b/>
                <w:i/>
              </w:rPr>
              <w:t>;</w:t>
            </w:r>
          </w:p>
        </w:tc>
        <w:tc>
          <w:tcPr>
            <w:tcW w:w="4876" w:type="dxa"/>
            <w:gridSpan w:val="2"/>
            <w:tcBorders>
              <w:top w:val="nil"/>
              <w:left w:val="nil"/>
              <w:bottom w:val="nil"/>
              <w:right w:val="nil"/>
            </w:tcBorders>
          </w:tcPr>
          <w:p w14:paraId="5FB61084" w14:textId="77777777" w:rsidR="00625312" w:rsidRPr="0058664B" w:rsidRDefault="00625312" w:rsidP="004B1B7D">
            <w:pPr>
              <w:pStyle w:val="Normal6a"/>
            </w:pPr>
          </w:p>
        </w:tc>
      </w:tr>
      <w:tr w:rsidR="00E56145" w:rsidRPr="0058664B" w14:paraId="1B2383B4" w14:textId="77777777" w:rsidTr="004B1B7D">
        <w:trPr>
          <w:jc w:val="center"/>
        </w:trPr>
        <w:tc>
          <w:tcPr>
            <w:tcW w:w="4876" w:type="dxa"/>
            <w:tcBorders>
              <w:top w:val="nil"/>
              <w:left w:val="nil"/>
              <w:bottom w:val="nil"/>
              <w:right w:val="nil"/>
            </w:tcBorders>
          </w:tcPr>
          <w:p w14:paraId="4FD91175" w14:textId="77777777" w:rsidR="00625312" w:rsidRPr="0058664B" w:rsidRDefault="00625312" w:rsidP="004B1B7D">
            <w:pPr>
              <w:pStyle w:val="Normal6a"/>
              <w:rPr>
                <w:b/>
                <w:bCs/>
                <w:i/>
                <w:iCs/>
              </w:rPr>
            </w:pPr>
            <w:r w:rsidRPr="0058664B">
              <w:rPr>
                <w:b/>
                <w:i/>
              </w:rPr>
              <w:t>(c) listinjenje se trži investitorjem, o pogojih pa se strani ne morejo pogajati.</w:t>
            </w:r>
          </w:p>
        </w:tc>
        <w:tc>
          <w:tcPr>
            <w:tcW w:w="4876" w:type="dxa"/>
            <w:gridSpan w:val="2"/>
            <w:tcBorders>
              <w:top w:val="nil"/>
              <w:left w:val="nil"/>
              <w:bottom w:val="nil"/>
              <w:right w:val="nil"/>
            </w:tcBorders>
          </w:tcPr>
          <w:p w14:paraId="557F9928" w14:textId="77777777" w:rsidR="00625312" w:rsidRPr="0058664B" w:rsidRDefault="00625312" w:rsidP="004B1B7D">
            <w:pPr>
              <w:pStyle w:val="Normal6a"/>
            </w:pPr>
          </w:p>
        </w:tc>
      </w:tr>
    </w:tbl>
    <w:p w14:paraId="3C8040A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F3CD2E2" w14:textId="77777777" w:rsidR="00625312" w:rsidRPr="0058664B" w:rsidRDefault="00625312" w:rsidP="00625312">
      <w:r w:rsidRPr="002B02B0">
        <w:rPr>
          <w:rStyle w:val="HideTWBExt"/>
        </w:rPr>
        <w:t>&lt;/Amend&gt;</w:t>
      </w:r>
    </w:p>
    <w:p w14:paraId="0F6B2CA1" w14:textId="797D3E4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120</w:t>
      </w:r>
      <w:r w:rsidRPr="002B02B0">
        <w:rPr>
          <w:rStyle w:val="HideTWBExt"/>
          <w:b w:val="0"/>
        </w:rPr>
        <w:t>&lt;/NumAm&gt;</w:t>
      </w:r>
    </w:p>
    <w:p w14:paraId="1D9BDD87" w14:textId="77777777" w:rsidR="00625312" w:rsidRPr="0058664B" w:rsidRDefault="00625312" w:rsidP="00625312">
      <w:pPr>
        <w:pStyle w:val="NormalBold"/>
      </w:pPr>
      <w:r w:rsidRPr="002B02B0">
        <w:rPr>
          <w:rStyle w:val="HideTWBExt"/>
          <w:b w:val="0"/>
        </w:rPr>
        <w:t>&lt;RepeatBlock-By&gt;&lt;Members&gt;</w:t>
      </w:r>
      <w:r w:rsidRPr="0058664B">
        <w:t>Auke Zijlstra</w:t>
      </w:r>
      <w:r w:rsidRPr="002B02B0">
        <w:rPr>
          <w:rStyle w:val="HideTWBExt"/>
          <w:b w:val="0"/>
        </w:rPr>
        <w:t>&lt;/Members&gt;</w:t>
      </w:r>
    </w:p>
    <w:p w14:paraId="7F8E50FE" w14:textId="77777777" w:rsidR="00625312" w:rsidRPr="0058664B" w:rsidRDefault="00625312" w:rsidP="00625312">
      <w:pPr>
        <w:pStyle w:val="NormalBold"/>
      </w:pPr>
      <w:r w:rsidRPr="002B02B0">
        <w:rPr>
          <w:rStyle w:val="HideTWBExt"/>
          <w:b w:val="0"/>
        </w:rPr>
        <w:t>&lt;/RepeatBlock-By&gt;</w:t>
      </w:r>
    </w:p>
    <w:p w14:paraId="11C60F05" w14:textId="58B53AB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63AF846" w14:textId="77777777" w:rsidR="00625312" w:rsidRPr="0058664B" w:rsidRDefault="00625312" w:rsidP="00625312">
      <w:pPr>
        <w:pStyle w:val="NormalBold"/>
      </w:pPr>
      <w:r w:rsidRPr="002B02B0">
        <w:rPr>
          <w:rStyle w:val="HideTWBExt"/>
          <w:b w:val="0"/>
        </w:rPr>
        <w:t>&lt;Article&gt;</w:t>
      </w:r>
      <w:r w:rsidRPr="0058664B">
        <w:t>Člen 1 – odstavek 1 – točka 2</w:t>
      </w:r>
      <w:r w:rsidRPr="002B02B0">
        <w:rPr>
          <w:rStyle w:val="HideTWBExt"/>
          <w:b w:val="0"/>
        </w:rPr>
        <w:t>&lt;/Article&gt;</w:t>
      </w:r>
    </w:p>
    <w:p w14:paraId="4F537DE1"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11102AB" w14:textId="77777777" w:rsidR="00625312" w:rsidRPr="0058664B" w:rsidRDefault="00625312" w:rsidP="00625312">
      <w:r w:rsidRPr="002B02B0">
        <w:rPr>
          <w:rStyle w:val="HideTWBExt"/>
        </w:rPr>
        <w:t>&lt;Article2&gt;</w:t>
      </w:r>
      <w:r w:rsidRPr="0058664B">
        <w:t>Člen 1 – odstavek 1 – točka 32 – uvodni del in točka a</w:t>
      </w:r>
      <w:r w:rsidRPr="002B02B0">
        <w:rPr>
          <w:rStyle w:val="HideTWBExt"/>
        </w:rPr>
        <w:t>&lt;/Article2&gt;</w:t>
      </w: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gridCol w:w="341"/>
      </w:tblGrid>
      <w:tr w:rsidR="00E56145" w:rsidRPr="0058664B" w14:paraId="63493B44" w14:textId="77777777" w:rsidTr="004B1B7D">
        <w:trPr>
          <w:gridAfter w:val="1"/>
          <w:wAfter w:w="341" w:type="dxa"/>
          <w:trHeight w:hRule="exact" w:val="240"/>
          <w:jc w:val="center"/>
        </w:trPr>
        <w:tc>
          <w:tcPr>
            <w:tcW w:w="9758" w:type="dxa"/>
            <w:gridSpan w:val="2"/>
            <w:tcBorders>
              <w:top w:val="nil"/>
              <w:left w:val="nil"/>
              <w:bottom w:val="nil"/>
              <w:right w:val="nil"/>
            </w:tcBorders>
          </w:tcPr>
          <w:p w14:paraId="14A04379" w14:textId="77777777" w:rsidR="00625312" w:rsidRPr="0058664B" w:rsidRDefault="00625312" w:rsidP="004B1B7D"/>
        </w:tc>
      </w:tr>
      <w:tr w:rsidR="00E56145" w:rsidRPr="0058664B" w14:paraId="51D4D9EA" w14:textId="77777777" w:rsidTr="004B1B7D">
        <w:trPr>
          <w:gridAfter w:val="1"/>
          <w:wAfter w:w="341" w:type="dxa"/>
          <w:trHeight w:val="240"/>
          <w:jc w:val="center"/>
        </w:trPr>
        <w:tc>
          <w:tcPr>
            <w:tcW w:w="4881" w:type="dxa"/>
            <w:tcBorders>
              <w:top w:val="nil"/>
              <w:left w:val="nil"/>
              <w:bottom w:val="nil"/>
              <w:right w:val="nil"/>
            </w:tcBorders>
          </w:tcPr>
          <w:p w14:paraId="0B739665" w14:textId="7F15620A" w:rsidR="00625312" w:rsidRPr="0058664B" w:rsidRDefault="00625312" w:rsidP="004B1B7D">
            <w:pPr>
              <w:pStyle w:val="AmColumnHeading"/>
            </w:pPr>
            <w:r w:rsidRPr="0058664B">
              <w:t>Besedilo, ki ga predlaga Komisija</w:t>
            </w:r>
          </w:p>
        </w:tc>
        <w:tc>
          <w:tcPr>
            <w:tcW w:w="4877" w:type="dxa"/>
            <w:tcBorders>
              <w:top w:val="nil"/>
              <w:left w:val="nil"/>
              <w:bottom w:val="nil"/>
              <w:right w:val="nil"/>
            </w:tcBorders>
          </w:tcPr>
          <w:p w14:paraId="6C5D4960" w14:textId="13A4271A" w:rsidR="00625312" w:rsidRPr="0058664B" w:rsidRDefault="00625312" w:rsidP="004B1B7D">
            <w:pPr>
              <w:pStyle w:val="AmColumnHeading"/>
            </w:pPr>
            <w:r w:rsidRPr="0058664B">
              <w:t>Predlog spremembe</w:t>
            </w:r>
          </w:p>
        </w:tc>
      </w:tr>
      <w:tr w:rsidR="00E56145" w:rsidRPr="0058664B" w14:paraId="6A570199" w14:textId="77777777" w:rsidTr="004B1B7D">
        <w:trPr>
          <w:gridAfter w:val="1"/>
          <w:wAfter w:w="341" w:type="dxa"/>
          <w:jc w:val="center"/>
        </w:trPr>
        <w:tc>
          <w:tcPr>
            <w:tcW w:w="4881" w:type="dxa"/>
            <w:tcBorders>
              <w:top w:val="nil"/>
              <w:left w:val="nil"/>
              <w:bottom w:val="nil"/>
              <w:right w:val="nil"/>
            </w:tcBorders>
          </w:tcPr>
          <w:p w14:paraId="6DB8D187" w14:textId="77777777" w:rsidR="00625312" w:rsidRPr="0058664B" w:rsidRDefault="00625312" w:rsidP="004B1B7D">
            <w:pPr>
              <w:pStyle w:val="Normal6a"/>
            </w:pPr>
            <w:r w:rsidRPr="0058664B">
              <w:t>(32)</w:t>
            </w:r>
            <w:r w:rsidRPr="0058664B">
              <w:tab/>
              <w:t>,javno listinjenje‘ pomeni listinjenje, ki izpolnjuje katero koli od naslednjih meril:</w:t>
            </w:r>
          </w:p>
        </w:tc>
        <w:tc>
          <w:tcPr>
            <w:tcW w:w="4877" w:type="dxa"/>
            <w:tcBorders>
              <w:top w:val="nil"/>
              <w:left w:val="nil"/>
              <w:bottom w:val="nil"/>
              <w:right w:val="nil"/>
            </w:tcBorders>
          </w:tcPr>
          <w:p w14:paraId="664B1AFB" w14:textId="77777777" w:rsidR="00625312" w:rsidRPr="0058664B" w:rsidRDefault="00625312" w:rsidP="004B1B7D">
            <w:pPr>
              <w:pStyle w:val="Normal6a"/>
            </w:pPr>
            <w:r w:rsidRPr="0058664B">
              <w:t>(32)</w:t>
            </w:r>
            <w:r w:rsidRPr="0058664B">
              <w:tab/>
              <w:t xml:space="preserve">„javno listinjenje“ pomeni listinjenje, </w:t>
            </w:r>
            <w:r w:rsidRPr="0058664B">
              <w:rPr>
                <w:b/>
                <w:i/>
              </w:rPr>
              <w:t>pri katerem je treba</w:t>
            </w:r>
            <w:r w:rsidRPr="0058664B">
              <w:t xml:space="preserve"> v skladu s členom 3 Uredbe (EU) 2017/1129 Evropskega parlamenta in Sveta pripraviti prospekt</w:t>
            </w:r>
            <w:r w:rsidRPr="0058664B">
              <w:rPr>
                <w:vertAlign w:val="superscript"/>
              </w:rPr>
              <w:t>29</w:t>
            </w:r>
            <w:r w:rsidRPr="0058664B">
              <w:t>;</w:t>
            </w:r>
          </w:p>
        </w:tc>
      </w:tr>
      <w:tr w:rsidR="00E56145" w:rsidRPr="0058664B" w14:paraId="61A53B39" w14:textId="77777777" w:rsidTr="004B1B7D">
        <w:trPr>
          <w:jc w:val="center"/>
        </w:trPr>
        <w:tc>
          <w:tcPr>
            <w:tcW w:w="4881" w:type="dxa"/>
            <w:tcBorders>
              <w:top w:val="nil"/>
              <w:left w:val="nil"/>
              <w:bottom w:val="nil"/>
              <w:right w:val="nil"/>
            </w:tcBorders>
          </w:tcPr>
          <w:p w14:paraId="26E5326F" w14:textId="77777777" w:rsidR="00625312" w:rsidRPr="0058664B" w:rsidRDefault="00625312" w:rsidP="004B1B7D">
            <w:pPr>
              <w:pStyle w:val="Normal6a"/>
            </w:pPr>
            <w:r w:rsidRPr="0058664B">
              <w:t xml:space="preserve">(a) </w:t>
            </w:r>
            <w:r w:rsidRPr="0058664B">
              <w:rPr>
                <w:b/>
                <w:bCs/>
                <w:i/>
                <w:iCs/>
              </w:rPr>
              <w:t xml:space="preserve">za to listinjenje je treba </w:t>
            </w:r>
            <w:r w:rsidRPr="0058664B">
              <w:t>v skladu s členom 3 Uredbe (EU) 2017/1129 Evropskega parlamenta in Sveta pripraviti prospekt</w:t>
            </w:r>
            <w:r w:rsidRPr="0058664B">
              <w:rPr>
                <w:vertAlign w:val="superscript"/>
              </w:rPr>
              <w:t>29</w:t>
            </w:r>
            <w:r w:rsidRPr="0058664B">
              <w:t>;</w:t>
            </w:r>
          </w:p>
        </w:tc>
        <w:tc>
          <w:tcPr>
            <w:tcW w:w="5218" w:type="dxa"/>
            <w:gridSpan w:val="2"/>
            <w:tcBorders>
              <w:top w:val="nil"/>
              <w:left w:val="nil"/>
              <w:bottom w:val="nil"/>
              <w:right w:val="nil"/>
            </w:tcBorders>
          </w:tcPr>
          <w:p w14:paraId="41CC9CB9" w14:textId="77777777" w:rsidR="00625312" w:rsidRPr="0058664B" w:rsidRDefault="00625312" w:rsidP="004B1B7D">
            <w:pPr>
              <w:pStyle w:val="Normal6a"/>
            </w:pPr>
          </w:p>
        </w:tc>
      </w:tr>
    </w:tbl>
    <w:p w14:paraId="1ADDE7A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E0BD0DF" w14:textId="77777777" w:rsidR="00625312" w:rsidRPr="0058664B" w:rsidRDefault="00625312" w:rsidP="00625312">
      <w:r w:rsidRPr="002B02B0">
        <w:rPr>
          <w:rStyle w:val="HideTWBExt"/>
        </w:rPr>
        <w:t>&lt;/Amend&gt;</w:t>
      </w:r>
    </w:p>
    <w:p w14:paraId="0E3292BA" w14:textId="0EB0BBF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121</w:t>
      </w:r>
      <w:r w:rsidRPr="002B02B0">
        <w:rPr>
          <w:rStyle w:val="HideTWBExt"/>
          <w:b w:val="0"/>
        </w:rPr>
        <w:t>&lt;/NumAm&gt;</w:t>
      </w:r>
    </w:p>
    <w:p w14:paraId="4533AA29"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6A13B066" w14:textId="77777777" w:rsidR="00625312" w:rsidRPr="0058664B" w:rsidRDefault="00625312" w:rsidP="00625312">
      <w:pPr>
        <w:pStyle w:val="NormalBold"/>
      </w:pPr>
      <w:r w:rsidRPr="002B02B0">
        <w:rPr>
          <w:rStyle w:val="HideTWBExt"/>
          <w:b w:val="0"/>
        </w:rPr>
        <w:t>&lt;/RepeatBlock-By&gt;</w:t>
      </w:r>
    </w:p>
    <w:p w14:paraId="10631A2A" w14:textId="045AC2C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4EF8052" w14:textId="77777777" w:rsidR="00625312" w:rsidRPr="0058664B" w:rsidRDefault="00625312" w:rsidP="00625312">
      <w:pPr>
        <w:pStyle w:val="NormalBold"/>
      </w:pPr>
      <w:r w:rsidRPr="002B02B0">
        <w:rPr>
          <w:rStyle w:val="HideTWBExt"/>
          <w:b w:val="0"/>
        </w:rPr>
        <w:t>&lt;Article&gt;</w:t>
      </w:r>
      <w:r w:rsidRPr="0058664B">
        <w:t>Člen 1 – odstavek 1 – točka 2</w:t>
      </w:r>
      <w:r w:rsidRPr="002B02B0">
        <w:rPr>
          <w:rStyle w:val="HideTWBExt"/>
          <w:b w:val="0"/>
        </w:rPr>
        <w:t>&lt;/Article&gt;</w:t>
      </w:r>
    </w:p>
    <w:p w14:paraId="331A9312"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D88E5BE" w14:textId="77777777" w:rsidR="00625312" w:rsidRPr="0058664B" w:rsidRDefault="00625312" w:rsidP="00625312">
      <w:r w:rsidRPr="002B02B0">
        <w:rPr>
          <w:rStyle w:val="HideTWBExt"/>
        </w:rPr>
        <w:t>&lt;Article2&gt;</w:t>
      </w:r>
      <w:r w:rsidRPr="0058664B">
        <w:t>Člen 2 – odstavek 1 – točka 32 – točka b</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659F8EF" w14:textId="77777777" w:rsidTr="004B1B7D">
        <w:trPr>
          <w:trHeight w:hRule="exact" w:val="240"/>
          <w:jc w:val="center"/>
        </w:trPr>
        <w:tc>
          <w:tcPr>
            <w:tcW w:w="9752" w:type="dxa"/>
            <w:gridSpan w:val="2"/>
            <w:tcBorders>
              <w:top w:val="nil"/>
              <w:left w:val="nil"/>
              <w:bottom w:val="nil"/>
              <w:right w:val="nil"/>
            </w:tcBorders>
          </w:tcPr>
          <w:p w14:paraId="27E27973" w14:textId="77777777" w:rsidR="00625312" w:rsidRPr="0058664B" w:rsidRDefault="00625312" w:rsidP="004B1B7D"/>
        </w:tc>
      </w:tr>
      <w:tr w:rsidR="00E56145" w:rsidRPr="0058664B" w14:paraId="5C1AF0D5" w14:textId="77777777" w:rsidTr="004B1B7D">
        <w:trPr>
          <w:trHeight w:val="240"/>
          <w:jc w:val="center"/>
        </w:trPr>
        <w:tc>
          <w:tcPr>
            <w:tcW w:w="4876" w:type="dxa"/>
            <w:tcBorders>
              <w:top w:val="nil"/>
              <w:left w:val="nil"/>
              <w:bottom w:val="nil"/>
              <w:right w:val="nil"/>
            </w:tcBorders>
          </w:tcPr>
          <w:p w14:paraId="34AFBF98" w14:textId="4A97ABE7"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555EABB" w14:textId="73DB7DD9" w:rsidR="00625312" w:rsidRPr="0058664B" w:rsidRDefault="00625312" w:rsidP="004B1B7D">
            <w:pPr>
              <w:pStyle w:val="AmColumnHeading"/>
            </w:pPr>
            <w:r w:rsidRPr="0058664B">
              <w:t>Predlog spremembe</w:t>
            </w:r>
          </w:p>
        </w:tc>
      </w:tr>
      <w:tr w:rsidR="00E56145" w:rsidRPr="0058664B" w14:paraId="18334D3A" w14:textId="77777777" w:rsidTr="004B1B7D">
        <w:trPr>
          <w:jc w:val="center"/>
        </w:trPr>
        <w:tc>
          <w:tcPr>
            <w:tcW w:w="4876" w:type="dxa"/>
            <w:tcBorders>
              <w:top w:val="nil"/>
              <w:left w:val="nil"/>
              <w:bottom w:val="nil"/>
              <w:right w:val="nil"/>
            </w:tcBorders>
          </w:tcPr>
          <w:p w14:paraId="1096009C" w14:textId="77777777" w:rsidR="00625312" w:rsidRPr="0058664B" w:rsidRDefault="00625312" w:rsidP="004B1B7D">
            <w:pPr>
              <w:pStyle w:val="Normal6a"/>
            </w:pPr>
            <w:r w:rsidRPr="0058664B">
              <w:rPr>
                <w:b/>
                <w:i/>
              </w:rPr>
              <w:t>(b)</w:t>
            </w:r>
            <w:r w:rsidRPr="0058664B">
              <w:tab/>
            </w:r>
            <w:r w:rsidRPr="0058664B">
              <w:rPr>
                <w:b/>
                <w:i/>
              </w:rPr>
              <w:t>listinjenje se trži z vrednostnimi papirji, ki sestavljajo pozicije v listinjenju, uvrščenimi v trgovanje na mestu trgovanja v Uniji, kot je opredeljeno v členu 4(1), točka 24, Direktive 2014/65/EU Evropskega parlamenta in Sveta</w:t>
            </w:r>
            <w:r w:rsidRPr="0058664B">
              <w:rPr>
                <w:b/>
                <w:i/>
                <w:vertAlign w:val="superscript"/>
              </w:rPr>
              <w:t>12</w:t>
            </w:r>
            <w:r w:rsidRPr="0058664B">
              <w:rPr>
                <w:b/>
                <w:i/>
              </w:rPr>
              <w:t>;</w:t>
            </w:r>
          </w:p>
        </w:tc>
        <w:tc>
          <w:tcPr>
            <w:tcW w:w="4876" w:type="dxa"/>
            <w:tcBorders>
              <w:top w:val="nil"/>
              <w:left w:val="nil"/>
              <w:bottom w:val="nil"/>
              <w:right w:val="nil"/>
            </w:tcBorders>
          </w:tcPr>
          <w:p w14:paraId="65A2235B" w14:textId="63800B3F" w:rsidR="00625312" w:rsidRPr="0058664B" w:rsidRDefault="00625312" w:rsidP="004B1B7D">
            <w:pPr>
              <w:pStyle w:val="Normal6a"/>
            </w:pPr>
            <w:r w:rsidRPr="0058664B">
              <w:rPr>
                <w:b/>
                <w:i/>
              </w:rPr>
              <w:t>črtano</w:t>
            </w:r>
          </w:p>
        </w:tc>
      </w:tr>
      <w:tr w:rsidR="00E56145" w:rsidRPr="0058664B" w14:paraId="390CD3A1" w14:textId="77777777" w:rsidTr="004B1B7D">
        <w:trPr>
          <w:jc w:val="center"/>
        </w:trPr>
        <w:tc>
          <w:tcPr>
            <w:tcW w:w="4876" w:type="dxa"/>
            <w:tcBorders>
              <w:top w:val="nil"/>
              <w:left w:val="nil"/>
              <w:bottom w:val="nil"/>
              <w:right w:val="nil"/>
            </w:tcBorders>
          </w:tcPr>
          <w:p w14:paraId="03266485" w14:textId="77777777" w:rsidR="00625312" w:rsidRPr="0058664B" w:rsidRDefault="00625312" w:rsidP="004B1B7D">
            <w:pPr>
              <w:pStyle w:val="Normal6a"/>
            </w:pPr>
            <w:r w:rsidRPr="0058664B">
              <w:rPr>
                <w:b/>
                <w:i/>
              </w:rPr>
              <w:t>_________________</w:t>
            </w:r>
          </w:p>
        </w:tc>
        <w:tc>
          <w:tcPr>
            <w:tcW w:w="4876" w:type="dxa"/>
            <w:tcBorders>
              <w:top w:val="nil"/>
              <w:left w:val="nil"/>
              <w:bottom w:val="nil"/>
              <w:right w:val="nil"/>
            </w:tcBorders>
          </w:tcPr>
          <w:p w14:paraId="72EAE980" w14:textId="77777777" w:rsidR="00625312" w:rsidRPr="0058664B" w:rsidRDefault="00625312" w:rsidP="004B1B7D"/>
        </w:tc>
      </w:tr>
      <w:tr w:rsidR="00E56145" w:rsidRPr="0058664B" w14:paraId="0F99143E" w14:textId="77777777" w:rsidTr="004B1B7D">
        <w:trPr>
          <w:jc w:val="center"/>
        </w:trPr>
        <w:tc>
          <w:tcPr>
            <w:tcW w:w="4876" w:type="dxa"/>
            <w:tcBorders>
              <w:top w:val="nil"/>
              <w:left w:val="nil"/>
              <w:bottom w:val="nil"/>
              <w:right w:val="nil"/>
            </w:tcBorders>
          </w:tcPr>
          <w:p w14:paraId="3C1FA945" w14:textId="07DBC896" w:rsidR="00625312" w:rsidRPr="0058664B" w:rsidRDefault="00625312" w:rsidP="004B1B7D">
            <w:pPr>
              <w:pStyle w:val="Normal6a"/>
            </w:pPr>
            <w:r w:rsidRPr="0058664B">
              <w:rPr>
                <w:b/>
                <w:i/>
                <w:vertAlign w:val="superscript"/>
              </w:rPr>
              <w:t>12</w:t>
            </w:r>
            <w:r w:rsidRPr="0058664B">
              <w:rPr>
                <w:b/>
                <w:i/>
              </w:rPr>
              <w:t xml:space="preserve"> Direktiva 2014/65/EU Evropskega parlamenta in Sveta z dne 15. maja 2014 o trgih finančnih instrumentov ter spremembi Direktive 2002/92/ES in Direktive 2011/61/EU (prenovitev) (UL L 173, 12.6.2014, str. 349, ELI: </w:t>
            </w:r>
            <w:hyperlink r:id="rId25" w:history="1">
              <w:r w:rsidRPr="0058664B">
                <w:rPr>
                  <w:rStyle w:val="Hyperlink"/>
                  <w:b/>
                  <w:i/>
                  <w:color w:val="auto"/>
                </w:rPr>
                <w:t>https://data.europa.eu/eli/dir/2014/65/oj</w:t>
              </w:r>
            </w:hyperlink>
            <w:r w:rsidRPr="0058664B">
              <w:rPr>
                <w:b/>
                <w:i/>
              </w:rPr>
              <w:t>).</w:t>
            </w:r>
          </w:p>
        </w:tc>
        <w:tc>
          <w:tcPr>
            <w:tcW w:w="4876" w:type="dxa"/>
            <w:tcBorders>
              <w:top w:val="nil"/>
              <w:left w:val="nil"/>
              <w:bottom w:val="nil"/>
              <w:right w:val="nil"/>
            </w:tcBorders>
          </w:tcPr>
          <w:p w14:paraId="25AD977B" w14:textId="77777777" w:rsidR="00625312" w:rsidRPr="0058664B" w:rsidRDefault="00625312" w:rsidP="004B1B7D"/>
        </w:tc>
      </w:tr>
    </w:tbl>
    <w:p w14:paraId="7EAA37B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328FD63" w14:textId="740E3FD2"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368DB3EE" w14:textId="77777777" w:rsidR="00625312" w:rsidRPr="0058664B" w:rsidRDefault="00625312" w:rsidP="00625312">
      <w:pPr>
        <w:pStyle w:val="AmJustText"/>
      </w:pPr>
      <w:r w:rsidRPr="0058664B">
        <w:t>Razširjena opredelitev javnega listinjenja pomeni, da bodo za skoraj vsa listinjenja veljale strožje in bolj zapletene zahteve glede poročanja. To ne bo le povečalo stroškov za investitorje, temveč tudi odvračalo od zasebnega listinjenja. To je posebno problematično za investitorje, ki iščejo zelo specifične izpostavljenosti ali razrede sredstev.</w:t>
      </w:r>
    </w:p>
    <w:p w14:paraId="753C79B0" w14:textId="77777777" w:rsidR="00625312" w:rsidRPr="0058664B" w:rsidRDefault="00625312" w:rsidP="00625312">
      <w:r w:rsidRPr="002B02B0">
        <w:rPr>
          <w:rStyle w:val="HideTWBExt"/>
        </w:rPr>
        <w:t>&lt;/Amend&gt;</w:t>
      </w:r>
    </w:p>
    <w:p w14:paraId="0642C959" w14:textId="22E06ED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122</w:t>
      </w:r>
      <w:r w:rsidRPr="002B02B0">
        <w:rPr>
          <w:rStyle w:val="HideTWBExt"/>
          <w:b w:val="0"/>
        </w:rPr>
        <w:t>&lt;/NumAm&gt;</w:t>
      </w:r>
    </w:p>
    <w:p w14:paraId="4B331540"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01C321C1" w14:textId="77777777" w:rsidR="00625312" w:rsidRPr="0058664B" w:rsidRDefault="00625312" w:rsidP="00625312">
      <w:pPr>
        <w:pStyle w:val="NormalBold"/>
      </w:pPr>
      <w:r w:rsidRPr="002B02B0">
        <w:rPr>
          <w:rStyle w:val="HideTWBExt"/>
          <w:b w:val="0"/>
        </w:rPr>
        <w:t>&lt;/RepeatBlock-By&gt;</w:t>
      </w:r>
    </w:p>
    <w:p w14:paraId="35F29300" w14:textId="5F2A089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5FE2F16" w14:textId="77777777" w:rsidR="00625312" w:rsidRPr="0058664B" w:rsidRDefault="00625312" w:rsidP="00625312">
      <w:pPr>
        <w:pStyle w:val="NormalBold"/>
      </w:pPr>
      <w:r w:rsidRPr="002B02B0">
        <w:rPr>
          <w:rStyle w:val="HideTWBExt"/>
          <w:b w:val="0"/>
        </w:rPr>
        <w:t>&lt;Article&gt;</w:t>
      </w:r>
      <w:r w:rsidRPr="0058664B">
        <w:t>Člen 1 – odstavek 1 – točka 2</w:t>
      </w:r>
      <w:r w:rsidRPr="002B02B0">
        <w:rPr>
          <w:rStyle w:val="HideTWBExt"/>
          <w:b w:val="0"/>
        </w:rPr>
        <w:t>&lt;/Article&gt;</w:t>
      </w:r>
    </w:p>
    <w:p w14:paraId="73611F6D"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FFFA0E4" w14:textId="77777777" w:rsidR="00625312" w:rsidRPr="0058664B" w:rsidRDefault="00625312" w:rsidP="00625312">
      <w:r w:rsidRPr="002B02B0">
        <w:rPr>
          <w:rStyle w:val="HideTWBExt"/>
        </w:rPr>
        <w:t>&lt;Article2&gt;</w:t>
      </w:r>
      <w:r w:rsidRPr="0058664B">
        <w:t>Člen 2 – odstavek 1 – točka 32 – točka c</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0FD6AF9" w14:textId="77777777" w:rsidTr="004B1B7D">
        <w:trPr>
          <w:trHeight w:hRule="exact" w:val="240"/>
          <w:jc w:val="center"/>
        </w:trPr>
        <w:tc>
          <w:tcPr>
            <w:tcW w:w="9752" w:type="dxa"/>
            <w:gridSpan w:val="2"/>
            <w:tcBorders>
              <w:top w:val="nil"/>
              <w:left w:val="nil"/>
              <w:bottom w:val="nil"/>
              <w:right w:val="nil"/>
            </w:tcBorders>
          </w:tcPr>
          <w:p w14:paraId="3CCC3441" w14:textId="77777777" w:rsidR="00625312" w:rsidRPr="0058664B" w:rsidRDefault="00625312" w:rsidP="004B1B7D"/>
        </w:tc>
      </w:tr>
      <w:tr w:rsidR="00E56145" w:rsidRPr="0058664B" w14:paraId="3E9A63C2" w14:textId="77777777" w:rsidTr="004B1B7D">
        <w:trPr>
          <w:trHeight w:val="240"/>
          <w:jc w:val="center"/>
        </w:trPr>
        <w:tc>
          <w:tcPr>
            <w:tcW w:w="4876" w:type="dxa"/>
            <w:tcBorders>
              <w:top w:val="nil"/>
              <w:left w:val="nil"/>
              <w:bottom w:val="nil"/>
              <w:right w:val="nil"/>
            </w:tcBorders>
          </w:tcPr>
          <w:p w14:paraId="14FD7F44" w14:textId="5A64472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C081F01" w14:textId="3C96495B" w:rsidR="00625312" w:rsidRPr="0058664B" w:rsidRDefault="00625312" w:rsidP="004B1B7D">
            <w:pPr>
              <w:pStyle w:val="AmColumnHeading"/>
            </w:pPr>
            <w:r w:rsidRPr="0058664B">
              <w:t>Predlog spremembe</w:t>
            </w:r>
          </w:p>
        </w:tc>
      </w:tr>
      <w:tr w:rsidR="00E56145" w:rsidRPr="0058664B" w14:paraId="097016C7" w14:textId="77777777" w:rsidTr="004B1B7D">
        <w:trPr>
          <w:jc w:val="center"/>
        </w:trPr>
        <w:tc>
          <w:tcPr>
            <w:tcW w:w="4876" w:type="dxa"/>
            <w:tcBorders>
              <w:top w:val="nil"/>
              <w:left w:val="nil"/>
              <w:bottom w:val="nil"/>
              <w:right w:val="nil"/>
            </w:tcBorders>
          </w:tcPr>
          <w:p w14:paraId="43F1EB55" w14:textId="77777777" w:rsidR="00625312" w:rsidRPr="0058664B" w:rsidRDefault="00625312" w:rsidP="004B1B7D">
            <w:pPr>
              <w:pStyle w:val="Normal6a"/>
            </w:pPr>
            <w:r w:rsidRPr="0058664B">
              <w:rPr>
                <w:b/>
                <w:i/>
              </w:rPr>
              <w:t>(c)</w:t>
            </w:r>
            <w:r w:rsidRPr="0058664B">
              <w:tab/>
            </w:r>
            <w:r w:rsidRPr="0058664B">
              <w:rPr>
                <w:b/>
                <w:i/>
              </w:rPr>
              <w:t>listinjenje se trži investitorjem, o pogojih pa se strani ne morejo pogajati.</w:t>
            </w:r>
          </w:p>
        </w:tc>
        <w:tc>
          <w:tcPr>
            <w:tcW w:w="4876" w:type="dxa"/>
            <w:tcBorders>
              <w:top w:val="nil"/>
              <w:left w:val="nil"/>
              <w:bottom w:val="nil"/>
              <w:right w:val="nil"/>
            </w:tcBorders>
          </w:tcPr>
          <w:p w14:paraId="32DDFE43" w14:textId="6888A830" w:rsidR="00625312" w:rsidRPr="0058664B" w:rsidRDefault="00625312" w:rsidP="004B1B7D">
            <w:pPr>
              <w:pStyle w:val="Normal6a"/>
            </w:pPr>
            <w:r w:rsidRPr="0058664B">
              <w:rPr>
                <w:b/>
                <w:i/>
              </w:rPr>
              <w:t>črtano</w:t>
            </w:r>
          </w:p>
        </w:tc>
      </w:tr>
    </w:tbl>
    <w:p w14:paraId="2C2679E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B1E7F4F" w14:textId="26170A9B"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3C06D9FC" w14:textId="77777777" w:rsidR="00625312" w:rsidRPr="0058664B" w:rsidRDefault="00625312" w:rsidP="00625312">
      <w:pPr>
        <w:pStyle w:val="AmJustText"/>
      </w:pPr>
      <w:r w:rsidRPr="0058664B">
        <w:t>Razširjena opredelitev javnega listinjenja pomeni, da bodo za skoraj vsa listinjenja veljale strožje in bolj zapletene zahteve glede poročanja. To ne bo le povečalo stroškov za investitorje, temveč tudi odvračalo od zasebnega listinjenja. To je posebno problematično za investitorje, ki iščejo zelo specifične izpostavljenosti ali razrede sredstev.</w:t>
      </w:r>
    </w:p>
    <w:p w14:paraId="6DE55BAE" w14:textId="77777777" w:rsidR="00625312" w:rsidRPr="0058664B" w:rsidRDefault="00625312" w:rsidP="00625312">
      <w:r w:rsidRPr="002B02B0">
        <w:rPr>
          <w:rStyle w:val="HideTWBExt"/>
        </w:rPr>
        <w:t>&lt;/Amend&gt;</w:t>
      </w:r>
    </w:p>
    <w:p w14:paraId="6DA81A22" w14:textId="0EA3FF5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123</w:t>
      </w:r>
      <w:r w:rsidRPr="002B02B0">
        <w:rPr>
          <w:rStyle w:val="HideTWBExt"/>
          <w:b w:val="0"/>
        </w:rPr>
        <w:t>&lt;/NumAm&gt;</w:t>
      </w:r>
    </w:p>
    <w:p w14:paraId="64FF7FD6" w14:textId="77777777" w:rsidR="00625312" w:rsidRPr="0058664B" w:rsidRDefault="00625312" w:rsidP="00625312">
      <w:pPr>
        <w:pStyle w:val="NormalBold"/>
      </w:pPr>
      <w:r w:rsidRPr="002B02B0">
        <w:rPr>
          <w:rStyle w:val="HideTWBExt"/>
          <w:b w:val="0"/>
        </w:rPr>
        <w:t>&lt;RepeatBlock-By&gt;&lt;Members&gt;</w:t>
      </w:r>
      <w:r w:rsidRPr="0058664B">
        <w:t>Auke Zijlstra</w:t>
      </w:r>
      <w:r w:rsidRPr="002B02B0">
        <w:rPr>
          <w:rStyle w:val="HideTWBExt"/>
          <w:b w:val="0"/>
        </w:rPr>
        <w:t>&lt;/Members&gt;</w:t>
      </w:r>
    </w:p>
    <w:p w14:paraId="38D82DC1" w14:textId="77777777" w:rsidR="00625312" w:rsidRPr="0058664B" w:rsidRDefault="00625312" w:rsidP="00625312">
      <w:pPr>
        <w:pStyle w:val="NormalBold"/>
      </w:pPr>
      <w:r w:rsidRPr="002B02B0">
        <w:rPr>
          <w:rStyle w:val="HideTWBExt"/>
          <w:b w:val="0"/>
        </w:rPr>
        <w:t>&lt;/RepeatBlock-By&gt;</w:t>
      </w:r>
    </w:p>
    <w:p w14:paraId="58600600" w14:textId="621A5F8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6D31360" w14:textId="77777777" w:rsidR="00625312" w:rsidRPr="0058664B" w:rsidRDefault="00625312" w:rsidP="00625312">
      <w:pPr>
        <w:pStyle w:val="NormalBold"/>
      </w:pPr>
      <w:r w:rsidRPr="002B02B0">
        <w:rPr>
          <w:rStyle w:val="HideTWBExt"/>
          <w:b w:val="0"/>
        </w:rPr>
        <w:t>&lt;Article&gt;</w:t>
      </w:r>
      <w:r w:rsidRPr="0058664B">
        <w:t>Člen 1 – odstavek 1 – točka 2</w:t>
      </w:r>
      <w:r w:rsidRPr="002B02B0">
        <w:rPr>
          <w:rStyle w:val="HideTWBExt"/>
          <w:b w:val="0"/>
        </w:rPr>
        <w:t>&lt;/Article&gt;</w:t>
      </w:r>
    </w:p>
    <w:p w14:paraId="1A9B40DD"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11422D8" w14:textId="77777777" w:rsidR="00625312" w:rsidRPr="0058664B" w:rsidRDefault="00625312" w:rsidP="00625312">
      <w:r w:rsidRPr="002B02B0">
        <w:rPr>
          <w:rStyle w:val="HideTWBExt"/>
        </w:rPr>
        <w:t>&lt;Article2&gt;</w:t>
      </w:r>
      <w:r w:rsidRPr="0058664B">
        <w:t>Člen 2 – odstavek 1 – točka 33</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5E6C50E" w14:textId="77777777" w:rsidTr="004B1B7D">
        <w:trPr>
          <w:trHeight w:hRule="exact" w:val="240"/>
          <w:jc w:val="center"/>
        </w:trPr>
        <w:tc>
          <w:tcPr>
            <w:tcW w:w="9752" w:type="dxa"/>
            <w:gridSpan w:val="2"/>
            <w:tcBorders>
              <w:top w:val="nil"/>
              <w:left w:val="nil"/>
              <w:bottom w:val="nil"/>
              <w:right w:val="nil"/>
            </w:tcBorders>
          </w:tcPr>
          <w:p w14:paraId="0C899A07" w14:textId="77777777" w:rsidR="00625312" w:rsidRPr="0058664B" w:rsidRDefault="00625312" w:rsidP="004B1B7D"/>
        </w:tc>
      </w:tr>
      <w:tr w:rsidR="00E56145" w:rsidRPr="0058664B" w14:paraId="3A993133" w14:textId="77777777" w:rsidTr="004B1B7D">
        <w:trPr>
          <w:trHeight w:val="240"/>
          <w:jc w:val="center"/>
        </w:trPr>
        <w:tc>
          <w:tcPr>
            <w:tcW w:w="4876" w:type="dxa"/>
            <w:tcBorders>
              <w:top w:val="nil"/>
              <w:left w:val="nil"/>
              <w:bottom w:val="nil"/>
              <w:right w:val="nil"/>
            </w:tcBorders>
          </w:tcPr>
          <w:p w14:paraId="51225AA4" w14:textId="7A4FA1D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DFC1408" w14:textId="4B74D12F" w:rsidR="00625312" w:rsidRPr="0058664B" w:rsidRDefault="00625312" w:rsidP="004B1B7D">
            <w:pPr>
              <w:pStyle w:val="AmColumnHeading"/>
            </w:pPr>
            <w:r w:rsidRPr="0058664B">
              <w:t>Predlog spremembe</w:t>
            </w:r>
          </w:p>
        </w:tc>
      </w:tr>
      <w:tr w:rsidR="00E56145" w:rsidRPr="0058664B" w14:paraId="572E21F7" w14:textId="77777777" w:rsidTr="004B1B7D">
        <w:trPr>
          <w:jc w:val="center"/>
        </w:trPr>
        <w:tc>
          <w:tcPr>
            <w:tcW w:w="4876" w:type="dxa"/>
            <w:tcBorders>
              <w:top w:val="nil"/>
              <w:left w:val="nil"/>
              <w:bottom w:val="nil"/>
              <w:right w:val="nil"/>
            </w:tcBorders>
          </w:tcPr>
          <w:p w14:paraId="22015782" w14:textId="77777777" w:rsidR="00625312" w:rsidRPr="0058664B" w:rsidRDefault="00625312" w:rsidP="004B1B7D">
            <w:pPr>
              <w:pStyle w:val="Normal6a"/>
            </w:pPr>
            <w:r w:rsidRPr="0058664B">
              <w:t>(33)</w:t>
            </w:r>
            <w:r w:rsidRPr="0058664B">
              <w:tab/>
              <w:t xml:space="preserve">,zasebno listinjenje‘ pomeni listinjenje, ki ne izpolnjuje </w:t>
            </w:r>
            <w:r w:rsidRPr="0058664B">
              <w:rPr>
                <w:b/>
                <w:i/>
              </w:rPr>
              <w:t xml:space="preserve">nobenega </w:t>
            </w:r>
            <w:r w:rsidRPr="0058664B">
              <w:t>merila iz točke 32;</w:t>
            </w:r>
          </w:p>
        </w:tc>
        <w:tc>
          <w:tcPr>
            <w:tcW w:w="4876" w:type="dxa"/>
            <w:tcBorders>
              <w:top w:val="nil"/>
              <w:left w:val="nil"/>
              <w:bottom w:val="nil"/>
              <w:right w:val="nil"/>
            </w:tcBorders>
          </w:tcPr>
          <w:p w14:paraId="2886D1DF" w14:textId="77777777" w:rsidR="00625312" w:rsidRPr="0058664B" w:rsidRDefault="00625312" w:rsidP="004B1B7D">
            <w:pPr>
              <w:pStyle w:val="Normal6a"/>
            </w:pPr>
            <w:r w:rsidRPr="0058664B">
              <w:t>(33)</w:t>
            </w:r>
            <w:r w:rsidRPr="0058664B">
              <w:tab/>
              <w:t>,zasebno listinjenje‘ pomeni listinjenje, ki ne izpolnjuje merila iz točke 32;</w:t>
            </w:r>
          </w:p>
        </w:tc>
      </w:tr>
    </w:tbl>
    <w:p w14:paraId="1FD9E54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53DF239" w14:textId="77777777" w:rsidR="00625312" w:rsidRPr="0058664B" w:rsidRDefault="00625312" w:rsidP="00625312">
      <w:r w:rsidRPr="002B02B0">
        <w:rPr>
          <w:rStyle w:val="HideTWBExt"/>
        </w:rPr>
        <w:t>&lt;/Amend&gt;</w:t>
      </w:r>
    </w:p>
    <w:p w14:paraId="35E0DED9" w14:textId="4698C1D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124</w:t>
      </w:r>
      <w:r w:rsidRPr="002B02B0">
        <w:rPr>
          <w:rStyle w:val="HideTWBExt"/>
          <w:b w:val="0"/>
        </w:rPr>
        <w:t>&lt;/NumAm&gt;</w:t>
      </w:r>
    </w:p>
    <w:p w14:paraId="0ED20174" w14:textId="21E4938B" w:rsidR="00625312" w:rsidRPr="0058664B" w:rsidRDefault="00625312" w:rsidP="00625312">
      <w:pPr>
        <w:pStyle w:val="NormalBold"/>
      </w:pPr>
      <w:r w:rsidRPr="002B02B0">
        <w:rPr>
          <w:rStyle w:val="HideTWBExt"/>
          <w:b w:val="0"/>
        </w:rPr>
        <w:t>&lt;RepeatBlock-By&gt;&lt;Members&gt;</w:t>
      </w:r>
      <w:r w:rsidRPr="0058664B">
        <w:t>Fernando Navarrete Rojas, Regina Doherty, Isabel Benjumea Benjumea</w:t>
      </w:r>
      <w:r w:rsidRPr="002B02B0">
        <w:rPr>
          <w:rStyle w:val="HideTWBExt"/>
          <w:b w:val="0"/>
        </w:rPr>
        <w:t>&lt;/Members&gt;</w:t>
      </w:r>
    </w:p>
    <w:p w14:paraId="298E71B8" w14:textId="77777777" w:rsidR="00625312" w:rsidRPr="0058664B" w:rsidRDefault="00625312" w:rsidP="00625312">
      <w:pPr>
        <w:pStyle w:val="NormalBold"/>
      </w:pPr>
      <w:r w:rsidRPr="002B02B0">
        <w:rPr>
          <w:rStyle w:val="HideTWBExt"/>
          <w:b w:val="0"/>
        </w:rPr>
        <w:t>&lt;/RepeatBlock-By&gt;</w:t>
      </w:r>
    </w:p>
    <w:p w14:paraId="58AD6A9F" w14:textId="5D18BBB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FE03A3E" w14:textId="77777777" w:rsidR="00625312" w:rsidRPr="0058664B" w:rsidRDefault="00625312" w:rsidP="00625312">
      <w:pPr>
        <w:pStyle w:val="NormalBold"/>
      </w:pPr>
      <w:r w:rsidRPr="002B02B0">
        <w:rPr>
          <w:rStyle w:val="HideTWBExt"/>
          <w:b w:val="0"/>
        </w:rPr>
        <w:t>&lt;Article&gt;</w:t>
      </w:r>
      <w:r w:rsidRPr="0058664B">
        <w:t>Člen 1 – odstavek 1 – točka 2</w:t>
      </w:r>
      <w:r w:rsidRPr="002B02B0">
        <w:rPr>
          <w:rStyle w:val="HideTWBExt"/>
          <w:b w:val="0"/>
        </w:rPr>
        <w:t>&lt;/Article&gt;</w:t>
      </w:r>
    </w:p>
    <w:p w14:paraId="28272641"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0F35B44" w14:textId="77777777" w:rsidR="00625312" w:rsidRPr="0058664B" w:rsidRDefault="00625312" w:rsidP="00625312">
      <w:r w:rsidRPr="002B02B0">
        <w:rPr>
          <w:rStyle w:val="HideTWBExt"/>
        </w:rPr>
        <w:t>&lt;Article2&gt;</w:t>
      </w:r>
      <w:r w:rsidRPr="0058664B">
        <w:t>Člen 2 – odstavek 1 – točka 33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6F997D3" w14:textId="77777777" w:rsidTr="004B1B7D">
        <w:trPr>
          <w:trHeight w:hRule="exact" w:val="240"/>
          <w:jc w:val="center"/>
        </w:trPr>
        <w:tc>
          <w:tcPr>
            <w:tcW w:w="9752" w:type="dxa"/>
            <w:gridSpan w:val="2"/>
            <w:tcBorders>
              <w:top w:val="nil"/>
              <w:left w:val="nil"/>
              <w:bottom w:val="nil"/>
              <w:right w:val="nil"/>
            </w:tcBorders>
          </w:tcPr>
          <w:p w14:paraId="1300F667" w14:textId="77777777" w:rsidR="00625312" w:rsidRPr="0058664B" w:rsidRDefault="00625312" w:rsidP="004B1B7D"/>
        </w:tc>
      </w:tr>
      <w:tr w:rsidR="00E56145" w:rsidRPr="0058664B" w14:paraId="0EEF0460" w14:textId="77777777" w:rsidTr="004B1B7D">
        <w:trPr>
          <w:trHeight w:val="240"/>
          <w:jc w:val="center"/>
        </w:trPr>
        <w:tc>
          <w:tcPr>
            <w:tcW w:w="4876" w:type="dxa"/>
            <w:tcBorders>
              <w:top w:val="nil"/>
              <w:left w:val="nil"/>
              <w:bottom w:val="nil"/>
              <w:right w:val="nil"/>
            </w:tcBorders>
          </w:tcPr>
          <w:p w14:paraId="504246CA" w14:textId="2D5050A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9A2A05E" w14:textId="2622E12C" w:rsidR="00625312" w:rsidRPr="0058664B" w:rsidRDefault="00625312" w:rsidP="004B1B7D">
            <w:pPr>
              <w:pStyle w:val="AmColumnHeading"/>
            </w:pPr>
            <w:r w:rsidRPr="0058664B">
              <w:t>Predlog spremembe</w:t>
            </w:r>
          </w:p>
        </w:tc>
      </w:tr>
      <w:tr w:rsidR="00E56145" w:rsidRPr="0058664B" w14:paraId="6FA8A41D" w14:textId="77777777" w:rsidTr="004B1B7D">
        <w:trPr>
          <w:jc w:val="center"/>
        </w:trPr>
        <w:tc>
          <w:tcPr>
            <w:tcW w:w="4876" w:type="dxa"/>
            <w:tcBorders>
              <w:top w:val="nil"/>
              <w:left w:val="nil"/>
              <w:bottom w:val="nil"/>
              <w:right w:val="nil"/>
            </w:tcBorders>
          </w:tcPr>
          <w:p w14:paraId="0287A2A2" w14:textId="77777777" w:rsidR="00625312" w:rsidRPr="0058664B" w:rsidRDefault="00625312" w:rsidP="004B1B7D">
            <w:pPr>
              <w:pStyle w:val="Normal6a"/>
            </w:pPr>
          </w:p>
        </w:tc>
        <w:tc>
          <w:tcPr>
            <w:tcW w:w="4876" w:type="dxa"/>
            <w:tcBorders>
              <w:top w:val="nil"/>
              <w:left w:val="nil"/>
              <w:bottom w:val="nil"/>
              <w:right w:val="nil"/>
            </w:tcBorders>
          </w:tcPr>
          <w:p w14:paraId="2876C678" w14:textId="77777777" w:rsidR="00625312" w:rsidRPr="0058664B" w:rsidRDefault="00625312" w:rsidP="004B1B7D">
            <w:pPr>
              <w:pStyle w:val="Normal6a"/>
            </w:pPr>
            <w:r w:rsidRPr="0058664B">
              <w:rPr>
                <w:b/>
                <w:i/>
              </w:rPr>
              <w:t>(33a)</w:t>
            </w:r>
            <w:r w:rsidRPr="0058664B">
              <w:tab/>
            </w:r>
            <w:r w:rsidRPr="0058664B">
              <w:rPr>
                <w:b/>
                <w:i/>
              </w:rPr>
              <w:t>„ponavljajoči se posel“ pomeni posel:</w:t>
            </w:r>
          </w:p>
        </w:tc>
      </w:tr>
      <w:tr w:rsidR="00E56145" w:rsidRPr="0058664B" w14:paraId="017DAC52" w14:textId="77777777" w:rsidTr="004B1B7D">
        <w:trPr>
          <w:jc w:val="center"/>
        </w:trPr>
        <w:tc>
          <w:tcPr>
            <w:tcW w:w="4876" w:type="dxa"/>
            <w:tcBorders>
              <w:top w:val="nil"/>
              <w:left w:val="nil"/>
              <w:bottom w:val="nil"/>
              <w:right w:val="nil"/>
            </w:tcBorders>
          </w:tcPr>
          <w:p w14:paraId="33ACD80F" w14:textId="77777777" w:rsidR="00625312" w:rsidRPr="0058664B" w:rsidRDefault="00625312" w:rsidP="004B1B7D">
            <w:pPr>
              <w:pStyle w:val="Normal6a"/>
            </w:pPr>
          </w:p>
        </w:tc>
        <w:tc>
          <w:tcPr>
            <w:tcW w:w="4876" w:type="dxa"/>
            <w:tcBorders>
              <w:top w:val="nil"/>
              <w:left w:val="nil"/>
              <w:bottom w:val="nil"/>
              <w:right w:val="nil"/>
            </w:tcBorders>
          </w:tcPr>
          <w:p w14:paraId="08E9841B" w14:textId="77777777" w:rsidR="00625312" w:rsidRPr="0058664B" w:rsidRDefault="00625312" w:rsidP="004B1B7D">
            <w:pPr>
              <w:pStyle w:val="Normal6a"/>
            </w:pPr>
            <w:r w:rsidRPr="0058664B">
              <w:rPr>
                <w:b/>
                <w:i/>
              </w:rPr>
              <w:t>(a) ki ga je vzpostavil isti originator ali prvotni kreditodajalec;</w:t>
            </w:r>
          </w:p>
        </w:tc>
      </w:tr>
      <w:tr w:rsidR="00E56145" w:rsidRPr="0058664B" w14:paraId="1024ACA3" w14:textId="77777777" w:rsidTr="004B1B7D">
        <w:trPr>
          <w:jc w:val="center"/>
        </w:trPr>
        <w:tc>
          <w:tcPr>
            <w:tcW w:w="4876" w:type="dxa"/>
            <w:tcBorders>
              <w:top w:val="nil"/>
              <w:left w:val="nil"/>
              <w:bottom w:val="nil"/>
              <w:right w:val="nil"/>
            </w:tcBorders>
          </w:tcPr>
          <w:p w14:paraId="4D487538" w14:textId="77777777" w:rsidR="00625312" w:rsidRPr="0058664B" w:rsidRDefault="00625312" w:rsidP="004B1B7D">
            <w:pPr>
              <w:pStyle w:val="Normal6a"/>
            </w:pPr>
          </w:p>
        </w:tc>
        <w:tc>
          <w:tcPr>
            <w:tcW w:w="4876" w:type="dxa"/>
            <w:tcBorders>
              <w:top w:val="nil"/>
              <w:left w:val="nil"/>
              <w:bottom w:val="nil"/>
              <w:right w:val="nil"/>
            </w:tcBorders>
          </w:tcPr>
          <w:p w14:paraId="6FC5BE5B" w14:textId="77777777" w:rsidR="00625312" w:rsidRPr="0058664B" w:rsidRDefault="00625312" w:rsidP="004B1B7D">
            <w:pPr>
              <w:pStyle w:val="Normal6a"/>
            </w:pPr>
            <w:r w:rsidRPr="0058664B">
              <w:rPr>
                <w:b/>
                <w:i/>
              </w:rPr>
              <w:t>(b) kadar je skupina osnovnih izpostavljenosti iz iste vrste sredstev, pri čemer je treba upoštevati posebne značilnosti, povezane z denarnimi tokovi vrste sredstev, vključno z njihovimi pogodbenimi značilnostmi in značilnostmi predplačila;</w:t>
            </w:r>
          </w:p>
        </w:tc>
      </w:tr>
      <w:tr w:rsidR="00E56145" w:rsidRPr="0058664B" w14:paraId="05C3FB09" w14:textId="77777777" w:rsidTr="004B1B7D">
        <w:trPr>
          <w:jc w:val="center"/>
        </w:trPr>
        <w:tc>
          <w:tcPr>
            <w:tcW w:w="4876" w:type="dxa"/>
            <w:tcBorders>
              <w:top w:val="nil"/>
              <w:left w:val="nil"/>
              <w:bottom w:val="nil"/>
              <w:right w:val="nil"/>
            </w:tcBorders>
          </w:tcPr>
          <w:p w14:paraId="69FF9B31" w14:textId="77777777" w:rsidR="00625312" w:rsidRPr="0058664B" w:rsidRDefault="00625312" w:rsidP="004B1B7D">
            <w:pPr>
              <w:pStyle w:val="Normal6a"/>
            </w:pPr>
          </w:p>
        </w:tc>
        <w:tc>
          <w:tcPr>
            <w:tcW w:w="4876" w:type="dxa"/>
            <w:tcBorders>
              <w:top w:val="nil"/>
              <w:left w:val="nil"/>
              <w:bottom w:val="nil"/>
              <w:right w:val="nil"/>
            </w:tcBorders>
          </w:tcPr>
          <w:p w14:paraId="0DF18690" w14:textId="77777777" w:rsidR="00625312" w:rsidRPr="0058664B" w:rsidRDefault="00625312" w:rsidP="004B1B7D">
            <w:pPr>
              <w:pStyle w:val="Normal6a"/>
            </w:pPr>
            <w:r w:rsidRPr="0058664B">
              <w:rPr>
                <w:b/>
                <w:i/>
              </w:rPr>
              <w:t>(c) kadar je skupno kreditno tveganje skupine osnovnih izpostavljenosti enako ali nižje; ter</w:t>
            </w:r>
          </w:p>
        </w:tc>
      </w:tr>
      <w:tr w:rsidR="00E56145" w:rsidRPr="0058664B" w14:paraId="7F62C6BC" w14:textId="77777777" w:rsidTr="004B1B7D">
        <w:trPr>
          <w:jc w:val="center"/>
        </w:trPr>
        <w:tc>
          <w:tcPr>
            <w:tcW w:w="4876" w:type="dxa"/>
            <w:tcBorders>
              <w:top w:val="nil"/>
              <w:left w:val="nil"/>
              <w:bottom w:val="nil"/>
              <w:right w:val="nil"/>
            </w:tcBorders>
          </w:tcPr>
          <w:p w14:paraId="4A824F00" w14:textId="77777777" w:rsidR="00625312" w:rsidRPr="0058664B" w:rsidRDefault="00625312" w:rsidP="004B1B7D">
            <w:pPr>
              <w:pStyle w:val="Normal6a"/>
            </w:pPr>
          </w:p>
        </w:tc>
        <w:tc>
          <w:tcPr>
            <w:tcW w:w="4876" w:type="dxa"/>
            <w:tcBorders>
              <w:top w:val="nil"/>
              <w:left w:val="nil"/>
              <w:bottom w:val="nil"/>
              <w:right w:val="nil"/>
            </w:tcBorders>
          </w:tcPr>
          <w:p w14:paraId="041D9ED3" w14:textId="77777777" w:rsidR="00625312" w:rsidRPr="0058664B" w:rsidRDefault="00625312" w:rsidP="004B1B7D">
            <w:pPr>
              <w:pStyle w:val="Normal6a"/>
            </w:pPr>
            <w:r w:rsidRPr="0058664B">
              <w:rPr>
                <w:b/>
                <w:i/>
              </w:rPr>
              <w:t>(d) ki ima enake splošne strukturne značilnosti kot prejšnji posel listinjenja;</w:t>
            </w:r>
          </w:p>
        </w:tc>
      </w:tr>
    </w:tbl>
    <w:p w14:paraId="0B6F227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189248A" w14:textId="77777777" w:rsidR="00625312" w:rsidRPr="002B02B0" w:rsidRDefault="00625312" w:rsidP="00625312">
      <w:pPr>
        <w:rPr>
          <w:rStyle w:val="HideTWBExt"/>
        </w:rPr>
      </w:pPr>
      <w:r w:rsidRPr="002B02B0">
        <w:rPr>
          <w:rStyle w:val="HideTWBExt"/>
        </w:rPr>
        <w:t>&lt;/Amend&gt;</w:t>
      </w:r>
    </w:p>
    <w:p w14:paraId="2C60F066" w14:textId="0A98EA1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125</w:t>
      </w:r>
      <w:r w:rsidRPr="002B02B0">
        <w:rPr>
          <w:rStyle w:val="HideTWBExt"/>
          <w:b w:val="0"/>
        </w:rPr>
        <w:t>&lt;/NumAm&gt;</w:t>
      </w:r>
    </w:p>
    <w:p w14:paraId="1DF338BF"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16D4BA00" w14:textId="77777777" w:rsidR="00625312" w:rsidRPr="0058664B" w:rsidRDefault="00625312" w:rsidP="00625312">
      <w:pPr>
        <w:pStyle w:val="NormalBold"/>
      </w:pPr>
      <w:r w:rsidRPr="002B02B0">
        <w:rPr>
          <w:rStyle w:val="HideTWBExt"/>
          <w:b w:val="0"/>
        </w:rPr>
        <w:t>&lt;/RepeatBlock-By&gt;</w:t>
      </w:r>
    </w:p>
    <w:p w14:paraId="79F057D4" w14:textId="6E7517C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4666B4F" w14:textId="77777777" w:rsidR="00625312" w:rsidRPr="0058664B" w:rsidRDefault="00625312" w:rsidP="00625312">
      <w:pPr>
        <w:pStyle w:val="NormalBold"/>
      </w:pPr>
      <w:r w:rsidRPr="002B02B0">
        <w:rPr>
          <w:rStyle w:val="HideTWBExt"/>
          <w:b w:val="0"/>
        </w:rPr>
        <w:t>&lt;Article&gt;</w:t>
      </w:r>
      <w:r w:rsidRPr="0058664B">
        <w:t>Člen 1 – odstavek 1 – točka 2</w:t>
      </w:r>
      <w:r w:rsidRPr="002B02B0">
        <w:rPr>
          <w:rStyle w:val="HideTWBExt"/>
          <w:b w:val="0"/>
        </w:rPr>
        <w:t>&lt;/Article&gt;</w:t>
      </w:r>
    </w:p>
    <w:p w14:paraId="382F82F3"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1BF8889" w14:textId="77777777" w:rsidR="00625312" w:rsidRPr="0058664B" w:rsidRDefault="00625312" w:rsidP="00625312">
      <w:r w:rsidRPr="002B02B0">
        <w:rPr>
          <w:rStyle w:val="HideTWBExt"/>
        </w:rPr>
        <w:t>&lt;Article2&gt;</w:t>
      </w:r>
      <w:r w:rsidRPr="0058664B">
        <w:t>Člen 2 – odstavek 1 – točka 33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3E8373B" w14:textId="77777777" w:rsidTr="004B1B7D">
        <w:trPr>
          <w:trHeight w:hRule="exact" w:val="240"/>
          <w:jc w:val="center"/>
        </w:trPr>
        <w:tc>
          <w:tcPr>
            <w:tcW w:w="9752" w:type="dxa"/>
            <w:gridSpan w:val="2"/>
            <w:tcBorders>
              <w:top w:val="nil"/>
              <w:left w:val="nil"/>
              <w:bottom w:val="nil"/>
              <w:right w:val="nil"/>
            </w:tcBorders>
          </w:tcPr>
          <w:p w14:paraId="7BE5A497" w14:textId="77777777" w:rsidR="00625312" w:rsidRPr="0058664B" w:rsidRDefault="00625312" w:rsidP="004B1B7D"/>
        </w:tc>
      </w:tr>
      <w:tr w:rsidR="00E56145" w:rsidRPr="0058664B" w14:paraId="122C12ED" w14:textId="77777777" w:rsidTr="004B1B7D">
        <w:trPr>
          <w:trHeight w:val="240"/>
          <w:jc w:val="center"/>
        </w:trPr>
        <w:tc>
          <w:tcPr>
            <w:tcW w:w="4876" w:type="dxa"/>
            <w:tcBorders>
              <w:top w:val="nil"/>
              <w:left w:val="nil"/>
              <w:bottom w:val="nil"/>
              <w:right w:val="nil"/>
            </w:tcBorders>
          </w:tcPr>
          <w:p w14:paraId="6E9BAE5E" w14:textId="4247A979"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57D477A" w14:textId="2ED3D270" w:rsidR="00625312" w:rsidRPr="0058664B" w:rsidRDefault="00625312" w:rsidP="004B1B7D">
            <w:pPr>
              <w:pStyle w:val="AmColumnHeading"/>
            </w:pPr>
            <w:r w:rsidRPr="0058664B">
              <w:t>Predlog spremembe</w:t>
            </w:r>
          </w:p>
        </w:tc>
      </w:tr>
      <w:tr w:rsidR="00E56145" w:rsidRPr="0058664B" w14:paraId="6559CB98" w14:textId="77777777" w:rsidTr="004B1B7D">
        <w:trPr>
          <w:jc w:val="center"/>
        </w:trPr>
        <w:tc>
          <w:tcPr>
            <w:tcW w:w="4876" w:type="dxa"/>
            <w:tcBorders>
              <w:top w:val="nil"/>
              <w:left w:val="nil"/>
              <w:bottom w:val="nil"/>
              <w:right w:val="nil"/>
            </w:tcBorders>
          </w:tcPr>
          <w:p w14:paraId="3FDECE63" w14:textId="77777777" w:rsidR="00625312" w:rsidRPr="0058664B" w:rsidRDefault="00625312" w:rsidP="004B1B7D">
            <w:pPr>
              <w:pStyle w:val="Normal6a"/>
            </w:pPr>
          </w:p>
        </w:tc>
        <w:tc>
          <w:tcPr>
            <w:tcW w:w="4876" w:type="dxa"/>
            <w:tcBorders>
              <w:top w:val="nil"/>
              <w:left w:val="nil"/>
              <w:bottom w:val="nil"/>
              <w:right w:val="nil"/>
            </w:tcBorders>
          </w:tcPr>
          <w:p w14:paraId="61A07FF5" w14:textId="77777777" w:rsidR="00625312" w:rsidRPr="0058664B" w:rsidRDefault="00625312" w:rsidP="004B1B7D">
            <w:pPr>
              <w:pStyle w:val="Normal6a"/>
            </w:pPr>
            <w:r w:rsidRPr="0058664B">
              <w:rPr>
                <w:b/>
                <w:i/>
              </w:rPr>
              <w:t>(33a)</w:t>
            </w:r>
            <w:r w:rsidRPr="0058664B">
              <w:tab/>
            </w:r>
            <w:r w:rsidRPr="0058664B">
              <w:rPr>
                <w:b/>
                <w:i/>
              </w:rPr>
              <w:t>„osnovna izpostavljenost“ pomeni finančno sredstvo, pri katerih obstaja možnost samoporavnave, vključno s posojilom, zakupom, hipoteko in zavarovano ali nezavarovano terjatvijo;</w:t>
            </w:r>
          </w:p>
        </w:tc>
      </w:tr>
    </w:tbl>
    <w:p w14:paraId="40E46E2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66258D0" w14:textId="77777777" w:rsidR="00625312" w:rsidRPr="0058664B" w:rsidRDefault="00625312" w:rsidP="00625312">
      <w:r w:rsidRPr="002B02B0">
        <w:rPr>
          <w:rStyle w:val="HideTWBExt"/>
        </w:rPr>
        <w:t>&lt;/Amend&gt;</w:t>
      </w:r>
    </w:p>
    <w:p w14:paraId="7DA41082" w14:textId="497BEA8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126</w:t>
      </w:r>
      <w:r w:rsidRPr="002B02B0">
        <w:rPr>
          <w:rStyle w:val="HideTWBExt"/>
          <w:b w:val="0"/>
        </w:rPr>
        <w:t>&lt;/NumAm&gt;</w:t>
      </w:r>
    </w:p>
    <w:p w14:paraId="1A1A552C"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7F423BE4" w14:textId="77777777" w:rsidR="00625312" w:rsidRPr="0058664B" w:rsidRDefault="00625312" w:rsidP="00625312">
      <w:pPr>
        <w:pStyle w:val="NormalBold"/>
      </w:pPr>
      <w:r w:rsidRPr="002B02B0">
        <w:rPr>
          <w:rStyle w:val="HideTWBExt"/>
          <w:b w:val="0"/>
        </w:rPr>
        <w:t>&lt;/RepeatBlock-By&gt;</w:t>
      </w:r>
    </w:p>
    <w:p w14:paraId="2B00A1E6" w14:textId="06273FA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24FC900" w14:textId="77777777" w:rsidR="00625312" w:rsidRPr="0058664B" w:rsidRDefault="00625312" w:rsidP="00625312">
      <w:pPr>
        <w:pStyle w:val="NormalBold"/>
      </w:pPr>
      <w:r w:rsidRPr="002B02B0">
        <w:rPr>
          <w:rStyle w:val="HideTWBExt"/>
          <w:b w:val="0"/>
        </w:rPr>
        <w:t>&lt;Article&gt;</w:t>
      </w:r>
      <w:r w:rsidRPr="0058664B">
        <w:t>Člen 1 – odstavek 1 – točka 2 a (novo)</w:t>
      </w:r>
      <w:r w:rsidRPr="002B02B0">
        <w:rPr>
          <w:rStyle w:val="HideTWBExt"/>
          <w:b w:val="0"/>
        </w:rPr>
        <w:t>&lt;/Article&gt;</w:t>
      </w:r>
    </w:p>
    <w:p w14:paraId="59DED3AC"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46B630C" w14:textId="77777777" w:rsidR="00625312" w:rsidRPr="0058664B" w:rsidRDefault="00625312" w:rsidP="00625312">
      <w:r w:rsidRPr="002B02B0">
        <w:rPr>
          <w:rStyle w:val="HideTWBExt"/>
        </w:rPr>
        <w:t>&lt;Article2&gt;</w:t>
      </w:r>
      <w:r w:rsidRPr="0058664B">
        <w:t>Člen 2 – odstavek 1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969DF97" w14:textId="77777777" w:rsidTr="004B1B7D">
        <w:trPr>
          <w:trHeight w:hRule="exact" w:val="240"/>
          <w:jc w:val="center"/>
        </w:trPr>
        <w:tc>
          <w:tcPr>
            <w:tcW w:w="9752" w:type="dxa"/>
            <w:gridSpan w:val="2"/>
            <w:tcBorders>
              <w:top w:val="nil"/>
              <w:left w:val="nil"/>
              <w:bottom w:val="nil"/>
              <w:right w:val="nil"/>
            </w:tcBorders>
          </w:tcPr>
          <w:p w14:paraId="36C39CF9" w14:textId="77777777" w:rsidR="00625312" w:rsidRPr="0058664B" w:rsidRDefault="00625312" w:rsidP="004B1B7D"/>
        </w:tc>
      </w:tr>
      <w:tr w:rsidR="00E56145" w:rsidRPr="0058664B" w14:paraId="7E44A439" w14:textId="77777777" w:rsidTr="004B1B7D">
        <w:trPr>
          <w:trHeight w:val="240"/>
          <w:jc w:val="center"/>
        </w:trPr>
        <w:tc>
          <w:tcPr>
            <w:tcW w:w="4876" w:type="dxa"/>
            <w:tcBorders>
              <w:top w:val="nil"/>
              <w:left w:val="nil"/>
              <w:bottom w:val="nil"/>
              <w:right w:val="nil"/>
            </w:tcBorders>
          </w:tcPr>
          <w:p w14:paraId="3DB3633F" w14:textId="01B7C7DF"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5F334FD" w14:textId="714C1007" w:rsidR="00625312" w:rsidRPr="0058664B" w:rsidRDefault="00625312" w:rsidP="004B1B7D">
            <w:pPr>
              <w:pStyle w:val="AmColumnHeading"/>
            </w:pPr>
            <w:r w:rsidRPr="0058664B">
              <w:t>Predlog spremembe</w:t>
            </w:r>
          </w:p>
        </w:tc>
      </w:tr>
      <w:tr w:rsidR="00E56145" w:rsidRPr="0058664B" w14:paraId="18D2A8B2" w14:textId="77777777" w:rsidTr="004B1B7D">
        <w:trPr>
          <w:jc w:val="center"/>
        </w:trPr>
        <w:tc>
          <w:tcPr>
            <w:tcW w:w="4876" w:type="dxa"/>
            <w:tcBorders>
              <w:top w:val="nil"/>
              <w:left w:val="nil"/>
              <w:bottom w:val="nil"/>
              <w:right w:val="nil"/>
            </w:tcBorders>
          </w:tcPr>
          <w:p w14:paraId="2A5D2880" w14:textId="77777777" w:rsidR="00625312" w:rsidRPr="0058664B" w:rsidRDefault="00625312" w:rsidP="004B1B7D">
            <w:pPr>
              <w:pStyle w:val="Normal6a"/>
            </w:pPr>
          </w:p>
        </w:tc>
        <w:tc>
          <w:tcPr>
            <w:tcW w:w="4876" w:type="dxa"/>
            <w:tcBorders>
              <w:top w:val="nil"/>
              <w:left w:val="nil"/>
              <w:bottom w:val="nil"/>
              <w:right w:val="nil"/>
            </w:tcBorders>
          </w:tcPr>
          <w:p w14:paraId="52E791D6" w14:textId="77777777" w:rsidR="00625312" w:rsidRPr="0058664B" w:rsidRDefault="00625312" w:rsidP="004B1B7D">
            <w:pPr>
              <w:pStyle w:val="Normal6a"/>
            </w:pPr>
            <w:r w:rsidRPr="0058664B">
              <w:rPr>
                <w:b/>
                <w:i/>
              </w:rPr>
              <w:t>(2a)</w:t>
            </w:r>
            <w:r w:rsidRPr="0058664B">
              <w:tab/>
            </w:r>
            <w:r w:rsidRPr="0058664B">
              <w:rPr>
                <w:b/>
                <w:i/>
              </w:rPr>
              <w:t>v členu 2 se doda naslednji odstavek:</w:t>
            </w:r>
          </w:p>
        </w:tc>
      </w:tr>
      <w:tr w:rsidR="00E56145" w:rsidRPr="0058664B" w14:paraId="5D64FA1B" w14:textId="77777777" w:rsidTr="004B1B7D">
        <w:trPr>
          <w:jc w:val="center"/>
        </w:trPr>
        <w:tc>
          <w:tcPr>
            <w:tcW w:w="4876" w:type="dxa"/>
            <w:tcBorders>
              <w:top w:val="nil"/>
              <w:left w:val="nil"/>
              <w:bottom w:val="nil"/>
              <w:right w:val="nil"/>
            </w:tcBorders>
          </w:tcPr>
          <w:p w14:paraId="649E61FE" w14:textId="77777777" w:rsidR="00625312" w:rsidRPr="0058664B" w:rsidRDefault="00625312" w:rsidP="004B1B7D">
            <w:pPr>
              <w:pStyle w:val="Normal6a"/>
            </w:pPr>
          </w:p>
        </w:tc>
        <w:tc>
          <w:tcPr>
            <w:tcW w:w="4876" w:type="dxa"/>
            <w:tcBorders>
              <w:top w:val="nil"/>
              <w:left w:val="nil"/>
              <w:bottom w:val="nil"/>
              <w:right w:val="nil"/>
            </w:tcBorders>
          </w:tcPr>
          <w:p w14:paraId="2B22495B" w14:textId="77777777" w:rsidR="00625312" w:rsidRPr="0058664B" w:rsidRDefault="00625312" w:rsidP="004B1B7D">
            <w:pPr>
              <w:pStyle w:val="Normal6a"/>
            </w:pPr>
            <w:r w:rsidRPr="0058664B">
              <w:rPr>
                <w:b/>
                <w:i/>
              </w:rPr>
              <w:t>„1a.</w:t>
            </w:r>
            <w:r w:rsidRPr="0058664B">
              <w:t xml:space="preserve"> </w:t>
            </w:r>
            <w:r w:rsidRPr="0058664B">
              <w:rPr>
                <w:b/>
                <w:i/>
              </w:rPr>
              <w:t>ESMA v tesnem sodelovanju z EBA in EIOPA pripravi osnutka regulativnih tehničnih standardov, da se podrobno opredelijo posli ali sheme, ki se ne štejejo za listinjenje, kot je opredeljeno v odstavku 1, točka (ca).</w:t>
            </w:r>
          </w:p>
        </w:tc>
      </w:tr>
      <w:tr w:rsidR="00E56145" w:rsidRPr="0058664B" w14:paraId="14336002" w14:textId="77777777" w:rsidTr="004B1B7D">
        <w:trPr>
          <w:jc w:val="center"/>
        </w:trPr>
        <w:tc>
          <w:tcPr>
            <w:tcW w:w="4876" w:type="dxa"/>
            <w:tcBorders>
              <w:top w:val="nil"/>
              <w:left w:val="nil"/>
              <w:bottom w:val="nil"/>
              <w:right w:val="nil"/>
            </w:tcBorders>
          </w:tcPr>
          <w:p w14:paraId="05DBB3AE" w14:textId="77777777" w:rsidR="00625312" w:rsidRPr="0058664B" w:rsidRDefault="00625312" w:rsidP="004B1B7D">
            <w:pPr>
              <w:pStyle w:val="Normal6a"/>
            </w:pPr>
          </w:p>
        </w:tc>
        <w:tc>
          <w:tcPr>
            <w:tcW w:w="4876" w:type="dxa"/>
            <w:tcBorders>
              <w:top w:val="nil"/>
              <w:left w:val="nil"/>
              <w:bottom w:val="nil"/>
              <w:right w:val="nil"/>
            </w:tcBorders>
          </w:tcPr>
          <w:p w14:paraId="5888D3D4" w14:textId="77777777" w:rsidR="00625312" w:rsidRPr="0058664B" w:rsidRDefault="00625312" w:rsidP="004B1B7D">
            <w:pPr>
              <w:pStyle w:val="Normal6a"/>
            </w:pPr>
            <w:r w:rsidRPr="0058664B">
              <w:rPr>
                <w:b/>
                <w:i/>
              </w:rPr>
              <w:t>Na Komisijo se v skladu s členom 15 Uredbe (EU) št. 1095/2010 prenese pooblastilo za sprejetje regulativnih tehničnih standardov iz prvega pododstavka.“</w:t>
            </w:r>
          </w:p>
        </w:tc>
      </w:tr>
    </w:tbl>
    <w:p w14:paraId="11F6E71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80C70AA" w14:textId="77777777" w:rsidR="00625312" w:rsidRPr="0058664B" w:rsidRDefault="00625312" w:rsidP="00625312">
      <w:pPr>
        <w:pStyle w:val="AmCrossRef"/>
      </w:pPr>
      <w:r w:rsidRPr="0058664B">
        <w:t>(Uredba (EU) št. 2017/2402)</w:t>
      </w:r>
    </w:p>
    <w:p w14:paraId="204B07A5" w14:textId="77777777" w:rsidR="00625312" w:rsidRPr="0058664B" w:rsidRDefault="00625312" w:rsidP="00625312">
      <w:r w:rsidRPr="002B02B0">
        <w:rPr>
          <w:rStyle w:val="HideTWBExt"/>
        </w:rPr>
        <w:t>&lt;/Amend&gt;</w:t>
      </w:r>
    </w:p>
    <w:p w14:paraId="5D8C8E1E" w14:textId="7AFC619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127</w:t>
      </w:r>
      <w:r w:rsidRPr="002B02B0">
        <w:rPr>
          <w:rStyle w:val="HideTWBExt"/>
          <w:b w:val="0"/>
        </w:rPr>
        <w:t>&lt;/NumAm&gt;</w:t>
      </w:r>
    </w:p>
    <w:p w14:paraId="7434FE52" w14:textId="53CAD475"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300D7F6F" w14:textId="77777777" w:rsidR="00625312" w:rsidRPr="0058664B" w:rsidRDefault="00625312" w:rsidP="00625312">
      <w:pPr>
        <w:pStyle w:val="NormalBold"/>
      </w:pPr>
      <w:r w:rsidRPr="002B02B0">
        <w:rPr>
          <w:rStyle w:val="HideTWBExt"/>
          <w:b w:val="0"/>
        </w:rPr>
        <w:t>&lt;/RepeatBlock-By&gt;</w:t>
      </w:r>
    </w:p>
    <w:p w14:paraId="10DE91AE" w14:textId="64FABC8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5877735" w14:textId="77777777" w:rsidR="00625312" w:rsidRPr="0058664B" w:rsidRDefault="00625312" w:rsidP="00625312">
      <w:pPr>
        <w:pStyle w:val="NormalBold"/>
      </w:pPr>
      <w:r w:rsidRPr="002B02B0">
        <w:rPr>
          <w:rStyle w:val="HideTWBExt"/>
          <w:b w:val="0"/>
        </w:rPr>
        <w:t>&lt;Article&gt;</w:t>
      </w:r>
      <w:r w:rsidRPr="0058664B">
        <w:t>Člen 1 – odstavek 1 – točka 3 – točka -a (novo)</w:t>
      </w:r>
      <w:r w:rsidRPr="002B02B0">
        <w:rPr>
          <w:rStyle w:val="HideTWBExt"/>
          <w:b w:val="0"/>
        </w:rPr>
        <w:t>&lt;/Article&gt;</w:t>
      </w:r>
    </w:p>
    <w:p w14:paraId="78F51287"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CD4C2EC" w14:textId="77777777" w:rsidR="00625312" w:rsidRPr="0058664B" w:rsidRDefault="00625312" w:rsidP="00625312">
      <w:r w:rsidRPr="002B02B0">
        <w:rPr>
          <w:rStyle w:val="HideTWBExt"/>
        </w:rPr>
        <w:t>&lt;Article2&gt;</w:t>
      </w:r>
      <w:r w:rsidRPr="0058664B">
        <w:t>Člen 5 – odstavek 1 – uvodni del ter točki a in b</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8FD1BCD" w14:textId="77777777" w:rsidTr="004B1B7D">
        <w:trPr>
          <w:trHeight w:hRule="exact" w:val="240"/>
          <w:jc w:val="center"/>
        </w:trPr>
        <w:tc>
          <w:tcPr>
            <w:tcW w:w="9752" w:type="dxa"/>
            <w:gridSpan w:val="2"/>
            <w:tcBorders>
              <w:top w:val="nil"/>
              <w:left w:val="nil"/>
              <w:bottom w:val="nil"/>
              <w:right w:val="nil"/>
            </w:tcBorders>
          </w:tcPr>
          <w:p w14:paraId="3946B792" w14:textId="77777777" w:rsidR="00625312" w:rsidRPr="0058664B" w:rsidRDefault="00625312" w:rsidP="004B1B7D"/>
        </w:tc>
      </w:tr>
      <w:tr w:rsidR="00E56145" w:rsidRPr="0058664B" w14:paraId="2DED0A6F" w14:textId="77777777" w:rsidTr="004B1B7D">
        <w:trPr>
          <w:trHeight w:val="240"/>
          <w:jc w:val="center"/>
        </w:trPr>
        <w:tc>
          <w:tcPr>
            <w:tcW w:w="4876" w:type="dxa"/>
            <w:tcBorders>
              <w:top w:val="nil"/>
              <w:left w:val="nil"/>
              <w:bottom w:val="nil"/>
              <w:right w:val="nil"/>
            </w:tcBorders>
          </w:tcPr>
          <w:p w14:paraId="5120776A" w14:textId="25614B10"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65920595" w14:textId="2AD86AFF" w:rsidR="00625312" w:rsidRPr="0058664B" w:rsidRDefault="00625312" w:rsidP="004B1B7D">
            <w:pPr>
              <w:pStyle w:val="AmColumnHeading"/>
            </w:pPr>
            <w:r w:rsidRPr="0058664B">
              <w:t>Predlog spremembe</w:t>
            </w:r>
          </w:p>
        </w:tc>
      </w:tr>
      <w:tr w:rsidR="00E56145" w:rsidRPr="0058664B" w14:paraId="2203E59F" w14:textId="77777777" w:rsidTr="004B1B7D">
        <w:trPr>
          <w:jc w:val="center"/>
        </w:trPr>
        <w:tc>
          <w:tcPr>
            <w:tcW w:w="4876" w:type="dxa"/>
            <w:tcBorders>
              <w:top w:val="nil"/>
              <w:left w:val="nil"/>
              <w:bottom w:val="nil"/>
              <w:right w:val="nil"/>
            </w:tcBorders>
          </w:tcPr>
          <w:p w14:paraId="79B60DFA" w14:textId="77777777" w:rsidR="00625312" w:rsidRPr="0058664B" w:rsidRDefault="00625312" w:rsidP="004B1B7D">
            <w:pPr>
              <w:pStyle w:val="Normal6a"/>
            </w:pPr>
          </w:p>
        </w:tc>
        <w:tc>
          <w:tcPr>
            <w:tcW w:w="4876" w:type="dxa"/>
            <w:tcBorders>
              <w:top w:val="nil"/>
              <w:left w:val="nil"/>
              <w:bottom w:val="nil"/>
              <w:right w:val="nil"/>
            </w:tcBorders>
          </w:tcPr>
          <w:p w14:paraId="58431EDD" w14:textId="77777777" w:rsidR="00625312" w:rsidRPr="0058664B" w:rsidRDefault="00625312" w:rsidP="004B1B7D">
            <w:pPr>
              <w:pStyle w:val="Normal6a"/>
            </w:pPr>
            <w:r w:rsidRPr="0058664B">
              <w:rPr>
                <w:b/>
                <w:i/>
              </w:rPr>
              <w:t>(-a)</w:t>
            </w:r>
            <w:r w:rsidRPr="0058664B">
              <w:tab/>
            </w:r>
            <w:r w:rsidRPr="0058664B">
              <w:rPr>
                <w:b/>
                <w:i/>
              </w:rPr>
              <w:t>v odstavku 1 se uvodni del ter točki (a) in (b) nadomestijo z naslednjim:</w:t>
            </w:r>
          </w:p>
        </w:tc>
      </w:tr>
      <w:tr w:rsidR="00E56145" w:rsidRPr="0058664B" w14:paraId="63F8E680" w14:textId="77777777" w:rsidTr="004B1B7D">
        <w:trPr>
          <w:jc w:val="center"/>
        </w:trPr>
        <w:tc>
          <w:tcPr>
            <w:tcW w:w="4876" w:type="dxa"/>
            <w:tcBorders>
              <w:top w:val="nil"/>
              <w:left w:val="nil"/>
              <w:bottom w:val="nil"/>
              <w:right w:val="nil"/>
            </w:tcBorders>
          </w:tcPr>
          <w:p w14:paraId="0A8CB65E" w14:textId="77777777" w:rsidR="00625312" w:rsidRPr="0058664B" w:rsidRDefault="00625312" w:rsidP="004B1B7D">
            <w:pPr>
              <w:pStyle w:val="Normal6a"/>
            </w:pPr>
            <w:r w:rsidRPr="0058664B">
              <w:t xml:space="preserve">1. Preden </w:t>
            </w:r>
            <w:r w:rsidRPr="0058664B">
              <w:rPr>
                <w:b/>
                <w:i/>
              </w:rPr>
              <w:t>pridobi pozicijo v listinjenju</w:t>
            </w:r>
            <w:r w:rsidRPr="0058664B">
              <w:t xml:space="preserve">, institucionalni investitor, ki ni originator, sponzor ali prvotni kreditodajalec, </w:t>
            </w:r>
            <w:r w:rsidRPr="0058664B">
              <w:rPr>
                <w:b/>
                <w:i/>
              </w:rPr>
              <w:t>preveri</w:t>
            </w:r>
            <w:r w:rsidRPr="0058664B">
              <w:t>, da:</w:t>
            </w:r>
          </w:p>
        </w:tc>
        <w:tc>
          <w:tcPr>
            <w:tcW w:w="4876" w:type="dxa"/>
            <w:tcBorders>
              <w:top w:val="nil"/>
              <w:left w:val="nil"/>
              <w:bottom w:val="nil"/>
              <w:right w:val="nil"/>
            </w:tcBorders>
          </w:tcPr>
          <w:p w14:paraId="533CF110" w14:textId="77777777" w:rsidR="00625312" w:rsidRPr="0058664B" w:rsidRDefault="00625312" w:rsidP="004B1B7D">
            <w:pPr>
              <w:pStyle w:val="Normal6a"/>
            </w:pPr>
            <w:r w:rsidRPr="0058664B">
              <w:t xml:space="preserve">„1. Preden </w:t>
            </w:r>
            <w:r w:rsidRPr="0058664B">
              <w:rPr>
                <w:b/>
                <w:i/>
              </w:rPr>
              <w:t>postane izpostavljen kreditnemu tveganju listinjenja</w:t>
            </w:r>
            <w:r w:rsidRPr="0058664B">
              <w:t xml:space="preserve">, institucionalni investitor, ki ni originator, sponzor ali prvotni kreditodajalec, </w:t>
            </w:r>
            <w:r w:rsidRPr="0058664B">
              <w:rPr>
                <w:b/>
                <w:i/>
              </w:rPr>
              <w:t>zagotovi, da ima razumno stopnjo zagotovila, sorazmerno s tveganjem v okoliščinah predlagane naložbe</w:t>
            </w:r>
            <w:r w:rsidRPr="0058664B">
              <w:t>, da:</w:t>
            </w:r>
          </w:p>
        </w:tc>
      </w:tr>
      <w:tr w:rsidR="00E56145" w:rsidRPr="0058664B" w14:paraId="1D68C8D2" w14:textId="77777777" w:rsidTr="004B1B7D">
        <w:trPr>
          <w:jc w:val="center"/>
        </w:trPr>
        <w:tc>
          <w:tcPr>
            <w:tcW w:w="4876" w:type="dxa"/>
            <w:tcBorders>
              <w:top w:val="nil"/>
              <w:left w:val="nil"/>
              <w:bottom w:val="nil"/>
              <w:right w:val="nil"/>
            </w:tcBorders>
          </w:tcPr>
          <w:p w14:paraId="5EAFA7B9" w14:textId="77777777" w:rsidR="00625312" w:rsidRPr="0058664B" w:rsidRDefault="00625312" w:rsidP="004B1B7D">
            <w:pPr>
              <w:pStyle w:val="Normal6a"/>
            </w:pPr>
            <w:r w:rsidRPr="0058664B">
              <w:t>(a) kadar originator ali prvotni kreditodajalec s sedežem v Uniji ni kreditna institucija ali investicijsko podjetje, kakor sta opredeljena v točkah (1) in (2) člena 4(1) Uredbe (EU) št. 575/2013, originator ali prvotni kreditodajalec odobri vse kredite, iz katerih izhajajo osnovne izpostavljenosti, na podlagi zanesljivih in jasno opredeljenih meril ter jasno določenih postopkov za odobritev, spremembo, obnovitev in financiranje teh kreditov, in ima vzpostavljene učinkovite sisteme za uporabo teh meril in postopkov v skladu s členom 9(1) te uredbe;</w:t>
            </w:r>
          </w:p>
        </w:tc>
        <w:tc>
          <w:tcPr>
            <w:tcW w:w="4876" w:type="dxa"/>
            <w:tcBorders>
              <w:top w:val="nil"/>
              <w:left w:val="nil"/>
              <w:bottom w:val="nil"/>
              <w:right w:val="nil"/>
            </w:tcBorders>
          </w:tcPr>
          <w:p w14:paraId="13C23B47" w14:textId="77777777" w:rsidR="00625312" w:rsidRPr="0058664B" w:rsidRDefault="00625312" w:rsidP="004B1B7D">
            <w:pPr>
              <w:pStyle w:val="Normal6a"/>
            </w:pPr>
            <w:r w:rsidRPr="0058664B">
              <w:t xml:space="preserve">(a) kadar originator ali prvotni kreditodajalec s sedežem v Uniji ni kreditna institucija ali investicijsko podjetje, kakor sta opredeljena v točkah (1) in (2) člena 4(1) Uredbe (EU) št. 575/2013, originator ali prvotni kreditodajalec odobri vse kredite, iz katerih izhajajo osnovne izpostavljenosti, </w:t>
            </w:r>
            <w:r w:rsidRPr="0058664B">
              <w:rPr>
                <w:b/>
                <w:i/>
              </w:rPr>
              <w:t>ali ustvari denarne terjatve</w:t>
            </w:r>
            <w:r w:rsidRPr="0058664B">
              <w:t xml:space="preserve"> na podlagi zanesljivih in jasno opredeljenih meril ter jasno določenih postopkov za odobritev, spremembo, obnovitev in financiranje teh kreditov, in ima vzpostavljene učinkovite sisteme za uporabo teh meril in postopkov v skladu s členom 9(1) te uredbe;</w:t>
            </w:r>
          </w:p>
        </w:tc>
      </w:tr>
      <w:tr w:rsidR="00E56145" w:rsidRPr="0058664B" w14:paraId="5B20A9D7" w14:textId="77777777" w:rsidTr="004B1B7D">
        <w:trPr>
          <w:jc w:val="center"/>
        </w:trPr>
        <w:tc>
          <w:tcPr>
            <w:tcW w:w="4876" w:type="dxa"/>
            <w:tcBorders>
              <w:top w:val="nil"/>
              <w:left w:val="nil"/>
              <w:bottom w:val="nil"/>
              <w:right w:val="nil"/>
            </w:tcBorders>
          </w:tcPr>
          <w:p w14:paraId="57ECD257" w14:textId="77777777" w:rsidR="00625312" w:rsidRPr="0058664B" w:rsidRDefault="00625312" w:rsidP="004B1B7D">
            <w:pPr>
              <w:pStyle w:val="Normal6a"/>
            </w:pPr>
            <w:r w:rsidRPr="0058664B">
              <w:t>(b) kadar ima originator ali prvotni kreditodajalec sedež v tretji državi, originator ali prvotni kreditodajalec odobri vse kredite, iz katerih izhajajo osnovne izpostavljenosti, na podlagi zanesljivih in jasno opredeljenih meril ter jasno določenih postopkov za odobritev, spremembo, obnovitev in financiranje teh kreditov, in ima vzpostavljene učinkovite sisteme za uporabo teh meril in postopkov, da se zagotovi, da odobritev kredita temelji na natančni oceni kreditne sposobnosti dolžnika;</w:t>
            </w:r>
          </w:p>
        </w:tc>
        <w:tc>
          <w:tcPr>
            <w:tcW w:w="4876" w:type="dxa"/>
            <w:tcBorders>
              <w:top w:val="nil"/>
              <w:left w:val="nil"/>
              <w:bottom w:val="nil"/>
              <w:right w:val="nil"/>
            </w:tcBorders>
          </w:tcPr>
          <w:p w14:paraId="334E3A55" w14:textId="77777777" w:rsidR="00625312" w:rsidRPr="0058664B" w:rsidRDefault="00625312" w:rsidP="004B1B7D">
            <w:pPr>
              <w:pStyle w:val="Normal6a"/>
            </w:pPr>
            <w:r w:rsidRPr="0058664B">
              <w:t xml:space="preserve">(b) kadar ima originator ali prvotni kreditodajalec sedež v tretji državi, originator ali prvotni kreditodajalec odobri vse kredite, iz katerih izhajajo osnovne izpostavljenosti, </w:t>
            </w:r>
            <w:r w:rsidRPr="0058664B">
              <w:rPr>
                <w:b/>
                <w:i/>
              </w:rPr>
              <w:t>ali ustvari denarne terjatve</w:t>
            </w:r>
            <w:r w:rsidRPr="0058664B">
              <w:t xml:space="preserve"> na podlagi zanesljivih in jasno opredeljenih meril ter jasno določenih postopkov za odobritev, spremembo, obnovitev in financiranje teh kreditov, in ima vzpostavljene učinkovite sisteme za uporabo teh meril in postopkov, da se zagotovi, da odobritev kredita temelji na natančni oceni kreditne sposobnosti dolžnika;</w:t>
            </w:r>
          </w:p>
        </w:tc>
      </w:tr>
    </w:tbl>
    <w:p w14:paraId="0F208A9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E7111B3" w14:textId="77777777" w:rsidR="00625312" w:rsidRPr="0058664B" w:rsidRDefault="00625312" w:rsidP="00625312">
      <w:r w:rsidRPr="002B02B0">
        <w:rPr>
          <w:rStyle w:val="HideTWBExt"/>
        </w:rPr>
        <w:t>&lt;/Amend&gt;</w:t>
      </w:r>
    </w:p>
    <w:p w14:paraId="25F5E156" w14:textId="2EFE740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128</w:t>
      </w:r>
      <w:r w:rsidRPr="002B02B0">
        <w:rPr>
          <w:rStyle w:val="HideTWBExt"/>
          <w:b w:val="0"/>
        </w:rPr>
        <w:t>&lt;/NumAm&gt;</w:t>
      </w:r>
    </w:p>
    <w:p w14:paraId="64D27595" w14:textId="77777777" w:rsidR="00625312" w:rsidRPr="0058664B" w:rsidRDefault="00625312" w:rsidP="00625312">
      <w:pPr>
        <w:pStyle w:val="NormalBold"/>
      </w:pPr>
      <w:r w:rsidRPr="002B02B0">
        <w:rPr>
          <w:rStyle w:val="HideTWBExt"/>
          <w:b w:val="0"/>
        </w:rPr>
        <w:t>&lt;RepeatBlock-By&gt;&lt;Members&gt;</w:t>
      </w:r>
      <w:r w:rsidRPr="0058664B">
        <w:t>Auke Zijlstra</w:t>
      </w:r>
      <w:r w:rsidRPr="002B02B0">
        <w:rPr>
          <w:rStyle w:val="HideTWBExt"/>
          <w:b w:val="0"/>
        </w:rPr>
        <w:t>&lt;/Members&gt;</w:t>
      </w:r>
    </w:p>
    <w:p w14:paraId="78F5D10F" w14:textId="77777777" w:rsidR="00625312" w:rsidRPr="0058664B" w:rsidRDefault="00625312" w:rsidP="00625312">
      <w:pPr>
        <w:pStyle w:val="NormalBold"/>
      </w:pPr>
      <w:r w:rsidRPr="002B02B0">
        <w:rPr>
          <w:rStyle w:val="HideTWBExt"/>
          <w:b w:val="0"/>
        </w:rPr>
        <w:t>&lt;/RepeatBlock-By&gt;</w:t>
      </w:r>
    </w:p>
    <w:p w14:paraId="096216ED" w14:textId="7AC46DB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31639EC" w14:textId="77777777" w:rsidR="00625312" w:rsidRPr="0058664B" w:rsidRDefault="00625312" w:rsidP="00625312">
      <w:pPr>
        <w:pStyle w:val="NormalBold"/>
      </w:pPr>
      <w:r w:rsidRPr="002B02B0">
        <w:rPr>
          <w:rStyle w:val="HideTWBExt"/>
          <w:b w:val="0"/>
        </w:rPr>
        <w:t>&lt;Article&gt;</w:t>
      </w:r>
      <w:r w:rsidRPr="0058664B">
        <w:t>Člen 1 – odstavek 1 – točka 3 – točka a – točka ii</w:t>
      </w:r>
      <w:r w:rsidRPr="002B02B0">
        <w:rPr>
          <w:rStyle w:val="HideTWBExt"/>
          <w:b w:val="0"/>
        </w:rPr>
        <w:t>&lt;/Article&gt;</w:t>
      </w:r>
    </w:p>
    <w:p w14:paraId="56B8D292"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B7321F4" w14:textId="77777777" w:rsidR="00625312" w:rsidRPr="0058664B" w:rsidRDefault="00625312" w:rsidP="00625312">
      <w:r w:rsidRPr="002B02B0">
        <w:rPr>
          <w:rStyle w:val="HideTWBExt"/>
        </w:rPr>
        <w:t>&lt;Article2&gt;</w:t>
      </w:r>
      <w:r w:rsidRPr="0058664B">
        <w:t>Člen 5 – odstavek 1 – točka (e)</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954FC1C" w14:textId="77777777" w:rsidTr="004B1B7D">
        <w:trPr>
          <w:trHeight w:hRule="exact" w:val="240"/>
          <w:jc w:val="center"/>
        </w:trPr>
        <w:tc>
          <w:tcPr>
            <w:tcW w:w="9752" w:type="dxa"/>
            <w:gridSpan w:val="2"/>
            <w:tcBorders>
              <w:top w:val="nil"/>
              <w:left w:val="nil"/>
              <w:bottom w:val="nil"/>
              <w:right w:val="nil"/>
            </w:tcBorders>
          </w:tcPr>
          <w:p w14:paraId="5AEA4B3B" w14:textId="77777777" w:rsidR="00625312" w:rsidRPr="0058664B" w:rsidRDefault="00625312" w:rsidP="004B1B7D"/>
        </w:tc>
      </w:tr>
      <w:tr w:rsidR="00E56145" w:rsidRPr="0058664B" w14:paraId="1B581D15" w14:textId="77777777" w:rsidTr="004B1B7D">
        <w:trPr>
          <w:trHeight w:val="240"/>
          <w:jc w:val="center"/>
        </w:trPr>
        <w:tc>
          <w:tcPr>
            <w:tcW w:w="4876" w:type="dxa"/>
            <w:tcBorders>
              <w:top w:val="nil"/>
              <w:left w:val="nil"/>
              <w:bottom w:val="nil"/>
              <w:right w:val="nil"/>
            </w:tcBorders>
          </w:tcPr>
          <w:p w14:paraId="7C58AAAA" w14:textId="6A93A3C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0983C8F" w14:textId="33F51477" w:rsidR="00625312" w:rsidRPr="0058664B" w:rsidRDefault="00625312" w:rsidP="004B1B7D">
            <w:pPr>
              <w:pStyle w:val="AmColumnHeading"/>
            </w:pPr>
            <w:r w:rsidRPr="0058664B">
              <w:t>Predlog spremembe</w:t>
            </w:r>
          </w:p>
        </w:tc>
      </w:tr>
      <w:tr w:rsidR="00E56145" w:rsidRPr="0058664B" w14:paraId="7D16B193" w14:textId="77777777" w:rsidTr="004B1B7D">
        <w:trPr>
          <w:jc w:val="center"/>
        </w:trPr>
        <w:tc>
          <w:tcPr>
            <w:tcW w:w="4876" w:type="dxa"/>
            <w:tcBorders>
              <w:top w:val="nil"/>
              <w:left w:val="nil"/>
              <w:bottom w:val="nil"/>
              <w:right w:val="nil"/>
            </w:tcBorders>
          </w:tcPr>
          <w:p w14:paraId="1E606E18" w14:textId="77777777" w:rsidR="00625312" w:rsidRPr="0058664B" w:rsidRDefault="00625312" w:rsidP="004B1B7D">
            <w:pPr>
              <w:pStyle w:val="Normal6a"/>
            </w:pPr>
            <w:r w:rsidRPr="0058664B">
              <w:rPr>
                <w:b/>
                <w:i/>
              </w:rPr>
              <w:t>(e)</w:t>
            </w:r>
            <w:r w:rsidRPr="0058664B">
              <w:tab/>
            </w:r>
            <w:r w:rsidRPr="0058664B">
              <w:rPr>
                <w:b/>
                <w:i/>
              </w:rPr>
              <w:t>če ima sedež v tretji državi, je originator, sponzor ali SSPE, imenovan v skladu s členom 7(2), dal na voljo informacije, ki so zahtevane na podlagi člena 7(1), v skladu s pogostostjo in pogoji iz navedenega odstavka;</w:t>
            </w:r>
          </w:p>
        </w:tc>
        <w:tc>
          <w:tcPr>
            <w:tcW w:w="4876" w:type="dxa"/>
            <w:tcBorders>
              <w:top w:val="nil"/>
              <w:left w:val="nil"/>
              <w:bottom w:val="nil"/>
              <w:right w:val="nil"/>
            </w:tcBorders>
          </w:tcPr>
          <w:p w14:paraId="746C62C9" w14:textId="3D91E367" w:rsidR="00625312" w:rsidRPr="0058664B" w:rsidRDefault="00625312" w:rsidP="004B1B7D">
            <w:pPr>
              <w:pStyle w:val="Normal6a"/>
            </w:pPr>
            <w:r w:rsidRPr="0058664B">
              <w:rPr>
                <w:b/>
                <w:i/>
              </w:rPr>
              <w:t>črtano</w:t>
            </w:r>
          </w:p>
        </w:tc>
      </w:tr>
    </w:tbl>
    <w:p w14:paraId="6AA75EA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1E6BEBA" w14:textId="7D242D05"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7C2FB6CA" w14:textId="77777777" w:rsidR="00625312" w:rsidRPr="0058664B" w:rsidRDefault="00625312" w:rsidP="00625312">
      <w:pPr>
        <w:pStyle w:val="AmJustText"/>
      </w:pPr>
      <w:r w:rsidRPr="0058664B">
        <w:t>In its current form, Article 5(1)(e) constitutes a material obstacle to the objectives of the SIU. The provision places a formal compliance test on institutional investors which, in practice, is difficult to apply to non-EU securitisations. As a result, European investors are discouraged from investing in such products, which not only limits international diversification but also puts pressure on overall liquidity in the European securitisation market. Access to international securitisations strengthens the position of European investors, enhances their risk-diversification opportunities, and contributes to the development of expertise and market practices that can also be utilised within the EU. The deletion of Article 5(1)(e) would therefore contribute to a more balanced and better-functioning European securitisation market and support the broader objectives of the SIU agenda.</w:t>
      </w:r>
    </w:p>
    <w:p w14:paraId="4D845FB0" w14:textId="77777777" w:rsidR="00625312" w:rsidRPr="0058664B" w:rsidRDefault="00625312" w:rsidP="00625312">
      <w:r w:rsidRPr="002B02B0">
        <w:rPr>
          <w:rStyle w:val="HideTWBExt"/>
        </w:rPr>
        <w:t>&lt;/Amend&gt;</w:t>
      </w:r>
    </w:p>
    <w:p w14:paraId="1BFF3884" w14:textId="41BCCAD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129</w:t>
      </w:r>
      <w:r w:rsidRPr="002B02B0">
        <w:rPr>
          <w:rStyle w:val="HideTWBExt"/>
          <w:b w:val="0"/>
        </w:rPr>
        <w:t>&lt;/NumAm&gt;</w:t>
      </w:r>
    </w:p>
    <w:p w14:paraId="2927EDA8"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7BD5075E" w14:textId="77777777" w:rsidR="00625312" w:rsidRPr="0058664B" w:rsidRDefault="00625312" w:rsidP="00625312">
      <w:pPr>
        <w:pStyle w:val="NormalBold"/>
      </w:pPr>
      <w:r w:rsidRPr="002B02B0">
        <w:rPr>
          <w:rStyle w:val="HideTWBExt"/>
          <w:b w:val="0"/>
        </w:rPr>
        <w:t>&lt;/RepeatBlock-By&gt;</w:t>
      </w:r>
    </w:p>
    <w:p w14:paraId="368889F9" w14:textId="7AF880A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F21F3CB" w14:textId="77777777" w:rsidR="00625312" w:rsidRPr="0058664B" w:rsidRDefault="00625312" w:rsidP="00625312">
      <w:pPr>
        <w:pStyle w:val="NormalBold"/>
      </w:pPr>
      <w:r w:rsidRPr="002B02B0">
        <w:rPr>
          <w:rStyle w:val="HideTWBExt"/>
          <w:b w:val="0"/>
        </w:rPr>
        <w:t>&lt;Article&gt;</w:t>
      </w:r>
      <w:r w:rsidRPr="0058664B">
        <w:t>Člen 1 – odstavek 1 – točka 3 – točka a – točka ii</w:t>
      </w:r>
      <w:r w:rsidRPr="002B02B0">
        <w:rPr>
          <w:rStyle w:val="HideTWBExt"/>
          <w:b w:val="0"/>
        </w:rPr>
        <w:t>&lt;/Article&gt;</w:t>
      </w:r>
    </w:p>
    <w:p w14:paraId="44928086"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3595CFC" w14:textId="77777777" w:rsidR="00625312" w:rsidRPr="0058664B" w:rsidRDefault="00625312" w:rsidP="00625312">
      <w:r w:rsidRPr="002B02B0">
        <w:rPr>
          <w:rStyle w:val="HideTWBExt"/>
        </w:rPr>
        <w:t>&lt;Article2&gt;</w:t>
      </w:r>
      <w:r w:rsidRPr="0058664B">
        <w:t>Člen 5 – odstavek 1 – točka (e)</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F82B9E2" w14:textId="77777777" w:rsidTr="004B1B7D">
        <w:trPr>
          <w:trHeight w:hRule="exact" w:val="240"/>
          <w:jc w:val="center"/>
        </w:trPr>
        <w:tc>
          <w:tcPr>
            <w:tcW w:w="9752" w:type="dxa"/>
            <w:gridSpan w:val="2"/>
            <w:tcBorders>
              <w:top w:val="nil"/>
              <w:left w:val="nil"/>
              <w:bottom w:val="nil"/>
              <w:right w:val="nil"/>
            </w:tcBorders>
          </w:tcPr>
          <w:p w14:paraId="56511440" w14:textId="77777777" w:rsidR="00625312" w:rsidRPr="0058664B" w:rsidRDefault="00625312" w:rsidP="004B1B7D"/>
        </w:tc>
      </w:tr>
      <w:tr w:rsidR="00E56145" w:rsidRPr="0058664B" w14:paraId="1A4389C5" w14:textId="77777777" w:rsidTr="004B1B7D">
        <w:trPr>
          <w:trHeight w:val="240"/>
          <w:jc w:val="center"/>
        </w:trPr>
        <w:tc>
          <w:tcPr>
            <w:tcW w:w="4876" w:type="dxa"/>
            <w:tcBorders>
              <w:top w:val="nil"/>
              <w:left w:val="nil"/>
              <w:bottom w:val="nil"/>
              <w:right w:val="nil"/>
            </w:tcBorders>
          </w:tcPr>
          <w:p w14:paraId="5521FCC0" w14:textId="49EDD3E1"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3EA3016" w14:textId="6771B3A2" w:rsidR="00625312" w:rsidRPr="0058664B" w:rsidRDefault="00625312" w:rsidP="004B1B7D">
            <w:pPr>
              <w:pStyle w:val="AmColumnHeading"/>
            </w:pPr>
            <w:r w:rsidRPr="0058664B">
              <w:t>Predlog spremembe</w:t>
            </w:r>
          </w:p>
        </w:tc>
      </w:tr>
      <w:tr w:rsidR="00E56145" w:rsidRPr="0058664B" w14:paraId="0E1E201E" w14:textId="77777777" w:rsidTr="004B1B7D">
        <w:trPr>
          <w:jc w:val="center"/>
        </w:trPr>
        <w:tc>
          <w:tcPr>
            <w:tcW w:w="4876" w:type="dxa"/>
            <w:tcBorders>
              <w:top w:val="nil"/>
              <w:left w:val="nil"/>
              <w:bottom w:val="nil"/>
              <w:right w:val="nil"/>
            </w:tcBorders>
          </w:tcPr>
          <w:p w14:paraId="2C0912E0" w14:textId="77777777" w:rsidR="00625312" w:rsidRPr="0058664B" w:rsidRDefault="00625312" w:rsidP="004B1B7D">
            <w:pPr>
              <w:pStyle w:val="Normal6a"/>
            </w:pPr>
            <w:r w:rsidRPr="0058664B">
              <w:t>(e)</w:t>
            </w:r>
            <w:r w:rsidRPr="0058664B">
              <w:tab/>
              <w:t>če ima sedež v tretji državi, je originator, sponzor ali SSPE</w:t>
            </w:r>
            <w:r w:rsidRPr="0058664B">
              <w:rPr>
                <w:b/>
                <w:i/>
              </w:rPr>
              <w:t>, imenovan v skladu s členom 7(2), dal na voljo informacije, ki so zahtevane na podlagi člena 7(1), v skladu s pogostostjo in pogoji iz navedenega odstavka</w:t>
            </w:r>
            <w:r w:rsidRPr="0058664B">
              <w:t>;</w:t>
            </w:r>
          </w:p>
        </w:tc>
        <w:tc>
          <w:tcPr>
            <w:tcW w:w="4876" w:type="dxa"/>
            <w:tcBorders>
              <w:top w:val="nil"/>
              <w:left w:val="nil"/>
              <w:bottom w:val="nil"/>
              <w:right w:val="nil"/>
            </w:tcBorders>
          </w:tcPr>
          <w:p w14:paraId="7325D9B6" w14:textId="77777777" w:rsidR="00625312" w:rsidRPr="0058664B" w:rsidRDefault="00625312" w:rsidP="004B1B7D">
            <w:pPr>
              <w:pStyle w:val="Normal6a"/>
            </w:pPr>
            <w:r w:rsidRPr="0058664B">
              <w:t>(e)</w:t>
            </w:r>
            <w:r w:rsidRPr="0058664B">
              <w:tab/>
              <w:t>če ima sedež v tretji državi, je originator, sponzor ali SSPE</w:t>
            </w:r>
            <w:r w:rsidRPr="0058664B">
              <w:rPr>
                <w:b/>
                <w:i/>
              </w:rPr>
              <w:t>:</w:t>
            </w:r>
          </w:p>
        </w:tc>
      </w:tr>
      <w:tr w:rsidR="00E56145" w:rsidRPr="0058664B" w14:paraId="400C4B12" w14:textId="77777777" w:rsidTr="004B1B7D">
        <w:trPr>
          <w:jc w:val="center"/>
        </w:trPr>
        <w:tc>
          <w:tcPr>
            <w:tcW w:w="4876" w:type="dxa"/>
            <w:tcBorders>
              <w:top w:val="nil"/>
              <w:left w:val="nil"/>
              <w:bottom w:val="nil"/>
              <w:right w:val="nil"/>
            </w:tcBorders>
          </w:tcPr>
          <w:p w14:paraId="34C2E243" w14:textId="77777777" w:rsidR="00625312" w:rsidRPr="0058664B" w:rsidRDefault="00625312" w:rsidP="004B1B7D">
            <w:pPr>
              <w:pStyle w:val="Normal6a"/>
            </w:pPr>
          </w:p>
        </w:tc>
        <w:tc>
          <w:tcPr>
            <w:tcW w:w="4876" w:type="dxa"/>
            <w:tcBorders>
              <w:top w:val="nil"/>
              <w:left w:val="nil"/>
              <w:bottom w:val="nil"/>
              <w:right w:val="nil"/>
            </w:tcBorders>
          </w:tcPr>
          <w:p w14:paraId="336EE321" w14:textId="77777777" w:rsidR="00625312" w:rsidRPr="0058664B" w:rsidRDefault="00625312" w:rsidP="004B1B7D">
            <w:pPr>
              <w:pStyle w:val="Normal6a"/>
            </w:pPr>
            <w:r w:rsidRPr="0058664B">
              <w:rPr>
                <w:b/>
                <w:i/>
              </w:rPr>
              <w:t> (i) razkril dovolj informacij o tveganju in preglednosti, da je institucionalni investitor prepričan, da lahko neodvisno oceni kreditno tveganje pozicije v listinjenju, in</w:t>
            </w:r>
          </w:p>
        </w:tc>
      </w:tr>
      <w:tr w:rsidR="00E56145" w:rsidRPr="0058664B" w14:paraId="1A26A00C" w14:textId="77777777" w:rsidTr="004B1B7D">
        <w:trPr>
          <w:jc w:val="center"/>
        </w:trPr>
        <w:tc>
          <w:tcPr>
            <w:tcW w:w="4876" w:type="dxa"/>
            <w:tcBorders>
              <w:top w:val="nil"/>
              <w:left w:val="nil"/>
              <w:bottom w:val="nil"/>
              <w:right w:val="nil"/>
            </w:tcBorders>
          </w:tcPr>
          <w:p w14:paraId="32A8C276" w14:textId="77777777" w:rsidR="00625312" w:rsidRPr="0058664B" w:rsidRDefault="00625312" w:rsidP="004B1B7D">
            <w:pPr>
              <w:pStyle w:val="Normal6a"/>
            </w:pPr>
          </w:p>
        </w:tc>
        <w:tc>
          <w:tcPr>
            <w:tcW w:w="4876" w:type="dxa"/>
            <w:tcBorders>
              <w:top w:val="nil"/>
              <w:left w:val="nil"/>
              <w:bottom w:val="nil"/>
              <w:right w:val="nil"/>
            </w:tcBorders>
          </w:tcPr>
          <w:p w14:paraId="0F39094E" w14:textId="77777777" w:rsidR="00625312" w:rsidRPr="0058664B" w:rsidRDefault="00625312" w:rsidP="004B1B7D">
            <w:pPr>
              <w:pStyle w:val="Normal6a"/>
            </w:pPr>
            <w:r w:rsidRPr="0058664B">
              <w:rPr>
                <w:b/>
                <w:i/>
              </w:rPr>
              <w:t>(ii) sprejel zavezo, da bo takšne informacije dajal redno na voljo, brez poseganja v pravico institucionalnega investitorja, da po potrebi zahteva dodatne informacije, da bi spremljal svojo pozicijo v listinjenju in izpolnjeval svoje pisne postopke</w:t>
            </w:r>
            <w:r w:rsidRPr="0058664B">
              <w:t>;</w:t>
            </w:r>
          </w:p>
        </w:tc>
      </w:tr>
    </w:tbl>
    <w:p w14:paraId="56D6B45D"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5D242FC" w14:textId="77777777" w:rsidR="00625312" w:rsidRPr="0058664B" w:rsidRDefault="00625312" w:rsidP="00625312">
      <w:r w:rsidRPr="002B02B0">
        <w:rPr>
          <w:rStyle w:val="HideTWBExt"/>
        </w:rPr>
        <w:t>&lt;/Amend&gt;</w:t>
      </w:r>
    </w:p>
    <w:p w14:paraId="3E88F19A" w14:textId="69ED3A82"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130</w:t>
      </w:r>
      <w:r w:rsidRPr="002B02B0">
        <w:rPr>
          <w:rStyle w:val="HideTWBExt"/>
          <w:b w:val="0"/>
        </w:rPr>
        <w:t>&lt;/NumAm&gt;</w:t>
      </w:r>
    </w:p>
    <w:p w14:paraId="26A96C06" w14:textId="6014922B" w:rsidR="00625312" w:rsidRPr="0058664B" w:rsidRDefault="00625312" w:rsidP="00625312">
      <w:pPr>
        <w:pStyle w:val="NormalBold"/>
      </w:pPr>
      <w:r w:rsidRPr="002B02B0">
        <w:rPr>
          <w:rStyle w:val="HideTWBExt"/>
          <w:b w:val="0"/>
        </w:rPr>
        <w:t>&lt;RepeatBlock-By&gt;&lt;Members&gt;</w:t>
      </w:r>
      <w:r w:rsidRPr="0058664B">
        <w:t>Fernando Navarrete Rojas, Regina Doherty, Isabel Benjumea Benjumea</w:t>
      </w:r>
      <w:r w:rsidRPr="002B02B0">
        <w:rPr>
          <w:rStyle w:val="HideTWBExt"/>
          <w:b w:val="0"/>
        </w:rPr>
        <w:t>&lt;/Members&gt;</w:t>
      </w:r>
    </w:p>
    <w:p w14:paraId="4CA1FC2B" w14:textId="77777777" w:rsidR="00625312" w:rsidRPr="0058664B" w:rsidRDefault="00625312" w:rsidP="00625312">
      <w:pPr>
        <w:pStyle w:val="NormalBold"/>
      </w:pPr>
      <w:r w:rsidRPr="002B02B0">
        <w:rPr>
          <w:rStyle w:val="HideTWBExt"/>
          <w:b w:val="0"/>
        </w:rPr>
        <w:t>&lt;/RepeatBlock-By&gt;</w:t>
      </w:r>
    </w:p>
    <w:p w14:paraId="7D53DD3A" w14:textId="290E03E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55AF195" w14:textId="77777777" w:rsidR="00625312" w:rsidRPr="0058664B" w:rsidRDefault="00625312" w:rsidP="00625312">
      <w:pPr>
        <w:pStyle w:val="NormalBold"/>
      </w:pPr>
      <w:r w:rsidRPr="002B02B0">
        <w:rPr>
          <w:rStyle w:val="HideTWBExt"/>
          <w:b w:val="0"/>
        </w:rPr>
        <w:t>&lt;Article&gt;</w:t>
      </w:r>
      <w:r w:rsidRPr="0058664B">
        <w:t>Člen 1 – odstavek 1 – točka 3 – točka a – točka ii</w:t>
      </w:r>
      <w:r w:rsidRPr="002B02B0">
        <w:rPr>
          <w:rStyle w:val="HideTWBExt"/>
          <w:b w:val="0"/>
        </w:rPr>
        <w:t>&lt;/Article&gt;</w:t>
      </w:r>
    </w:p>
    <w:p w14:paraId="5CF2B02D"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55DA063" w14:textId="77777777" w:rsidR="00625312" w:rsidRPr="0058664B" w:rsidRDefault="00625312" w:rsidP="00625312">
      <w:r w:rsidRPr="002B02B0">
        <w:rPr>
          <w:rStyle w:val="HideTWBExt"/>
        </w:rPr>
        <w:t>&lt;Article2&gt;</w:t>
      </w:r>
      <w:r w:rsidRPr="0058664B">
        <w:t>Člen 5 – odstavek 1 – točka (e)</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877853F" w14:textId="77777777" w:rsidTr="004B1B7D">
        <w:trPr>
          <w:trHeight w:hRule="exact" w:val="240"/>
          <w:jc w:val="center"/>
        </w:trPr>
        <w:tc>
          <w:tcPr>
            <w:tcW w:w="9752" w:type="dxa"/>
            <w:gridSpan w:val="2"/>
            <w:tcBorders>
              <w:top w:val="nil"/>
              <w:left w:val="nil"/>
              <w:bottom w:val="nil"/>
              <w:right w:val="nil"/>
            </w:tcBorders>
          </w:tcPr>
          <w:p w14:paraId="53DEE156" w14:textId="77777777" w:rsidR="00625312" w:rsidRPr="0058664B" w:rsidRDefault="00625312" w:rsidP="004B1B7D"/>
        </w:tc>
      </w:tr>
      <w:tr w:rsidR="00E56145" w:rsidRPr="0058664B" w14:paraId="7E9CB438" w14:textId="77777777" w:rsidTr="004B1B7D">
        <w:trPr>
          <w:trHeight w:val="240"/>
          <w:jc w:val="center"/>
        </w:trPr>
        <w:tc>
          <w:tcPr>
            <w:tcW w:w="4876" w:type="dxa"/>
            <w:tcBorders>
              <w:top w:val="nil"/>
              <w:left w:val="nil"/>
              <w:bottom w:val="nil"/>
              <w:right w:val="nil"/>
            </w:tcBorders>
          </w:tcPr>
          <w:p w14:paraId="0C3F9609" w14:textId="6E75580C"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E6B8A11" w14:textId="15DB230F" w:rsidR="00625312" w:rsidRPr="0058664B" w:rsidRDefault="00625312" w:rsidP="004B1B7D">
            <w:pPr>
              <w:pStyle w:val="AmColumnHeading"/>
            </w:pPr>
            <w:r w:rsidRPr="0058664B">
              <w:t>Predlog spremembe</w:t>
            </w:r>
          </w:p>
        </w:tc>
      </w:tr>
      <w:tr w:rsidR="00E56145" w:rsidRPr="0058664B" w14:paraId="6CF52512" w14:textId="77777777" w:rsidTr="004B1B7D">
        <w:trPr>
          <w:jc w:val="center"/>
        </w:trPr>
        <w:tc>
          <w:tcPr>
            <w:tcW w:w="4876" w:type="dxa"/>
            <w:tcBorders>
              <w:top w:val="nil"/>
              <w:left w:val="nil"/>
              <w:bottom w:val="nil"/>
              <w:right w:val="nil"/>
            </w:tcBorders>
          </w:tcPr>
          <w:p w14:paraId="5CBAC6E5" w14:textId="77777777" w:rsidR="00625312" w:rsidRPr="0058664B" w:rsidRDefault="00625312" w:rsidP="004B1B7D">
            <w:pPr>
              <w:pStyle w:val="Normal6a"/>
            </w:pPr>
            <w:r w:rsidRPr="0058664B">
              <w:t>(e)</w:t>
            </w:r>
            <w:r w:rsidRPr="0058664B">
              <w:tab/>
              <w:t>če ima sedež v tretji državi, je originator, sponzor ali SSPE</w:t>
            </w:r>
            <w:r w:rsidRPr="0058664B">
              <w:rPr>
                <w:b/>
                <w:i/>
              </w:rPr>
              <w:t>, imenovan v skladu s členom 7(2), dal na voljo informacije, ki so zahtevane na podlagi člena 7(1), v skladu s pogostostjo in pogoji iz navedenega odstavka</w:t>
            </w:r>
            <w:r w:rsidRPr="0058664B">
              <w:t>;</w:t>
            </w:r>
          </w:p>
        </w:tc>
        <w:tc>
          <w:tcPr>
            <w:tcW w:w="4876" w:type="dxa"/>
            <w:tcBorders>
              <w:top w:val="nil"/>
              <w:left w:val="nil"/>
              <w:bottom w:val="nil"/>
              <w:right w:val="nil"/>
            </w:tcBorders>
          </w:tcPr>
          <w:p w14:paraId="046D3775" w14:textId="77777777" w:rsidR="00625312" w:rsidRPr="0058664B" w:rsidRDefault="00625312" w:rsidP="004B1B7D">
            <w:pPr>
              <w:pStyle w:val="Normal6a"/>
            </w:pPr>
            <w:r w:rsidRPr="0058664B">
              <w:t>(e)</w:t>
            </w:r>
            <w:r w:rsidRPr="0058664B">
              <w:tab/>
              <w:t>če ima sedež v tretji državi, je originator, sponzor ali SSPE</w:t>
            </w:r>
            <w:r w:rsidRPr="0058664B">
              <w:rPr>
                <w:b/>
                <w:i/>
              </w:rPr>
              <w:t xml:space="preserve"> razkril dovolj informacij o tveganju, da je institucionalni investitor prepričan, da lahko neodvisno oceni kreditno tveganje pozicije v listinjenju, in sprejel zavezo, da bo takšne informacije dajal redno na voljo, brez poseganja v pravico institucionalnega investitorja, da po potrebi zahteva dodatne informacije, da bi spremljal svojo pozicijo v listinjenju in izpolnjeval svoje pisne postopke</w:t>
            </w:r>
            <w:r w:rsidRPr="0058664B">
              <w:t>;</w:t>
            </w:r>
          </w:p>
        </w:tc>
      </w:tr>
    </w:tbl>
    <w:p w14:paraId="139C0BC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47C2B27" w14:textId="77777777" w:rsidR="00625312" w:rsidRPr="0058664B" w:rsidRDefault="00625312" w:rsidP="00625312">
      <w:r w:rsidRPr="002B02B0">
        <w:rPr>
          <w:rStyle w:val="HideTWBExt"/>
        </w:rPr>
        <w:t>&lt;/Amend&gt;</w:t>
      </w:r>
    </w:p>
    <w:p w14:paraId="535A521D" w14:textId="188BF88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131</w:t>
      </w:r>
      <w:r w:rsidRPr="002B02B0">
        <w:rPr>
          <w:rStyle w:val="HideTWBExt"/>
          <w:b w:val="0"/>
        </w:rPr>
        <w:t>&lt;/NumAm&gt;</w:t>
      </w:r>
    </w:p>
    <w:p w14:paraId="4B0CFB53"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4C12825B" w14:textId="77777777" w:rsidR="00625312" w:rsidRPr="0058664B" w:rsidRDefault="00625312" w:rsidP="00625312">
      <w:pPr>
        <w:pStyle w:val="NormalBold"/>
      </w:pPr>
      <w:r w:rsidRPr="002B02B0">
        <w:rPr>
          <w:rStyle w:val="HideTWBExt"/>
          <w:b w:val="0"/>
        </w:rPr>
        <w:t>&lt;/RepeatBlock-By&gt;</w:t>
      </w:r>
    </w:p>
    <w:p w14:paraId="7D1FC9C7" w14:textId="2730448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78CC6A3" w14:textId="77777777" w:rsidR="00625312" w:rsidRPr="0058664B" w:rsidRDefault="00625312" w:rsidP="00625312">
      <w:pPr>
        <w:pStyle w:val="NormalBold"/>
      </w:pPr>
      <w:r w:rsidRPr="002B02B0">
        <w:rPr>
          <w:rStyle w:val="HideTWBExt"/>
          <w:b w:val="0"/>
        </w:rPr>
        <w:t>&lt;Article&gt;</w:t>
      </w:r>
      <w:r w:rsidRPr="0058664B">
        <w:t>Člen 1 – odstavek 1 – točka 3 – točka a – točka ii</w:t>
      </w:r>
      <w:r w:rsidRPr="002B02B0">
        <w:rPr>
          <w:rStyle w:val="HideTWBExt"/>
          <w:b w:val="0"/>
        </w:rPr>
        <w:t>&lt;/Article&gt;</w:t>
      </w:r>
    </w:p>
    <w:p w14:paraId="7EAD320E"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56630EE" w14:textId="77777777" w:rsidR="00625312" w:rsidRPr="0058664B" w:rsidRDefault="00625312" w:rsidP="00625312">
      <w:r w:rsidRPr="002B02B0">
        <w:rPr>
          <w:rStyle w:val="HideTWBExt"/>
        </w:rPr>
        <w:t>&lt;Article2&gt;</w:t>
      </w:r>
      <w:r w:rsidRPr="0058664B">
        <w:t>Člen 5 – odstavek 1 – točka (e)</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FA56C80" w14:textId="77777777" w:rsidTr="004B1B7D">
        <w:trPr>
          <w:trHeight w:hRule="exact" w:val="240"/>
          <w:jc w:val="center"/>
        </w:trPr>
        <w:tc>
          <w:tcPr>
            <w:tcW w:w="9752" w:type="dxa"/>
            <w:gridSpan w:val="2"/>
            <w:tcBorders>
              <w:top w:val="nil"/>
              <w:left w:val="nil"/>
              <w:bottom w:val="nil"/>
              <w:right w:val="nil"/>
            </w:tcBorders>
          </w:tcPr>
          <w:p w14:paraId="4C6FFF64" w14:textId="77777777" w:rsidR="00625312" w:rsidRPr="0058664B" w:rsidRDefault="00625312" w:rsidP="004B1B7D"/>
        </w:tc>
      </w:tr>
      <w:tr w:rsidR="00E56145" w:rsidRPr="0058664B" w14:paraId="50251F0B" w14:textId="77777777" w:rsidTr="004B1B7D">
        <w:trPr>
          <w:trHeight w:val="240"/>
          <w:jc w:val="center"/>
        </w:trPr>
        <w:tc>
          <w:tcPr>
            <w:tcW w:w="4876" w:type="dxa"/>
            <w:tcBorders>
              <w:top w:val="nil"/>
              <w:left w:val="nil"/>
              <w:bottom w:val="nil"/>
              <w:right w:val="nil"/>
            </w:tcBorders>
          </w:tcPr>
          <w:p w14:paraId="08406E27" w14:textId="5939EB9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ACE8731" w14:textId="28BC77E9" w:rsidR="00625312" w:rsidRPr="0058664B" w:rsidRDefault="00625312" w:rsidP="004B1B7D">
            <w:pPr>
              <w:pStyle w:val="AmColumnHeading"/>
            </w:pPr>
            <w:r w:rsidRPr="0058664B">
              <w:t>Predlog spremembe</w:t>
            </w:r>
          </w:p>
        </w:tc>
      </w:tr>
      <w:tr w:rsidR="00E56145" w:rsidRPr="0058664B" w14:paraId="12B3CAB7" w14:textId="77777777" w:rsidTr="004B1B7D">
        <w:trPr>
          <w:jc w:val="center"/>
        </w:trPr>
        <w:tc>
          <w:tcPr>
            <w:tcW w:w="4876" w:type="dxa"/>
            <w:tcBorders>
              <w:top w:val="nil"/>
              <w:left w:val="nil"/>
              <w:bottom w:val="nil"/>
              <w:right w:val="nil"/>
            </w:tcBorders>
          </w:tcPr>
          <w:p w14:paraId="3B24C456" w14:textId="77777777" w:rsidR="00625312" w:rsidRPr="0058664B" w:rsidRDefault="00625312" w:rsidP="004B1B7D">
            <w:pPr>
              <w:pStyle w:val="Normal6a"/>
            </w:pPr>
            <w:r w:rsidRPr="0058664B">
              <w:t>(e)</w:t>
            </w:r>
            <w:r w:rsidRPr="0058664B">
              <w:tab/>
              <w:t>če ima sedež v tretji državi, je originator, sponzor ali SSPE</w:t>
            </w:r>
            <w:r w:rsidRPr="0058664B">
              <w:rPr>
                <w:b/>
                <w:i/>
              </w:rPr>
              <w:t>, imenovan v skladu s členom 7(2),</w:t>
            </w:r>
            <w:r w:rsidRPr="0058664B">
              <w:t xml:space="preserve"> dal na voljo </w:t>
            </w:r>
            <w:r w:rsidRPr="0058664B">
              <w:rPr>
                <w:b/>
                <w:i/>
              </w:rPr>
              <w:t>informacije, ki so zahtevane na podlagi člena 7(1),</w:t>
            </w:r>
            <w:r w:rsidRPr="0058664B">
              <w:t xml:space="preserve"> v skladu </w:t>
            </w:r>
            <w:r w:rsidRPr="0058664B">
              <w:rPr>
                <w:b/>
                <w:i/>
              </w:rPr>
              <w:t>s pogostostjo in pogoji iz navedenega</w:t>
            </w:r>
            <w:r w:rsidRPr="0058664B">
              <w:t xml:space="preserve"> odstavka;</w:t>
            </w:r>
          </w:p>
        </w:tc>
        <w:tc>
          <w:tcPr>
            <w:tcW w:w="4876" w:type="dxa"/>
            <w:tcBorders>
              <w:top w:val="nil"/>
              <w:left w:val="nil"/>
              <w:bottom w:val="nil"/>
              <w:right w:val="nil"/>
            </w:tcBorders>
          </w:tcPr>
          <w:p w14:paraId="0C8CDAD5" w14:textId="77777777" w:rsidR="00625312" w:rsidRPr="0058664B" w:rsidRDefault="00625312" w:rsidP="004B1B7D">
            <w:pPr>
              <w:pStyle w:val="Normal6a"/>
            </w:pPr>
            <w:r w:rsidRPr="0058664B">
              <w:t>(e)</w:t>
            </w:r>
            <w:r w:rsidRPr="0058664B">
              <w:tab/>
              <w:t xml:space="preserve">če ima sedež v tretji državi, je originator, sponzor ali SSPE </w:t>
            </w:r>
            <w:r w:rsidRPr="0058664B">
              <w:rPr>
                <w:b/>
                <w:i/>
              </w:rPr>
              <w:t>(i)</w:t>
            </w:r>
            <w:r w:rsidRPr="0058664B">
              <w:t xml:space="preserve"> dal na voljo </w:t>
            </w:r>
            <w:r w:rsidRPr="0058664B">
              <w:rPr>
                <w:b/>
                <w:i/>
              </w:rPr>
              <w:t>dovolj informacij, da je institucionalnemu investitorju zagotovil, da je sposoben neodvisno oceniti tveganja posedovanja pozicije v listinjenju, in (ii) sprejel zavezo, da bo redno dajal na voljo dodatne informacije, ki bi institucionalnemu investitorju omogočile spremljanje pozicije v listinjenju</w:t>
            </w:r>
            <w:r w:rsidRPr="0058664B">
              <w:t xml:space="preserve"> v skladu </w:t>
            </w:r>
            <w:r w:rsidRPr="0058664B">
              <w:rPr>
                <w:b/>
                <w:i/>
              </w:rPr>
              <w:t>z njegovimi pisnimi postopki iz točke (a)</w:t>
            </w:r>
            <w:r w:rsidRPr="0058664B">
              <w:t xml:space="preserve"> odstavka</w:t>
            </w:r>
            <w:r w:rsidRPr="0058664B">
              <w:rPr>
                <w:b/>
                <w:i/>
              </w:rPr>
              <w:t> (4)</w:t>
            </w:r>
            <w:r w:rsidRPr="0058664B">
              <w:t>;</w:t>
            </w:r>
          </w:p>
        </w:tc>
      </w:tr>
    </w:tbl>
    <w:p w14:paraId="16747DD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E0C4CCB" w14:textId="77777777" w:rsidR="00625312" w:rsidRPr="0058664B" w:rsidRDefault="00625312" w:rsidP="00625312">
      <w:r w:rsidRPr="002B02B0">
        <w:rPr>
          <w:rStyle w:val="HideTWBExt"/>
        </w:rPr>
        <w:t>&lt;/Amend&gt;</w:t>
      </w:r>
    </w:p>
    <w:p w14:paraId="26A86920" w14:textId="6CCAA2F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132</w:t>
      </w:r>
      <w:r w:rsidRPr="002B02B0">
        <w:rPr>
          <w:rStyle w:val="HideTWBExt"/>
          <w:b w:val="0"/>
        </w:rPr>
        <w:t>&lt;/NumAm&gt;</w:t>
      </w:r>
    </w:p>
    <w:p w14:paraId="25D5C020" w14:textId="77777777" w:rsidR="00625312" w:rsidRPr="0058664B" w:rsidRDefault="00625312" w:rsidP="00625312">
      <w:pPr>
        <w:pStyle w:val="NormalBold"/>
      </w:pPr>
      <w:r w:rsidRPr="002B02B0">
        <w:rPr>
          <w:rStyle w:val="HideTWBExt"/>
          <w:b w:val="0"/>
        </w:rPr>
        <w:t>&lt;RepeatBlock-By&gt;&lt;Members&gt;</w:t>
      </w:r>
      <w:r w:rsidRPr="0058664B">
        <w:t>Christophe Gomart</w:t>
      </w:r>
      <w:r w:rsidRPr="002B02B0">
        <w:rPr>
          <w:rStyle w:val="HideTWBExt"/>
          <w:b w:val="0"/>
        </w:rPr>
        <w:t>&lt;/Members&gt;</w:t>
      </w:r>
    </w:p>
    <w:p w14:paraId="14385AC1" w14:textId="77777777" w:rsidR="00625312" w:rsidRPr="0058664B" w:rsidRDefault="00625312" w:rsidP="00625312">
      <w:pPr>
        <w:pStyle w:val="NormalBold"/>
      </w:pPr>
      <w:r w:rsidRPr="002B02B0">
        <w:rPr>
          <w:rStyle w:val="HideTWBExt"/>
          <w:b w:val="0"/>
        </w:rPr>
        <w:t>&lt;/RepeatBlock-By&gt;</w:t>
      </w:r>
    </w:p>
    <w:p w14:paraId="50FE4A65" w14:textId="40BA32CF"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678EBF1" w14:textId="77777777" w:rsidR="00625312" w:rsidRPr="0058664B" w:rsidRDefault="00625312" w:rsidP="00625312">
      <w:pPr>
        <w:pStyle w:val="NormalBold"/>
      </w:pPr>
      <w:r w:rsidRPr="002B02B0">
        <w:rPr>
          <w:rStyle w:val="HideTWBExt"/>
          <w:b w:val="0"/>
        </w:rPr>
        <w:t>&lt;Article&gt;</w:t>
      </w:r>
      <w:r w:rsidRPr="0058664B">
        <w:t>Člen 1 – odstavek 1 – točka 3 – točka a – točka ii</w:t>
      </w:r>
      <w:r w:rsidRPr="002B02B0">
        <w:rPr>
          <w:rStyle w:val="HideTWBExt"/>
          <w:b w:val="0"/>
        </w:rPr>
        <w:t>&lt;/Article&gt;</w:t>
      </w:r>
    </w:p>
    <w:p w14:paraId="280061EE"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1B9B816" w14:textId="77777777" w:rsidR="00625312" w:rsidRPr="0058664B" w:rsidRDefault="00625312" w:rsidP="00625312">
      <w:r w:rsidRPr="002B02B0">
        <w:rPr>
          <w:rStyle w:val="HideTWBExt"/>
        </w:rPr>
        <w:t>&lt;Article2&gt;</w:t>
      </w:r>
      <w:r w:rsidRPr="0058664B">
        <w:t>Člen 5 – odstavek 1 – točka (e)</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2014AC8" w14:textId="77777777" w:rsidTr="004B1B7D">
        <w:trPr>
          <w:trHeight w:hRule="exact" w:val="240"/>
          <w:jc w:val="center"/>
        </w:trPr>
        <w:tc>
          <w:tcPr>
            <w:tcW w:w="9752" w:type="dxa"/>
            <w:gridSpan w:val="2"/>
            <w:tcBorders>
              <w:top w:val="nil"/>
              <w:left w:val="nil"/>
              <w:bottom w:val="nil"/>
              <w:right w:val="nil"/>
            </w:tcBorders>
          </w:tcPr>
          <w:p w14:paraId="3CD7E88D" w14:textId="77777777" w:rsidR="00625312" w:rsidRPr="0058664B" w:rsidRDefault="00625312" w:rsidP="004B1B7D"/>
        </w:tc>
      </w:tr>
      <w:tr w:rsidR="00E56145" w:rsidRPr="0058664B" w14:paraId="767C4FCB" w14:textId="77777777" w:rsidTr="004B1B7D">
        <w:trPr>
          <w:trHeight w:val="240"/>
          <w:jc w:val="center"/>
        </w:trPr>
        <w:tc>
          <w:tcPr>
            <w:tcW w:w="4876" w:type="dxa"/>
            <w:tcBorders>
              <w:top w:val="nil"/>
              <w:left w:val="nil"/>
              <w:bottom w:val="nil"/>
              <w:right w:val="nil"/>
            </w:tcBorders>
          </w:tcPr>
          <w:p w14:paraId="469EA12A" w14:textId="223728E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E999F2D" w14:textId="4E3F945F" w:rsidR="00625312" w:rsidRPr="0058664B" w:rsidRDefault="00625312" w:rsidP="004B1B7D">
            <w:pPr>
              <w:pStyle w:val="AmColumnHeading"/>
            </w:pPr>
            <w:r w:rsidRPr="0058664B">
              <w:t>Predlog spremembe</w:t>
            </w:r>
          </w:p>
        </w:tc>
      </w:tr>
      <w:tr w:rsidR="00E56145" w:rsidRPr="0058664B" w14:paraId="411EA475" w14:textId="77777777" w:rsidTr="004B1B7D">
        <w:trPr>
          <w:jc w:val="center"/>
        </w:trPr>
        <w:tc>
          <w:tcPr>
            <w:tcW w:w="4876" w:type="dxa"/>
            <w:tcBorders>
              <w:top w:val="nil"/>
              <w:left w:val="nil"/>
              <w:bottom w:val="nil"/>
              <w:right w:val="nil"/>
            </w:tcBorders>
          </w:tcPr>
          <w:p w14:paraId="1A0E25C5" w14:textId="77777777" w:rsidR="00625312" w:rsidRPr="0058664B" w:rsidRDefault="00625312" w:rsidP="004B1B7D">
            <w:pPr>
              <w:pStyle w:val="Normal6a"/>
            </w:pPr>
            <w:r w:rsidRPr="0058664B">
              <w:t>(e)</w:t>
            </w:r>
            <w:r w:rsidRPr="0058664B">
              <w:tab/>
              <w:t>če ima sedež v tretji državi, je originator, sponzor ali SSPE</w:t>
            </w:r>
            <w:r w:rsidRPr="0058664B">
              <w:rPr>
                <w:b/>
                <w:i/>
              </w:rPr>
              <w:t>, imenovan v skladu s členom 7(2),</w:t>
            </w:r>
            <w:r w:rsidRPr="0058664B">
              <w:t xml:space="preserve"> dal na voljo informacije, ki so </w:t>
            </w:r>
            <w:r w:rsidRPr="0058664B">
              <w:rPr>
                <w:b/>
                <w:i/>
              </w:rPr>
              <w:t>zahtevane na podlagi</w:t>
            </w:r>
            <w:r w:rsidRPr="0058664B">
              <w:t xml:space="preserve"> člena 7(1), v skladu s pogostostjo in pogoji iz navedenega odstavka;</w:t>
            </w:r>
          </w:p>
        </w:tc>
        <w:tc>
          <w:tcPr>
            <w:tcW w:w="4876" w:type="dxa"/>
            <w:tcBorders>
              <w:top w:val="nil"/>
              <w:left w:val="nil"/>
              <w:bottom w:val="nil"/>
              <w:right w:val="nil"/>
            </w:tcBorders>
          </w:tcPr>
          <w:p w14:paraId="2BCBB655" w14:textId="77777777" w:rsidR="00625312" w:rsidRPr="0058664B" w:rsidRDefault="00625312" w:rsidP="004B1B7D">
            <w:pPr>
              <w:pStyle w:val="Normal6a"/>
            </w:pPr>
            <w:r w:rsidRPr="0058664B">
              <w:t>(e)</w:t>
            </w:r>
            <w:r w:rsidRPr="0058664B">
              <w:tab/>
              <w:t xml:space="preserve">če ima sedež v tretji državi, je originator, sponzor ali SSPE dal na voljo </w:t>
            </w:r>
            <w:r w:rsidRPr="0058664B">
              <w:rPr>
                <w:b/>
                <w:i/>
              </w:rPr>
              <w:t>vsaj</w:t>
            </w:r>
            <w:r w:rsidRPr="0058664B">
              <w:t xml:space="preserve"> informacije, ki so </w:t>
            </w:r>
            <w:r w:rsidRPr="0058664B">
              <w:rPr>
                <w:b/>
                <w:i/>
              </w:rPr>
              <w:t>vsebinsko enakovredne tistim iz</w:t>
            </w:r>
            <w:r w:rsidRPr="0058664B">
              <w:t xml:space="preserve"> člena 7(1) </w:t>
            </w:r>
            <w:r w:rsidRPr="0058664B">
              <w:rPr>
                <w:b/>
                <w:i/>
              </w:rPr>
              <w:t>in ki bi se uporabljale, če bi imeli ti subjekti sedež v Uniji</w:t>
            </w:r>
            <w:r w:rsidRPr="0058664B">
              <w:t>, v skladu s pogostostjo in pogoji iz navedenega odstavka;</w:t>
            </w:r>
          </w:p>
        </w:tc>
      </w:tr>
    </w:tbl>
    <w:p w14:paraId="4F98049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5F48712" w14:textId="4161CF76"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60EE8731" w14:textId="77777777" w:rsidR="00625312" w:rsidRPr="0058664B" w:rsidRDefault="00625312" w:rsidP="00625312">
      <w:pPr>
        <w:pStyle w:val="AmJustText"/>
      </w:pPr>
      <w:r w:rsidRPr="0058664B">
        <w:t>V skladu z zahtevami glede skrbnega pregleda, ki se uporabljajo za listinjenja, ki jih izdajo subjekti iz tretjih držav, morajo trenutno ti izdajatelji izpolnjevati zahteve EU glede razkritja, zlasti v zvezi z uporabo standardiziranih predlog za razkritje, določenih v delegiranih aktih v skladu z Uredbo (EU) 2017/2402. Ta obveznost povzroča ovire za naložbene priložnosti za investitorje iz EU.</w:t>
      </w:r>
    </w:p>
    <w:p w14:paraId="39C551D8" w14:textId="77777777" w:rsidR="00625312" w:rsidRPr="0058664B" w:rsidRDefault="00625312" w:rsidP="00625312">
      <w:r w:rsidRPr="002B02B0">
        <w:rPr>
          <w:rStyle w:val="HideTWBExt"/>
        </w:rPr>
        <w:t>&lt;/Amend&gt;</w:t>
      </w:r>
    </w:p>
    <w:p w14:paraId="322BEE43" w14:textId="2E39BD2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133</w:t>
      </w:r>
      <w:r w:rsidRPr="002B02B0">
        <w:rPr>
          <w:rStyle w:val="HideTWBExt"/>
          <w:b w:val="0"/>
        </w:rPr>
        <w:t>&lt;/NumAm&gt;</w:t>
      </w:r>
    </w:p>
    <w:p w14:paraId="5A603D1B" w14:textId="274D3EB8" w:rsidR="00625312" w:rsidRPr="0058664B" w:rsidRDefault="00625312" w:rsidP="00625312">
      <w:pPr>
        <w:pStyle w:val="NormalBold"/>
      </w:pPr>
      <w:r w:rsidRPr="002B02B0">
        <w:rPr>
          <w:rStyle w:val="HideTWBExt"/>
          <w:b w:val="0"/>
        </w:rPr>
        <w:t>&lt;RepeatBlock-By&gt;&lt;Members&gt;</w:t>
      </w:r>
      <w:r w:rsidRPr="0058664B">
        <w:t>Lídia Pereira</w:t>
      </w:r>
      <w:r w:rsidRPr="002B02B0">
        <w:rPr>
          <w:rStyle w:val="HideTWBExt"/>
          <w:b w:val="0"/>
        </w:rPr>
        <w:t>&lt;/Members&gt;</w:t>
      </w:r>
    </w:p>
    <w:p w14:paraId="39151A90" w14:textId="77777777" w:rsidR="00625312" w:rsidRPr="0058664B" w:rsidRDefault="00625312" w:rsidP="00625312">
      <w:pPr>
        <w:pStyle w:val="NormalBold"/>
      </w:pPr>
      <w:r w:rsidRPr="002B02B0">
        <w:rPr>
          <w:rStyle w:val="HideTWBExt"/>
          <w:b w:val="0"/>
        </w:rPr>
        <w:t>&lt;/RepeatBlock-By&gt;</w:t>
      </w:r>
    </w:p>
    <w:p w14:paraId="79A8D369" w14:textId="5D2D3C2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CC35FD3" w14:textId="77777777" w:rsidR="00625312" w:rsidRPr="0058664B" w:rsidRDefault="00625312" w:rsidP="00625312">
      <w:pPr>
        <w:pStyle w:val="NormalBold"/>
      </w:pPr>
      <w:r w:rsidRPr="002B02B0">
        <w:rPr>
          <w:rStyle w:val="HideTWBExt"/>
          <w:b w:val="0"/>
        </w:rPr>
        <w:t>&lt;Article&gt;</w:t>
      </w:r>
      <w:r w:rsidRPr="0058664B">
        <w:t>Člen 1 – odstavek 1 – točka 3 – točka a – točka ii</w:t>
      </w:r>
      <w:r w:rsidRPr="002B02B0">
        <w:rPr>
          <w:rStyle w:val="HideTWBExt"/>
          <w:b w:val="0"/>
        </w:rPr>
        <w:t>&lt;/Article&gt;</w:t>
      </w:r>
    </w:p>
    <w:p w14:paraId="4E400515"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90FD1E5" w14:textId="77777777" w:rsidR="00625312" w:rsidRPr="0058664B" w:rsidRDefault="00625312" w:rsidP="00625312">
      <w:r w:rsidRPr="002B02B0">
        <w:rPr>
          <w:rStyle w:val="HideTWBExt"/>
        </w:rPr>
        <w:t>&lt;Article2&gt;</w:t>
      </w:r>
      <w:r w:rsidRPr="0058664B">
        <w:t>Člen 5 – odstavek 1 – točka (e)</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0E9AF04" w14:textId="77777777" w:rsidTr="004B1B7D">
        <w:trPr>
          <w:trHeight w:hRule="exact" w:val="240"/>
          <w:jc w:val="center"/>
        </w:trPr>
        <w:tc>
          <w:tcPr>
            <w:tcW w:w="9752" w:type="dxa"/>
            <w:gridSpan w:val="2"/>
            <w:tcBorders>
              <w:top w:val="nil"/>
              <w:left w:val="nil"/>
              <w:bottom w:val="nil"/>
              <w:right w:val="nil"/>
            </w:tcBorders>
          </w:tcPr>
          <w:p w14:paraId="3EF3FACF" w14:textId="77777777" w:rsidR="00625312" w:rsidRPr="0058664B" w:rsidRDefault="00625312" w:rsidP="004B1B7D"/>
        </w:tc>
      </w:tr>
      <w:tr w:rsidR="00E56145" w:rsidRPr="0058664B" w14:paraId="673F0B52" w14:textId="77777777" w:rsidTr="004B1B7D">
        <w:trPr>
          <w:trHeight w:val="240"/>
          <w:jc w:val="center"/>
        </w:trPr>
        <w:tc>
          <w:tcPr>
            <w:tcW w:w="4876" w:type="dxa"/>
            <w:tcBorders>
              <w:top w:val="nil"/>
              <w:left w:val="nil"/>
              <w:bottom w:val="nil"/>
              <w:right w:val="nil"/>
            </w:tcBorders>
          </w:tcPr>
          <w:p w14:paraId="0FEC01CD" w14:textId="700EDC8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C0DC4AD" w14:textId="7C64251D" w:rsidR="00625312" w:rsidRPr="0058664B" w:rsidRDefault="00625312" w:rsidP="004B1B7D">
            <w:pPr>
              <w:pStyle w:val="AmColumnHeading"/>
            </w:pPr>
            <w:r w:rsidRPr="0058664B">
              <w:t>Predlog spremembe</w:t>
            </w:r>
          </w:p>
        </w:tc>
      </w:tr>
      <w:tr w:rsidR="00E56145" w:rsidRPr="0058664B" w14:paraId="37C597F1" w14:textId="77777777" w:rsidTr="004B1B7D">
        <w:trPr>
          <w:jc w:val="center"/>
        </w:trPr>
        <w:tc>
          <w:tcPr>
            <w:tcW w:w="4876" w:type="dxa"/>
            <w:tcBorders>
              <w:top w:val="nil"/>
              <w:left w:val="nil"/>
              <w:bottom w:val="nil"/>
              <w:right w:val="nil"/>
            </w:tcBorders>
          </w:tcPr>
          <w:p w14:paraId="78A226F9" w14:textId="77777777" w:rsidR="00625312" w:rsidRPr="0058664B" w:rsidRDefault="00625312" w:rsidP="004B1B7D">
            <w:pPr>
              <w:pStyle w:val="Normal6a"/>
            </w:pPr>
            <w:r w:rsidRPr="0058664B">
              <w:t>(e)</w:t>
            </w:r>
            <w:r w:rsidRPr="0058664B">
              <w:tab/>
              <w:t>če ima sedež v tretji državi, je originator, sponzor ali SSPE, imenovan v skladu s členom 7(2), dal na voljo informacije, ki so zahtevane na podlagi člena 7(1)</w:t>
            </w:r>
            <w:r w:rsidRPr="0058664B">
              <w:rPr>
                <w:b/>
                <w:i/>
              </w:rPr>
              <w:t>, v skladu s pogostostjo in pogoji iz navedenega odstavka</w:t>
            </w:r>
            <w:r w:rsidRPr="0058664B">
              <w:t>;</w:t>
            </w:r>
          </w:p>
        </w:tc>
        <w:tc>
          <w:tcPr>
            <w:tcW w:w="4876" w:type="dxa"/>
            <w:tcBorders>
              <w:top w:val="nil"/>
              <w:left w:val="nil"/>
              <w:bottom w:val="nil"/>
              <w:right w:val="nil"/>
            </w:tcBorders>
          </w:tcPr>
          <w:p w14:paraId="7FBE04A8" w14:textId="77777777" w:rsidR="00625312" w:rsidRPr="0058664B" w:rsidRDefault="00625312" w:rsidP="004B1B7D">
            <w:pPr>
              <w:pStyle w:val="Normal6a"/>
            </w:pPr>
            <w:r w:rsidRPr="0058664B">
              <w:t>(e)</w:t>
            </w:r>
            <w:r w:rsidRPr="0058664B">
              <w:tab/>
              <w:t>če ima sedež v tretji državi, je originator, sponzor ali SSPE, imenovan v skladu s členom 7(2), dal na voljo informacije, ki so zahtevane na podlagi člena 7(1);</w:t>
            </w:r>
          </w:p>
        </w:tc>
      </w:tr>
    </w:tbl>
    <w:p w14:paraId="3262DC9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5B5066A" w14:textId="77777777" w:rsidR="00625312" w:rsidRPr="0058664B" w:rsidRDefault="00625312" w:rsidP="00625312">
      <w:r w:rsidRPr="002B02B0">
        <w:rPr>
          <w:rStyle w:val="HideTWBExt"/>
        </w:rPr>
        <w:t>&lt;/Amend&gt;</w:t>
      </w:r>
    </w:p>
    <w:p w14:paraId="11826DD3" w14:textId="394B2530"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134</w:t>
      </w:r>
      <w:r w:rsidRPr="002B02B0">
        <w:rPr>
          <w:rStyle w:val="HideTWBExt"/>
          <w:b w:val="0"/>
        </w:rPr>
        <w:t>&lt;/NumAm&gt;</w:t>
      </w:r>
    </w:p>
    <w:p w14:paraId="53BBE608" w14:textId="259AE7DD" w:rsidR="00625312" w:rsidRPr="0058664B" w:rsidRDefault="00625312" w:rsidP="00625312">
      <w:pPr>
        <w:pStyle w:val="NormalBold"/>
      </w:pPr>
      <w:r w:rsidRPr="002B02B0">
        <w:rPr>
          <w:rStyle w:val="HideTWBExt"/>
          <w:b w:val="0"/>
        </w:rPr>
        <w:t>&lt;RepeatBlock-By&gt;&lt;Members&gt;</w:t>
      </w:r>
      <w:r w:rsidRPr="0058664B">
        <w:t>Markus Ferber</w:t>
      </w:r>
      <w:r w:rsidRPr="002B02B0">
        <w:rPr>
          <w:rStyle w:val="HideTWBExt"/>
          <w:b w:val="0"/>
        </w:rPr>
        <w:t>&lt;/Members&gt;</w:t>
      </w:r>
    </w:p>
    <w:p w14:paraId="6A74AB74" w14:textId="77777777" w:rsidR="00625312" w:rsidRPr="0058664B" w:rsidRDefault="00625312" w:rsidP="00625312">
      <w:pPr>
        <w:pStyle w:val="NormalBold"/>
      </w:pPr>
      <w:r w:rsidRPr="002B02B0">
        <w:rPr>
          <w:rStyle w:val="HideTWBExt"/>
          <w:b w:val="0"/>
        </w:rPr>
        <w:t>&lt;/RepeatBlock-By&gt;</w:t>
      </w:r>
    </w:p>
    <w:p w14:paraId="18E26639" w14:textId="25C7DC4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0784D75" w14:textId="77777777" w:rsidR="00625312" w:rsidRPr="0058664B" w:rsidRDefault="00625312" w:rsidP="00625312">
      <w:pPr>
        <w:pStyle w:val="NormalBold"/>
      </w:pPr>
      <w:r w:rsidRPr="002B02B0">
        <w:rPr>
          <w:rStyle w:val="HideTWBExt"/>
          <w:b w:val="0"/>
        </w:rPr>
        <w:t>&lt;Article&gt;</w:t>
      </w:r>
      <w:r w:rsidRPr="0058664B">
        <w:t>Člen 1 – odstavek 1 – točka 3 – točka a – točka ii</w:t>
      </w:r>
      <w:r w:rsidRPr="002B02B0">
        <w:rPr>
          <w:rStyle w:val="HideTWBExt"/>
          <w:b w:val="0"/>
        </w:rPr>
        <w:t>&lt;/Article&gt;</w:t>
      </w:r>
    </w:p>
    <w:p w14:paraId="6240568C"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94518EB" w14:textId="77777777" w:rsidR="00625312" w:rsidRPr="0058664B" w:rsidRDefault="00625312" w:rsidP="00625312">
      <w:r w:rsidRPr="002B02B0">
        <w:rPr>
          <w:rStyle w:val="HideTWBExt"/>
        </w:rPr>
        <w:t>&lt;Article2&gt;</w:t>
      </w:r>
      <w:r w:rsidRPr="0058664B">
        <w:t>Člen 5 – odstavek 1 – točka (e)</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F3FB758" w14:textId="77777777" w:rsidTr="004B1B7D">
        <w:trPr>
          <w:trHeight w:hRule="exact" w:val="240"/>
          <w:jc w:val="center"/>
        </w:trPr>
        <w:tc>
          <w:tcPr>
            <w:tcW w:w="9752" w:type="dxa"/>
            <w:gridSpan w:val="2"/>
            <w:tcBorders>
              <w:top w:val="nil"/>
              <w:left w:val="nil"/>
              <w:bottom w:val="nil"/>
              <w:right w:val="nil"/>
            </w:tcBorders>
          </w:tcPr>
          <w:p w14:paraId="4AD9C3F7" w14:textId="77777777" w:rsidR="00625312" w:rsidRPr="0058664B" w:rsidRDefault="00625312" w:rsidP="004B1B7D"/>
        </w:tc>
      </w:tr>
      <w:tr w:rsidR="00E56145" w:rsidRPr="0058664B" w14:paraId="5DDB69F4" w14:textId="77777777" w:rsidTr="004B1B7D">
        <w:trPr>
          <w:trHeight w:val="240"/>
          <w:jc w:val="center"/>
        </w:trPr>
        <w:tc>
          <w:tcPr>
            <w:tcW w:w="4876" w:type="dxa"/>
            <w:tcBorders>
              <w:top w:val="nil"/>
              <w:left w:val="nil"/>
              <w:bottom w:val="nil"/>
              <w:right w:val="nil"/>
            </w:tcBorders>
          </w:tcPr>
          <w:p w14:paraId="6A6971EC" w14:textId="776C3A5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A446B75" w14:textId="36AE75D3" w:rsidR="00625312" w:rsidRPr="0058664B" w:rsidRDefault="00625312" w:rsidP="004B1B7D">
            <w:pPr>
              <w:pStyle w:val="AmColumnHeading"/>
            </w:pPr>
            <w:r w:rsidRPr="0058664B">
              <w:t>Predlog spremembe</w:t>
            </w:r>
          </w:p>
        </w:tc>
      </w:tr>
      <w:tr w:rsidR="00E56145" w:rsidRPr="0058664B" w14:paraId="6D9C1037" w14:textId="77777777" w:rsidTr="004B1B7D">
        <w:trPr>
          <w:jc w:val="center"/>
        </w:trPr>
        <w:tc>
          <w:tcPr>
            <w:tcW w:w="4876" w:type="dxa"/>
            <w:tcBorders>
              <w:top w:val="nil"/>
              <w:left w:val="nil"/>
              <w:bottom w:val="nil"/>
              <w:right w:val="nil"/>
            </w:tcBorders>
          </w:tcPr>
          <w:p w14:paraId="457C988C" w14:textId="77777777" w:rsidR="00625312" w:rsidRPr="0058664B" w:rsidRDefault="00625312" w:rsidP="004B1B7D">
            <w:pPr>
              <w:pStyle w:val="Normal6a"/>
            </w:pPr>
            <w:r w:rsidRPr="0058664B">
              <w:t>(e)</w:t>
            </w:r>
            <w:r w:rsidRPr="0058664B">
              <w:tab/>
              <w:t xml:space="preserve">če ima sedež v tretji državi, je originator, sponzor ali SSPE, imenovan v skladu s členom 7(2), dal na voljo </w:t>
            </w:r>
            <w:r w:rsidRPr="0058664B">
              <w:rPr>
                <w:b/>
                <w:i/>
              </w:rPr>
              <w:t>informacije</w:t>
            </w:r>
            <w:r w:rsidRPr="0058664B">
              <w:t xml:space="preserve">, ki </w:t>
            </w:r>
            <w:r w:rsidRPr="0058664B">
              <w:rPr>
                <w:b/>
                <w:i/>
              </w:rPr>
              <w:t>so zahtevane na podlagi člena 7(1), v skladu s pogostostjo in pogoji iz navedenega odstavka</w:t>
            </w:r>
            <w:r w:rsidRPr="0058664B">
              <w:t>;</w:t>
            </w:r>
          </w:p>
        </w:tc>
        <w:tc>
          <w:tcPr>
            <w:tcW w:w="4876" w:type="dxa"/>
            <w:tcBorders>
              <w:top w:val="nil"/>
              <w:left w:val="nil"/>
              <w:bottom w:val="nil"/>
              <w:right w:val="nil"/>
            </w:tcBorders>
          </w:tcPr>
          <w:p w14:paraId="57F503B5" w14:textId="77777777" w:rsidR="00625312" w:rsidRPr="0058664B" w:rsidRDefault="00625312" w:rsidP="004B1B7D">
            <w:pPr>
              <w:pStyle w:val="Normal6a"/>
            </w:pPr>
            <w:r w:rsidRPr="0058664B">
              <w:t>(e)</w:t>
            </w:r>
            <w:r w:rsidRPr="0058664B">
              <w:tab/>
              <w:t xml:space="preserve">če ima sedež v tretji državi, je originator, sponzor ali SSPE, imenovan v skladu s členom 7(2), dal na voljo </w:t>
            </w:r>
            <w:r w:rsidRPr="0058664B">
              <w:rPr>
                <w:b/>
                <w:i/>
              </w:rPr>
              <w:t>raven informacij</w:t>
            </w:r>
            <w:r w:rsidRPr="0058664B">
              <w:t xml:space="preserve">, ki </w:t>
            </w:r>
            <w:r w:rsidRPr="0058664B">
              <w:rPr>
                <w:b/>
                <w:i/>
              </w:rPr>
              <w:t>je primerljiva z zahtevami EU in institucionalnim investitorjem omogoča dovolj podrobno oceno listinjenja</w:t>
            </w:r>
            <w:r w:rsidRPr="0058664B">
              <w:t>;</w:t>
            </w:r>
          </w:p>
        </w:tc>
      </w:tr>
    </w:tbl>
    <w:p w14:paraId="1727098A"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FA5BAD7" w14:textId="74017D27"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23FD9D6E" w14:textId="77777777" w:rsidR="00625312" w:rsidRPr="0058664B" w:rsidRDefault="00625312" w:rsidP="00625312">
      <w:pPr>
        <w:pStyle w:val="AmJustText"/>
      </w:pPr>
      <w:r w:rsidRPr="0058664B">
        <w:t>Vlagateljem v EU omogoča dostop do mednarodnih trgov listinjenja, na katerih razkritja morda niso enako podrobna kot v EU, saj se zanašajo na razkritja, ki temeljijo na načelih.</w:t>
      </w:r>
    </w:p>
    <w:p w14:paraId="538D37D6" w14:textId="77777777" w:rsidR="00625312" w:rsidRPr="0058664B" w:rsidRDefault="00625312" w:rsidP="00625312">
      <w:r w:rsidRPr="002B02B0">
        <w:rPr>
          <w:rStyle w:val="HideTWBExt"/>
        </w:rPr>
        <w:t>&lt;/Amend&gt;</w:t>
      </w:r>
    </w:p>
    <w:p w14:paraId="509BB116" w14:textId="1DFC3582"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135</w:t>
      </w:r>
      <w:r w:rsidRPr="002B02B0">
        <w:rPr>
          <w:rStyle w:val="HideTWBExt"/>
          <w:b w:val="0"/>
        </w:rPr>
        <w:t>&lt;/NumAm&gt;</w:t>
      </w:r>
    </w:p>
    <w:p w14:paraId="7FE57C92" w14:textId="142C1F98" w:rsidR="00625312" w:rsidRPr="0058664B" w:rsidRDefault="00625312" w:rsidP="00625312">
      <w:pPr>
        <w:pStyle w:val="NormalBold"/>
      </w:pPr>
      <w:r w:rsidRPr="002B02B0">
        <w:rPr>
          <w:rStyle w:val="HideTWBExt"/>
          <w:b w:val="0"/>
        </w:rPr>
        <w:t>&lt;RepeatBlock-By&gt;&lt;Members&gt;</w:t>
      </w:r>
      <w:r w:rsidRPr="0058664B">
        <w:t>Gilles Boyer, Stéphanie Yon-Courtin, Billy Kelleher, Anouk Van Brug</w:t>
      </w:r>
      <w:r w:rsidRPr="002B02B0">
        <w:rPr>
          <w:rStyle w:val="HideTWBExt"/>
          <w:b w:val="0"/>
        </w:rPr>
        <w:t>&lt;/Members&gt;</w:t>
      </w:r>
    </w:p>
    <w:p w14:paraId="21E8E1B4" w14:textId="77777777" w:rsidR="00625312" w:rsidRPr="0058664B" w:rsidRDefault="00625312" w:rsidP="00625312">
      <w:pPr>
        <w:pStyle w:val="NormalBold"/>
      </w:pPr>
      <w:r w:rsidRPr="002B02B0">
        <w:rPr>
          <w:rStyle w:val="HideTWBExt"/>
          <w:b w:val="0"/>
        </w:rPr>
        <w:t>&lt;/RepeatBlock-By&gt;</w:t>
      </w:r>
    </w:p>
    <w:p w14:paraId="7E27892F" w14:textId="3F8964F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DC6C543" w14:textId="77777777" w:rsidR="00625312" w:rsidRPr="0058664B" w:rsidRDefault="00625312" w:rsidP="00625312">
      <w:pPr>
        <w:pStyle w:val="NormalBold"/>
      </w:pPr>
      <w:r w:rsidRPr="002B02B0">
        <w:rPr>
          <w:rStyle w:val="HideTWBExt"/>
          <w:b w:val="0"/>
        </w:rPr>
        <w:t>&lt;Article&gt;</w:t>
      </w:r>
      <w:r w:rsidRPr="0058664B">
        <w:t>Člen 1 – odstavek 1 – točka 3 – točka a – točka ii</w:t>
      </w:r>
      <w:r w:rsidRPr="002B02B0">
        <w:rPr>
          <w:rStyle w:val="HideTWBExt"/>
          <w:b w:val="0"/>
        </w:rPr>
        <w:t>&lt;/Article&gt;</w:t>
      </w:r>
    </w:p>
    <w:p w14:paraId="5D8A787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43CB1B2" w14:textId="77777777" w:rsidR="00625312" w:rsidRPr="0058664B" w:rsidRDefault="00625312" w:rsidP="00625312">
      <w:r w:rsidRPr="002B02B0">
        <w:rPr>
          <w:rStyle w:val="HideTWBExt"/>
        </w:rPr>
        <w:t>&lt;Article2&gt;</w:t>
      </w:r>
      <w:r w:rsidRPr="0058664B">
        <w:t>Člen 5 – odstavek 1 – točka (e)</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3753E6C" w14:textId="77777777" w:rsidTr="004B1B7D">
        <w:trPr>
          <w:trHeight w:hRule="exact" w:val="240"/>
          <w:jc w:val="center"/>
        </w:trPr>
        <w:tc>
          <w:tcPr>
            <w:tcW w:w="9752" w:type="dxa"/>
            <w:gridSpan w:val="2"/>
            <w:tcBorders>
              <w:top w:val="nil"/>
              <w:left w:val="nil"/>
              <w:bottom w:val="nil"/>
              <w:right w:val="nil"/>
            </w:tcBorders>
          </w:tcPr>
          <w:p w14:paraId="4779B72E" w14:textId="77777777" w:rsidR="00625312" w:rsidRPr="0058664B" w:rsidRDefault="00625312" w:rsidP="004B1B7D"/>
        </w:tc>
      </w:tr>
      <w:tr w:rsidR="00E56145" w:rsidRPr="0058664B" w14:paraId="7E04E088" w14:textId="77777777" w:rsidTr="004B1B7D">
        <w:trPr>
          <w:trHeight w:val="240"/>
          <w:jc w:val="center"/>
        </w:trPr>
        <w:tc>
          <w:tcPr>
            <w:tcW w:w="4876" w:type="dxa"/>
            <w:tcBorders>
              <w:top w:val="nil"/>
              <w:left w:val="nil"/>
              <w:bottom w:val="nil"/>
              <w:right w:val="nil"/>
            </w:tcBorders>
          </w:tcPr>
          <w:p w14:paraId="63E87F7D" w14:textId="29F348A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96FB879" w14:textId="59F40B6F" w:rsidR="00625312" w:rsidRPr="0058664B" w:rsidRDefault="00625312" w:rsidP="004B1B7D">
            <w:pPr>
              <w:pStyle w:val="AmColumnHeading"/>
            </w:pPr>
            <w:r w:rsidRPr="0058664B">
              <w:t>Predlog spremembe</w:t>
            </w:r>
          </w:p>
        </w:tc>
      </w:tr>
      <w:tr w:rsidR="00E56145" w:rsidRPr="0058664B" w14:paraId="638E010E" w14:textId="77777777" w:rsidTr="004B1B7D">
        <w:trPr>
          <w:jc w:val="center"/>
        </w:trPr>
        <w:tc>
          <w:tcPr>
            <w:tcW w:w="4876" w:type="dxa"/>
            <w:tcBorders>
              <w:top w:val="nil"/>
              <w:left w:val="nil"/>
              <w:bottom w:val="nil"/>
              <w:right w:val="nil"/>
            </w:tcBorders>
          </w:tcPr>
          <w:p w14:paraId="1C26B4CC" w14:textId="77777777" w:rsidR="00625312" w:rsidRPr="0058664B" w:rsidRDefault="00625312" w:rsidP="004B1B7D">
            <w:pPr>
              <w:pStyle w:val="Normal6a"/>
            </w:pPr>
            <w:r w:rsidRPr="0058664B">
              <w:t>(e)</w:t>
            </w:r>
            <w:r w:rsidRPr="0058664B">
              <w:tab/>
              <w:t>če ima sedež v tretji državi, je originator, sponzor ali SSPE</w:t>
            </w:r>
            <w:r w:rsidRPr="0058664B">
              <w:rPr>
                <w:b/>
                <w:i/>
              </w:rPr>
              <w:t>, imenovan v skladu s členom 7(2),</w:t>
            </w:r>
            <w:r w:rsidRPr="0058664B">
              <w:t xml:space="preserve"> dal na voljo informacije, ki so </w:t>
            </w:r>
            <w:r w:rsidRPr="0058664B">
              <w:rPr>
                <w:b/>
                <w:i/>
              </w:rPr>
              <w:t>zahtevane na podlagi</w:t>
            </w:r>
            <w:r w:rsidRPr="0058664B">
              <w:t xml:space="preserve"> člena 7(1)</w:t>
            </w:r>
            <w:r w:rsidRPr="0058664B">
              <w:rPr>
                <w:b/>
                <w:i/>
              </w:rPr>
              <w:t>, v skladu s pogostostjo in pogoji iz navedenega odstavka</w:t>
            </w:r>
            <w:r w:rsidRPr="0058664B">
              <w:t>;</w:t>
            </w:r>
          </w:p>
        </w:tc>
        <w:tc>
          <w:tcPr>
            <w:tcW w:w="4876" w:type="dxa"/>
            <w:tcBorders>
              <w:top w:val="nil"/>
              <w:left w:val="nil"/>
              <w:bottom w:val="nil"/>
              <w:right w:val="nil"/>
            </w:tcBorders>
          </w:tcPr>
          <w:p w14:paraId="13F2C576" w14:textId="77777777" w:rsidR="00625312" w:rsidRPr="0058664B" w:rsidRDefault="00625312" w:rsidP="004B1B7D">
            <w:pPr>
              <w:pStyle w:val="Normal6a"/>
            </w:pPr>
            <w:r w:rsidRPr="0058664B">
              <w:t>(e)</w:t>
            </w:r>
            <w:r w:rsidRPr="0058664B">
              <w:tab/>
              <w:t xml:space="preserve">če ima sedež v tretji državi, je originator, sponzor ali SSPE dal na voljo informacije, ki so </w:t>
            </w:r>
            <w:r w:rsidRPr="0058664B">
              <w:rPr>
                <w:b/>
                <w:i/>
              </w:rPr>
              <w:t>vsebinsko enakovredne tistim iz</w:t>
            </w:r>
            <w:r w:rsidRPr="0058664B">
              <w:t xml:space="preserve"> člena 7(1) </w:t>
            </w:r>
            <w:r w:rsidRPr="0058664B">
              <w:rPr>
                <w:b/>
                <w:i/>
              </w:rPr>
              <w:t>in ki bi se uporabljale, če bi imeli ti subjekti sedež v Uniji</w:t>
            </w:r>
            <w:r w:rsidRPr="0058664B">
              <w:t>;</w:t>
            </w:r>
          </w:p>
        </w:tc>
      </w:tr>
    </w:tbl>
    <w:p w14:paraId="59CB50F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7EE46F5" w14:textId="77777777" w:rsidR="00625312" w:rsidRPr="0058664B" w:rsidRDefault="00625312" w:rsidP="00625312">
      <w:r w:rsidRPr="002B02B0">
        <w:rPr>
          <w:rStyle w:val="HideTWBExt"/>
        </w:rPr>
        <w:t>&lt;/Amend&gt;</w:t>
      </w:r>
    </w:p>
    <w:p w14:paraId="5E73C6FA" w14:textId="1F78A0A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136</w:t>
      </w:r>
      <w:r w:rsidRPr="002B02B0">
        <w:rPr>
          <w:rStyle w:val="HideTWBExt"/>
          <w:b w:val="0"/>
        </w:rPr>
        <w:t>&lt;/NumAm&gt;</w:t>
      </w:r>
    </w:p>
    <w:p w14:paraId="1AA54242" w14:textId="78479ADE" w:rsidR="00625312" w:rsidRPr="0058664B" w:rsidRDefault="00625312" w:rsidP="00625312">
      <w:pPr>
        <w:pStyle w:val="NormalBold"/>
      </w:pPr>
      <w:r w:rsidRPr="002B02B0">
        <w:rPr>
          <w:rStyle w:val="HideTWBExt"/>
          <w:b w:val="0"/>
        </w:rPr>
        <w:t>&lt;RepeatBlock-By&gt;&lt;Members&gt;</w:t>
      </w:r>
      <w:r w:rsidRPr="0058664B">
        <w:t>Fernando Navarrete Rojas, Regina Doherty, Isabel Benjumea Benjumea</w:t>
      </w:r>
      <w:r w:rsidRPr="002B02B0">
        <w:rPr>
          <w:rStyle w:val="HideTWBExt"/>
          <w:b w:val="0"/>
        </w:rPr>
        <w:t>&lt;/Members&gt;</w:t>
      </w:r>
    </w:p>
    <w:p w14:paraId="50EBA4DC" w14:textId="77777777" w:rsidR="00625312" w:rsidRPr="0058664B" w:rsidRDefault="00625312" w:rsidP="00625312">
      <w:pPr>
        <w:pStyle w:val="NormalBold"/>
      </w:pPr>
      <w:r w:rsidRPr="002B02B0">
        <w:rPr>
          <w:rStyle w:val="HideTWBExt"/>
          <w:b w:val="0"/>
        </w:rPr>
        <w:t>&lt;/RepeatBlock-By&gt;</w:t>
      </w:r>
    </w:p>
    <w:p w14:paraId="7B205F50" w14:textId="38DCDAA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3F586A3" w14:textId="77777777" w:rsidR="00625312" w:rsidRPr="0058664B" w:rsidRDefault="00625312" w:rsidP="00625312">
      <w:pPr>
        <w:pStyle w:val="NormalBold"/>
      </w:pPr>
      <w:r w:rsidRPr="002B02B0">
        <w:rPr>
          <w:rStyle w:val="HideTWBExt"/>
          <w:b w:val="0"/>
        </w:rPr>
        <w:t>&lt;Article&gt;</w:t>
      </w:r>
      <w:r w:rsidRPr="0058664B">
        <w:t>Člen 1 – odstavek 1 – točka 3 – točka a – točka ii a (novo)</w:t>
      </w:r>
      <w:r w:rsidRPr="002B02B0">
        <w:rPr>
          <w:rStyle w:val="HideTWBExt"/>
          <w:b w:val="0"/>
        </w:rPr>
        <w:t>&lt;/Article&gt;</w:t>
      </w:r>
    </w:p>
    <w:p w14:paraId="1D3AD762"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5659EF8" w14:textId="77777777" w:rsidR="00625312" w:rsidRPr="0058664B" w:rsidRDefault="00625312" w:rsidP="00625312">
      <w:r w:rsidRPr="002B02B0">
        <w:rPr>
          <w:rStyle w:val="HideTWBExt"/>
        </w:rPr>
        <w:t>&lt;Article2&gt;</w:t>
      </w:r>
      <w:r w:rsidRPr="0058664B">
        <w:t>Člen 5 – odstavek 1 – pododstavek 1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044E4A8" w14:textId="77777777" w:rsidTr="004B1B7D">
        <w:trPr>
          <w:trHeight w:hRule="exact" w:val="240"/>
          <w:jc w:val="center"/>
        </w:trPr>
        <w:tc>
          <w:tcPr>
            <w:tcW w:w="9752" w:type="dxa"/>
            <w:gridSpan w:val="2"/>
            <w:tcBorders>
              <w:top w:val="nil"/>
              <w:left w:val="nil"/>
              <w:bottom w:val="nil"/>
              <w:right w:val="nil"/>
            </w:tcBorders>
          </w:tcPr>
          <w:p w14:paraId="56907E2A" w14:textId="77777777" w:rsidR="00625312" w:rsidRPr="0058664B" w:rsidRDefault="00625312" w:rsidP="004B1B7D"/>
        </w:tc>
      </w:tr>
      <w:tr w:rsidR="00E56145" w:rsidRPr="0058664B" w14:paraId="0529781E" w14:textId="77777777" w:rsidTr="004B1B7D">
        <w:trPr>
          <w:trHeight w:val="240"/>
          <w:jc w:val="center"/>
        </w:trPr>
        <w:tc>
          <w:tcPr>
            <w:tcW w:w="4876" w:type="dxa"/>
            <w:tcBorders>
              <w:top w:val="nil"/>
              <w:left w:val="nil"/>
              <w:bottom w:val="nil"/>
              <w:right w:val="nil"/>
            </w:tcBorders>
          </w:tcPr>
          <w:p w14:paraId="6E04BAE0" w14:textId="70078DAA"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68205E8" w14:textId="3421C925" w:rsidR="00625312" w:rsidRPr="0058664B" w:rsidRDefault="00625312" w:rsidP="004B1B7D">
            <w:pPr>
              <w:pStyle w:val="AmColumnHeading"/>
            </w:pPr>
            <w:r w:rsidRPr="0058664B">
              <w:t>Predlog spremembe</w:t>
            </w:r>
          </w:p>
        </w:tc>
      </w:tr>
      <w:tr w:rsidR="00E56145" w:rsidRPr="0058664B" w14:paraId="651F3789" w14:textId="77777777" w:rsidTr="004B1B7D">
        <w:trPr>
          <w:jc w:val="center"/>
        </w:trPr>
        <w:tc>
          <w:tcPr>
            <w:tcW w:w="4876" w:type="dxa"/>
            <w:tcBorders>
              <w:top w:val="nil"/>
              <w:left w:val="nil"/>
              <w:bottom w:val="nil"/>
              <w:right w:val="nil"/>
            </w:tcBorders>
          </w:tcPr>
          <w:p w14:paraId="22F1BA6B" w14:textId="77777777" w:rsidR="00625312" w:rsidRPr="0058664B" w:rsidRDefault="00625312" w:rsidP="004B1B7D">
            <w:pPr>
              <w:pStyle w:val="Normal6a"/>
            </w:pPr>
          </w:p>
        </w:tc>
        <w:tc>
          <w:tcPr>
            <w:tcW w:w="4876" w:type="dxa"/>
            <w:tcBorders>
              <w:top w:val="nil"/>
              <w:left w:val="nil"/>
              <w:bottom w:val="nil"/>
              <w:right w:val="nil"/>
            </w:tcBorders>
          </w:tcPr>
          <w:p w14:paraId="2E895218" w14:textId="77777777" w:rsidR="00625312" w:rsidRPr="0058664B" w:rsidRDefault="00625312" w:rsidP="004B1B7D">
            <w:pPr>
              <w:pStyle w:val="Normal6a"/>
            </w:pPr>
            <w:r w:rsidRPr="0058664B">
              <w:rPr>
                <w:b/>
                <w:i/>
              </w:rPr>
              <w:t>(iia)</w:t>
            </w:r>
            <w:r w:rsidRPr="0058664B">
              <w:tab/>
            </w:r>
            <w:r w:rsidRPr="0058664B">
              <w:rPr>
                <w:b/>
                <w:i/>
              </w:rPr>
              <w:t>doda se naslednji pododstavek:</w:t>
            </w:r>
          </w:p>
        </w:tc>
      </w:tr>
      <w:tr w:rsidR="00E56145" w:rsidRPr="0058664B" w14:paraId="77FD24F4" w14:textId="77777777" w:rsidTr="004B1B7D">
        <w:trPr>
          <w:jc w:val="center"/>
        </w:trPr>
        <w:tc>
          <w:tcPr>
            <w:tcW w:w="4876" w:type="dxa"/>
            <w:tcBorders>
              <w:top w:val="nil"/>
              <w:left w:val="nil"/>
              <w:bottom w:val="nil"/>
              <w:right w:val="nil"/>
            </w:tcBorders>
          </w:tcPr>
          <w:p w14:paraId="79A27448" w14:textId="77777777" w:rsidR="00625312" w:rsidRPr="0058664B" w:rsidRDefault="00625312" w:rsidP="004B1B7D">
            <w:pPr>
              <w:pStyle w:val="Normal6a"/>
            </w:pPr>
          </w:p>
        </w:tc>
        <w:tc>
          <w:tcPr>
            <w:tcW w:w="4876" w:type="dxa"/>
            <w:tcBorders>
              <w:top w:val="nil"/>
              <w:left w:val="nil"/>
              <w:bottom w:val="nil"/>
              <w:right w:val="nil"/>
            </w:tcBorders>
          </w:tcPr>
          <w:p w14:paraId="6853F57A" w14:textId="77777777" w:rsidR="00625312" w:rsidRPr="0058664B" w:rsidRDefault="00625312" w:rsidP="004B1B7D">
            <w:pPr>
              <w:pStyle w:val="Normal6a"/>
            </w:pPr>
            <w:r w:rsidRPr="0058664B">
              <w:rPr>
                <w:b/>
                <w:i/>
              </w:rPr>
              <w:t>„Kot odstopanje se točke (a), (b) in (f) ne uporabljajo v primeru ponavljajočih se poslov. V takih primerih se lahko institucionalni investitor opre na prvotna preverjanja, ki so bila opravljena predhodno.</w:t>
            </w:r>
          </w:p>
        </w:tc>
      </w:tr>
    </w:tbl>
    <w:p w14:paraId="457FAA7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DBB5A97" w14:textId="77777777" w:rsidR="00625312" w:rsidRPr="0058664B" w:rsidRDefault="00625312" w:rsidP="00625312">
      <w:r w:rsidRPr="002B02B0">
        <w:rPr>
          <w:rStyle w:val="HideTWBExt"/>
        </w:rPr>
        <w:t>&lt;/Amend&gt;</w:t>
      </w:r>
    </w:p>
    <w:p w14:paraId="043AB19E" w14:textId="693527F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137</w:t>
      </w:r>
      <w:r w:rsidRPr="002B02B0">
        <w:rPr>
          <w:rStyle w:val="HideTWBExt"/>
          <w:b w:val="0"/>
        </w:rPr>
        <w:t>&lt;/NumAm&gt;</w:t>
      </w:r>
    </w:p>
    <w:p w14:paraId="5ABCB238"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140DF48D" w14:textId="77777777" w:rsidR="00625312" w:rsidRPr="0058664B" w:rsidRDefault="00625312" w:rsidP="00625312">
      <w:pPr>
        <w:pStyle w:val="NormalBold"/>
      </w:pPr>
      <w:r w:rsidRPr="002B02B0">
        <w:rPr>
          <w:rStyle w:val="HideTWBExt"/>
          <w:b w:val="0"/>
        </w:rPr>
        <w:t>&lt;/RepeatBlock-By&gt;</w:t>
      </w:r>
    </w:p>
    <w:p w14:paraId="766B6F67" w14:textId="24FCD661"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29DCCBD" w14:textId="77777777" w:rsidR="00625312" w:rsidRPr="0058664B" w:rsidRDefault="00625312" w:rsidP="00625312">
      <w:pPr>
        <w:pStyle w:val="NormalBold"/>
      </w:pPr>
      <w:r w:rsidRPr="002B02B0">
        <w:rPr>
          <w:rStyle w:val="HideTWBExt"/>
          <w:b w:val="0"/>
        </w:rPr>
        <w:t>&lt;Article&gt;</w:t>
      </w:r>
      <w:r w:rsidRPr="0058664B">
        <w:t>Člen 1 – odstavek 1 – točka 3 – točka ii a (novo)</w:t>
      </w:r>
      <w:r w:rsidRPr="002B02B0">
        <w:rPr>
          <w:rStyle w:val="HideTWBExt"/>
          <w:b w:val="0"/>
        </w:rPr>
        <w:t>&lt;/Article&gt;</w:t>
      </w:r>
    </w:p>
    <w:p w14:paraId="4AC42E20"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32A55B1" w14:textId="77777777" w:rsidR="00625312" w:rsidRPr="0058664B" w:rsidRDefault="00625312" w:rsidP="00625312">
      <w:r w:rsidRPr="002B02B0">
        <w:rPr>
          <w:rStyle w:val="HideTWBExt"/>
        </w:rPr>
        <w:t>&lt;Article2&gt;</w:t>
      </w:r>
      <w:r w:rsidRPr="0058664B">
        <w:t>Člen 5 – odstavek 1 – pododstavek 1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D385EBA" w14:textId="77777777" w:rsidTr="004B1B7D">
        <w:trPr>
          <w:trHeight w:hRule="exact" w:val="240"/>
          <w:jc w:val="center"/>
        </w:trPr>
        <w:tc>
          <w:tcPr>
            <w:tcW w:w="9752" w:type="dxa"/>
            <w:gridSpan w:val="2"/>
            <w:tcBorders>
              <w:top w:val="nil"/>
              <w:left w:val="nil"/>
              <w:bottom w:val="nil"/>
              <w:right w:val="nil"/>
            </w:tcBorders>
          </w:tcPr>
          <w:p w14:paraId="6A265FDC" w14:textId="77777777" w:rsidR="00625312" w:rsidRPr="0058664B" w:rsidRDefault="00625312" w:rsidP="004B1B7D"/>
        </w:tc>
      </w:tr>
      <w:tr w:rsidR="00E56145" w:rsidRPr="0058664B" w14:paraId="61DDE660" w14:textId="77777777" w:rsidTr="004B1B7D">
        <w:trPr>
          <w:trHeight w:val="240"/>
          <w:jc w:val="center"/>
        </w:trPr>
        <w:tc>
          <w:tcPr>
            <w:tcW w:w="4876" w:type="dxa"/>
            <w:tcBorders>
              <w:top w:val="nil"/>
              <w:left w:val="nil"/>
              <w:bottom w:val="nil"/>
              <w:right w:val="nil"/>
            </w:tcBorders>
          </w:tcPr>
          <w:p w14:paraId="5696DD4F" w14:textId="64B1897C"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4B5146F" w14:textId="7209B483" w:rsidR="00625312" w:rsidRPr="0058664B" w:rsidRDefault="00625312" w:rsidP="004B1B7D">
            <w:pPr>
              <w:pStyle w:val="AmColumnHeading"/>
            </w:pPr>
            <w:r w:rsidRPr="0058664B">
              <w:t>Predlog spremembe</w:t>
            </w:r>
          </w:p>
        </w:tc>
      </w:tr>
      <w:tr w:rsidR="00E56145" w:rsidRPr="0058664B" w14:paraId="588EFDB9" w14:textId="77777777" w:rsidTr="004B1B7D">
        <w:trPr>
          <w:jc w:val="center"/>
        </w:trPr>
        <w:tc>
          <w:tcPr>
            <w:tcW w:w="4876" w:type="dxa"/>
            <w:tcBorders>
              <w:top w:val="nil"/>
              <w:left w:val="nil"/>
              <w:bottom w:val="nil"/>
              <w:right w:val="nil"/>
            </w:tcBorders>
          </w:tcPr>
          <w:p w14:paraId="18DBDB0D" w14:textId="77777777" w:rsidR="00625312" w:rsidRPr="0058664B" w:rsidRDefault="00625312" w:rsidP="004B1B7D">
            <w:pPr>
              <w:pStyle w:val="Normal6a"/>
            </w:pPr>
          </w:p>
        </w:tc>
        <w:tc>
          <w:tcPr>
            <w:tcW w:w="4876" w:type="dxa"/>
            <w:tcBorders>
              <w:top w:val="nil"/>
              <w:left w:val="nil"/>
              <w:bottom w:val="nil"/>
              <w:right w:val="nil"/>
            </w:tcBorders>
          </w:tcPr>
          <w:p w14:paraId="456F43F6" w14:textId="77777777" w:rsidR="00625312" w:rsidRPr="0058664B" w:rsidRDefault="00625312" w:rsidP="004B1B7D">
            <w:pPr>
              <w:pStyle w:val="Normal6a"/>
            </w:pPr>
            <w:r w:rsidRPr="0058664B">
              <w:rPr>
                <w:b/>
                <w:i/>
              </w:rPr>
              <w:t>(iia)</w:t>
            </w:r>
            <w:r w:rsidRPr="0058664B">
              <w:tab/>
            </w:r>
            <w:r w:rsidRPr="0058664B">
              <w:rPr>
                <w:b/>
                <w:i/>
              </w:rPr>
              <w:t>doda se naslednji pododstavek:</w:t>
            </w:r>
          </w:p>
        </w:tc>
      </w:tr>
      <w:tr w:rsidR="00E56145" w:rsidRPr="0058664B" w14:paraId="302BFE07" w14:textId="77777777" w:rsidTr="004B1B7D">
        <w:trPr>
          <w:jc w:val="center"/>
        </w:trPr>
        <w:tc>
          <w:tcPr>
            <w:tcW w:w="4876" w:type="dxa"/>
            <w:tcBorders>
              <w:top w:val="nil"/>
              <w:left w:val="nil"/>
              <w:bottom w:val="nil"/>
              <w:right w:val="nil"/>
            </w:tcBorders>
          </w:tcPr>
          <w:p w14:paraId="00A87562" w14:textId="77777777" w:rsidR="00625312" w:rsidRPr="0058664B" w:rsidRDefault="00625312" w:rsidP="004B1B7D">
            <w:pPr>
              <w:pStyle w:val="Normal6a"/>
            </w:pPr>
          </w:p>
        </w:tc>
        <w:tc>
          <w:tcPr>
            <w:tcW w:w="4876" w:type="dxa"/>
            <w:tcBorders>
              <w:top w:val="nil"/>
              <w:left w:val="nil"/>
              <w:bottom w:val="nil"/>
              <w:right w:val="nil"/>
            </w:tcBorders>
          </w:tcPr>
          <w:p w14:paraId="59ABD58A" w14:textId="184575D5" w:rsidR="00625312" w:rsidRPr="0058664B" w:rsidRDefault="00625312" w:rsidP="00E56145">
            <w:pPr>
              <w:pStyle w:val="Normal6a"/>
            </w:pPr>
            <w:r w:rsidRPr="0058664B">
              <w:rPr>
                <w:b/>
                <w:i/>
              </w:rPr>
              <w:t>„Za namene tega člena,pozicija v listinjenju‘ pomeni neposredno izpostavljenost iz naslova listinjenja, ki ga izda SSPE.“</w:t>
            </w:r>
          </w:p>
        </w:tc>
      </w:tr>
    </w:tbl>
    <w:p w14:paraId="22BD314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F1754DE" w14:textId="77777777" w:rsidR="00625312" w:rsidRPr="0058664B" w:rsidRDefault="00625312" w:rsidP="00625312">
      <w:r w:rsidRPr="002B02B0">
        <w:rPr>
          <w:rStyle w:val="HideTWBExt"/>
        </w:rPr>
        <w:t>&lt;/Amend&gt;</w:t>
      </w:r>
    </w:p>
    <w:p w14:paraId="3D81F9D0" w14:textId="4226236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138</w:t>
      </w:r>
      <w:r w:rsidRPr="002B02B0">
        <w:rPr>
          <w:rStyle w:val="HideTWBExt"/>
          <w:b w:val="0"/>
        </w:rPr>
        <w:t>&lt;/NumAm&gt;</w:t>
      </w:r>
    </w:p>
    <w:p w14:paraId="3E596785" w14:textId="6C79D186" w:rsidR="00625312" w:rsidRPr="0058664B" w:rsidRDefault="00625312" w:rsidP="00625312">
      <w:pPr>
        <w:pStyle w:val="NormalBold"/>
      </w:pPr>
      <w:r w:rsidRPr="002B02B0">
        <w:rPr>
          <w:rStyle w:val="HideTWBExt"/>
          <w:b w:val="0"/>
        </w:rPr>
        <w:t>&lt;RepeatBlock-By&gt;&lt;Members&gt;</w:t>
      </w:r>
      <w:r w:rsidRPr="0058664B">
        <w:t>Fernando Navarrete Rojas, Regina Doherty, Isabel Benjumea Benjumea</w:t>
      </w:r>
      <w:r w:rsidRPr="002B02B0">
        <w:rPr>
          <w:rStyle w:val="HideTWBExt"/>
          <w:b w:val="0"/>
        </w:rPr>
        <w:t>&lt;/Members&gt;</w:t>
      </w:r>
    </w:p>
    <w:p w14:paraId="06E533AF" w14:textId="77777777" w:rsidR="00625312" w:rsidRPr="0058664B" w:rsidRDefault="00625312" w:rsidP="00625312">
      <w:pPr>
        <w:pStyle w:val="NormalBold"/>
      </w:pPr>
      <w:r w:rsidRPr="002B02B0">
        <w:rPr>
          <w:rStyle w:val="HideTWBExt"/>
          <w:b w:val="0"/>
        </w:rPr>
        <w:t>&lt;/RepeatBlock-By&gt;</w:t>
      </w:r>
    </w:p>
    <w:p w14:paraId="21FC764D" w14:textId="3DBDE3B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D532483" w14:textId="77777777" w:rsidR="00625312" w:rsidRPr="0058664B" w:rsidRDefault="00625312" w:rsidP="00625312">
      <w:pPr>
        <w:pStyle w:val="NormalBold"/>
      </w:pPr>
      <w:r w:rsidRPr="002B02B0">
        <w:rPr>
          <w:rStyle w:val="HideTWBExt"/>
          <w:b w:val="0"/>
        </w:rPr>
        <w:t>&lt;Article&gt;</w:t>
      </w:r>
      <w:r w:rsidRPr="0058664B">
        <w:t>Člen 1 – odstavek 1 – točka 3 – točka a a (novo)</w:t>
      </w:r>
      <w:r w:rsidRPr="002B02B0">
        <w:rPr>
          <w:rStyle w:val="HideTWBExt"/>
          <w:b w:val="0"/>
        </w:rPr>
        <w:t>&lt;/Article&gt;</w:t>
      </w:r>
    </w:p>
    <w:p w14:paraId="29ACACCD"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06E0E03" w14:textId="77777777" w:rsidR="00625312" w:rsidRPr="0058664B" w:rsidRDefault="00625312" w:rsidP="00625312">
      <w:r w:rsidRPr="002B02B0">
        <w:rPr>
          <w:rStyle w:val="HideTWBExt"/>
        </w:rPr>
        <w:t>&lt;Article2&gt;</w:t>
      </w:r>
      <w:r w:rsidRPr="0058664B">
        <w:t>Člen 5 – odstavek 2</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165321F" w14:textId="77777777" w:rsidTr="004B1B7D">
        <w:trPr>
          <w:trHeight w:hRule="exact" w:val="240"/>
          <w:jc w:val="center"/>
        </w:trPr>
        <w:tc>
          <w:tcPr>
            <w:tcW w:w="9752" w:type="dxa"/>
            <w:gridSpan w:val="2"/>
            <w:tcBorders>
              <w:top w:val="nil"/>
              <w:left w:val="nil"/>
              <w:bottom w:val="nil"/>
              <w:right w:val="nil"/>
            </w:tcBorders>
          </w:tcPr>
          <w:p w14:paraId="791C6540" w14:textId="77777777" w:rsidR="00625312" w:rsidRPr="0058664B" w:rsidRDefault="00625312" w:rsidP="004B1B7D"/>
        </w:tc>
      </w:tr>
      <w:tr w:rsidR="00E56145" w:rsidRPr="0058664B" w14:paraId="4CCF5355" w14:textId="77777777" w:rsidTr="004B1B7D">
        <w:trPr>
          <w:trHeight w:val="240"/>
          <w:jc w:val="center"/>
        </w:trPr>
        <w:tc>
          <w:tcPr>
            <w:tcW w:w="4876" w:type="dxa"/>
            <w:tcBorders>
              <w:top w:val="nil"/>
              <w:left w:val="nil"/>
              <w:bottom w:val="nil"/>
              <w:right w:val="nil"/>
            </w:tcBorders>
          </w:tcPr>
          <w:p w14:paraId="3240C26D" w14:textId="39ED2D99"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796FB067" w14:textId="55C4DE71" w:rsidR="00625312" w:rsidRPr="0058664B" w:rsidRDefault="00625312" w:rsidP="004B1B7D">
            <w:pPr>
              <w:pStyle w:val="AmColumnHeading"/>
            </w:pPr>
            <w:r w:rsidRPr="0058664B">
              <w:t>Predlog spremembe</w:t>
            </w:r>
          </w:p>
        </w:tc>
      </w:tr>
      <w:tr w:rsidR="00E56145" w:rsidRPr="0058664B" w14:paraId="6E5E5A57" w14:textId="77777777" w:rsidTr="004B1B7D">
        <w:trPr>
          <w:jc w:val="center"/>
        </w:trPr>
        <w:tc>
          <w:tcPr>
            <w:tcW w:w="4876" w:type="dxa"/>
            <w:tcBorders>
              <w:top w:val="nil"/>
              <w:left w:val="nil"/>
              <w:bottom w:val="nil"/>
              <w:right w:val="nil"/>
            </w:tcBorders>
          </w:tcPr>
          <w:p w14:paraId="48BCBDB8" w14:textId="77777777" w:rsidR="00625312" w:rsidRPr="0058664B" w:rsidRDefault="00625312" w:rsidP="004B1B7D">
            <w:pPr>
              <w:pStyle w:val="Normal6a"/>
            </w:pPr>
          </w:p>
        </w:tc>
        <w:tc>
          <w:tcPr>
            <w:tcW w:w="4876" w:type="dxa"/>
            <w:tcBorders>
              <w:top w:val="nil"/>
              <w:left w:val="nil"/>
              <w:bottom w:val="nil"/>
              <w:right w:val="nil"/>
            </w:tcBorders>
          </w:tcPr>
          <w:p w14:paraId="0BC70D85" w14:textId="77777777" w:rsidR="00625312" w:rsidRPr="0058664B" w:rsidRDefault="00625312" w:rsidP="004B1B7D">
            <w:pPr>
              <w:pStyle w:val="Normal6a"/>
            </w:pPr>
            <w:r w:rsidRPr="0058664B">
              <w:rPr>
                <w:b/>
                <w:i/>
              </w:rPr>
              <w:t>(aa)</w:t>
            </w:r>
            <w:r w:rsidRPr="0058664B">
              <w:tab/>
            </w:r>
            <w:r w:rsidRPr="0058664B">
              <w:rPr>
                <w:b/>
                <w:i/>
              </w:rPr>
              <w:t>odstavek 2 se nadomesti z naslednjim:</w:t>
            </w:r>
          </w:p>
        </w:tc>
      </w:tr>
      <w:tr w:rsidR="00E56145" w:rsidRPr="0058664B" w14:paraId="7A7AB858" w14:textId="77777777" w:rsidTr="004B1B7D">
        <w:trPr>
          <w:jc w:val="center"/>
        </w:trPr>
        <w:tc>
          <w:tcPr>
            <w:tcW w:w="4876" w:type="dxa"/>
            <w:tcBorders>
              <w:top w:val="nil"/>
              <w:left w:val="nil"/>
              <w:bottom w:val="nil"/>
              <w:right w:val="nil"/>
            </w:tcBorders>
          </w:tcPr>
          <w:p w14:paraId="34BCB032" w14:textId="77777777" w:rsidR="00625312" w:rsidRPr="0058664B" w:rsidRDefault="00625312" w:rsidP="004B1B7D">
            <w:pPr>
              <w:pStyle w:val="Normal6a"/>
            </w:pPr>
            <w:r w:rsidRPr="0058664B">
              <w:t>2. Z odstopanjem od odstavka 1 v zvezi z v celoti podprtimi posli ABCP se zahteva iz točke (a) odstavka 1 uporablja za sponzorja. V takšnih primerih sponzor preveri, ali originator ali prvotni kreditodajalec, ki ni kreditna institucija ali investicijsko podjetje, odobri vse kredite, iz katerih izhajajo osnovne izpostavljenosti na podlagi zanesljivih in jasno opredeljenih meril ter jasno določenih postopkov za odobritev, spremembo, obnovitev in financiranje teh kreditov in ima vzpostavljene učinkovite sisteme za uporabo teh meril in postopkov v skladu s členom 9(1).</w:t>
            </w:r>
          </w:p>
        </w:tc>
        <w:tc>
          <w:tcPr>
            <w:tcW w:w="4876" w:type="dxa"/>
            <w:tcBorders>
              <w:top w:val="nil"/>
              <w:left w:val="nil"/>
              <w:bottom w:val="nil"/>
              <w:right w:val="nil"/>
            </w:tcBorders>
          </w:tcPr>
          <w:p w14:paraId="45C039EB" w14:textId="77777777" w:rsidR="00625312" w:rsidRPr="0058664B" w:rsidRDefault="00625312" w:rsidP="004B1B7D">
            <w:pPr>
              <w:pStyle w:val="Normal6a"/>
            </w:pPr>
            <w:r w:rsidRPr="0058664B">
              <w:rPr>
                <w:b/>
                <w:i/>
              </w:rPr>
              <w:t>„</w:t>
            </w:r>
            <w:r w:rsidRPr="0058664B">
              <w:t>2. Z odstopanjem od odstavka 1 v zvezi z v celoti podprtimi posli ABCP se zahteva iz točke (a) odstavka 1 uporablja za sponzorja. V takšnih primerih sponzor preveri, ali originator ali prvotni kreditodajalec, ki ni kreditna institucija ali investicijsko podjetje, odobri vse kredite, iz katerih izhajajo osnovne izpostavljenosti</w:t>
            </w:r>
            <w:r w:rsidRPr="0058664B">
              <w:rPr>
                <w:b/>
                <w:i/>
              </w:rPr>
              <w:t>, ali ustvari denarne terjatve</w:t>
            </w:r>
            <w:r w:rsidRPr="0058664B">
              <w:t xml:space="preserve"> na podlagi zanesljivih in jasno opredeljenih meril ter jasno določenih postopkov za odobritev, spremembo, obnovitev in financiranje teh kreditov in ima vzpostavljene učinkovite sisteme za uporabo teh meril in postopkov v skladu s členom 9(1).</w:t>
            </w:r>
            <w:r w:rsidRPr="0058664B">
              <w:rPr>
                <w:b/>
                <w:i/>
              </w:rPr>
              <w:t>“</w:t>
            </w:r>
          </w:p>
        </w:tc>
      </w:tr>
    </w:tbl>
    <w:p w14:paraId="50FF0F3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3F78593" w14:textId="77777777" w:rsidR="00625312" w:rsidRPr="0058664B" w:rsidRDefault="00625312" w:rsidP="00625312">
      <w:r w:rsidRPr="002B02B0">
        <w:rPr>
          <w:rStyle w:val="HideTWBExt"/>
        </w:rPr>
        <w:t>&lt;/Amend&gt;</w:t>
      </w:r>
    </w:p>
    <w:p w14:paraId="07573ECD" w14:textId="5354DA5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139</w:t>
      </w:r>
      <w:r w:rsidRPr="002B02B0">
        <w:rPr>
          <w:rStyle w:val="HideTWBExt"/>
          <w:b w:val="0"/>
        </w:rPr>
        <w:t>&lt;/NumAm&gt;</w:t>
      </w:r>
    </w:p>
    <w:p w14:paraId="3910FB2A" w14:textId="28D665F3"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5B80590A" w14:textId="77777777" w:rsidR="00625312" w:rsidRPr="0058664B" w:rsidRDefault="00625312" w:rsidP="00625312">
      <w:pPr>
        <w:pStyle w:val="NormalBold"/>
      </w:pPr>
      <w:r w:rsidRPr="002B02B0">
        <w:rPr>
          <w:rStyle w:val="HideTWBExt"/>
          <w:b w:val="0"/>
        </w:rPr>
        <w:t>&lt;/RepeatBlock-By&gt;</w:t>
      </w:r>
    </w:p>
    <w:p w14:paraId="65E4CC37" w14:textId="29494D1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57B564A" w14:textId="77777777" w:rsidR="00625312" w:rsidRPr="0058664B" w:rsidRDefault="00625312" w:rsidP="00625312">
      <w:pPr>
        <w:pStyle w:val="NormalBold"/>
      </w:pPr>
      <w:r w:rsidRPr="002B02B0">
        <w:rPr>
          <w:rStyle w:val="HideTWBExt"/>
          <w:b w:val="0"/>
        </w:rPr>
        <w:t>&lt;Article&gt;</w:t>
      </w:r>
      <w:r w:rsidRPr="0058664B">
        <w:t>Člen 1 – odstavek 1 – točka 3 – točka b – točka – i (novo)</w:t>
      </w:r>
      <w:r w:rsidRPr="002B02B0">
        <w:rPr>
          <w:rStyle w:val="HideTWBExt"/>
          <w:b w:val="0"/>
        </w:rPr>
        <w:t>&lt;/Article&gt;</w:t>
      </w:r>
    </w:p>
    <w:p w14:paraId="37AA157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3068C77" w14:textId="77777777" w:rsidR="00625312" w:rsidRPr="0058664B" w:rsidRDefault="00625312" w:rsidP="00625312">
      <w:r w:rsidRPr="002B02B0">
        <w:rPr>
          <w:rStyle w:val="HideTWBExt"/>
        </w:rPr>
        <w:t>&lt;Article2&gt;</w:t>
      </w:r>
      <w:r w:rsidRPr="0058664B">
        <w:t>Člen 5 – odstavek 3 – uvodni del</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80618E2" w14:textId="77777777" w:rsidTr="004B1B7D">
        <w:trPr>
          <w:trHeight w:hRule="exact" w:val="240"/>
          <w:jc w:val="center"/>
        </w:trPr>
        <w:tc>
          <w:tcPr>
            <w:tcW w:w="9752" w:type="dxa"/>
            <w:gridSpan w:val="2"/>
            <w:tcBorders>
              <w:top w:val="nil"/>
              <w:left w:val="nil"/>
              <w:bottom w:val="nil"/>
              <w:right w:val="nil"/>
            </w:tcBorders>
          </w:tcPr>
          <w:p w14:paraId="7D476BF9" w14:textId="77777777" w:rsidR="00625312" w:rsidRPr="0058664B" w:rsidRDefault="00625312" w:rsidP="004B1B7D"/>
        </w:tc>
      </w:tr>
      <w:tr w:rsidR="00E56145" w:rsidRPr="0058664B" w14:paraId="7B7A5E26" w14:textId="77777777" w:rsidTr="004B1B7D">
        <w:trPr>
          <w:trHeight w:val="240"/>
          <w:jc w:val="center"/>
        </w:trPr>
        <w:tc>
          <w:tcPr>
            <w:tcW w:w="4876" w:type="dxa"/>
            <w:tcBorders>
              <w:top w:val="nil"/>
              <w:left w:val="nil"/>
              <w:bottom w:val="nil"/>
              <w:right w:val="nil"/>
            </w:tcBorders>
          </w:tcPr>
          <w:p w14:paraId="5CF55F74" w14:textId="474D6124"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4C5BDEAD" w14:textId="32A77279" w:rsidR="00625312" w:rsidRPr="0058664B" w:rsidRDefault="00625312" w:rsidP="004B1B7D">
            <w:pPr>
              <w:pStyle w:val="AmColumnHeading"/>
            </w:pPr>
            <w:r w:rsidRPr="0058664B">
              <w:t>Predlog spremembe</w:t>
            </w:r>
          </w:p>
        </w:tc>
      </w:tr>
      <w:tr w:rsidR="00E56145" w:rsidRPr="0058664B" w14:paraId="39B613B4" w14:textId="77777777" w:rsidTr="004B1B7D">
        <w:trPr>
          <w:jc w:val="center"/>
        </w:trPr>
        <w:tc>
          <w:tcPr>
            <w:tcW w:w="4876" w:type="dxa"/>
            <w:tcBorders>
              <w:top w:val="nil"/>
              <w:left w:val="nil"/>
              <w:bottom w:val="nil"/>
              <w:right w:val="nil"/>
            </w:tcBorders>
          </w:tcPr>
          <w:p w14:paraId="207AC6B3" w14:textId="77777777" w:rsidR="00625312" w:rsidRPr="0058664B" w:rsidRDefault="00625312" w:rsidP="004B1B7D">
            <w:pPr>
              <w:pStyle w:val="Normal6a"/>
            </w:pPr>
          </w:p>
        </w:tc>
        <w:tc>
          <w:tcPr>
            <w:tcW w:w="4876" w:type="dxa"/>
            <w:tcBorders>
              <w:top w:val="nil"/>
              <w:left w:val="nil"/>
              <w:bottom w:val="nil"/>
              <w:right w:val="nil"/>
            </w:tcBorders>
          </w:tcPr>
          <w:p w14:paraId="21259446" w14:textId="77777777" w:rsidR="00625312" w:rsidRPr="0058664B" w:rsidRDefault="00625312" w:rsidP="004B1B7D">
            <w:pPr>
              <w:pStyle w:val="Normal6a"/>
            </w:pPr>
            <w:r w:rsidRPr="0058664B">
              <w:t>(-i)</w:t>
            </w:r>
            <w:r w:rsidRPr="0058664B">
              <w:rPr>
                <w:b/>
                <w:i/>
              </w:rPr>
              <w:t xml:space="preserve"> uvodni del se nadomesti z naslednjim:</w:t>
            </w:r>
          </w:p>
        </w:tc>
      </w:tr>
      <w:tr w:rsidR="00E56145" w:rsidRPr="0058664B" w14:paraId="24CD0778" w14:textId="77777777" w:rsidTr="004B1B7D">
        <w:trPr>
          <w:jc w:val="center"/>
        </w:trPr>
        <w:tc>
          <w:tcPr>
            <w:tcW w:w="4876" w:type="dxa"/>
            <w:tcBorders>
              <w:top w:val="nil"/>
              <w:left w:val="nil"/>
              <w:bottom w:val="nil"/>
              <w:right w:val="nil"/>
            </w:tcBorders>
          </w:tcPr>
          <w:p w14:paraId="191EA4CE" w14:textId="77777777" w:rsidR="00625312" w:rsidRPr="0058664B" w:rsidRDefault="00625312" w:rsidP="004B1B7D">
            <w:pPr>
              <w:pStyle w:val="Normal6a"/>
            </w:pPr>
            <w:r w:rsidRPr="0058664B">
              <w:t>3. Preden pridobi pozicijo v listinjenju, institucionalni investitor, ki ni originator, sponzor ali prvotni kreditodajalec, izvede oceno skrbnega pregleda, kar mu omogoči, da oceni povezana tveganja. Ta ocena mora vključevati vsaj vse naslednje:</w:t>
            </w:r>
          </w:p>
        </w:tc>
        <w:tc>
          <w:tcPr>
            <w:tcW w:w="4876" w:type="dxa"/>
            <w:tcBorders>
              <w:top w:val="nil"/>
              <w:left w:val="nil"/>
              <w:bottom w:val="nil"/>
              <w:right w:val="nil"/>
            </w:tcBorders>
          </w:tcPr>
          <w:p w14:paraId="47A52018" w14:textId="48A1694E" w:rsidR="00625312" w:rsidRPr="0058664B" w:rsidRDefault="00625312" w:rsidP="004B1B7D">
            <w:pPr>
              <w:pStyle w:val="Normal6a"/>
            </w:pPr>
            <w:r w:rsidRPr="0058664B">
              <w:rPr>
                <w:b/>
                <w:i/>
              </w:rPr>
              <w:t>„</w:t>
            </w:r>
            <w:r w:rsidRPr="0058664B">
              <w:t>3. Preden pridobi pozicijo v listinjenju, institucionalni investitor, ki ni originator, sponzor ali</w:t>
            </w:r>
            <w:r w:rsidR="00E56145" w:rsidRPr="0058664B">
              <w:t xml:space="preserve"> prvotni kreditodajalec, izvede</w:t>
            </w:r>
            <w:r w:rsidRPr="0058664B">
              <w:rPr>
                <w:b/>
                <w:i/>
              </w:rPr>
              <w:t xml:space="preserve"> sorazmerno </w:t>
            </w:r>
            <w:r w:rsidRPr="0058664B">
              <w:t>oceno skrbnega pregleda, kar mu omogoči, da oceni povezana tveganja. Ta ocena mora vključevati vsaj vse naslednje:</w:t>
            </w:r>
            <w:r w:rsidRPr="0058664B">
              <w:rPr>
                <w:b/>
                <w:i/>
              </w:rPr>
              <w:t>“</w:t>
            </w:r>
          </w:p>
        </w:tc>
      </w:tr>
      <w:tr w:rsidR="00E56145" w:rsidRPr="0058664B" w14:paraId="5C6CF262" w14:textId="77777777" w:rsidTr="004B1B7D">
        <w:trPr>
          <w:jc w:val="center"/>
        </w:trPr>
        <w:tc>
          <w:tcPr>
            <w:tcW w:w="4876" w:type="dxa"/>
            <w:tcBorders>
              <w:top w:val="nil"/>
              <w:left w:val="nil"/>
              <w:bottom w:val="nil"/>
              <w:right w:val="nil"/>
            </w:tcBorders>
          </w:tcPr>
          <w:p w14:paraId="68A45CC2" w14:textId="77777777" w:rsidR="00625312" w:rsidRPr="0058664B" w:rsidRDefault="00625312" w:rsidP="004B1B7D">
            <w:pPr>
              <w:pStyle w:val="Normal6a"/>
            </w:pPr>
          </w:p>
        </w:tc>
        <w:tc>
          <w:tcPr>
            <w:tcW w:w="4876" w:type="dxa"/>
            <w:tcBorders>
              <w:top w:val="nil"/>
              <w:left w:val="nil"/>
              <w:bottom w:val="nil"/>
              <w:right w:val="nil"/>
            </w:tcBorders>
          </w:tcPr>
          <w:p w14:paraId="04877A56" w14:textId="77777777" w:rsidR="00625312" w:rsidRPr="0058664B" w:rsidRDefault="00625312" w:rsidP="004B1B7D">
            <w:pPr>
              <w:pStyle w:val="Normal6a"/>
            </w:pPr>
          </w:p>
        </w:tc>
      </w:tr>
    </w:tbl>
    <w:p w14:paraId="5A9B7BD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9EA793E" w14:textId="77777777" w:rsidR="00625312" w:rsidRPr="002B02B0" w:rsidRDefault="00625312" w:rsidP="00625312">
      <w:pPr>
        <w:rPr>
          <w:rStyle w:val="HideTWBExt"/>
        </w:rPr>
      </w:pPr>
      <w:r w:rsidRPr="002B02B0">
        <w:rPr>
          <w:rStyle w:val="HideTWBExt"/>
        </w:rPr>
        <w:t>&lt;/Amend&gt;</w:t>
      </w:r>
    </w:p>
    <w:p w14:paraId="49B85A43" w14:textId="40684EB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140</w:t>
      </w:r>
      <w:r w:rsidRPr="002B02B0">
        <w:rPr>
          <w:rStyle w:val="HideTWBExt"/>
          <w:b w:val="0"/>
        </w:rPr>
        <w:t>&lt;/NumAm&gt;</w:t>
      </w:r>
    </w:p>
    <w:p w14:paraId="406B95FE" w14:textId="7FF83170"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7A6604BE" w14:textId="77777777" w:rsidR="00625312" w:rsidRPr="0058664B" w:rsidRDefault="00625312" w:rsidP="00625312">
      <w:pPr>
        <w:pStyle w:val="NormalBold"/>
      </w:pPr>
      <w:r w:rsidRPr="002B02B0">
        <w:rPr>
          <w:rStyle w:val="HideTWBExt"/>
          <w:b w:val="0"/>
        </w:rPr>
        <w:t>&lt;/RepeatBlock-By&gt;</w:t>
      </w:r>
    </w:p>
    <w:p w14:paraId="36D0D433" w14:textId="4FBDB82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4698704" w14:textId="77777777" w:rsidR="00625312" w:rsidRPr="0058664B" w:rsidRDefault="00625312" w:rsidP="00625312">
      <w:pPr>
        <w:pStyle w:val="NormalBold"/>
      </w:pPr>
      <w:r w:rsidRPr="002B02B0">
        <w:rPr>
          <w:rStyle w:val="HideTWBExt"/>
          <w:b w:val="0"/>
        </w:rPr>
        <w:t>&lt;Article&gt;</w:t>
      </w:r>
      <w:r w:rsidRPr="0058664B">
        <w:t>Člen 1 – odstavek 1 – točka 3 – točka b – točka ii a (novo)</w:t>
      </w:r>
      <w:r w:rsidRPr="002B02B0">
        <w:rPr>
          <w:rStyle w:val="HideTWBExt"/>
          <w:b w:val="0"/>
        </w:rPr>
        <w:t>&lt;/Article&gt;</w:t>
      </w:r>
    </w:p>
    <w:p w14:paraId="5F6D59CD"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11AF3E7" w14:textId="77777777" w:rsidR="00625312" w:rsidRPr="0058664B" w:rsidRDefault="00625312" w:rsidP="00625312">
      <w:r w:rsidRPr="002B02B0">
        <w:rPr>
          <w:rStyle w:val="HideTWBExt"/>
        </w:rPr>
        <w:t>&lt;Article2&gt;</w:t>
      </w:r>
      <w:r w:rsidRPr="0058664B">
        <w:t>Člen 5 – odstavek 3 – pododstavek 2 a (novo)</w:t>
      </w:r>
      <w:r w:rsidRPr="002B02B0">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39FB852" w14:textId="77777777" w:rsidTr="004B1B7D">
        <w:trPr>
          <w:trHeight w:hRule="exact" w:val="240"/>
          <w:jc w:val="center"/>
        </w:trPr>
        <w:tc>
          <w:tcPr>
            <w:tcW w:w="9752" w:type="dxa"/>
            <w:gridSpan w:val="2"/>
            <w:tcBorders>
              <w:top w:val="nil"/>
              <w:left w:val="nil"/>
              <w:bottom w:val="nil"/>
              <w:right w:val="nil"/>
            </w:tcBorders>
          </w:tcPr>
          <w:p w14:paraId="020BA403" w14:textId="77777777" w:rsidR="00625312" w:rsidRPr="0058664B" w:rsidRDefault="00625312" w:rsidP="004B1B7D"/>
        </w:tc>
      </w:tr>
      <w:tr w:rsidR="00E56145" w:rsidRPr="0058664B" w14:paraId="4C64C84E" w14:textId="77777777" w:rsidTr="004B1B7D">
        <w:trPr>
          <w:trHeight w:val="240"/>
          <w:jc w:val="center"/>
        </w:trPr>
        <w:tc>
          <w:tcPr>
            <w:tcW w:w="4876" w:type="dxa"/>
            <w:tcBorders>
              <w:top w:val="nil"/>
              <w:left w:val="nil"/>
              <w:bottom w:val="nil"/>
              <w:right w:val="nil"/>
            </w:tcBorders>
          </w:tcPr>
          <w:p w14:paraId="716EEDB9" w14:textId="2E1336F3"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7A2D226" w14:textId="0FAA7220" w:rsidR="00625312" w:rsidRPr="0058664B" w:rsidRDefault="00625312" w:rsidP="004B1B7D">
            <w:pPr>
              <w:pStyle w:val="AmColumnHeading"/>
            </w:pPr>
            <w:r w:rsidRPr="0058664B">
              <w:t>Predlog spremembe</w:t>
            </w:r>
          </w:p>
        </w:tc>
      </w:tr>
      <w:tr w:rsidR="00E56145" w:rsidRPr="0058664B" w14:paraId="22FD8BBC" w14:textId="77777777" w:rsidTr="004B1B7D">
        <w:trPr>
          <w:jc w:val="center"/>
        </w:trPr>
        <w:tc>
          <w:tcPr>
            <w:tcW w:w="4876" w:type="dxa"/>
            <w:tcBorders>
              <w:top w:val="nil"/>
              <w:left w:val="nil"/>
              <w:bottom w:val="nil"/>
              <w:right w:val="nil"/>
            </w:tcBorders>
          </w:tcPr>
          <w:p w14:paraId="516543A2" w14:textId="77777777" w:rsidR="00625312" w:rsidRPr="0058664B" w:rsidRDefault="00625312" w:rsidP="004B1B7D">
            <w:pPr>
              <w:pStyle w:val="Normal6a"/>
            </w:pPr>
          </w:p>
        </w:tc>
        <w:tc>
          <w:tcPr>
            <w:tcW w:w="4876" w:type="dxa"/>
            <w:tcBorders>
              <w:top w:val="nil"/>
              <w:left w:val="nil"/>
              <w:bottom w:val="nil"/>
              <w:right w:val="nil"/>
            </w:tcBorders>
          </w:tcPr>
          <w:p w14:paraId="34E07BE3" w14:textId="77777777" w:rsidR="00625312" w:rsidRPr="0058664B" w:rsidRDefault="00625312" w:rsidP="004B1B7D">
            <w:pPr>
              <w:pStyle w:val="Normal6a"/>
            </w:pPr>
            <w:r w:rsidRPr="0058664B">
              <w:rPr>
                <w:b/>
                <w:i/>
              </w:rPr>
              <w:t>(iia) doda se naslednji pododstavek:</w:t>
            </w:r>
          </w:p>
        </w:tc>
      </w:tr>
      <w:tr w:rsidR="00E56145" w:rsidRPr="0058664B" w14:paraId="758D59DD" w14:textId="77777777" w:rsidTr="004B1B7D">
        <w:trPr>
          <w:jc w:val="center"/>
        </w:trPr>
        <w:tc>
          <w:tcPr>
            <w:tcW w:w="4876" w:type="dxa"/>
            <w:tcBorders>
              <w:top w:val="nil"/>
              <w:left w:val="nil"/>
              <w:bottom w:val="nil"/>
              <w:right w:val="nil"/>
            </w:tcBorders>
          </w:tcPr>
          <w:p w14:paraId="73E65DB9" w14:textId="77777777" w:rsidR="00625312" w:rsidRPr="0058664B" w:rsidRDefault="00625312" w:rsidP="004B1B7D">
            <w:pPr>
              <w:pStyle w:val="Normal6a"/>
            </w:pPr>
          </w:p>
        </w:tc>
        <w:tc>
          <w:tcPr>
            <w:tcW w:w="4876" w:type="dxa"/>
            <w:tcBorders>
              <w:top w:val="nil"/>
              <w:left w:val="nil"/>
              <w:bottom w:val="nil"/>
              <w:right w:val="nil"/>
            </w:tcBorders>
          </w:tcPr>
          <w:p w14:paraId="67A66569" w14:textId="77777777" w:rsidR="00625312" w:rsidRPr="0058664B" w:rsidRDefault="00625312" w:rsidP="004B1B7D">
            <w:pPr>
              <w:pStyle w:val="Normal6a"/>
            </w:pPr>
            <w:r w:rsidRPr="0058664B">
              <w:rPr>
                <w:b/>
                <w:i/>
              </w:rPr>
              <w:t>„Pri obravnavi sorazmernosti ocene skrbnega pregleda v skladu s tem odstavkom 3 se lahko njegov ustrezen obseg in globina zmanjšata z dejavniki, kot so kreditno tveganje in relativna nadrejenost pozicije v listinjenju ter s tem povezana kreditna izboljšava in to, ali se pozicija v listinjenju nanaša na ponavljajoči se posel.“;</w:t>
            </w:r>
          </w:p>
        </w:tc>
      </w:tr>
    </w:tbl>
    <w:p w14:paraId="4ABD62A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E7D9154" w14:textId="77777777" w:rsidR="00625312" w:rsidRPr="0058664B" w:rsidRDefault="00625312" w:rsidP="00625312">
      <w:r w:rsidRPr="002B02B0">
        <w:rPr>
          <w:rStyle w:val="HideTWBExt"/>
        </w:rPr>
        <w:t>&lt;/Amend&gt;</w:t>
      </w:r>
    </w:p>
    <w:p w14:paraId="2DC3971D" w14:textId="3A34C1E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141</w:t>
      </w:r>
      <w:r w:rsidRPr="002B02B0">
        <w:rPr>
          <w:rStyle w:val="HideTWBExt"/>
          <w:b w:val="0"/>
        </w:rPr>
        <w:t>&lt;/NumAm&gt;</w:t>
      </w:r>
    </w:p>
    <w:p w14:paraId="4388FCD1" w14:textId="250CC58A"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7957AA20" w14:textId="77777777" w:rsidR="00625312" w:rsidRPr="0058664B" w:rsidRDefault="00625312" w:rsidP="00625312">
      <w:pPr>
        <w:pStyle w:val="NormalBold"/>
      </w:pPr>
      <w:r w:rsidRPr="002B02B0">
        <w:rPr>
          <w:rStyle w:val="HideTWBExt"/>
          <w:b w:val="0"/>
        </w:rPr>
        <w:t>&lt;/RepeatBlock-By&gt;</w:t>
      </w:r>
    </w:p>
    <w:p w14:paraId="3326836A" w14:textId="4A13FC9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78C41A9" w14:textId="77777777" w:rsidR="00625312" w:rsidRPr="0058664B" w:rsidRDefault="00625312" w:rsidP="00625312">
      <w:pPr>
        <w:pStyle w:val="NormalBold"/>
      </w:pPr>
      <w:r w:rsidRPr="002B02B0">
        <w:rPr>
          <w:rStyle w:val="HideTWBExt"/>
          <w:b w:val="0"/>
        </w:rPr>
        <w:t>&lt;Article&gt;</w:t>
      </w:r>
      <w:r w:rsidRPr="0058664B">
        <w:t>Člen 1 – odstavek 1 – točka 3 – točka c – točka i a (novo)</w:t>
      </w:r>
      <w:r w:rsidRPr="002B02B0">
        <w:rPr>
          <w:rStyle w:val="HideTWBExt"/>
          <w:b w:val="0"/>
        </w:rPr>
        <w:t>&lt;/Article&gt;</w:t>
      </w:r>
    </w:p>
    <w:p w14:paraId="0ABFED87"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008148F" w14:textId="77777777" w:rsidR="00625312" w:rsidRPr="0058664B" w:rsidRDefault="00625312" w:rsidP="00625312">
      <w:r w:rsidRPr="002B02B0">
        <w:rPr>
          <w:rStyle w:val="HideTWBExt"/>
        </w:rPr>
        <w:t>&lt;Article2&gt;</w:t>
      </w:r>
      <w:r w:rsidRPr="0058664B">
        <w:t>Člen 5 – odstavek 4 – točka (e)</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2C69E46" w14:textId="77777777" w:rsidTr="004B1B7D">
        <w:trPr>
          <w:trHeight w:hRule="exact" w:val="240"/>
          <w:jc w:val="center"/>
        </w:trPr>
        <w:tc>
          <w:tcPr>
            <w:tcW w:w="9752" w:type="dxa"/>
            <w:gridSpan w:val="2"/>
            <w:tcBorders>
              <w:top w:val="nil"/>
              <w:left w:val="nil"/>
              <w:bottom w:val="nil"/>
              <w:right w:val="nil"/>
            </w:tcBorders>
          </w:tcPr>
          <w:p w14:paraId="5109747C" w14:textId="77777777" w:rsidR="00625312" w:rsidRPr="0058664B" w:rsidRDefault="00625312" w:rsidP="004B1B7D"/>
        </w:tc>
      </w:tr>
      <w:tr w:rsidR="00E56145" w:rsidRPr="0058664B" w14:paraId="474758F4" w14:textId="77777777" w:rsidTr="004B1B7D">
        <w:trPr>
          <w:trHeight w:val="240"/>
          <w:jc w:val="center"/>
        </w:trPr>
        <w:tc>
          <w:tcPr>
            <w:tcW w:w="4876" w:type="dxa"/>
            <w:tcBorders>
              <w:top w:val="nil"/>
              <w:left w:val="nil"/>
              <w:bottom w:val="nil"/>
              <w:right w:val="nil"/>
            </w:tcBorders>
          </w:tcPr>
          <w:p w14:paraId="48B2DA1E" w14:textId="13218563"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10667FF3" w14:textId="61CA9DDB" w:rsidR="00625312" w:rsidRPr="0058664B" w:rsidRDefault="00625312" w:rsidP="004B1B7D">
            <w:pPr>
              <w:pStyle w:val="AmColumnHeading"/>
            </w:pPr>
            <w:r w:rsidRPr="0058664B">
              <w:t>Predlog spremembe</w:t>
            </w:r>
          </w:p>
        </w:tc>
      </w:tr>
      <w:tr w:rsidR="00E56145" w:rsidRPr="0058664B" w14:paraId="798478DC" w14:textId="77777777" w:rsidTr="004B1B7D">
        <w:trPr>
          <w:jc w:val="center"/>
        </w:trPr>
        <w:tc>
          <w:tcPr>
            <w:tcW w:w="4876" w:type="dxa"/>
            <w:tcBorders>
              <w:top w:val="nil"/>
              <w:left w:val="nil"/>
              <w:bottom w:val="nil"/>
              <w:right w:val="nil"/>
            </w:tcBorders>
          </w:tcPr>
          <w:p w14:paraId="172C7404" w14:textId="77777777" w:rsidR="00625312" w:rsidRPr="0058664B" w:rsidRDefault="00625312" w:rsidP="004B1B7D">
            <w:pPr>
              <w:pStyle w:val="Normal6a"/>
            </w:pPr>
          </w:p>
        </w:tc>
        <w:tc>
          <w:tcPr>
            <w:tcW w:w="4876" w:type="dxa"/>
            <w:tcBorders>
              <w:top w:val="nil"/>
              <w:left w:val="nil"/>
              <w:bottom w:val="nil"/>
              <w:right w:val="nil"/>
            </w:tcBorders>
          </w:tcPr>
          <w:p w14:paraId="1F6B7C18" w14:textId="77777777" w:rsidR="00625312" w:rsidRPr="0058664B" w:rsidRDefault="00625312" w:rsidP="004B1B7D">
            <w:pPr>
              <w:pStyle w:val="Normal6a"/>
            </w:pPr>
            <w:r w:rsidRPr="0058664B">
              <w:t>(ia)</w:t>
            </w:r>
            <w:r w:rsidRPr="0058664B">
              <w:tab/>
            </w:r>
            <w:r w:rsidRPr="0058664B">
              <w:rPr>
                <w:b/>
                <w:i/>
              </w:rPr>
              <w:t>točka (e) se nadomesti z naslednjim:</w:t>
            </w:r>
          </w:p>
        </w:tc>
      </w:tr>
      <w:tr w:rsidR="00E56145" w:rsidRPr="0058664B" w14:paraId="41DE5CB9" w14:textId="77777777" w:rsidTr="004B1B7D">
        <w:trPr>
          <w:jc w:val="center"/>
        </w:trPr>
        <w:tc>
          <w:tcPr>
            <w:tcW w:w="4876" w:type="dxa"/>
            <w:tcBorders>
              <w:top w:val="nil"/>
              <w:left w:val="nil"/>
              <w:bottom w:val="nil"/>
              <w:right w:val="nil"/>
            </w:tcBorders>
          </w:tcPr>
          <w:p w14:paraId="6A1D8F73" w14:textId="77777777" w:rsidR="00625312" w:rsidRPr="0058664B" w:rsidRDefault="00625312" w:rsidP="004B1B7D">
            <w:pPr>
              <w:pStyle w:val="Normal6a"/>
            </w:pPr>
            <w:r w:rsidRPr="0058664B">
              <w:t xml:space="preserve">(e) svojim pristojnim organom na zahtevo dokazati, da podrobno in temeljito pozna pozicijo v listinjenju in njene osnovne izpostavljenosti ter da je uvedel pisna pravila in postopke za upravljanje tveganj v zvezi s pozicijami v listinjenju ter za hranjenje podatkov o preverjanjih in skrbnemu pregledu v skladu z odstavkoma 1 in 2 ter vseh drugih relevantnih informacij; </w:t>
            </w:r>
            <w:r w:rsidRPr="0058664B">
              <w:rPr>
                <w:b/>
                <w:i/>
              </w:rPr>
              <w:t>ter</w:t>
            </w:r>
          </w:p>
        </w:tc>
        <w:tc>
          <w:tcPr>
            <w:tcW w:w="4876" w:type="dxa"/>
            <w:tcBorders>
              <w:top w:val="nil"/>
              <w:left w:val="nil"/>
              <w:bottom w:val="nil"/>
              <w:right w:val="nil"/>
            </w:tcBorders>
          </w:tcPr>
          <w:p w14:paraId="0B150E9D" w14:textId="77777777" w:rsidR="00625312" w:rsidRPr="0058664B" w:rsidRDefault="00625312" w:rsidP="004B1B7D">
            <w:pPr>
              <w:pStyle w:val="Normal6a"/>
            </w:pPr>
            <w:r w:rsidRPr="0058664B">
              <w:rPr>
                <w:b/>
                <w:i/>
              </w:rPr>
              <w:t>„</w:t>
            </w:r>
            <w:r w:rsidRPr="0058664B">
              <w:t>svojim pristojnim organom na zahtevo dokazati, da podrobno in temeljito pozna pozicijo v listinjenju in njene osnovne izpostavljenosti ter da je uvedel pisna pravila in postopke za upravljanje tveganj v zvezi s pozicijami v listinjenju</w:t>
            </w:r>
            <w:r w:rsidRPr="0058664B">
              <w:rPr>
                <w:b/>
                <w:i/>
              </w:rPr>
              <w:t>, ki so sorazmerni z njegovim profilom tveganja,</w:t>
            </w:r>
            <w:r w:rsidRPr="0058664B">
              <w:t xml:space="preserve"> ter za hranjenje podatkov o preverjanjih in skrbnemu pregledu v skladu z odstavkoma 1 in 2 ter vseh drugih relevantnih informacij;</w:t>
            </w:r>
            <w:r w:rsidRPr="0058664B">
              <w:rPr>
                <w:b/>
                <w:i/>
              </w:rPr>
              <w:t>“</w:t>
            </w:r>
          </w:p>
        </w:tc>
      </w:tr>
    </w:tbl>
    <w:p w14:paraId="0A980E2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664E6E9" w14:textId="77777777" w:rsidR="00625312" w:rsidRPr="002B02B0" w:rsidRDefault="00625312" w:rsidP="00625312">
      <w:pPr>
        <w:rPr>
          <w:rStyle w:val="HideTWBExt"/>
        </w:rPr>
      </w:pPr>
      <w:r w:rsidRPr="002B02B0">
        <w:rPr>
          <w:rStyle w:val="HideTWBExt"/>
        </w:rPr>
        <w:t>&lt;/Amend&gt;</w:t>
      </w:r>
    </w:p>
    <w:p w14:paraId="43F68E62" w14:textId="75AFB9E0"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142</w:t>
      </w:r>
      <w:r w:rsidRPr="002B02B0">
        <w:rPr>
          <w:rStyle w:val="HideTWBExt"/>
          <w:b w:val="0"/>
        </w:rPr>
        <w:t>&lt;/NumAm&gt;</w:t>
      </w:r>
    </w:p>
    <w:p w14:paraId="64C1206A" w14:textId="6F57E055"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6005620A" w14:textId="77777777" w:rsidR="00625312" w:rsidRPr="0058664B" w:rsidRDefault="00625312" w:rsidP="00625312">
      <w:pPr>
        <w:pStyle w:val="NormalBold"/>
      </w:pPr>
      <w:r w:rsidRPr="002B02B0">
        <w:rPr>
          <w:rStyle w:val="HideTWBExt"/>
          <w:b w:val="0"/>
        </w:rPr>
        <w:t>&lt;/RepeatBlock-By&gt;</w:t>
      </w:r>
    </w:p>
    <w:p w14:paraId="498F0A2D" w14:textId="77E3D88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F863372" w14:textId="77777777" w:rsidR="00625312" w:rsidRPr="0058664B" w:rsidRDefault="00625312" w:rsidP="00625312">
      <w:pPr>
        <w:pStyle w:val="NormalBold"/>
      </w:pPr>
      <w:r w:rsidRPr="002B02B0">
        <w:rPr>
          <w:rStyle w:val="HideTWBExt"/>
          <w:b w:val="0"/>
        </w:rPr>
        <w:t>&lt;Article&gt;</w:t>
      </w:r>
      <w:r w:rsidRPr="0058664B">
        <w:t>Člen 1 – odstavek 1 – točka 3 – točka c – točka ii a (novo)</w:t>
      </w:r>
      <w:r w:rsidRPr="002B02B0">
        <w:rPr>
          <w:rStyle w:val="HideTWBExt"/>
          <w:b w:val="0"/>
        </w:rPr>
        <w:t>&lt;/Article&gt;</w:t>
      </w:r>
    </w:p>
    <w:p w14:paraId="2A7060C0"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43C7267" w14:textId="77777777" w:rsidR="00625312" w:rsidRPr="0058664B" w:rsidRDefault="00625312" w:rsidP="00625312">
      <w:r w:rsidRPr="002B02B0">
        <w:rPr>
          <w:rStyle w:val="HideTWBExt"/>
        </w:rPr>
        <w:t>&lt;Article2&gt;</w:t>
      </w:r>
      <w:r w:rsidRPr="0058664B">
        <w:t>Člen 5 – odstavek 4 – pododstavek 1 a (novo)</w:t>
      </w:r>
      <w:r w:rsidRPr="002B02B0">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7C768AD" w14:textId="77777777" w:rsidTr="004B1B7D">
        <w:trPr>
          <w:trHeight w:hRule="exact" w:val="240"/>
          <w:jc w:val="center"/>
        </w:trPr>
        <w:tc>
          <w:tcPr>
            <w:tcW w:w="9752" w:type="dxa"/>
            <w:gridSpan w:val="2"/>
            <w:tcBorders>
              <w:top w:val="nil"/>
              <w:left w:val="nil"/>
              <w:bottom w:val="nil"/>
              <w:right w:val="nil"/>
            </w:tcBorders>
          </w:tcPr>
          <w:p w14:paraId="0DFDAC4B" w14:textId="77777777" w:rsidR="00625312" w:rsidRPr="0058664B" w:rsidRDefault="00625312" w:rsidP="004B1B7D"/>
        </w:tc>
      </w:tr>
      <w:tr w:rsidR="00E56145" w:rsidRPr="0058664B" w14:paraId="7064F843" w14:textId="77777777" w:rsidTr="004B1B7D">
        <w:trPr>
          <w:trHeight w:val="240"/>
          <w:jc w:val="center"/>
        </w:trPr>
        <w:tc>
          <w:tcPr>
            <w:tcW w:w="4876" w:type="dxa"/>
            <w:tcBorders>
              <w:top w:val="nil"/>
              <w:left w:val="nil"/>
              <w:bottom w:val="nil"/>
              <w:right w:val="nil"/>
            </w:tcBorders>
          </w:tcPr>
          <w:p w14:paraId="18078DDD" w14:textId="6EEA0F8F"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4DA2907" w14:textId="79026DEE" w:rsidR="00625312" w:rsidRPr="0058664B" w:rsidRDefault="00625312" w:rsidP="004B1B7D">
            <w:pPr>
              <w:pStyle w:val="AmColumnHeading"/>
            </w:pPr>
            <w:r w:rsidRPr="0058664B">
              <w:t>Predlog spremembe</w:t>
            </w:r>
          </w:p>
        </w:tc>
      </w:tr>
      <w:tr w:rsidR="00E56145" w:rsidRPr="0058664B" w14:paraId="14EF21B3" w14:textId="77777777" w:rsidTr="004B1B7D">
        <w:trPr>
          <w:jc w:val="center"/>
        </w:trPr>
        <w:tc>
          <w:tcPr>
            <w:tcW w:w="4876" w:type="dxa"/>
            <w:tcBorders>
              <w:top w:val="nil"/>
              <w:left w:val="nil"/>
              <w:bottom w:val="nil"/>
              <w:right w:val="nil"/>
            </w:tcBorders>
          </w:tcPr>
          <w:p w14:paraId="6C9512F4" w14:textId="77777777" w:rsidR="00625312" w:rsidRPr="0058664B" w:rsidRDefault="00625312" w:rsidP="004B1B7D">
            <w:pPr>
              <w:pStyle w:val="Normal6a"/>
            </w:pPr>
          </w:p>
        </w:tc>
        <w:tc>
          <w:tcPr>
            <w:tcW w:w="4876" w:type="dxa"/>
            <w:tcBorders>
              <w:top w:val="nil"/>
              <w:left w:val="nil"/>
              <w:bottom w:val="nil"/>
              <w:right w:val="nil"/>
            </w:tcBorders>
          </w:tcPr>
          <w:p w14:paraId="2E051B25" w14:textId="77777777" w:rsidR="00625312" w:rsidRPr="0058664B" w:rsidRDefault="00625312" w:rsidP="004B1B7D">
            <w:pPr>
              <w:pStyle w:val="Normal6a"/>
            </w:pPr>
            <w:r w:rsidRPr="0058664B">
              <w:rPr>
                <w:b/>
                <w:i/>
              </w:rPr>
              <w:t>(iia) doda se naslednji pododstavek:</w:t>
            </w:r>
          </w:p>
        </w:tc>
      </w:tr>
      <w:tr w:rsidR="00E56145" w:rsidRPr="0058664B" w14:paraId="651BCEB8" w14:textId="77777777" w:rsidTr="004B1B7D">
        <w:trPr>
          <w:jc w:val="center"/>
        </w:trPr>
        <w:tc>
          <w:tcPr>
            <w:tcW w:w="4876" w:type="dxa"/>
            <w:tcBorders>
              <w:top w:val="nil"/>
              <w:left w:val="nil"/>
              <w:bottom w:val="nil"/>
              <w:right w:val="nil"/>
            </w:tcBorders>
          </w:tcPr>
          <w:p w14:paraId="34EC9FE7" w14:textId="77777777" w:rsidR="00625312" w:rsidRPr="0058664B" w:rsidRDefault="00625312" w:rsidP="004B1B7D">
            <w:pPr>
              <w:pStyle w:val="Normal6a"/>
            </w:pPr>
          </w:p>
        </w:tc>
        <w:tc>
          <w:tcPr>
            <w:tcW w:w="4876" w:type="dxa"/>
            <w:tcBorders>
              <w:top w:val="nil"/>
              <w:left w:val="nil"/>
              <w:bottom w:val="nil"/>
              <w:right w:val="nil"/>
            </w:tcBorders>
          </w:tcPr>
          <w:p w14:paraId="74BF2C85" w14:textId="77777777" w:rsidR="00625312" w:rsidRPr="0058664B" w:rsidRDefault="00625312" w:rsidP="004B1B7D">
            <w:pPr>
              <w:pStyle w:val="Normal6a"/>
            </w:pPr>
            <w:r w:rsidRPr="0058664B">
              <w:rPr>
                <w:b/>
                <w:i/>
              </w:rPr>
              <w:t>„Pri obravnavi sorazmernosti obveznosti iz točk (a), (b), (d) in (e) tega odstavka lahko institucionalni vlagatelj upošteva tveganje pozicije v listinjenju in dejavnike, kot sta nadrejenost pozicije v listinjenju in s tem povezana kreditna izboljšava ter to, ali se pozicija v listinjenju nanaša na ponavljajoči se posel.“</w:t>
            </w:r>
          </w:p>
        </w:tc>
      </w:tr>
    </w:tbl>
    <w:p w14:paraId="76D651F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7136ADE" w14:textId="77777777" w:rsidR="00625312" w:rsidRPr="0058664B" w:rsidRDefault="00625312" w:rsidP="00625312">
      <w:r w:rsidRPr="002B02B0">
        <w:rPr>
          <w:rStyle w:val="HideTWBExt"/>
        </w:rPr>
        <w:t>&lt;/Amend&gt;</w:t>
      </w:r>
    </w:p>
    <w:p w14:paraId="48C6DB6F" w14:textId="534CD2E0"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143</w:t>
      </w:r>
      <w:r w:rsidRPr="002B02B0">
        <w:rPr>
          <w:rStyle w:val="HideTWBExt"/>
          <w:b w:val="0"/>
        </w:rPr>
        <w:t>&lt;/NumAm&gt;</w:t>
      </w:r>
    </w:p>
    <w:p w14:paraId="0FDD1668" w14:textId="03BEFEFE"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2FB14888"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3F385E73" w14:textId="77777777" w:rsidR="00625312" w:rsidRPr="0058664B" w:rsidRDefault="00625312" w:rsidP="00625312">
      <w:pPr>
        <w:pStyle w:val="NormalBold"/>
      </w:pPr>
      <w:r w:rsidRPr="002B02B0">
        <w:rPr>
          <w:rStyle w:val="HideTWBExt"/>
          <w:b w:val="0"/>
        </w:rPr>
        <w:t>&lt;/RepeatBlock-By&gt;</w:t>
      </w:r>
    </w:p>
    <w:p w14:paraId="708C41D5" w14:textId="09DFBE2F"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FC68356" w14:textId="77777777" w:rsidR="00625312" w:rsidRPr="0058664B" w:rsidRDefault="00625312" w:rsidP="00625312">
      <w:pPr>
        <w:pStyle w:val="NormalBold"/>
      </w:pPr>
      <w:r w:rsidRPr="002B02B0">
        <w:rPr>
          <w:rStyle w:val="HideTWBExt"/>
          <w:b w:val="0"/>
        </w:rPr>
        <w:t>&lt;Article&gt;</w:t>
      </w:r>
      <w:r w:rsidRPr="0058664B">
        <w:t>Č1en 1 – odstavek 1 – točka 3 – točka d</w:t>
      </w:r>
      <w:r w:rsidRPr="002B02B0">
        <w:rPr>
          <w:rStyle w:val="HideTWBExt"/>
          <w:b w:val="0"/>
        </w:rPr>
        <w:t>&lt;/Article&gt;</w:t>
      </w:r>
    </w:p>
    <w:p w14:paraId="0DA956EF"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478B663" w14:textId="77777777" w:rsidR="00625312" w:rsidRPr="0058664B" w:rsidRDefault="00625312" w:rsidP="00625312">
      <w:r w:rsidRPr="002B02B0">
        <w:rPr>
          <w:rStyle w:val="HideTWBExt"/>
        </w:rPr>
        <w:t>&lt;Article2&gt;</w:t>
      </w:r>
      <w:r w:rsidRPr="0058664B">
        <w:t>Člen 5 – odstavek 4a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ACF2FB8" w14:textId="77777777" w:rsidTr="004B1B7D">
        <w:trPr>
          <w:trHeight w:hRule="exact" w:val="240"/>
          <w:jc w:val="center"/>
        </w:trPr>
        <w:tc>
          <w:tcPr>
            <w:tcW w:w="9752" w:type="dxa"/>
            <w:gridSpan w:val="2"/>
            <w:tcBorders>
              <w:top w:val="nil"/>
              <w:left w:val="nil"/>
              <w:bottom w:val="nil"/>
              <w:right w:val="nil"/>
            </w:tcBorders>
          </w:tcPr>
          <w:p w14:paraId="15F9CA36" w14:textId="77777777" w:rsidR="00625312" w:rsidRPr="0058664B" w:rsidRDefault="00625312" w:rsidP="004B1B7D"/>
        </w:tc>
      </w:tr>
      <w:tr w:rsidR="00E56145" w:rsidRPr="0058664B" w14:paraId="45AAD42A" w14:textId="77777777" w:rsidTr="004B1B7D">
        <w:trPr>
          <w:trHeight w:val="240"/>
          <w:jc w:val="center"/>
        </w:trPr>
        <w:tc>
          <w:tcPr>
            <w:tcW w:w="4876" w:type="dxa"/>
            <w:tcBorders>
              <w:top w:val="nil"/>
              <w:left w:val="nil"/>
              <w:bottom w:val="nil"/>
              <w:right w:val="nil"/>
            </w:tcBorders>
          </w:tcPr>
          <w:p w14:paraId="69665EDD" w14:textId="121A823A"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75226E5" w14:textId="71EB8E47" w:rsidR="00625312" w:rsidRPr="0058664B" w:rsidRDefault="00625312" w:rsidP="004B1B7D">
            <w:pPr>
              <w:pStyle w:val="AmColumnHeading"/>
            </w:pPr>
            <w:r w:rsidRPr="0058664B">
              <w:t>Predlog spremembe</w:t>
            </w:r>
          </w:p>
        </w:tc>
      </w:tr>
      <w:tr w:rsidR="00E56145" w:rsidRPr="0058664B" w14:paraId="10003500" w14:textId="77777777" w:rsidTr="004B1B7D">
        <w:trPr>
          <w:jc w:val="center"/>
        </w:trPr>
        <w:tc>
          <w:tcPr>
            <w:tcW w:w="4876" w:type="dxa"/>
            <w:tcBorders>
              <w:top w:val="nil"/>
              <w:left w:val="nil"/>
              <w:bottom w:val="nil"/>
              <w:right w:val="nil"/>
            </w:tcBorders>
          </w:tcPr>
          <w:p w14:paraId="459A3935" w14:textId="77777777" w:rsidR="00625312" w:rsidRPr="0058664B" w:rsidRDefault="00625312" w:rsidP="004B1B7D">
            <w:pPr>
              <w:pStyle w:val="Normal6a"/>
            </w:pPr>
            <w:r w:rsidRPr="0058664B">
              <w:rPr>
                <w:b/>
                <w:i/>
              </w:rPr>
              <w:t>(4a)</w:t>
            </w:r>
            <w:r w:rsidRPr="0058664B">
              <w:tab/>
            </w:r>
            <w:r w:rsidRPr="0058664B">
              <w:rPr>
                <w:b/>
                <w:i/>
              </w:rPr>
              <w:t>Odstavki 1 do 4 se ne uporabljajo za institucionalne investitorje, ki so imetniki pozicije v listinjenju, če za to pozicijo v listinjenju jamči multilateralna razvojna banka iz člena 117(2) Uredbe (EU) št. 575/2013.</w:t>
            </w:r>
          </w:p>
        </w:tc>
        <w:tc>
          <w:tcPr>
            <w:tcW w:w="4876" w:type="dxa"/>
            <w:tcBorders>
              <w:top w:val="nil"/>
              <w:left w:val="nil"/>
              <w:bottom w:val="nil"/>
              <w:right w:val="nil"/>
            </w:tcBorders>
          </w:tcPr>
          <w:p w14:paraId="489179F3" w14:textId="77605216" w:rsidR="00625312" w:rsidRPr="0058664B" w:rsidRDefault="00625312" w:rsidP="004B1B7D">
            <w:pPr>
              <w:pStyle w:val="Normal6a"/>
            </w:pPr>
            <w:r w:rsidRPr="0058664B">
              <w:rPr>
                <w:b/>
                <w:i/>
              </w:rPr>
              <w:t>črtano</w:t>
            </w:r>
          </w:p>
        </w:tc>
      </w:tr>
      <w:tr w:rsidR="00E56145" w:rsidRPr="0058664B" w14:paraId="19228E30" w14:textId="77777777" w:rsidTr="004B1B7D">
        <w:trPr>
          <w:jc w:val="center"/>
        </w:trPr>
        <w:tc>
          <w:tcPr>
            <w:tcW w:w="4876" w:type="dxa"/>
            <w:tcBorders>
              <w:top w:val="nil"/>
              <w:left w:val="nil"/>
              <w:bottom w:val="nil"/>
              <w:right w:val="nil"/>
            </w:tcBorders>
          </w:tcPr>
          <w:p w14:paraId="72FDECAE" w14:textId="77777777" w:rsidR="00625312" w:rsidRPr="0058664B" w:rsidRDefault="00625312" w:rsidP="004B1B7D">
            <w:pPr>
              <w:pStyle w:val="Normal6a"/>
            </w:pPr>
            <w:r w:rsidRPr="0058664B">
              <w:rPr>
                <w:b/>
                <w:i/>
              </w:rPr>
              <w:t>Za namene prvega pododstavka jamstvo izpolnjuje pogoje iz členov 213 in 215 Uredbe (EU) št. 575/2013.</w:t>
            </w:r>
          </w:p>
        </w:tc>
        <w:tc>
          <w:tcPr>
            <w:tcW w:w="4876" w:type="dxa"/>
            <w:tcBorders>
              <w:top w:val="nil"/>
              <w:left w:val="nil"/>
              <w:bottom w:val="nil"/>
              <w:right w:val="nil"/>
            </w:tcBorders>
          </w:tcPr>
          <w:p w14:paraId="126DCB72" w14:textId="77777777" w:rsidR="00625312" w:rsidRPr="0058664B" w:rsidRDefault="00625312" w:rsidP="004B1B7D">
            <w:pPr>
              <w:pStyle w:val="Normal6a"/>
            </w:pPr>
          </w:p>
        </w:tc>
      </w:tr>
    </w:tbl>
    <w:p w14:paraId="5DB57CA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67B51B5" w14:textId="77777777" w:rsidR="00625312" w:rsidRPr="0058664B" w:rsidRDefault="00625312" w:rsidP="00625312">
      <w:r w:rsidRPr="002B02B0">
        <w:rPr>
          <w:rStyle w:val="HideTWBExt"/>
        </w:rPr>
        <w:t>&lt;/Amend&gt;</w:t>
      </w:r>
    </w:p>
    <w:p w14:paraId="6A096A93" w14:textId="78F111D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144</w:t>
      </w:r>
      <w:r w:rsidRPr="002B02B0">
        <w:rPr>
          <w:rStyle w:val="HideTWBExt"/>
          <w:b w:val="0"/>
        </w:rPr>
        <w:t>&lt;/NumAm&gt;</w:t>
      </w:r>
    </w:p>
    <w:p w14:paraId="064A7348" w14:textId="04B8EF4A"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71353784"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219FC328" w14:textId="77777777" w:rsidR="00625312" w:rsidRPr="0058664B" w:rsidRDefault="00625312" w:rsidP="00625312">
      <w:pPr>
        <w:pStyle w:val="NormalBold"/>
      </w:pPr>
      <w:r w:rsidRPr="002B02B0">
        <w:rPr>
          <w:rStyle w:val="HideTWBExt"/>
          <w:b w:val="0"/>
        </w:rPr>
        <w:t>&lt;/RepeatBlock-By&gt;</w:t>
      </w:r>
    </w:p>
    <w:p w14:paraId="090EA748" w14:textId="0C9371E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2342F27" w14:textId="77777777" w:rsidR="00625312" w:rsidRPr="0058664B" w:rsidRDefault="00625312" w:rsidP="00625312">
      <w:pPr>
        <w:pStyle w:val="NormalBold"/>
      </w:pPr>
      <w:r w:rsidRPr="002B02B0">
        <w:rPr>
          <w:rStyle w:val="HideTWBExt"/>
          <w:b w:val="0"/>
        </w:rPr>
        <w:t>&lt;Article&gt;</w:t>
      </w:r>
      <w:r w:rsidRPr="0058664B">
        <w:t>Č1en 1 – odstavek 1 – točka 3 – točka d</w:t>
      </w:r>
      <w:r w:rsidRPr="002B02B0">
        <w:rPr>
          <w:rStyle w:val="HideTWBExt"/>
          <w:b w:val="0"/>
        </w:rPr>
        <w:t>&lt;/Article&gt;</w:t>
      </w:r>
    </w:p>
    <w:p w14:paraId="7701B545"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7940A8F" w14:textId="77777777" w:rsidR="00625312" w:rsidRPr="0058664B" w:rsidRDefault="00625312" w:rsidP="00625312">
      <w:r w:rsidRPr="002B02B0">
        <w:rPr>
          <w:rStyle w:val="HideTWBExt"/>
        </w:rPr>
        <w:t>&lt;Article2&gt;</w:t>
      </w:r>
      <w:r w:rsidRPr="0058664B">
        <w:t>Člen 5 – odstavek 4b</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F2BDA0F" w14:textId="77777777" w:rsidTr="004B1B7D">
        <w:trPr>
          <w:trHeight w:hRule="exact" w:val="240"/>
          <w:jc w:val="center"/>
        </w:trPr>
        <w:tc>
          <w:tcPr>
            <w:tcW w:w="9752" w:type="dxa"/>
            <w:gridSpan w:val="2"/>
            <w:tcBorders>
              <w:top w:val="nil"/>
              <w:left w:val="nil"/>
              <w:bottom w:val="nil"/>
              <w:right w:val="nil"/>
            </w:tcBorders>
          </w:tcPr>
          <w:p w14:paraId="2565D868" w14:textId="77777777" w:rsidR="00625312" w:rsidRPr="0058664B" w:rsidRDefault="00625312" w:rsidP="004B1B7D"/>
        </w:tc>
      </w:tr>
      <w:tr w:rsidR="00E56145" w:rsidRPr="0058664B" w14:paraId="36154501" w14:textId="77777777" w:rsidTr="004B1B7D">
        <w:trPr>
          <w:trHeight w:val="240"/>
          <w:jc w:val="center"/>
        </w:trPr>
        <w:tc>
          <w:tcPr>
            <w:tcW w:w="4876" w:type="dxa"/>
            <w:tcBorders>
              <w:top w:val="nil"/>
              <w:left w:val="nil"/>
              <w:bottom w:val="nil"/>
              <w:right w:val="nil"/>
            </w:tcBorders>
          </w:tcPr>
          <w:p w14:paraId="605947D7" w14:textId="773C578E"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C25ED81" w14:textId="66B5869D" w:rsidR="00625312" w:rsidRPr="0058664B" w:rsidRDefault="00625312" w:rsidP="004B1B7D">
            <w:pPr>
              <w:pStyle w:val="AmColumnHeading"/>
            </w:pPr>
            <w:r w:rsidRPr="0058664B">
              <w:t>Predlog spremembe</w:t>
            </w:r>
          </w:p>
        </w:tc>
      </w:tr>
      <w:tr w:rsidR="00E56145" w:rsidRPr="0058664B" w14:paraId="173CFAD2" w14:textId="77777777" w:rsidTr="004B1B7D">
        <w:trPr>
          <w:jc w:val="center"/>
        </w:trPr>
        <w:tc>
          <w:tcPr>
            <w:tcW w:w="4876" w:type="dxa"/>
            <w:tcBorders>
              <w:top w:val="nil"/>
              <w:left w:val="nil"/>
              <w:bottom w:val="nil"/>
              <w:right w:val="nil"/>
            </w:tcBorders>
          </w:tcPr>
          <w:p w14:paraId="69051AB7" w14:textId="77777777" w:rsidR="00625312" w:rsidRPr="0058664B" w:rsidRDefault="00625312" w:rsidP="004B1B7D">
            <w:pPr>
              <w:pStyle w:val="Normal6a"/>
            </w:pPr>
            <w:r w:rsidRPr="0058664B">
              <w:rPr>
                <w:b/>
                <w:i/>
              </w:rPr>
              <w:t>(4b)</w:t>
            </w:r>
            <w:r w:rsidRPr="0058664B">
              <w:tab/>
            </w:r>
            <w:r w:rsidRPr="0058664B">
              <w:rPr>
                <w:b/>
                <w:i/>
              </w:rPr>
              <w:t>Odstavka 1 in 4 se ne uporabljata za institucionalne investitorje, ki imajo pozicijo v listinjenju, kadar tranšo prve izgube, ki predstavlja vsaj 15 % nominalne vrednosti listinjenih izpostavljenosti, posedujejo ali zanje jamčijo Unija ali nacionalne spodbujevalne banke ali institucije v smislu točke (3) člena 2 Uredbe (EU) 2015/1017 Evropskega parlamenta in Sveta.“;</w:t>
            </w:r>
          </w:p>
        </w:tc>
        <w:tc>
          <w:tcPr>
            <w:tcW w:w="4876" w:type="dxa"/>
            <w:tcBorders>
              <w:top w:val="nil"/>
              <w:left w:val="nil"/>
              <w:bottom w:val="nil"/>
              <w:right w:val="nil"/>
            </w:tcBorders>
          </w:tcPr>
          <w:p w14:paraId="03DED924" w14:textId="0AE05234" w:rsidR="00625312" w:rsidRPr="0058664B" w:rsidRDefault="00625312" w:rsidP="004B1B7D">
            <w:pPr>
              <w:pStyle w:val="Normal6a"/>
            </w:pPr>
            <w:r w:rsidRPr="0058664B">
              <w:rPr>
                <w:b/>
                <w:i/>
              </w:rPr>
              <w:t>črtano</w:t>
            </w:r>
          </w:p>
        </w:tc>
      </w:tr>
    </w:tbl>
    <w:p w14:paraId="196EFB5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1AE1E03" w14:textId="77777777" w:rsidR="00625312" w:rsidRPr="0058664B" w:rsidRDefault="00625312" w:rsidP="00625312">
      <w:r w:rsidRPr="002B02B0">
        <w:rPr>
          <w:rStyle w:val="HideTWBExt"/>
        </w:rPr>
        <w:t>&lt;/Amend&gt;</w:t>
      </w:r>
    </w:p>
    <w:p w14:paraId="60B4FB4B" w14:textId="0929E97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145</w:t>
      </w:r>
      <w:r w:rsidRPr="002B02B0">
        <w:rPr>
          <w:rStyle w:val="HideTWBExt"/>
          <w:b w:val="0"/>
        </w:rPr>
        <w:t>&lt;/NumAm&gt;</w:t>
      </w:r>
    </w:p>
    <w:p w14:paraId="1A19664F"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5B76940D" w14:textId="77777777" w:rsidR="00625312" w:rsidRPr="0058664B" w:rsidRDefault="00625312" w:rsidP="00625312">
      <w:pPr>
        <w:pStyle w:val="NormalBold"/>
      </w:pPr>
      <w:r w:rsidRPr="002B02B0">
        <w:rPr>
          <w:rStyle w:val="HideTWBExt"/>
          <w:b w:val="0"/>
        </w:rPr>
        <w:t>&lt;/RepeatBlock-By&gt;</w:t>
      </w:r>
    </w:p>
    <w:p w14:paraId="6F1AAF21" w14:textId="5DEF41E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DBD8138" w14:textId="77777777" w:rsidR="00625312" w:rsidRPr="0058664B" w:rsidRDefault="00625312" w:rsidP="00625312">
      <w:pPr>
        <w:pStyle w:val="NormalBold"/>
      </w:pPr>
      <w:r w:rsidRPr="002B02B0">
        <w:rPr>
          <w:rStyle w:val="HideTWBExt"/>
          <w:b w:val="0"/>
        </w:rPr>
        <w:t>&lt;Article&gt;</w:t>
      </w:r>
      <w:r w:rsidRPr="0058664B">
        <w:t>Č1en 1 – odstavek 1 – točka 3 – točka d</w:t>
      </w:r>
      <w:r w:rsidRPr="002B02B0">
        <w:rPr>
          <w:rStyle w:val="HideTWBExt"/>
          <w:b w:val="0"/>
        </w:rPr>
        <w:t>&lt;/Article&gt;</w:t>
      </w:r>
    </w:p>
    <w:p w14:paraId="1A13217B"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AF820F5" w14:textId="77777777" w:rsidR="00625312" w:rsidRPr="0058664B" w:rsidRDefault="00625312" w:rsidP="00625312">
      <w:r w:rsidRPr="002B02B0">
        <w:rPr>
          <w:rStyle w:val="HideTWBExt"/>
        </w:rPr>
        <w:t>&lt;Article2&gt;</w:t>
      </w:r>
      <w:r w:rsidRPr="0058664B">
        <w:t>Člen 5 – odstavek 4b</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4D73697" w14:textId="77777777" w:rsidTr="004B1B7D">
        <w:trPr>
          <w:trHeight w:hRule="exact" w:val="240"/>
          <w:jc w:val="center"/>
        </w:trPr>
        <w:tc>
          <w:tcPr>
            <w:tcW w:w="9752" w:type="dxa"/>
            <w:gridSpan w:val="2"/>
            <w:tcBorders>
              <w:top w:val="nil"/>
              <w:left w:val="nil"/>
              <w:bottom w:val="nil"/>
              <w:right w:val="nil"/>
            </w:tcBorders>
          </w:tcPr>
          <w:p w14:paraId="4C153676" w14:textId="77777777" w:rsidR="00625312" w:rsidRPr="0058664B" w:rsidRDefault="00625312" w:rsidP="004B1B7D"/>
        </w:tc>
      </w:tr>
      <w:tr w:rsidR="00E56145" w:rsidRPr="0058664B" w14:paraId="02FFD020" w14:textId="77777777" w:rsidTr="004B1B7D">
        <w:trPr>
          <w:trHeight w:val="240"/>
          <w:jc w:val="center"/>
        </w:trPr>
        <w:tc>
          <w:tcPr>
            <w:tcW w:w="4876" w:type="dxa"/>
            <w:tcBorders>
              <w:top w:val="nil"/>
              <w:left w:val="nil"/>
              <w:bottom w:val="nil"/>
              <w:right w:val="nil"/>
            </w:tcBorders>
          </w:tcPr>
          <w:p w14:paraId="2F562403" w14:textId="0DED020E"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6B042CF" w14:textId="4DC14A2A" w:rsidR="00625312" w:rsidRPr="0058664B" w:rsidRDefault="00625312" w:rsidP="004B1B7D">
            <w:pPr>
              <w:pStyle w:val="AmColumnHeading"/>
            </w:pPr>
            <w:r w:rsidRPr="0058664B">
              <w:t>Predlog spremembe</w:t>
            </w:r>
          </w:p>
        </w:tc>
      </w:tr>
      <w:tr w:rsidR="00E56145" w:rsidRPr="0058664B" w14:paraId="198117AC" w14:textId="77777777" w:rsidTr="004B1B7D">
        <w:trPr>
          <w:jc w:val="center"/>
        </w:trPr>
        <w:tc>
          <w:tcPr>
            <w:tcW w:w="4876" w:type="dxa"/>
            <w:tcBorders>
              <w:top w:val="nil"/>
              <w:left w:val="nil"/>
              <w:bottom w:val="nil"/>
              <w:right w:val="nil"/>
            </w:tcBorders>
          </w:tcPr>
          <w:p w14:paraId="2AE015B2" w14:textId="77777777" w:rsidR="00625312" w:rsidRPr="0058664B" w:rsidRDefault="00625312" w:rsidP="004B1B7D">
            <w:pPr>
              <w:pStyle w:val="Normal6a"/>
            </w:pPr>
            <w:r w:rsidRPr="0058664B">
              <w:t>(4b)</w:t>
            </w:r>
            <w:r w:rsidRPr="0058664B">
              <w:tab/>
              <w:t xml:space="preserve">Odstavka 1 in 4 se ne uporabljata za institucionalne investitorje, ki imajo pozicijo v listinjenju, kadar tranšo prve izgube, ki predstavlja vsaj </w:t>
            </w:r>
            <w:r w:rsidRPr="0058664B">
              <w:rPr>
                <w:b/>
                <w:i/>
              </w:rPr>
              <w:t>15 %</w:t>
            </w:r>
            <w:r w:rsidRPr="0058664B">
              <w:t xml:space="preserve"> nominalne vrednosti listinjenih izpostavljenosti, posedujejo ali zanje jamčijo Unija ali nacionalne spodbujevalne banke ali institucije v smislu točke (3) člena 2 Uredbe (EU) 2015/1017 Evropskega parlamenta in Sveta.“;</w:t>
            </w:r>
          </w:p>
        </w:tc>
        <w:tc>
          <w:tcPr>
            <w:tcW w:w="4876" w:type="dxa"/>
            <w:tcBorders>
              <w:top w:val="nil"/>
              <w:left w:val="nil"/>
              <w:bottom w:val="nil"/>
              <w:right w:val="nil"/>
            </w:tcBorders>
          </w:tcPr>
          <w:p w14:paraId="71AD1EBC" w14:textId="77777777" w:rsidR="00625312" w:rsidRPr="0058664B" w:rsidRDefault="00625312" w:rsidP="004B1B7D">
            <w:pPr>
              <w:pStyle w:val="Normal6a"/>
            </w:pPr>
            <w:r w:rsidRPr="0058664B">
              <w:t>4b.</w:t>
            </w:r>
            <w:r w:rsidRPr="0058664B">
              <w:tab/>
              <w:t xml:space="preserve">Odstavka 1 in 4 se ne uporabljata za institucionalne investitorje, ki imajo pozicijo v listinjenju, kadar tranšo prve izgube, ki predstavlja vsaj </w:t>
            </w:r>
            <w:r w:rsidRPr="0058664B">
              <w:rPr>
                <w:b/>
                <w:i/>
              </w:rPr>
              <w:t>8 %</w:t>
            </w:r>
            <w:r w:rsidRPr="0058664B">
              <w:t xml:space="preserve"> nominalne vrednosti listinjenih izpostavljenosti, posedujejo ali zanje jamčijo Unija ali nacionalne spodbujevalne banke ali institucije v smislu točke (3) člena 2 Uredbe (EU) 2015/1017 Evropskega parlamenta in Sveta.“;</w:t>
            </w:r>
          </w:p>
        </w:tc>
      </w:tr>
    </w:tbl>
    <w:p w14:paraId="0875E14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D4F1DD5" w14:textId="77777777" w:rsidR="00625312" w:rsidRPr="0058664B" w:rsidRDefault="00625312" w:rsidP="00625312">
      <w:r w:rsidRPr="002B02B0">
        <w:rPr>
          <w:rStyle w:val="HideTWBExt"/>
        </w:rPr>
        <w:t>&lt;/Amend&gt;</w:t>
      </w:r>
    </w:p>
    <w:p w14:paraId="6D65AC99" w14:textId="3948A852"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146</w:t>
      </w:r>
      <w:r w:rsidRPr="002B02B0">
        <w:rPr>
          <w:rStyle w:val="HideTWBExt"/>
          <w:b w:val="0"/>
        </w:rPr>
        <w:t>&lt;/NumAm&gt;</w:t>
      </w:r>
    </w:p>
    <w:p w14:paraId="709B582C" w14:textId="0A0F036F" w:rsidR="00625312" w:rsidRPr="0058664B" w:rsidRDefault="00625312" w:rsidP="00625312">
      <w:pPr>
        <w:pStyle w:val="NormalBold"/>
      </w:pPr>
      <w:r w:rsidRPr="002B02B0">
        <w:rPr>
          <w:rStyle w:val="HideTWBExt"/>
          <w:b w:val="0"/>
        </w:rPr>
        <w:t>&lt;RepeatBlock-By&gt;&lt;Members&gt;</w:t>
      </w:r>
      <w:r w:rsidRPr="0058664B">
        <w:t>Marco Falcone, Fulvio Martusciello</w:t>
      </w:r>
      <w:r w:rsidRPr="002B02B0">
        <w:rPr>
          <w:rStyle w:val="HideTWBExt"/>
          <w:b w:val="0"/>
        </w:rPr>
        <w:t>&lt;/Members&gt;</w:t>
      </w:r>
    </w:p>
    <w:p w14:paraId="12929416" w14:textId="77777777" w:rsidR="00625312" w:rsidRPr="0058664B" w:rsidRDefault="00625312" w:rsidP="00625312">
      <w:pPr>
        <w:pStyle w:val="NormalBold"/>
      </w:pPr>
      <w:r w:rsidRPr="002B02B0">
        <w:rPr>
          <w:rStyle w:val="HideTWBExt"/>
          <w:b w:val="0"/>
        </w:rPr>
        <w:t>&lt;/RepeatBlock-By&gt;</w:t>
      </w:r>
    </w:p>
    <w:p w14:paraId="1C47CC76" w14:textId="2756625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97B94C0" w14:textId="77777777" w:rsidR="00625312" w:rsidRPr="0058664B" w:rsidRDefault="00625312" w:rsidP="00625312">
      <w:pPr>
        <w:pStyle w:val="NormalBold"/>
      </w:pPr>
      <w:r w:rsidRPr="002B02B0">
        <w:rPr>
          <w:rStyle w:val="HideTWBExt"/>
          <w:b w:val="0"/>
        </w:rPr>
        <w:t>&lt;Article&gt;</w:t>
      </w:r>
      <w:r w:rsidRPr="0058664B">
        <w:t>Č1en 1 – odstavek 1 – točka 3 – točka d</w:t>
      </w:r>
      <w:r w:rsidRPr="002B02B0">
        <w:rPr>
          <w:rStyle w:val="HideTWBExt"/>
          <w:b w:val="0"/>
        </w:rPr>
        <w:t>&lt;/Article&gt;</w:t>
      </w:r>
    </w:p>
    <w:p w14:paraId="650640F8" w14:textId="77777777" w:rsidR="00625312" w:rsidRPr="0058664B" w:rsidRDefault="00625312" w:rsidP="00625312">
      <w:r w:rsidRPr="002B02B0">
        <w:rPr>
          <w:rStyle w:val="HideTWBExt"/>
        </w:rPr>
        <w:t>&lt;DocAmend2&gt;</w:t>
      </w:r>
      <w:r w:rsidRPr="0058664B">
        <w:t>Sprememba Uredbe (EU) 2017/2402</w:t>
      </w:r>
      <w:r w:rsidRPr="002B02B0">
        <w:rPr>
          <w:rStyle w:val="HideTWBExt"/>
        </w:rPr>
        <w:t>&lt;/DocAmend2&gt;</w:t>
      </w:r>
    </w:p>
    <w:p w14:paraId="3BF76547" w14:textId="77777777" w:rsidR="00625312" w:rsidRPr="0058664B" w:rsidRDefault="00625312" w:rsidP="00625312">
      <w:r w:rsidRPr="002B02B0">
        <w:rPr>
          <w:rStyle w:val="HideTWBExt"/>
        </w:rPr>
        <w:t>&lt;Article2&gt;</w:t>
      </w:r>
      <w:r w:rsidRPr="0058664B">
        <w:t>Člen 1 – odstavek 4b</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2D767E0" w14:textId="77777777" w:rsidTr="004B1B7D">
        <w:trPr>
          <w:trHeight w:hRule="exact" w:val="240"/>
          <w:jc w:val="center"/>
        </w:trPr>
        <w:tc>
          <w:tcPr>
            <w:tcW w:w="9752" w:type="dxa"/>
            <w:gridSpan w:val="2"/>
            <w:tcBorders>
              <w:top w:val="nil"/>
              <w:left w:val="nil"/>
              <w:bottom w:val="nil"/>
              <w:right w:val="nil"/>
            </w:tcBorders>
          </w:tcPr>
          <w:p w14:paraId="1CF51FF3" w14:textId="77777777" w:rsidR="00625312" w:rsidRPr="0058664B" w:rsidRDefault="00625312" w:rsidP="004B1B7D"/>
        </w:tc>
      </w:tr>
      <w:tr w:rsidR="00E56145" w:rsidRPr="0058664B" w14:paraId="2C5DC1A3" w14:textId="77777777" w:rsidTr="004B1B7D">
        <w:trPr>
          <w:trHeight w:val="240"/>
          <w:jc w:val="center"/>
        </w:trPr>
        <w:tc>
          <w:tcPr>
            <w:tcW w:w="4876" w:type="dxa"/>
            <w:tcBorders>
              <w:top w:val="nil"/>
              <w:left w:val="nil"/>
              <w:bottom w:val="nil"/>
              <w:right w:val="nil"/>
            </w:tcBorders>
          </w:tcPr>
          <w:p w14:paraId="1CB8B180" w14:textId="722E667E"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47E4D05" w14:textId="10E1AEB1" w:rsidR="00625312" w:rsidRPr="0058664B" w:rsidRDefault="00625312" w:rsidP="004B1B7D">
            <w:pPr>
              <w:pStyle w:val="AmColumnHeading"/>
            </w:pPr>
            <w:r w:rsidRPr="0058664B">
              <w:t>Predlog spremembe</w:t>
            </w:r>
          </w:p>
        </w:tc>
      </w:tr>
      <w:tr w:rsidR="00E56145" w:rsidRPr="0058664B" w14:paraId="7F819BCB" w14:textId="77777777" w:rsidTr="004B1B7D">
        <w:trPr>
          <w:jc w:val="center"/>
        </w:trPr>
        <w:tc>
          <w:tcPr>
            <w:tcW w:w="4876" w:type="dxa"/>
            <w:tcBorders>
              <w:top w:val="nil"/>
              <w:left w:val="nil"/>
              <w:bottom w:val="nil"/>
              <w:right w:val="nil"/>
            </w:tcBorders>
          </w:tcPr>
          <w:p w14:paraId="23DA57C5" w14:textId="77777777" w:rsidR="00625312" w:rsidRPr="0058664B" w:rsidRDefault="00625312" w:rsidP="004B1B7D">
            <w:pPr>
              <w:pStyle w:val="Normal6a"/>
            </w:pPr>
            <w:r w:rsidRPr="0058664B">
              <w:t>(4b)</w:t>
            </w:r>
            <w:r w:rsidRPr="0058664B">
              <w:tab/>
              <w:t xml:space="preserve">Odstavka 1 in 4 se ne uporabljata za institucionalne investitorje, ki imajo pozicijo v listinjenju, kadar tranšo prve izgube, ki predstavlja vsaj </w:t>
            </w:r>
            <w:r w:rsidRPr="0058664B">
              <w:rPr>
                <w:b/>
                <w:i/>
              </w:rPr>
              <w:t>15 %</w:t>
            </w:r>
            <w:r w:rsidRPr="0058664B">
              <w:t xml:space="preserve"> nominalne vrednosti listinjenih izpostavljenosti, posedujejo ali zanje jamčijo Unija ali nacionalne spodbujevalne banke ali institucije v smislu točke (3) člena 2 Uredbe (EU) 2015/1017 Evropskega parlamenta in Sveta.“;</w:t>
            </w:r>
          </w:p>
        </w:tc>
        <w:tc>
          <w:tcPr>
            <w:tcW w:w="4876" w:type="dxa"/>
            <w:tcBorders>
              <w:top w:val="nil"/>
              <w:left w:val="nil"/>
              <w:bottom w:val="nil"/>
              <w:right w:val="nil"/>
            </w:tcBorders>
          </w:tcPr>
          <w:p w14:paraId="0A65D3F9" w14:textId="77777777" w:rsidR="00625312" w:rsidRPr="0058664B" w:rsidRDefault="00625312" w:rsidP="004B1B7D">
            <w:pPr>
              <w:pStyle w:val="Normal6a"/>
            </w:pPr>
            <w:r w:rsidRPr="0058664B">
              <w:t>4b.</w:t>
            </w:r>
            <w:r w:rsidRPr="0058664B">
              <w:tab/>
              <w:t xml:space="preserve">Odstavka 1 in 4 se ne uporabljata za institucionalne investitorje, ki imajo pozicijo v listinjenju, kadar tranšo prve izgube, ki predstavlja vsaj </w:t>
            </w:r>
            <w:r w:rsidRPr="0058664B">
              <w:rPr>
                <w:b/>
                <w:i/>
              </w:rPr>
              <w:t>8 %</w:t>
            </w:r>
            <w:r w:rsidRPr="0058664B">
              <w:t xml:space="preserve"> nominalne vrednosti listinjenih izpostavljenosti, posedujejo ali zanje jamčijo Unija ali nacionalne spodbujevalne banke ali institucije v smislu točke (3) člena 2 Uredbe (EU) 2015/1017 Evropskega parlamenta in Sveta.“;</w:t>
            </w:r>
          </w:p>
        </w:tc>
      </w:tr>
      <w:tr w:rsidR="00E56145" w:rsidRPr="0058664B" w14:paraId="1E060150" w14:textId="77777777" w:rsidTr="004B1B7D">
        <w:trPr>
          <w:jc w:val="center"/>
        </w:trPr>
        <w:tc>
          <w:tcPr>
            <w:tcW w:w="4876" w:type="dxa"/>
            <w:tcBorders>
              <w:top w:val="nil"/>
              <w:left w:val="nil"/>
              <w:bottom w:val="nil"/>
              <w:right w:val="nil"/>
            </w:tcBorders>
          </w:tcPr>
          <w:p w14:paraId="2A42BE9F" w14:textId="77777777" w:rsidR="00625312" w:rsidRPr="0058664B" w:rsidRDefault="00625312" w:rsidP="004B1B7D"/>
        </w:tc>
        <w:tc>
          <w:tcPr>
            <w:tcW w:w="4876" w:type="dxa"/>
            <w:tcBorders>
              <w:top w:val="nil"/>
              <w:left w:val="nil"/>
              <w:bottom w:val="nil"/>
              <w:right w:val="nil"/>
            </w:tcBorders>
          </w:tcPr>
          <w:p w14:paraId="5D97A79C" w14:textId="77777777" w:rsidR="00625312" w:rsidRPr="0058664B" w:rsidRDefault="00625312" w:rsidP="004B1B7D">
            <w:pPr>
              <w:pStyle w:val="Normal6a"/>
            </w:pPr>
            <w:r w:rsidRPr="0058664B">
              <w:rPr>
                <w:i/>
              </w:rPr>
              <w:t>(Sprememba velja za celotno besedilo; če bo sprejeta, bodo potrebne ustrezne prilagoditve v celotnem besedilu.)</w:t>
            </w:r>
          </w:p>
        </w:tc>
      </w:tr>
    </w:tbl>
    <w:p w14:paraId="676D144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EAFED2A" w14:textId="038A31E5"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1E2A4A63" w14:textId="77777777" w:rsidR="00625312" w:rsidRPr="0058664B" w:rsidRDefault="00625312" w:rsidP="00625312">
      <w:pPr>
        <w:pStyle w:val="AmJustText"/>
      </w:pPr>
      <w:r w:rsidRPr="0058664B">
        <w:t>Pozdravljamo predlog Komisije za opustitev obveznosti zadržanja tveganja za originatorja in skrbnega pregleda za investitorja, vendar se zdi, da je specifični pogoj pretiran in neuporaben.</w:t>
      </w:r>
    </w:p>
    <w:p w14:paraId="5774818B" w14:textId="77777777" w:rsidR="00625312" w:rsidRPr="0058664B" w:rsidRDefault="00625312" w:rsidP="00625312">
      <w:r w:rsidRPr="002B02B0">
        <w:rPr>
          <w:rStyle w:val="HideTWBExt"/>
        </w:rPr>
        <w:t>&lt;/Amend&gt;</w:t>
      </w:r>
    </w:p>
    <w:p w14:paraId="42E1080D" w14:textId="5ADF2DB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147</w:t>
      </w:r>
      <w:r w:rsidRPr="002B02B0">
        <w:rPr>
          <w:rStyle w:val="HideTWBExt"/>
          <w:b w:val="0"/>
        </w:rPr>
        <w:t>&lt;/NumAm&gt;</w:t>
      </w:r>
    </w:p>
    <w:p w14:paraId="4DFEB0E4"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3ED4F052" w14:textId="77777777" w:rsidR="00625312" w:rsidRPr="0058664B" w:rsidRDefault="00625312" w:rsidP="00625312">
      <w:pPr>
        <w:pStyle w:val="NormalBold"/>
      </w:pPr>
      <w:r w:rsidRPr="002B02B0">
        <w:rPr>
          <w:rStyle w:val="HideTWBExt"/>
          <w:b w:val="0"/>
        </w:rPr>
        <w:t>&lt;/RepeatBlock-By&gt;</w:t>
      </w:r>
    </w:p>
    <w:p w14:paraId="0A145D4C" w14:textId="6F3D45A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A4BE87A" w14:textId="77777777" w:rsidR="00625312" w:rsidRPr="0058664B" w:rsidRDefault="00625312" w:rsidP="00625312">
      <w:pPr>
        <w:pStyle w:val="NormalBold"/>
      </w:pPr>
      <w:r w:rsidRPr="002B02B0">
        <w:rPr>
          <w:rStyle w:val="HideTWBExt"/>
          <w:b w:val="0"/>
        </w:rPr>
        <w:t>&lt;Article&gt;</w:t>
      </w:r>
      <w:r w:rsidRPr="0058664B">
        <w:t>Člen 1 – odstavek 1 – točka 3 – točka e</w:t>
      </w:r>
      <w:r w:rsidRPr="002B02B0">
        <w:rPr>
          <w:rStyle w:val="HideTWBExt"/>
          <w:b w:val="0"/>
        </w:rPr>
        <w:t>&lt;/Article&gt;</w:t>
      </w:r>
    </w:p>
    <w:p w14:paraId="5D226F2E"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D100FE8" w14:textId="77777777" w:rsidR="00625312" w:rsidRPr="0058664B" w:rsidRDefault="00625312" w:rsidP="00625312">
      <w:r w:rsidRPr="002B02B0">
        <w:rPr>
          <w:rStyle w:val="HideTWBExt"/>
        </w:rPr>
        <w:t>&lt;Article2&gt;</w:t>
      </w:r>
      <w:r w:rsidRPr="0058664B">
        <w:t>Člen 5 – 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38D53FC" w14:textId="77777777" w:rsidTr="004B1B7D">
        <w:trPr>
          <w:trHeight w:hRule="exact" w:val="240"/>
          <w:jc w:val="center"/>
        </w:trPr>
        <w:tc>
          <w:tcPr>
            <w:tcW w:w="9752" w:type="dxa"/>
            <w:gridSpan w:val="2"/>
            <w:tcBorders>
              <w:top w:val="nil"/>
              <w:left w:val="nil"/>
              <w:bottom w:val="nil"/>
              <w:right w:val="nil"/>
            </w:tcBorders>
          </w:tcPr>
          <w:p w14:paraId="3C3EE2BD" w14:textId="77777777" w:rsidR="00625312" w:rsidRPr="0058664B" w:rsidRDefault="00625312" w:rsidP="004B1B7D"/>
        </w:tc>
      </w:tr>
      <w:tr w:rsidR="00E56145" w:rsidRPr="0058664B" w14:paraId="442C00AC" w14:textId="77777777" w:rsidTr="004B1B7D">
        <w:trPr>
          <w:trHeight w:val="240"/>
          <w:jc w:val="center"/>
        </w:trPr>
        <w:tc>
          <w:tcPr>
            <w:tcW w:w="4876" w:type="dxa"/>
            <w:tcBorders>
              <w:top w:val="nil"/>
              <w:left w:val="nil"/>
              <w:bottom w:val="nil"/>
              <w:right w:val="nil"/>
            </w:tcBorders>
          </w:tcPr>
          <w:p w14:paraId="6FDBD6E4" w14:textId="6605200F"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FCFDBB1" w14:textId="4860625A" w:rsidR="00625312" w:rsidRPr="0058664B" w:rsidRDefault="00625312" w:rsidP="004B1B7D">
            <w:pPr>
              <w:pStyle w:val="AmColumnHeading"/>
            </w:pPr>
            <w:r w:rsidRPr="0058664B">
              <w:t>Predlog spremembe</w:t>
            </w:r>
          </w:p>
        </w:tc>
      </w:tr>
      <w:tr w:rsidR="00E56145" w:rsidRPr="0058664B" w14:paraId="4C4A56C0" w14:textId="77777777" w:rsidTr="004B1B7D">
        <w:trPr>
          <w:jc w:val="center"/>
        </w:trPr>
        <w:tc>
          <w:tcPr>
            <w:tcW w:w="4876" w:type="dxa"/>
            <w:tcBorders>
              <w:top w:val="nil"/>
              <w:left w:val="nil"/>
              <w:bottom w:val="nil"/>
              <w:right w:val="nil"/>
            </w:tcBorders>
          </w:tcPr>
          <w:p w14:paraId="6722AB7C" w14:textId="77777777" w:rsidR="00625312" w:rsidRPr="0058664B" w:rsidRDefault="00625312" w:rsidP="004B1B7D">
            <w:pPr>
              <w:pStyle w:val="Normal6a"/>
            </w:pPr>
            <w:r w:rsidRPr="0058664B">
              <w:rPr>
                <w:b/>
                <w:i/>
              </w:rPr>
              <w:t>(e)</w:t>
            </w:r>
            <w:r w:rsidRPr="0058664B">
              <w:tab/>
            </w:r>
            <w:r w:rsidRPr="0058664B">
              <w:rPr>
                <w:b/>
                <w:i/>
              </w:rPr>
              <w:t>odstavek 5 se nadomesti z naslednjim:</w:t>
            </w:r>
          </w:p>
        </w:tc>
        <w:tc>
          <w:tcPr>
            <w:tcW w:w="4876" w:type="dxa"/>
            <w:tcBorders>
              <w:top w:val="nil"/>
              <w:left w:val="nil"/>
              <w:bottom w:val="nil"/>
              <w:right w:val="nil"/>
            </w:tcBorders>
          </w:tcPr>
          <w:p w14:paraId="3819AE8E" w14:textId="57DAC0F6" w:rsidR="00625312" w:rsidRPr="0058664B" w:rsidRDefault="00625312" w:rsidP="004B1B7D">
            <w:pPr>
              <w:pStyle w:val="Normal6a"/>
            </w:pPr>
            <w:r w:rsidRPr="0058664B">
              <w:rPr>
                <w:b/>
                <w:i/>
              </w:rPr>
              <w:t>črtano</w:t>
            </w:r>
          </w:p>
        </w:tc>
      </w:tr>
      <w:tr w:rsidR="00E56145" w:rsidRPr="0058664B" w14:paraId="751646E7" w14:textId="77777777" w:rsidTr="004B1B7D">
        <w:trPr>
          <w:jc w:val="center"/>
        </w:trPr>
        <w:tc>
          <w:tcPr>
            <w:tcW w:w="4876" w:type="dxa"/>
            <w:tcBorders>
              <w:top w:val="nil"/>
              <w:left w:val="nil"/>
              <w:bottom w:val="nil"/>
              <w:right w:val="nil"/>
            </w:tcBorders>
          </w:tcPr>
          <w:p w14:paraId="5AEEE36F" w14:textId="77777777" w:rsidR="00625312" w:rsidRPr="0058664B" w:rsidRDefault="00625312" w:rsidP="004B1B7D">
            <w:pPr>
              <w:pStyle w:val="Normal6a"/>
            </w:pPr>
            <w:r w:rsidRPr="0058664B">
              <w:rPr>
                <w:b/>
                <w:i/>
              </w:rPr>
              <w:t>„5. Brez poseganja v odstavke 1 do 4 tega člena lahko v primeru, kadar institucionalni investitor drugega institucionalnega investitorja pooblasti za sprejemanje odločitev o upravljanju naložb, ki ga lahko izpostavijo listinjenju, institucionalni investitor, ki prenese pooblastilo, institucionalnemu investitorju, na katerega je pooblastilo preneseno, naroči, da izpolni njegove obveznosti iz tega člena v zvezi z vsako izpostavljenostjo iz naslova listinjenja, ki izhaja iz teh odločitev. Dejstvo, da je institucionalni investitor prenesel naloge, ne vpliva na odgovornost institucionalnega investitorja, ki prenese pooblastilo, v skladu s tem členom.“;</w:t>
            </w:r>
          </w:p>
        </w:tc>
        <w:tc>
          <w:tcPr>
            <w:tcW w:w="4876" w:type="dxa"/>
            <w:tcBorders>
              <w:top w:val="nil"/>
              <w:left w:val="nil"/>
              <w:bottom w:val="nil"/>
              <w:right w:val="nil"/>
            </w:tcBorders>
          </w:tcPr>
          <w:p w14:paraId="1997F171" w14:textId="77777777" w:rsidR="00625312" w:rsidRPr="0058664B" w:rsidRDefault="00625312" w:rsidP="004B1B7D">
            <w:pPr>
              <w:pStyle w:val="Normal6a"/>
            </w:pPr>
          </w:p>
        </w:tc>
      </w:tr>
    </w:tbl>
    <w:p w14:paraId="72AAF75D"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3E096E9" w14:textId="588467AC"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7A0A2050" w14:textId="77777777" w:rsidR="00625312" w:rsidRPr="0058664B" w:rsidRDefault="00625312" w:rsidP="00625312">
      <w:pPr>
        <w:pStyle w:val="AmJustText"/>
      </w:pPr>
      <w:r w:rsidRPr="0058664B">
        <w:t>Sankcije se uporabljajo samo za vodstveni del, kot velja v skladu z veljavnimi pravili.</w:t>
      </w:r>
    </w:p>
    <w:p w14:paraId="71869BB0" w14:textId="77777777" w:rsidR="00625312" w:rsidRPr="0058664B" w:rsidRDefault="00625312" w:rsidP="00625312">
      <w:r w:rsidRPr="002B02B0">
        <w:rPr>
          <w:rStyle w:val="HideTWBExt"/>
        </w:rPr>
        <w:t>&lt;/Amend&gt;</w:t>
      </w:r>
    </w:p>
    <w:p w14:paraId="13236E5F" w14:textId="6ED0574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148</w:t>
      </w:r>
      <w:r w:rsidRPr="002B02B0">
        <w:rPr>
          <w:rStyle w:val="HideTWBExt"/>
          <w:b w:val="0"/>
        </w:rPr>
        <w:t>&lt;/NumAm&gt;</w:t>
      </w:r>
    </w:p>
    <w:p w14:paraId="514DFDF7" w14:textId="6CC7362F"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3814C333" w14:textId="77777777" w:rsidR="00625312" w:rsidRPr="0058664B" w:rsidRDefault="00625312" w:rsidP="00625312">
      <w:pPr>
        <w:pStyle w:val="NormalBold"/>
      </w:pPr>
      <w:r w:rsidRPr="002B02B0">
        <w:rPr>
          <w:rStyle w:val="HideTWBExt"/>
          <w:b w:val="0"/>
        </w:rPr>
        <w:t>&lt;/RepeatBlock-By&gt;</w:t>
      </w:r>
    </w:p>
    <w:p w14:paraId="0F914689" w14:textId="4A5C4BF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34BA26D" w14:textId="77777777" w:rsidR="00625312" w:rsidRPr="0058664B" w:rsidRDefault="00625312" w:rsidP="00625312">
      <w:pPr>
        <w:pStyle w:val="NormalBold"/>
      </w:pPr>
      <w:r w:rsidRPr="002B02B0">
        <w:rPr>
          <w:rStyle w:val="HideTWBExt"/>
          <w:b w:val="0"/>
        </w:rPr>
        <w:t>&lt;Article&gt;</w:t>
      </w:r>
      <w:r w:rsidRPr="0058664B">
        <w:t>Člen 1 – odstavek 1 – točka 3 – točka e</w:t>
      </w:r>
      <w:r w:rsidRPr="002B02B0">
        <w:rPr>
          <w:rStyle w:val="HideTWBExt"/>
          <w:b w:val="0"/>
        </w:rPr>
        <w:t>&lt;/Article&gt;</w:t>
      </w:r>
    </w:p>
    <w:p w14:paraId="17A31354"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6294E49" w14:textId="77777777" w:rsidR="00625312" w:rsidRPr="0058664B" w:rsidRDefault="00625312" w:rsidP="00625312">
      <w:r w:rsidRPr="002B02B0">
        <w:rPr>
          <w:rStyle w:val="HideTWBExt"/>
        </w:rPr>
        <w:t>&lt;Article2&gt;</w:t>
      </w:r>
      <w:r w:rsidRPr="0058664B">
        <w:t>Člen 5 – 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665458D" w14:textId="77777777" w:rsidTr="004B1B7D">
        <w:trPr>
          <w:trHeight w:hRule="exact" w:val="240"/>
          <w:jc w:val="center"/>
        </w:trPr>
        <w:tc>
          <w:tcPr>
            <w:tcW w:w="9752" w:type="dxa"/>
            <w:gridSpan w:val="2"/>
            <w:tcBorders>
              <w:top w:val="nil"/>
              <w:left w:val="nil"/>
              <w:bottom w:val="nil"/>
              <w:right w:val="nil"/>
            </w:tcBorders>
          </w:tcPr>
          <w:p w14:paraId="59AD3F61" w14:textId="77777777" w:rsidR="00625312" w:rsidRPr="0058664B" w:rsidRDefault="00625312" w:rsidP="004B1B7D"/>
        </w:tc>
      </w:tr>
      <w:tr w:rsidR="00E56145" w:rsidRPr="0058664B" w14:paraId="104D0893" w14:textId="77777777" w:rsidTr="004B1B7D">
        <w:trPr>
          <w:trHeight w:val="240"/>
          <w:jc w:val="center"/>
        </w:trPr>
        <w:tc>
          <w:tcPr>
            <w:tcW w:w="4876" w:type="dxa"/>
            <w:tcBorders>
              <w:top w:val="nil"/>
              <w:left w:val="nil"/>
              <w:bottom w:val="nil"/>
              <w:right w:val="nil"/>
            </w:tcBorders>
          </w:tcPr>
          <w:p w14:paraId="562A1FD7" w14:textId="2DF07F1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9147158" w14:textId="5DE80E8D" w:rsidR="00625312" w:rsidRPr="0058664B" w:rsidRDefault="00625312" w:rsidP="004B1B7D">
            <w:pPr>
              <w:pStyle w:val="AmColumnHeading"/>
            </w:pPr>
            <w:r w:rsidRPr="0058664B">
              <w:t>Predlog spremembe</w:t>
            </w:r>
          </w:p>
        </w:tc>
      </w:tr>
      <w:tr w:rsidR="00E56145" w:rsidRPr="0058664B" w14:paraId="6F79DF31" w14:textId="77777777" w:rsidTr="004B1B7D">
        <w:trPr>
          <w:jc w:val="center"/>
        </w:trPr>
        <w:tc>
          <w:tcPr>
            <w:tcW w:w="4876" w:type="dxa"/>
            <w:tcBorders>
              <w:top w:val="nil"/>
              <w:left w:val="nil"/>
              <w:bottom w:val="nil"/>
              <w:right w:val="nil"/>
            </w:tcBorders>
          </w:tcPr>
          <w:p w14:paraId="764EAD71" w14:textId="77777777" w:rsidR="00625312" w:rsidRPr="0058664B" w:rsidRDefault="00625312" w:rsidP="004B1B7D">
            <w:pPr>
              <w:pStyle w:val="Normal6a"/>
            </w:pPr>
            <w:r w:rsidRPr="0058664B">
              <w:t>(5)</w:t>
            </w:r>
            <w:r w:rsidRPr="0058664B">
              <w:tab/>
              <w:t>Brez poseganja v odstavke 1 do 4 tega člena lahko v primeru, kadar institucionalni investitor drugega institucionalnega investitorja pooblasti za sprejemanje odločitev o upravljanju naložb, ki ga lahko izpostavijo listinjenju, institucionalni investitor</w:t>
            </w:r>
            <w:r w:rsidRPr="0058664B">
              <w:rPr>
                <w:b/>
                <w:i/>
              </w:rPr>
              <w:t>, ki prenese pooblastilo, institucionalnemu investitorju, na katerega je pooblastilo preneseno,</w:t>
            </w:r>
            <w:r w:rsidRPr="0058664B">
              <w:t xml:space="preserve"> naroči, da izpolni njegove obveznosti iz tega člena v zvezi z vsako izpostavljenostjo iz naslova listinjenja, ki izhaja iz teh odločitev. </w:t>
            </w:r>
            <w:r w:rsidRPr="0058664B">
              <w:rPr>
                <w:b/>
                <w:i/>
              </w:rPr>
              <w:t>Dejstvo, da je institucionalni investitor prenesel naloge, ne vpliva na odgovornost</w:t>
            </w:r>
            <w:r w:rsidRPr="0058664B">
              <w:t xml:space="preserve"> institucionalnega investitorja, </w:t>
            </w:r>
            <w:r w:rsidRPr="0058664B">
              <w:rPr>
                <w:b/>
                <w:i/>
              </w:rPr>
              <w:t>ki prenese pooblastilo, v skladu s tem členom</w:t>
            </w:r>
            <w:r w:rsidRPr="0058664B">
              <w:t>.</w:t>
            </w:r>
          </w:p>
        </w:tc>
        <w:tc>
          <w:tcPr>
            <w:tcW w:w="4876" w:type="dxa"/>
            <w:tcBorders>
              <w:top w:val="nil"/>
              <w:left w:val="nil"/>
              <w:bottom w:val="nil"/>
              <w:right w:val="nil"/>
            </w:tcBorders>
          </w:tcPr>
          <w:p w14:paraId="4360B12D" w14:textId="77777777" w:rsidR="00625312" w:rsidRPr="0058664B" w:rsidRDefault="00625312" w:rsidP="004B1B7D">
            <w:pPr>
              <w:pStyle w:val="Normal6a"/>
            </w:pPr>
            <w:r w:rsidRPr="0058664B">
              <w:t>5.</w:t>
            </w:r>
            <w:r w:rsidRPr="0058664B">
              <w:tab/>
              <w:t>Brez poseganja v odstavke 1 do 4 tega člena lahko v primeru, kadar institucionalni investitor drugega institucionalnega investitorja pooblasti za sprejemanje odločitev o upravljanju naložb, ki ga lahko izpostavijo listinjenju, institucionalni investitor</w:t>
            </w:r>
            <w:r w:rsidRPr="0058664B">
              <w:rPr>
                <w:b/>
                <w:i/>
              </w:rPr>
              <w:t xml:space="preserve"> temu upravljavcu</w:t>
            </w:r>
            <w:r w:rsidRPr="0058664B">
              <w:t xml:space="preserve"> naroči, da izpolni njegove obveznosti iz tega člena v zvezi z vsako izpostavljenostjo iz naslova listinjenja, ki izhaja iz teh odločitev. </w:t>
            </w:r>
            <w:r w:rsidRPr="0058664B">
              <w:rPr>
                <w:b/>
                <w:i/>
              </w:rPr>
              <w:t>Države članice zagotovijo, da se lahko v primeru, ko je institucionalnemu investitorju v skladu s tem odstavkom naročeno, da izpolni obveznosti drugega</w:t>
            </w:r>
            <w:r w:rsidRPr="0058664B">
              <w:t xml:space="preserve"> institucionalnega investitorja, </w:t>
            </w:r>
            <w:r w:rsidRPr="0058664B">
              <w:rPr>
                <w:b/>
                <w:i/>
              </w:rPr>
              <w:t>vendar tega ne stori, vse sankcije, ki se naložijo na podlagi členov 32 in 33 ali ustrezne sektorske zakonodaje, naložijo upravljavcu in ne institucionalnemu investitorju, ki je izpostavljen listinjenju</w:t>
            </w:r>
            <w:r w:rsidRPr="0058664B">
              <w:t>.</w:t>
            </w:r>
            <w:r w:rsidRPr="0058664B">
              <w:rPr>
                <w:b/>
                <w:i/>
              </w:rPr>
              <w:t xml:space="preserve"> Preden institucionalni investitor upravljavcu naroči, da izpolni svoje obveznosti iz tega člena, zagotovi, da ima upravljavec predhodne izkušnje z izvajanjem obveznosti skrbnega pregleda za lastni račun ali za račun drugih strank.</w:t>
            </w:r>
          </w:p>
        </w:tc>
      </w:tr>
    </w:tbl>
    <w:p w14:paraId="31743E7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38CD875" w14:textId="77777777" w:rsidR="00625312" w:rsidRPr="0058664B" w:rsidRDefault="00625312" w:rsidP="00625312">
      <w:r w:rsidRPr="002B02B0">
        <w:rPr>
          <w:rStyle w:val="HideTWBExt"/>
        </w:rPr>
        <w:t>&lt;/Amend&gt;</w:t>
      </w:r>
    </w:p>
    <w:p w14:paraId="6E137FFD" w14:textId="14B146B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149</w:t>
      </w:r>
      <w:r w:rsidRPr="002B02B0">
        <w:rPr>
          <w:rStyle w:val="HideTWBExt"/>
          <w:b w:val="0"/>
        </w:rPr>
        <w:t>&lt;/NumAm&gt;</w:t>
      </w:r>
    </w:p>
    <w:p w14:paraId="7D2204B8" w14:textId="04D4D7A6" w:rsidR="00625312" w:rsidRPr="0058664B" w:rsidRDefault="00625312" w:rsidP="00625312">
      <w:pPr>
        <w:pStyle w:val="NormalBold"/>
      </w:pPr>
      <w:r w:rsidRPr="002B02B0">
        <w:rPr>
          <w:rStyle w:val="HideTWBExt"/>
          <w:b w:val="0"/>
        </w:rPr>
        <w:t>&lt;RepeatBlock-By&gt;&lt;Members&gt;</w:t>
      </w:r>
      <w:r w:rsidRPr="0058664B">
        <w:t>Fernando Navarrete Rojas, Regina Doherty, Isabel Benjumea Benjumea</w:t>
      </w:r>
      <w:r w:rsidRPr="002B02B0">
        <w:rPr>
          <w:rStyle w:val="HideTWBExt"/>
          <w:b w:val="0"/>
        </w:rPr>
        <w:t>&lt;/Members&gt;</w:t>
      </w:r>
    </w:p>
    <w:p w14:paraId="1D1BF1C5" w14:textId="77777777" w:rsidR="00625312" w:rsidRPr="0058664B" w:rsidRDefault="00625312" w:rsidP="00625312">
      <w:pPr>
        <w:pStyle w:val="NormalBold"/>
      </w:pPr>
      <w:r w:rsidRPr="002B02B0">
        <w:rPr>
          <w:rStyle w:val="HideTWBExt"/>
          <w:b w:val="0"/>
        </w:rPr>
        <w:t>&lt;/RepeatBlock-By&gt;</w:t>
      </w:r>
    </w:p>
    <w:p w14:paraId="5416CDD5" w14:textId="449BB2F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9E35839" w14:textId="77777777" w:rsidR="00625312" w:rsidRPr="0058664B" w:rsidRDefault="00625312" w:rsidP="00625312">
      <w:pPr>
        <w:pStyle w:val="NormalBold"/>
      </w:pPr>
      <w:r w:rsidRPr="002B02B0">
        <w:rPr>
          <w:rStyle w:val="HideTWBExt"/>
          <w:b w:val="0"/>
        </w:rPr>
        <w:t>&lt;Article&gt;</w:t>
      </w:r>
      <w:r w:rsidRPr="0058664B">
        <w:t>Člen 1 – odstavek 1 – točka 3 – točka e</w:t>
      </w:r>
      <w:r w:rsidRPr="002B02B0">
        <w:rPr>
          <w:rStyle w:val="HideTWBExt"/>
          <w:b w:val="0"/>
        </w:rPr>
        <w:t>&lt;/Article&gt;</w:t>
      </w:r>
    </w:p>
    <w:p w14:paraId="71BC2F23"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B6946E7" w14:textId="77777777" w:rsidR="00625312" w:rsidRPr="0058664B" w:rsidRDefault="00625312" w:rsidP="00625312">
      <w:r w:rsidRPr="002B02B0">
        <w:rPr>
          <w:rStyle w:val="HideTWBExt"/>
        </w:rPr>
        <w:t>&lt;Article2&gt;</w:t>
      </w:r>
      <w:r w:rsidRPr="0058664B">
        <w:t>Člen 5 – 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FE68F75" w14:textId="77777777" w:rsidTr="004B1B7D">
        <w:trPr>
          <w:trHeight w:hRule="exact" w:val="240"/>
          <w:jc w:val="center"/>
        </w:trPr>
        <w:tc>
          <w:tcPr>
            <w:tcW w:w="9752" w:type="dxa"/>
            <w:gridSpan w:val="2"/>
            <w:tcBorders>
              <w:top w:val="nil"/>
              <w:left w:val="nil"/>
              <w:bottom w:val="nil"/>
              <w:right w:val="nil"/>
            </w:tcBorders>
          </w:tcPr>
          <w:p w14:paraId="70D1E90D" w14:textId="77777777" w:rsidR="00625312" w:rsidRPr="0058664B" w:rsidRDefault="00625312" w:rsidP="004B1B7D"/>
        </w:tc>
      </w:tr>
      <w:tr w:rsidR="00E56145" w:rsidRPr="0058664B" w14:paraId="7893C818" w14:textId="77777777" w:rsidTr="004B1B7D">
        <w:trPr>
          <w:trHeight w:val="240"/>
          <w:jc w:val="center"/>
        </w:trPr>
        <w:tc>
          <w:tcPr>
            <w:tcW w:w="4876" w:type="dxa"/>
            <w:tcBorders>
              <w:top w:val="nil"/>
              <w:left w:val="nil"/>
              <w:bottom w:val="nil"/>
              <w:right w:val="nil"/>
            </w:tcBorders>
          </w:tcPr>
          <w:p w14:paraId="0B1A5F89" w14:textId="2F7F981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DCFD10E" w14:textId="62BDC29F" w:rsidR="00625312" w:rsidRPr="0058664B" w:rsidRDefault="00625312" w:rsidP="004B1B7D">
            <w:pPr>
              <w:pStyle w:val="AmColumnHeading"/>
            </w:pPr>
            <w:r w:rsidRPr="0058664B">
              <w:t>Predlog spremembe</w:t>
            </w:r>
          </w:p>
        </w:tc>
      </w:tr>
      <w:tr w:rsidR="00E56145" w:rsidRPr="0058664B" w14:paraId="4B8D22C0" w14:textId="77777777" w:rsidTr="004B1B7D">
        <w:trPr>
          <w:jc w:val="center"/>
        </w:trPr>
        <w:tc>
          <w:tcPr>
            <w:tcW w:w="4876" w:type="dxa"/>
            <w:tcBorders>
              <w:top w:val="nil"/>
              <w:left w:val="nil"/>
              <w:bottom w:val="nil"/>
              <w:right w:val="nil"/>
            </w:tcBorders>
          </w:tcPr>
          <w:p w14:paraId="587041E5" w14:textId="77777777" w:rsidR="00625312" w:rsidRPr="0058664B" w:rsidRDefault="00625312" w:rsidP="004B1B7D">
            <w:pPr>
              <w:pStyle w:val="Normal6a"/>
            </w:pPr>
            <w:r w:rsidRPr="0058664B">
              <w:t>(5)</w:t>
            </w:r>
            <w:r w:rsidRPr="0058664B">
              <w:tab/>
              <w:t>Brez poseganja v odstavke 1 do 4 tega člena lahko v primeru, kadar institucionalni investitor drugega institucionalnega investitorja pooblasti za sprejemanje odločitev o upravljanju naložb, ki ga lahko izpostavijo listinjenju, institucionalni investitor</w:t>
            </w:r>
            <w:r w:rsidRPr="0058664B">
              <w:rPr>
                <w:b/>
                <w:i/>
              </w:rPr>
              <w:t>, ki prenese pooblastilo, institucionalnemu investitorju, na katerega je pooblastilo preneseno,</w:t>
            </w:r>
            <w:r w:rsidRPr="0058664B">
              <w:t xml:space="preserve"> naroči, da izpolni njegove obveznosti iz tega člena v zvezi z vsako izpostavljenostjo iz naslova listinjenja, ki izhaja iz teh odločitev. </w:t>
            </w:r>
            <w:r w:rsidRPr="0058664B">
              <w:rPr>
                <w:b/>
                <w:i/>
              </w:rPr>
              <w:t>Dejstvo, da je</w:t>
            </w:r>
            <w:r w:rsidRPr="0058664B">
              <w:t xml:space="preserve"> institucionalni investitor</w:t>
            </w:r>
            <w:r w:rsidRPr="0058664B">
              <w:rPr>
                <w:b/>
                <w:i/>
              </w:rPr>
              <w:t xml:space="preserve"> prenesel naloge, ne vpliva na odgovornost institucionalnega investitorja</w:t>
            </w:r>
            <w:r w:rsidRPr="0058664B">
              <w:t xml:space="preserve">, ki prenese pooblastilo, </w:t>
            </w:r>
            <w:r w:rsidRPr="0058664B">
              <w:rPr>
                <w:b/>
                <w:i/>
              </w:rPr>
              <w:t>v skladu s tem členom</w:t>
            </w:r>
            <w:r w:rsidRPr="0058664B">
              <w:t>.</w:t>
            </w:r>
          </w:p>
        </w:tc>
        <w:tc>
          <w:tcPr>
            <w:tcW w:w="4876" w:type="dxa"/>
            <w:tcBorders>
              <w:top w:val="nil"/>
              <w:left w:val="nil"/>
              <w:bottom w:val="nil"/>
              <w:right w:val="nil"/>
            </w:tcBorders>
          </w:tcPr>
          <w:p w14:paraId="659CCDB9" w14:textId="77777777" w:rsidR="00625312" w:rsidRPr="0058664B" w:rsidRDefault="00625312" w:rsidP="004B1B7D">
            <w:pPr>
              <w:pStyle w:val="Normal6a"/>
            </w:pPr>
            <w:r w:rsidRPr="0058664B">
              <w:t>5.</w:t>
            </w:r>
            <w:r w:rsidRPr="0058664B">
              <w:tab/>
              <w:t xml:space="preserve">Brez poseganja v odstavke 1 do 4 tega člena lahko v primeru, kadar institucionalni investitor drugega institucionalnega investitorja pooblasti za sprejemanje odločitev o upravljanju naložb, ki ga lahko izpostavijo listinjenju, institucionalni investitor </w:t>
            </w:r>
            <w:r w:rsidRPr="0058664B">
              <w:rPr>
                <w:b/>
                <w:i/>
              </w:rPr>
              <w:t>temu upravljavcu</w:t>
            </w:r>
            <w:r w:rsidRPr="0058664B">
              <w:t xml:space="preserve"> naroči, da izpolni njegove obveznosti iz tega člena v zvezi z vsako izpostavljenostjo iz naslova listinjenja, ki izhaja iz teh odločitev. </w:t>
            </w:r>
            <w:r w:rsidRPr="0058664B">
              <w:rPr>
                <w:b/>
                <w:i/>
              </w:rPr>
              <w:t>Države članice zagotovijo, da se lahko v primeru, ko je institucionalnemu investitorju v skladu s tem odstavkom naročeno, da izpolni obveznosti drugega institucionalnega investitorja, vendar tega ne stori, vse sankcije, ki se naložijo na podlagi členov 32 in 33, naložijo upravljavcu in ne institucionalnemu investitorju, ki je izpostavljen listinjenju. Preden</w:t>
            </w:r>
            <w:r w:rsidRPr="0058664B">
              <w:t xml:space="preserve"> institucionalni investitor, ki prenese pooblastilo, </w:t>
            </w:r>
            <w:r w:rsidRPr="0058664B">
              <w:rPr>
                <w:b/>
                <w:i/>
              </w:rPr>
              <w:t>upravljavcu naroči, da izpolni svoje obveznosti iz tega člena, zagotovi, da ima upravljavec predhodne izkušnje z izvajanjem obveznosti skrbnega pregleda za lastni račun ali za račun drugih strank</w:t>
            </w:r>
            <w:r w:rsidRPr="0058664B">
              <w:t>.</w:t>
            </w:r>
          </w:p>
        </w:tc>
      </w:tr>
    </w:tbl>
    <w:p w14:paraId="007AF2DA"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7C3332C" w14:textId="77777777" w:rsidR="00625312" w:rsidRPr="0058664B" w:rsidRDefault="00625312" w:rsidP="00625312">
      <w:r w:rsidRPr="002B02B0">
        <w:rPr>
          <w:rStyle w:val="HideTWBExt"/>
        </w:rPr>
        <w:t>&lt;/Amend&gt;</w:t>
      </w:r>
    </w:p>
    <w:p w14:paraId="76E4092B" w14:textId="49D76FD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150</w:t>
      </w:r>
      <w:r w:rsidRPr="002B02B0">
        <w:rPr>
          <w:rStyle w:val="HideTWBExt"/>
          <w:b w:val="0"/>
        </w:rPr>
        <w:t>&lt;/NumAm&gt;</w:t>
      </w:r>
    </w:p>
    <w:p w14:paraId="2540AA9D"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3CDE0368" w14:textId="77777777" w:rsidR="00625312" w:rsidRPr="0058664B" w:rsidRDefault="00625312" w:rsidP="00625312">
      <w:pPr>
        <w:pStyle w:val="NormalBold"/>
      </w:pPr>
      <w:r w:rsidRPr="002B02B0">
        <w:rPr>
          <w:rStyle w:val="HideTWBExt"/>
          <w:b w:val="0"/>
        </w:rPr>
        <w:t>&lt;/RepeatBlock-By&gt;</w:t>
      </w:r>
    </w:p>
    <w:p w14:paraId="2C35735E" w14:textId="23994F1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99794AC" w14:textId="77777777" w:rsidR="00625312" w:rsidRPr="0058664B" w:rsidRDefault="00625312" w:rsidP="00625312">
      <w:pPr>
        <w:pStyle w:val="NormalBold"/>
      </w:pPr>
      <w:r w:rsidRPr="002B02B0">
        <w:rPr>
          <w:rStyle w:val="HideTWBExt"/>
          <w:b w:val="0"/>
        </w:rPr>
        <w:t>&lt;Article&gt;</w:t>
      </w:r>
      <w:r w:rsidRPr="0058664B">
        <w:t>Člen 1 – odstavek 1 – točka 3 – točka e</w:t>
      </w:r>
      <w:r w:rsidRPr="002B02B0">
        <w:rPr>
          <w:rStyle w:val="HideTWBExt"/>
          <w:b w:val="0"/>
        </w:rPr>
        <w:t>&lt;/Article&gt;</w:t>
      </w:r>
    </w:p>
    <w:p w14:paraId="672F54D0"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DD59099" w14:textId="77777777" w:rsidR="00625312" w:rsidRPr="0058664B" w:rsidRDefault="00625312" w:rsidP="00625312">
      <w:r w:rsidRPr="002B02B0">
        <w:rPr>
          <w:rStyle w:val="HideTWBExt"/>
        </w:rPr>
        <w:t>&lt;Article2&gt;</w:t>
      </w:r>
      <w:r w:rsidRPr="0058664B">
        <w:t>Člen 5 – 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A2F2F40" w14:textId="77777777" w:rsidTr="004B1B7D">
        <w:trPr>
          <w:trHeight w:hRule="exact" w:val="240"/>
          <w:jc w:val="center"/>
        </w:trPr>
        <w:tc>
          <w:tcPr>
            <w:tcW w:w="9752" w:type="dxa"/>
            <w:gridSpan w:val="2"/>
            <w:tcBorders>
              <w:top w:val="nil"/>
              <w:left w:val="nil"/>
              <w:bottom w:val="nil"/>
              <w:right w:val="nil"/>
            </w:tcBorders>
          </w:tcPr>
          <w:p w14:paraId="2518F9AD" w14:textId="77777777" w:rsidR="00625312" w:rsidRPr="0058664B" w:rsidRDefault="00625312" w:rsidP="004B1B7D"/>
        </w:tc>
      </w:tr>
      <w:tr w:rsidR="00E56145" w:rsidRPr="0058664B" w14:paraId="7E4EE460" w14:textId="77777777" w:rsidTr="004B1B7D">
        <w:trPr>
          <w:trHeight w:val="240"/>
          <w:jc w:val="center"/>
        </w:trPr>
        <w:tc>
          <w:tcPr>
            <w:tcW w:w="4876" w:type="dxa"/>
            <w:tcBorders>
              <w:top w:val="nil"/>
              <w:left w:val="nil"/>
              <w:bottom w:val="nil"/>
              <w:right w:val="nil"/>
            </w:tcBorders>
          </w:tcPr>
          <w:p w14:paraId="0F347615" w14:textId="1489EDC3"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AA2B035" w14:textId="72C54611" w:rsidR="00625312" w:rsidRPr="0058664B" w:rsidRDefault="00625312" w:rsidP="004B1B7D">
            <w:pPr>
              <w:pStyle w:val="AmColumnHeading"/>
            </w:pPr>
            <w:r w:rsidRPr="0058664B">
              <w:t>Predlog spremembe</w:t>
            </w:r>
          </w:p>
        </w:tc>
      </w:tr>
      <w:tr w:rsidR="00E56145" w:rsidRPr="0058664B" w14:paraId="3DED22AA" w14:textId="77777777" w:rsidTr="004B1B7D">
        <w:trPr>
          <w:jc w:val="center"/>
        </w:trPr>
        <w:tc>
          <w:tcPr>
            <w:tcW w:w="4876" w:type="dxa"/>
            <w:tcBorders>
              <w:top w:val="nil"/>
              <w:left w:val="nil"/>
              <w:bottom w:val="nil"/>
              <w:right w:val="nil"/>
            </w:tcBorders>
          </w:tcPr>
          <w:p w14:paraId="339C3222" w14:textId="77777777" w:rsidR="00625312" w:rsidRPr="0058664B" w:rsidRDefault="00625312" w:rsidP="004B1B7D">
            <w:pPr>
              <w:pStyle w:val="Normal6a"/>
            </w:pPr>
            <w:r w:rsidRPr="0058664B">
              <w:t>(5)</w:t>
            </w:r>
            <w:r w:rsidRPr="0058664B">
              <w:tab/>
              <w:t>Brez poseganja v odstavke 1 do 4 tega člena lahko v primeru, kadar institucionalni investitor drugega institucionalnega investitorja pooblasti za sprejemanje odločitev o upravljanju naložb, ki ga lahko izpostavijo listinjenju, institucionalni investitor</w:t>
            </w:r>
            <w:r w:rsidRPr="0058664B">
              <w:rPr>
                <w:b/>
                <w:i/>
              </w:rPr>
              <w:t>, ki prenese pooblastilo, institucionalnemu investitorju, na katerega je pooblastilo preneseno,</w:t>
            </w:r>
            <w:r w:rsidRPr="0058664B">
              <w:t xml:space="preserve"> naroči, da izpolni njegove obveznosti iz tega člena v zvezi z vsako izpostavljenostjo iz naslova listinjenja, ki izhaja iz teh odločitev. </w:t>
            </w:r>
            <w:r w:rsidRPr="0058664B">
              <w:rPr>
                <w:b/>
                <w:i/>
              </w:rPr>
              <w:t>Dejstvo, da je institucionalni investitor prenesel naloge, ne vpliva na odgovornost</w:t>
            </w:r>
            <w:r w:rsidRPr="0058664B">
              <w:t xml:space="preserve"> institucionalnega investitorja, </w:t>
            </w:r>
            <w:r w:rsidRPr="0058664B">
              <w:rPr>
                <w:b/>
                <w:i/>
              </w:rPr>
              <w:t>ki prenese pooblastilo, v skladu s tem členom</w:t>
            </w:r>
            <w:r w:rsidRPr="0058664B">
              <w:t>.</w:t>
            </w:r>
          </w:p>
        </w:tc>
        <w:tc>
          <w:tcPr>
            <w:tcW w:w="4876" w:type="dxa"/>
            <w:tcBorders>
              <w:top w:val="nil"/>
              <w:left w:val="nil"/>
              <w:bottom w:val="nil"/>
              <w:right w:val="nil"/>
            </w:tcBorders>
          </w:tcPr>
          <w:p w14:paraId="0A3C148D" w14:textId="77777777" w:rsidR="00625312" w:rsidRPr="0058664B" w:rsidRDefault="00625312" w:rsidP="004B1B7D">
            <w:pPr>
              <w:pStyle w:val="Normal6a"/>
            </w:pPr>
            <w:r w:rsidRPr="0058664B">
              <w:t>5.</w:t>
            </w:r>
            <w:r w:rsidRPr="0058664B">
              <w:tab/>
              <w:t>Brez poseganja v odstavke 1 do 4 tega člena lahko v primeru, kadar institucionalni investitor drugega institucionalnega investitorja pooblasti za sprejemanje odločitev o upravljanju naložb, ki ga lahko izpostavijo listinjenju, institucionalni investitor</w:t>
            </w:r>
            <w:r w:rsidRPr="0058664B">
              <w:rPr>
                <w:b/>
                <w:i/>
              </w:rPr>
              <w:t xml:space="preserve"> temu upravljavcu</w:t>
            </w:r>
            <w:r w:rsidRPr="0058664B">
              <w:t xml:space="preserve"> naroči, da izpolni njegove obveznosti iz tega člena v zvezi z vsako izpostavljenostjo iz naslova listinjenja, ki izhaja iz teh odločitev. </w:t>
            </w:r>
            <w:r w:rsidRPr="0058664B">
              <w:rPr>
                <w:b/>
                <w:i/>
              </w:rPr>
              <w:t>Kadar je institucionalnemu investitorju v skladu s tem odstavkom naročeno, da izpolni obveznosti drugega</w:t>
            </w:r>
            <w:r w:rsidRPr="0058664B">
              <w:t xml:space="preserve"> institucionalnega investitorja, </w:t>
            </w:r>
            <w:r w:rsidRPr="0058664B">
              <w:rPr>
                <w:b/>
                <w:i/>
              </w:rPr>
              <w:t>vendar tega ne stori, se lahko vse sankcije, ki se naložijo na podlagi členov 32 in 33, naložijo upravljavcu in ne institucionalnemu investitorju, ki je izpostavljen listinjenju</w:t>
            </w:r>
            <w:r w:rsidRPr="0058664B">
              <w:t>.</w:t>
            </w:r>
          </w:p>
        </w:tc>
      </w:tr>
    </w:tbl>
    <w:p w14:paraId="4D57AB80"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75B1BE0" w14:textId="77777777" w:rsidR="00625312" w:rsidRPr="0058664B" w:rsidRDefault="00625312" w:rsidP="00625312">
      <w:r w:rsidRPr="002B02B0">
        <w:rPr>
          <w:rStyle w:val="HideTWBExt"/>
        </w:rPr>
        <w:t>&lt;/Amend&gt;</w:t>
      </w:r>
    </w:p>
    <w:p w14:paraId="09BDCABF" w14:textId="063ED44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151</w:t>
      </w:r>
      <w:r w:rsidRPr="002B02B0">
        <w:rPr>
          <w:rStyle w:val="HideTWBExt"/>
          <w:b w:val="0"/>
        </w:rPr>
        <w:t>&lt;/NumAm&gt;</w:t>
      </w:r>
    </w:p>
    <w:p w14:paraId="5117C772"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184B33E3" w14:textId="77777777" w:rsidR="00625312" w:rsidRPr="0058664B" w:rsidRDefault="00625312" w:rsidP="00625312">
      <w:pPr>
        <w:pStyle w:val="NormalBold"/>
      </w:pPr>
      <w:r w:rsidRPr="002B02B0">
        <w:rPr>
          <w:rStyle w:val="HideTWBExt"/>
          <w:b w:val="0"/>
        </w:rPr>
        <w:t>&lt;/RepeatBlock-By&gt;</w:t>
      </w:r>
    </w:p>
    <w:p w14:paraId="18124C48" w14:textId="638E59E7"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1051E35" w14:textId="77777777" w:rsidR="00625312" w:rsidRPr="0058664B" w:rsidRDefault="00625312" w:rsidP="00625312">
      <w:pPr>
        <w:pStyle w:val="NormalBold"/>
      </w:pPr>
      <w:r w:rsidRPr="002B02B0">
        <w:rPr>
          <w:rStyle w:val="HideTWBExt"/>
          <w:b w:val="0"/>
        </w:rPr>
        <w:t>&lt;Article&gt;</w:t>
      </w:r>
      <w:r w:rsidRPr="0058664B">
        <w:t>Člen 1 – odstavek 1 – točka 3 – točka e</w:t>
      </w:r>
      <w:r w:rsidRPr="002B02B0">
        <w:rPr>
          <w:rStyle w:val="HideTWBExt"/>
          <w:b w:val="0"/>
        </w:rPr>
        <w:t>&lt;/Article&gt;</w:t>
      </w:r>
    </w:p>
    <w:p w14:paraId="0C6485A3"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7678267" w14:textId="77777777" w:rsidR="00625312" w:rsidRPr="0058664B" w:rsidRDefault="00625312" w:rsidP="00625312">
      <w:r w:rsidRPr="002B02B0">
        <w:rPr>
          <w:rStyle w:val="HideTWBExt"/>
        </w:rPr>
        <w:t>&lt;Article2&gt;</w:t>
      </w:r>
      <w:r w:rsidRPr="0058664B">
        <w:t>Člen 5 – 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C61BB77" w14:textId="77777777" w:rsidTr="004B1B7D">
        <w:trPr>
          <w:trHeight w:hRule="exact" w:val="240"/>
          <w:jc w:val="center"/>
        </w:trPr>
        <w:tc>
          <w:tcPr>
            <w:tcW w:w="9752" w:type="dxa"/>
            <w:gridSpan w:val="2"/>
            <w:tcBorders>
              <w:top w:val="nil"/>
              <w:left w:val="nil"/>
              <w:bottom w:val="nil"/>
              <w:right w:val="nil"/>
            </w:tcBorders>
          </w:tcPr>
          <w:p w14:paraId="29026822" w14:textId="77777777" w:rsidR="00625312" w:rsidRPr="0058664B" w:rsidRDefault="00625312" w:rsidP="004B1B7D"/>
        </w:tc>
      </w:tr>
      <w:tr w:rsidR="00E56145" w:rsidRPr="0058664B" w14:paraId="78007A00" w14:textId="77777777" w:rsidTr="004B1B7D">
        <w:trPr>
          <w:trHeight w:val="240"/>
          <w:jc w:val="center"/>
        </w:trPr>
        <w:tc>
          <w:tcPr>
            <w:tcW w:w="4876" w:type="dxa"/>
            <w:tcBorders>
              <w:top w:val="nil"/>
              <w:left w:val="nil"/>
              <w:bottom w:val="nil"/>
              <w:right w:val="nil"/>
            </w:tcBorders>
          </w:tcPr>
          <w:p w14:paraId="2C619947" w14:textId="54A0457F"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741F27D" w14:textId="75041A26" w:rsidR="00625312" w:rsidRPr="0058664B" w:rsidRDefault="00625312" w:rsidP="004B1B7D">
            <w:pPr>
              <w:pStyle w:val="AmColumnHeading"/>
            </w:pPr>
            <w:r w:rsidRPr="0058664B">
              <w:t>Predlog spremembe</w:t>
            </w:r>
          </w:p>
        </w:tc>
      </w:tr>
      <w:tr w:rsidR="00E56145" w:rsidRPr="0058664B" w14:paraId="0C7BC9A9" w14:textId="77777777" w:rsidTr="004B1B7D">
        <w:trPr>
          <w:jc w:val="center"/>
        </w:trPr>
        <w:tc>
          <w:tcPr>
            <w:tcW w:w="4876" w:type="dxa"/>
            <w:tcBorders>
              <w:top w:val="nil"/>
              <w:left w:val="nil"/>
              <w:bottom w:val="nil"/>
              <w:right w:val="nil"/>
            </w:tcBorders>
          </w:tcPr>
          <w:p w14:paraId="455554FA" w14:textId="77777777" w:rsidR="00625312" w:rsidRPr="0058664B" w:rsidRDefault="00625312" w:rsidP="004B1B7D">
            <w:pPr>
              <w:pStyle w:val="Normal6a"/>
            </w:pPr>
            <w:r w:rsidRPr="0058664B">
              <w:t>(5)</w:t>
            </w:r>
            <w:r w:rsidRPr="0058664B">
              <w:tab/>
              <w:t>Brez poseganja v odstavke 1 do 4 tega člena lahko v primeru, kadar institucionalni investitor drugega institucionalnega investitorja pooblasti za sprejemanje odločitev o upravljanju naložb, ki ga lahko izpostavijo listinjenju, institucionalni investitor, ki prenese pooblastilo, institucionalnemu investitorju, na katerega je pooblastilo preneseno, naroči, da izpolni njegove obveznosti iz tega člena v zvezi z vsako izpostavljenostjo iz naslova listinjenja, ki izhaja iz teh odločitev. Dejstvo, da je institucionalni investitor prenesel naloge, ne vpliva na odgovornost institucionalnega investitorja, ki prenese pooblastilo, v skladu s tem členom.</w:t>
            </w:r>
          </w:p>
        </w:tc>
        <w:tc>
          <w:tcPr>
            <w:tcW w:w="4876" w:type="dxa"/>
            <w:tcBorders>
              <w:top w:val="nil"/>
              <w:left w:val="nil"/>
              <w:bottom w:val="nil"/>
              <w:right w:val="nil"/>
            </w:tcBorders>
          </w:tcPr>
          <w:p w14:paraId="75A9C1C6" w14:textId="77777777" w:rsidR="00625312" w:rsidRPr="0058664B" w:rsidRDefault="00625312" w:rsidP="004B1B7D">
            <w:pPr>
              <w:pStyle w:val="Normal6a"/>
            </w:pPr>
            <w:r w:rsidRPr="0058664B">
              <w:t>5.</w:t>
            </w:r>
            <w:r w:rsidRPr="0058664B">
              <w:tab/>
              <w:t xml:space="preserve">Brez poseganja v odstavke 1 do 4 tega člena lahko v primeru, kadar institucionalni investitor drugega institucionalnega investitorja pooblasti za sprejemanje odločitev o upravljanju naložb, ki ga lahko izpostavijo listinjenju, institucionalni investitor, ki prenese pooblastilo, institucionalnemu investitorju, na katerega je pooblastilo preneseno, naroči, da izpolni njegove obveznosti iz tega člena v zvezi z vsako izpostavljenostjo iz naslova listinjenja, ki izhaja iz teh odločitev. Dejstvo, da je institucionalni investitor prenesel naloge, ne vpliva na odgovornost institucionalnega investitorja, ki prenese pooblastilo, v skladu s tem členom. </w:t>
            </w:r>
            <w:r w:rsidRPr="0058664B">
              <w:rPr>
                <w:b/>
                <w:i/>
              </w:rPr>
              <w:t>Dovoljen je pogodbeni prenos primarne regulativne odgovornosti med naročniki in njihovimi pooblaščenci.</w:t>
            </w:r>
          </w:p>
        </w:tc>
      </w:tr>
    </w:tbl>
    <w:p w14:paraId="03F40E4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4D4378C" w14:textId="77777777" w:rsidR="00625312" w:rsidRPr="0058664B" w:rsidRDefault="00625312" w:rsidP="00625312">
      <w:r w:rsidRPr="002B02B0">
        <w:rPr>
          <w:rStyle w:val="HideTWBExt"/>
        </w:rPr>
        <w:t>&lt;/Amend&gt;</w:t>
      </w:r>
    </w:p>
    <w:p w14:paraId="2225784C" w14:textId="4E9690A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152</w:t>
      </w:r>
      <w:r w:rsidRPr="002B02B0">
        <w:rPr>
          <w:rStyle w:val="HideTWBExt"/>
          <w:b w:val="0"/>
        </w:rPr>
        <w:t>&lt;/NumAm&gt;</w:t>
      </w:r>
    </w:p>
    <w:p w14:paraId="1284B66E" w14:textId="15C3372E"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085763FE" w14:textId="77777777" w:rsidR="00625312" w:rsidRPr="0058664B" w:rsidRDefault="00625312" w:rsidP="00625312">
      <w:pPr>
        <w:pStyle w:val="NormalBold"/>
      </w:pPr>
      <w:r w:rsidRPr="002B02B0">
        <w:rPr>
          <w:rStyle w:val="HideTWBExt"/>
          <w:b w:val="0"/>
        </w:rPr>
        <w:t>&lt;/RepeatBlock-By&gt;</w:t>
      </w:r>
    </w:p>
    <w:p w14:paraId="1BA3CC6F" w14:textId="39B8DE0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5E68AE6" w14:textId="77777777" w:rsidR="00625312" w:rsidRPr="0058664B" w:rsidRDefault="00625312" w:rsidP="00625312">
      <w:pPr>
        <w:pStyle w:val="NormalBold"/>
      </w:pPr>
      <w:r w:rsidRPr="002B02B0">
        <w:rPr>
          <w:rStyle w:val="HideTWBExt"/>
          <w:b w:val="0"/>
        </w:rPr>
        <w:t>&lt;Article&gt;</w:t>
      </w:r>
      <w:r w:rsidRPr="0058664B">
        <w:t>Člen 1 – odstavek 1 – točka 4 – točka -a (novo)</w:t>
      </w:r>
      <w:r w:rsidRPr="002B02B0">
        <w:rPr>
          <w:rStyle w:val="HideTWBExt"/>
          <w:b w:val="0"/>
        </w:rPr>
        <w:t>&lt;/Article&gt;</w:t>
      </w:r>
    </w:p>
    <w:p w14:paraId="286B8BD2"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0DFD147" w14:textId="77777777" w:rsidR="00625312" w:rsidRPr="0058664B" w:rsidRDefault="00625312" w:rsidP="00625312">
      <w:r w:rsidRPr="002B02B0">
        <w:rPr>
          <w:rStyle w:val="HideTWBExt"/>
        </w:rPr>
        <w:t>&lt;Article2&gt;</w:t>
      </w:r>
      <w:r w:rsidRPr="0058664B">
        <w:t>Člen 6 – odstavek 1 – pododstavek 2</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C20F092" w14:textId="77777777" w:rsidTr="004B1B7D">
        <w:trPr>
          <w:trHeight w:hRule="exact" w:val="240"/>
          <w:jc w:val="center"/>
        </w:trPr>
        <w:tc>
          <w:tcPr>
            <w:tcW w:w="9752" w:type="dxa"/>
            <w:gridSpan w:val="2"/>
            <w:tcBorders>
              <w:top w:val="nil"/>
              <w:left w:val="nil"/>
              <w:bottom w:val="nil"/>
              <w:right w:val="nil"/>
            </w:tcBorders>
          </w:tcPr>
          <w:p w14:paraId="656C7066" w14:textId="77777777" w:rsidR="00625312" w:rsidRPr="0058664B" w:rsidRDefault="00625312" w:rsidP="004B1B7D"/>
        </w:tc>
      </w:tr>
      <w:tr w:rsidR="00E56145" w:rsidRPr="0058664B" w14:paraId="605F525E" w14:textId="77777777" w:rsidTr="004B1B7D">
        <w:trPr>
          <w:trHeight w:val="240"/>
          <w:jc w:val="center"/>
        </w:trPr>
        <w:tc>
          <w:tcPr>
            <w:tcW w:w="4876" w:type="dxa"/>
            <w:tcBorders>
              <w:top w:val="nil"/>
              <w:left w:val="nil"/>
              <w:bottom w:val="nil"/>
              <w:right w:val="nil"/>
            </w:tcBorders>
          </w:tcPr>
          <w:p w14:paraId="66B9B9A6" w14:textId="4BFDB9BE"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7E140060" w14:textId="0E94B8D3" w:rsidR="00625312" w:rsidRPr="0058664B" w:rsidRDefault="00625312" w:rsidP="004B1B7D">
            <w:pPr>
              <w:pStyle w:val="AmColumnHeading"/>
            </w:pPr>
            <w:r w:rsidRPr="0058664B">
              <w:t>Predlog spremembe</w:t>
            </w:r>
          </w:p>
        </w:tc>
      </w:tr>
      <w:tr w:rsidR="00E56145" w:rsidRPr="0058664B" w14:paraId="7773EDC5" w14:textId="77777777" w:rsidTr="004B1B7D">
        <w:trPr>
          <w:jc w:val="center"/>
        </w:trPr>
        <w:tc>
          <w:tcPr>
            <w:tcW w:w="4876" w:type="dxa"/>
            <w:tcBorders>
              <w:top w:val="nil"/>
              <w:left w:val="nil"/>
              <w:bottom w:val="nil"/>
              <w:right w:val="nil"/>
            </w:tcBorders>
          </w:tcPr>
          <w:p w14:paraId="43E7C4C7" w14:textId="77777777" w:rsidR="00625312" w:rsidRPr="0058664B" w:rsidRDefault="00625312" w:rsidP="004B1B7D">
            <w:pPr>
              <w:pStyle w:val="Normal6a"/>
            </w:pPr>
          </w:p>
        </w:tc>
        <w:tc>
          <w:tcPr>
            <w:tcW w:w="4876" w:type="dxa"/>
            <w:tcBorders>
              <w:top w:val="nil"/>
              <w:left w:val="nil"/>
              <w:bottom w:val="nil"/>
              <w:right w:val="nil"/>
            </w:tcBorders>
          </w:tcPr>
          <w:p w14:paraId="2D74DDF6" w14:textId="77777777" w:rsidR="00625312" w:rsidRPr="0058664B" w:rsidRDefault="00625312" w:rsidP="004B1B7D">
            <w:pPr>
              <w:pStyle w:val="Normal6a"/>
            </w:pPr>
            <w:r w:rsidRPr="0058664B">
              <w:rPr>
                <w:b/>
                <w:i/>
              </w:rPr>
              <w:t>(-a)</w:t>
            </w:r>
            <w:r w:rsidRPr="0058664B">
              <w:tab/>
            </w:r>
            <w:r w:rsidRPr="0058664B">
              <w:rPr>
                <w:b/>
                <w:i/>
              </w:rPr>
              <w:t>v odstavku 1 se drugi pododstavek nadomesti z naslednjim:</w:t>
            </w:r>
          </w:p>
        </w:tc>
      </w:tr>
      <w:tr w:rsidR="00E56145" w:rsidRPr="0058664B" w14:paraId="47F492C1" w14:textId="77777777" w:rsidTr="004B1B7D">
        <w:trPr>
          <w:jc w:val="center"/>
        </w:trPr>
        <w:tc>
          <w:tcPr>
            <w:tcW w:w="4876" w:type="dxa"/>
            <w:tcBorders>
              <w:top w:val="nil"/>
              <w:left w:val="nil"/>
              <w:bottom w:val="nil"/>
              <w:right w:val="nil"/>
            </w:tcBorders>
          </w:tcPr>
          <w:p w14:paraId="3575A2BE" w14:textId="77777777" w:rsidR="00625312" w:rsidRPr="0058664B" w:rsidRDefault="00625312" w:rsidP="004B1B7D">
            <w:pPr>
              <w:pStyle w:val="Normal6a"/>
            </w:pPr>
            <w:r w:rsidRPr="0058664B">
              <w:t>Za namene tega člena se subjekt ne šteje za originatorja, če je bil ustanovljen ali posluje izključno z namenom listinjenja izpostavljenosti.</w:t>
            </w:r>
          </w:p>
        </w:tc>
        <w:tc>
          <w:tcPr>
            <w:tcW w:w="4876" w:type="dxa"/>
            <w:tcBorders>
              <w:top w:val="nil"/>
              <w:left w:val="nil"/>
              <w:bottom w:val="nil"/>
              <w:right w:val="nil"/>
            </w:tcBorders>
          </w:tcPr>
          <w:p w14:paraId="7CF11661" w14:textId="77777777" w:rsidR="00625312" w:rsidRPr="0058664B" w:rsidRDefault="00625312" w:rsidP="004B1B7D">
            <w:pPr>
              <w:pStyle w:val="Normal6a"/>
            </w:pPr>
            <w:r w:rsidRPr="0058664B">
              <w:t>Za namene tega člena se subjekt ne šteje za originatorja, če je bil ustanovljen ali posluje izključno z namenom listinjenja izpostavljenosti.</w:t>
            </w:r>
            <w:r w:rsidRPr="0058664B">
              <w:rPr>
                <w:b/>
                <w:i/>
              </w:rPr>
              <w:t xml:space="preserve"> „Šteje se, da subjekt ni ustanovljen ali da ne posluje izključno z namenom listinjenja izpostavljenosti, če je njegov namen ustvarjanje prihodkov iz izpostavljenosti, ki se listinijo, in sklene posel listinjenja izključno za financiranje ali refinanciranje teh izpostavljenosti.“</w:t>
            </w:r>
          </w:p>
        </w:tc>
      </w:tr>
    </w:tbl>
    <w:p w14:paraId="0CAED85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AAE86D4" w14:textId="77777777" w:rsidR="00625312" w:rsidRPr="0058664B" w:rsidRDefault="00625312" w:rsidP="00625312">
      <w:r w:rsidRPr="002B02B0">
        <w:rPr>
          <w:rStyle w:val="HideTWBExt"/>
        </w:rPr>
        <w:t>&lt;/Amend&gt;</w:t>
      </w:r>
    </w:p>
    <w:p w14:paraId="3C1CB8B1" w14:textId="40E084BD" w:rsidR="00625312" w:rsidRPr="0058664B" w:rsidRDefault="00625312" w:rsidP="00625312">
      <w:pPr>
        <w:pStyle w:val="AmNumberTabs"/>
      </w:pPr>
      <w:bookmarkStart w:id="0" w:name="_Hlk220687340"/>
      <w:r w:rsidRPr="002B02B0">
        <w:rPr>
          <w:rStyle w:val="HideTWBExt"/>
          <w:b w:val="0"/>
        </w:rPr>
        <w:t>&lt;</w:t>
      </w:r>
      <w:bookmarkStart w:id="1" w:name="_Hlk220687137"/>
      <w:r w:rsidRPr="002B02B0">
        <w:rPr>
          <w:rStyle w:val="HideTWBExt"/>
          <w:b w:val="0"/>
        </w:rPr>
        <w:t>Amend&gt;</w:t>
      </w:r>
      <w:r w:rsidRPr="0058664B">
        <w:t>Predlog spremembe</w:t>
      </w:r>
      <w:r w:rsidRPr="0058664B">
        <w:tab/>
      </w:r>
      <w:r w:rsidRPr="0058664B">
        <w:tab/>
      </w:r>
      <w:r w:rsidRPr="002B02B0">
        <w:rPr>
          <w:rStyle w:val="HideTWBExt"/>
          <w:b w:val="0"/>
        </w:rPr>
        <w:t>&lt;NumAm&gt;</w:t>
      </w:r>
      <w:r w:rsidRPr="0058664B">
        <w:t>153</w:t>
      </w:r>
      <w:r w:rsidRPr="002B02B0">
        <w:rPr>
          <w:rStyle w:val="HideTWBExt"/>
          <w:b w:val="0"/>
        </w:rPr>
        <w:t>&lt;/NumAm&gt;</w:t>
      </w:r>
    </w:p>
    <w:p w14:paraId="34E6337F"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7E5256C4" w14:textId="77777777" w:rsidR="00625312" w:rsidRPr="0058664B" w:rsidRDefault="00625312" w:rsidP="00625312">
      <w:pPr>
        <w:pStyle w:val="NormalBold"/>
      </w:pPr>
      <w:r w:rsidRPr="002B02B0">
        <w:rPr>
          <w:rStyle w:val="HideTWBExt"/>
          <w:b w:val="0"/>
        </w:rPr>
        <w:t>&lt;/RepeatBlock-By&gt;</w:t>
      </w:r>
    </w:p>
    <w:p w14:paraId="37D78FEB" w14:textId="49FC118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3B907CE" w14:textId="77777777" w:rsidR="00625312" w:rsidRPr="0058664B" w:rsidRDefault="00625312" w:rsidP="00625312">
      <w:pPr>
        <w:pStyle w:val="NormalBold"/>
      </w:pPr>
      <w:r w:rsidRPr="002B02B0">
        <w:rPr>
          <w:rStyle w:val="HideTWBExt"/>
          <w:b w:val="0"/>
        </w:rPr>
        <w:t>&lt;Article&gt;</w:t>
      </w:r>
      <w:r w:rsidRPr="0058664B">
        <w:t>Člen 1 – odstavek 1 – točka 4 – točka -a (novo)</w:t>
      </w:r>
      <w:r w:rsidRPr="002B02B0">
        <w:rPr>
          <w:rStyle w:val="HideTWBExt"/>
          <w:b w:val="0"/>
        </w:rPr>
        <w:t>&lt;/Article&gt;</w:t>
      </w:r>
    </w:p>
    <w:p w14:paraId="4C6D5715"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9B29407" w14:textId="77777777" w:rsidR="00625312" w:rsidRPr="0058664B" w:rsidRDefault="00625312" w:rsidP="00625312">
      <w:r w:rsidRPr="002B02B0">
        <w:rPr>
          <w:rStyle w:val="HideTWBExt"/>
        </w:rPr>
        <w:t>&lt;Article2&gt;</w:t>
      </w:r>
      <w:r w:rsidRPr="0058664B">
        <w:t>Člen 6 – odstavek 4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AFADA7E" w14:textId="77777777" w:rsidTr="004B1B7D">
        <w:trPr>
          <w:trHeight w:hRule="exact" w:val="240"/>
          <w:jc w:val="center"/>
        </w:trPr>
        <w:tc>
          <w:tcPr>
            <w:tcW w:w="9752" w:type="dxa"/>
            <w:gridSpan w:val="2"/>
            <w:tcBorders>
              <w:top w:val="nil"/>
              <w:left w:val="nil"/>
              <w:bottom w:val="nil"/>
              <w:right w:val="nil"/>
            </w:tcBorders>
          </w:tcPr>
          <w:p w14:paraId="72E58A63" w14:textId="77777777" w:rsidR="00625312" w:rsidRPr="0058664B" w:rsidRDefault="00625312" w:rsidP="004B1B7D"/>
        </w:tc>
      </w:tr>
      <w:tr w:rsidR="00E56145" w:rsidRPr="0058664B" w14:paraId="62A3E5E7" w14:textId="77777777" w:rsidTr="004B1B7D">
        <w:trPr>
          <w:trHeight w:val="240"/>
          <w:jc w:val="center"/>
        </w:trPr>
        <w:tc>
          <w:tcPr>
            <w:tcW w:w="4876" w:type="dxa"/>
            <w:tcBorders>
              <w:top w:val="nil"/>
              <w:left w:val="nil"/>
              <w:bottom w:val="nil"/>
              <w:right w:val="nil"/>
            </w:tcBorders>
          </w:tcPr>
          <w:p w14:paraId="349D0E95" w14:textId="719AA85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84538E2" w14:textId="1A4D22A1" w:rsidR="00625312" w:rsidRPr="0058664B" w:rsidRDefault="00625312" w:rsidP="004B1B7D">
            <w:pPr>
              <w:pStyle w:val="AmColumnHeading"/>
            </w:pPr>
            <w:r w:rsidRPr="0058664B">
              <w:t>Predlog spremembe</w:t>
            </w:r>
          </w:p>
        </w:tc>
      </w:tr>
      <w:tr w:rsidR="00E56145" w:rsidRPr="0058664B" w14:paraId="253D118F" w14:textId="77777777" w:rsidTr="004B1B7D">
        <w:trPr>
          <w:jc w:val="center"/>
        </w:trPr>
        <w:tc>
          <w:tcPr>
            <w:tcW w:w="4876" w:type="dxa"/>
            <w:tcBorders>
              <w:top w:val="nil"/>
              <w:left w:val="nil"/>
              <w:bottom w:val="nil"/>
              <w:right w:val="nil"/>
            </w:tcBorders>
          </w:tcPr>
          <w:p w14:paraId="44B7CAC6" w14:textId="77777777" w:rsidR="00625312" w:rsidRPr="0058664B" w:rsidRDefault="00625312" w:rsidP="004B1B7D">
            <w:pPr>
              <w:pStyle w:val="Normal6a"/>
            </w:pPr>
          </w:p>
        </w:tc>
        <w:tc>
          <w:tcPr>
            <w:tcW w:w="4876" w:type="dxa"/>
            <w:tcBorders>
              <w:top w:val="nil"/>
              <w:left w:val="nil"/>
              <w:bottom w:val="nil"/>
              <w:right w:val="nil"/>
            </w:tcBorders>
          </w:tcPr>
          <w:p w14:paraId="59EAF16F" w14:textId="77777777" w:rsidR="00625312" w:rsidRPr="0058664B" w:rsidRDefault="00625312" w:rsidP="004B1B7D">
            <w:pPr>
              <w:pStyle w:val="Normal6a"/>
            </w:pPr>
            <w:r w:rsidRPr="0058664B">
              <w:rPr>
                <w:b/>
                <w:i/>
              </w:rPr>
              <w:t>(-a)</w:t>
            </w:r>
            <w:r w:rsidRPr="0058664B">
              <w:tab/>
            </w:r>
            <w:r w:rsidRPr="0058664B">
              <w:rPr>
                <w:b/>
                <w:i/>
              </w:rPr>
              <w:t>vstavi se naslednji odstavek:</w:t>
            </w:r>
          </w:p>
        </w:tc>
      </w:tr>
      <w:tr w:rsidR="00E56145" w:rsidRPr="0058664B" w14:paraId="36885022" w14:textId="77777777" w:rsidTr="004B1B7D">
        <w:trPr>
          <w:jc w:val="center"/>
        </w:trPr>
        <w:tc>
          <w:tcPr>
            <w:tcW w:w="4876" w:type="dxa"/>
            <w:tcBorders>
              <w:top w:val="nil"/>
              <w:left w:val="nil"/>
              <w:bottom w:val="nil"/>
              <w:right w:val="nil"/>
            </w:tcBorders>
          </w:tcPr>
          <w:p w14:paraId="32D75372" w14:textId="77777777" w:rsidR="00625312" w:rsidRPr="0058664B" w:rsidRDefault="00625312" w:rsidP="004B1B7D">
            <w:pPr>
              <w:pStyle w:val="Normal6a"/>
            </w:pPr>
          </w:p>
        </w:tc>
        <w:tc>
          <w:tcPr>
            <w:tcW w:w="4876" w:type="dxa"/>
            <w:tcBorders>
              <w:top w:val="nil"/>
              <w:left w:val="nil"/>
              <w:bottom w:val="nil"/>
              <w:right w:val="nil"/>
            </w:tcBorders>
          </w:tcPr>
          <w:p w14:paraId="09A9149C" w14:textId="77777777" w:rsidR="00625312" w:rsidRPr="0058664B" w:rsidRDefault="00625312" w:rsidP="004B1B7D">
            <w:pPr>
              <w:pStyle w:val="Normal6a"/>
            </w:pPr>
            <w:r w:rsidRPr="0058664B">
              <w:rPr>
                <w:b/>
                <w:i/>
              </w:rPr>
              <w:t>„4a. Zahteve iz odstavka 1 se lahko izpolnijo na podlagi konsolidiranega položaja subjekta, ki zadrži delež, določenega v skladu z računovodskimi pravili, standardi in načeli, ki veljajo za zadevno skupino.“</w:t>
            </w:r>
          </w:p>
        </w:tc>
      </w:tr>
    </w:tbl>
    <w:bookmarkEnd w:id="0"/>
    <w:p w14:paraId="2676E95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AE18E69" w14:textId="77777777" w:rsidR="00625312" w:rsidRPr="0058664B" w:rsidRDefault="00625312" w:rsidP="00625312">
      <w:r w:rsidRPr="002B02B0">
        <w:rPr>
          <w:rStyle w:val="HideTWBExt"/>
        </w:rPr>
        <w:t>&lt;/Amend&gt;</w:t>
      </w:r>
    </w:p>
    <w:bookmarkEnd w:id="1"/>
    <w:p w14:paraId="58028A1A" w14:textId="314FF62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154</w:t>
      </w:r>
      <w:r w:rsidRPr="002B02B0">
        <w:rPr>
          <w:rStyle w:val="HideTWBExt"/>
          <w:b w:val="0"/>
        </w:rPr>
        <w:t>&lt;/NumAm&gt;</w:t>
      </w:r>
    </w:p>
    <w:p w14:paraId="7478EADF" w14:textId="56ADEC2C"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5DD76EA3"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2CBC4659" w14:textId="77777777" w:rsidR="00625312" w:rsidRPr="0058664B" w:rsidRDefault="00625312" w:rsidP="00625312">
      <w:pPr>
        <w:pStyle w:val="NormalBold"/>
      </w:pPr>
      <w:r w:rsidRPr="002B02B0">
        <w:rPr>
          <w:rStyle w:val="HideTWBExt"/>
          <w:b w:val="0"/>
        </w:rPr>
        <w:t>&lt;/RepeatBlock-By&gt;</w:t>
      </w:r>
    </w:p>
    <w:p w14:paraId="4DE383B9" w14:textId="211BB16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C411D4F" w14:textId="77777777" w:rsidR="00625312" w:rsidRPr="0058664B" w:rsidRDefault="00625312" w:rsidP="00625312">
      <w:pPr>
        <w:pStyle w:val="NormalBold"/>
      </w:pPr>
      <w:r w:rsidRPr="002B02B0">
        <w:rPr>
          <w:rStyle w:val="HideTWBExt"/>
          <w:b w:val="0"/>
        </w:rPr>
        <w:t>&lt;Article&gt;</w:t>
      </w:r>
      <w:r w:rsidRPr="0058664B">
        <w:t>Člen 1 – odstavek 1 – točka 4 – točka a</w:t>
      </w:r>
      <w:r w:rsidRPr="002B02B0">
        <w:rPr>
          <w:rStyle w:val="HideTWBExt"/>
          <w:b w:val="0"/>
        </w:rPr>
        <w:t>&lt;/Article&gt;</w:t>
      </w:r>
    </w:p>
    <w:p w14:paraId="590E3604"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13B1AE3" w14:textId="77777777" w:rsidR="00625312" w:rsidRPr="0058664B" w:rsidRDefault="00625312" w:rsidP="00625312">
      <w:r w:rsidRPr="002B02B0">
        <w:rPr>
          <w:rStyle w:val="HideTWBExt"/>
        </w:rPr>
        <w:t>&lt;Article2&gt;</w:t>
      </w:r>
      <w:r w:rsidRPr="0058664B">
        <w:t>Člen 6 – odstavek 5</w:t>
      </w:r>
      <w:r w:rsidRPr="002B02B0">
        <w:rPr>
          <w:rStyle w:val="HideTWBExt"/>
        </w:rPr>
        <w:t>&lt;/Article2&gt;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6"/>
      </w:tblGrid>
      <w:tr w:rsidR="00E56145" w:rsidRPr="0058664B" w14:paraId="7A2371C3" w14:textId="77777777" w:rsidTr="004B1B7D">
        <w:trPr>
          <w:trHeight w:hRule="exact" w:val="240"/>
          <w:jc w:val="center"/>
        </w:trPr>
        <w:tc>
          <w:tcPr>
            <w:tcW w:w="9758" w:type="dxa"/>
            <w:gridSpan w:val="3"/>
            <w:tcBorders>
              <w:top w:val="nil"/>
              <w:left w:val="nil"/>
              <w:bottom w:val="nil"/>
              <w:right w:val="nil"/>
            </w:tcBorders>
          </w:tcPr>
          <w:p w14:paraId="23832B5E" w14:textId="77777777" w:rsidR="00625312" w:rsidRPr="0058664B" w:rsidRDefault="00625312" w:rsidP="004B1B7D"/>
        </w:tc>
      </w:tr>
      <w:tr w:rsidR="00E56145" w:rsidRPr="0058664B" w14:paraId="30D97F77" w14:textId="77777777" w:rsidTr="004B1B7D">
        <w:trPr>
          <w:trHeight w:val="240"/>
          <w:jc w:val="center"/>
        </w:trPr>
        <w:tc>
          <w:tcPr>
            <w:tcW w:w="4876" w:type="dxa"/>
            <w:tcBorders>
              <w:top w:val="nil"/>
              <w:left w:val="nil"/>
              <w:bottom w:val="nil"/>
              <w:right w:val="nil"/>
            </w:tcBorders>
          </w:tcPr>
          <w:p w14:paraId="3CD04405" w14:textId="77777777" w:rsidR="00625312" w:rsidRPr="0058664B" w:rsidRDefault="00625312" w:rsidP="004B1B7D">
            <w:pPr>
              <w:pStyle w:val="AmColumnHeading"/>
            </w:pPr>
            <w:r w:rsidRPr="0058664B">
              <w:t>Text proposed by the Commissiont</w:t>
            </w:r>
          </w:p>
        </w:tc>
        <w:tc>
          <w:tcPr>
            <w:tcW w:w="4882" w:type="dxa"/>
            <w:gridSpan w:val="2"/>
            <w:tcBorders>
              <w:top w:val="nil"/>
              <w:left w:val="nil"/>
              <w:bottom w:val="nil"/>
              <w:right w:val="nil"/>
            </w:tcBorders>
          </w:tcPr>
          <w:p w14:paraId="1CCE492A" w14:textId="11670BB2" w:rsidR="00625312" w:rsidRPr="0058664B" w:rsidRDefault="00625312" w:rsidP="004B1B7D">
            <w:pPr>
              <w:pStyle w:val="AmColumnHeading"/>
            </w:pPr>
            <w:r w:rsidRPr="0058664B">
              <w:t>Predlog spremembe</w:t>
            </w:r>
          </w:p>
        </w:tc>
      </w:tr>
      <w:tr w:rsidR="00E56145" w:rsidRPr="0058664B" w14:paraId="614DD2B6" w14:textId="77777777" w:rsidTr="004B1B7D">
        <w:trPr>
          <w:jc w:val="center"/>
        </w:trPr>
        <w:tc>
          <w:tcPr>
            <w:tcW w:w="4876" w:type="dxa"/>
            <w:tcBorders>
              <w:top w:val="nil"/>
              <w:left w:val="nil"/>
              <w:bottom w:val="nil"/>
              <w:right w:val="nil"/>
            </w:tcBorders>
          </w:tcPr>
          <w:p w14:paraId="22FBBC58" w14:textId="77777777" w:rsidR="00625312" w:rsidRPr="0058664B" w:rsidRDefault="00625312" w:rsidP="004B1B7D">
            <w:pPr>
              <w:pStyle w:val="Normal6a"/>
            </w:pPr>
            <w:r w:rsidRPr="0058664B">
              <w:t>(a)</w:t>
            </w:r>
            <w:r w:rsidRPr="0058664B">
              <w:tab/>
            </w:r>
            <w:r w:rsidRPr="0058664B">
              <w:rPr>
                <w:b/>
                <w:i/>
              </w:rPr>
              <w:t>v odstavku</w:t>
            </w:r>
            <w:r w:rsidRPr="0058664B">
              <w:t xml:space="preserve"> 5 se </w:t>
            </w:r>
            <w:r w:rsidRPr="0058664B">
              <w:rPr>
                <w:b/>
                <w:i/>
              </w:rPr>
              <w:t>doda točka (f)</w:t>
            </w:r>
            <w:r w:rsidRPr="0058664B">
              <w:t>;</w:t>
            </w:r>
          </w:p>
        </w:tc>
        <w:tc>
          <w:tcPr>
            <w:tcW w:w="4882" w:type="dxa"/>
            <w:gridSpan w:val="2"/>
            <w:tcBorders>
              <w:top w:val="nil"/>
              <w:left w:val="nil"/>
              <w:bottom w:val="nil"/>
              <w:right w:val="nil"/>
            </w:tcBorders>
          </w:tcPr>
          <w:p w14:paraId="2E7533B8" w14:textId="77777777" w:rsidR="00625312" w:rsidRPr="0058664B" w:rsidRDefault="00625312" w:rsidP="004B1B7D">
            <w:pPr>
              <w:pStyle w:val="Normal6a"/>
            </w:pPr>
            <w:r w:rsidRPr="0058664B">
              <w:t>(a)</w:t>
            </w:r>
            <w:r w:rsidRPr="0058664B">
              <w:tab/>
            </w:r>
            <w:r w:rsidRPr="0058664B">
              <w:rPr>
                <w:b/>
                <w:i/>
              </w:rPr>
              <w:t>odstavek</w:t>
            </w:r>
            <w:r w:rsidRPr="0058664B">
              <w:t xml:space="preserve"> 5 se </w:t>
            </w:r>
            <w:r w:rsidRPr="0058664B">
              <w:rPr>
                <w:b/>
                <w:i/>
              </w:rPr>
              <w:t>črta</w:t>
            </w:r>
            <w:r w:rsidRPr="0058664B">
              <w:t>;</w:t>
            </w:r>
          </w:p>
        </w:tc>
      </w:tr>
      <w:tr w:rsidR="00E56145" w:rsidRPr="0058664B" w14:paraId="0526DCCE" w14:textId="77777777" w:rsidTr="004B1B7D">
        <w:trPr>
          <w:gridAfter w:val="1"/>
          <w:wAfter w:w="6" w:type="dxa"/>
          <w:jc w:val="center"/>
        </w:trPr>
        <w:tc>
          <w:tcPr>
            <w:tcW w:w="4876" w:type="dxa"/>
            <w:tcBorders>
              <w:top w:val="nil"/>
              <w:left w:val="nil"/>
              <w:bottom w:val="nil"/>
              <w:right w:val="nil"/>
            </w:tcBorders>
          </w:tcPr>
          <w:p w14:paraId="01998B27" w14:textId="77777777" w:rsidR="00625312" w:rsidRPr="0058664B" w:rsidRDefault="00625312" w:rsidP="004B1B7D">
            <w:pPr>
              <w:pStyle w:val="Normal6a"/>
            </w:pPr>
            <w:r w:rsidRPr="0058664B">
              <w:rPr>
                <w:b/>
                <w:i/>
              </w:rPr>
              <w:t>(f) Unija.</w:t>
            </w:r>
          </w:p>
        </w:tc>
        <w:tc>
          <w:tcPr>
            <w:tcW w:w="4876" w:type="dxa"/>
            <w:tcBorders>
              <w:top w:val="nil"/>
              <w:left w:val="nil"/>
              <w:bottom w:val="nil"/>
              <w:right w:val="nil"/>
            </w:tcBorders>
          </w:tcPr>
          <w:p w14:paraId="7A7C1462" w14:textId="77777777" w:rsidR="00625312" w:rsidRPr="0058664B" w:rsidRDefault="00625312" w:rsidP="004B1B7D">
            <w:pPr>
              <w:pStyle w:val="Normal6a"/>
            </w:pPr>
          </w:p>
        </w:tc>
      </w:tr>
    </w:tbl>
    <w:p w14:paraId="3EF18AC0"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364BF44" w14:textId="77777777" w:rsidR="00625312" w:rsidRPr="0058664B" w:rsidRDefault="00625312" w:rsidP="00625312">
      <w:pPr>
        <w:pStyle w:val="AmCrossRef"/>
      </w:pPr>
      <w:r w:rsidRPr="0058664B">
        <w:t>(https://eur-lex.europa.eu/legal-content/SL/TXT/?uri=CELEX%3A02017R2402-20210409)</w:t>
      </w:r>
    </w:p>
    <w:p w14:paraId="5B0A7389" w14:textId="77777777" w:rsidR="00625312" w:rsidRPr="0058664B" w:rsidRDefault="00625312" w:rsidP="00625312">
      <w:r w:rsidRPr="002B02B0">
        <w:rPr>
          <w:rStyle w:val="HideTWBExt"/>
        </w:rPr>
        <w:t>&lt;/Amend&gt;</w:t>
      </w:r>
    </w:p>
    <w:p w14:paraId="78CF7B67" w14:textId="16E5FF90"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155</w:t>
      </w:r>
      <w:r w:rsidRPr="002B02B0">
        <w:rPr>
          <w:rStyle w:val="HideTWBExt"/>
          <w:b w:val="0"/>
        </w:rPr>
        <w:t>&lt;/NumAm&gt;</w:t>
      </w:r>
    </w:p>
    <w:p w14:paraId="4ABE28CF" w14:textId="15135735"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7C3079EB"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6AC21BB6" w14:textId="77777777" w:rsidR="00625312" w:rsidRPr="0058664B" w:rsidRDefault="00625312" w:rsidP="00625312">
      <w:pPr>
        <w:pStyle w:val="NormalBold"/>
      </w:pPr>
      <w:r w:rsidRPr="002B02B0">
        <w:rPr>
          <w:rStyle w:val="HideTWBExt"/>
          <w:b w:val="0"/>
        </w:rPr>
        <w:t>&lt;/RepeatBlock-By&gt;</w:t>
      </w:r>
    </w:p>
    <w:p w14:paraId="33AE1253" w14:textId="1B9A9EE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801C1A2" w14:textId="77777777" w:rsidR="00625312" w:rsidRPr="0058664B" w:rsidRDefault="00625312" w:rsidP="00625312">
      <w:pPr>
        <w:pStyle w:val="NormalBold"/>
      </w:pPr>
      <w:r w:rsidRPr="002B02B0">
        <w:rPr>
          <w:rStyle w:val="HideTWBExt"/>
          <w:b w:val="0"/>
        </w:rPr>
        <w:t>&lt;Article&gt;</w:t>
      </w:r>
      <w:r w:rsidRPr="0058664B">
        <w:t>Člen 1 – odstavek 1 – točka 4 – točka b</w:t>
      </w:r>
      <w:r w:rsidRPr="002B02B0">
        <w:rPr>
          <w:rStyle w:val="HideTWBExt"/>
          <w:b w:val="0"/>
        </w:rPr>
        <w:t>&lt;/Article&gt;</w:t>
      </w:r>
    </w:p>
    <w:p w14:paraId="366E48A2"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FE52E17" w14:textId="77777777" w:rsidR="00625312" w:rsidRPr="0058664B" w:rsidRDefault="00625312" w:rsidP="00625312">
      <w:r w:rsidRPr="002B02B0">
        <w:rPr>
          <w:rStyle w:val="HideTWBExt"/>
        </w:rPr>
        <w:t>&lt;Article2&gt;</w:t>
      </w:r>
      <w:r w:rsidRPr="0058664B">
        <w:t>Člen 6 – odstavek 5a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CEF75AA" w14:textId="77777777" w:rsidTr="004B1B7D">
        <w:trPr>
          <w:trHeight w:hRule="exact" w:val="240"/>
          <w:jc w:val="center"/>
        </w:trPr>
        <w:tc>
          <w:tcPr>
            <w:tcW w:w="9752" w:type="dxa"/>
            <w:gridSpan w:val="2"/>
            <w:tcBorders>
              <w:top w:val="nil"/>
              <w:left w:val="nil"/>
              <w:bottom w:val="nil"/>
              <w:right w:val="nil"/>
            </w:tcBorders>
          </w:tcPr>
          <w:p w14:paraId="56260DE2" w14:textId="77777777" w:rsidR="00625312" w:rsidRPr="0058664B" w:rsidRDefault="00625312" w:rsidP="004B1B7D"/>
        </w:tc>
      </w:tr>
      <w:tr w:rsidR="00E56145" w:rsidRPr="0058664B" w14:paraId="59817515" w14:textId="77777777" w:rsidTr="004B1B7D">
        <w:trPr>
          <w:trHeight w:val="240"/>
          <w:jc w:val="center"/>
        </w:trPr>
        <w:tc>
          <w:tcPr>
            <w:tcW w:w="4876" w:type="dxa"/>
            <w:tcBorders>
              <w:top w:val="nil"/>
              <w:left w:val="nil"/>
              <w:bottom w:val="nil"/>
              <w:right w:val="nil"/>
            </w:tcBorders>
          </w:tcPr>
          <w:p w14:paraId="5981B713" w14:textId="39E18F82"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0593635" w14:textId="705001FC" w:rsidR="00625312" w:rsidRPr="0058664B" w:rsidRDefault="00625312" w:rsidP="004B1B7D">
            <w:pPr>
              <w:pStyle w:val="AmColumnHeading"/>
            </w:pPr>
            <w:r w:rsidRPr="0058664B">
              <w:t>Predlog spremembe</w:t>
            </w:r>
          </w:p>
        </w:tc>
      </w:tr>
      <w:tr w:rsidR="00E56145" w:rsidRPr="0058664B" w14:paraId="7E492982" w14:textId="77777777" w:rsidTr="004B1B7D">
        <w:trPr>
          <w:jc w:val="center"/>
        </w:trPr>
        <w:tc>
          <w:tcPr>
            <w:tcW w:w="4876" w:type="dxa"/>
            <w:tcBorders>
              <w:top w:val="nil"/>
              <w:left w:val="nil"/>
              <w:bottom w:val="nil"/>
              <w:right w:val="nil"/>
            </w:tcBorders>
          </w:tcPr>
          <w:p w14:paraId="56757AB3" w14:textId="77777777" w:rsidR="00625312" w:rsidRPr="0058664B" w:rsidRDefault="00625312" w:rsidP="004B1B7D">
            <w:pPr>
              <w:pStyle w:val="Normal6a"/>
            </w:pPr>
            <w:r w:rsidRPr="0058664B">
              <w:rPr>
                <w:b/>
                <w:i/>
              </w:rPr>
              <w:t>(b)</w:t>
            </w:r>
            <w:r w:rsidRPr="0058664B">
              <w:tab/>
            </w:r>
            <w:r w:rsidRPr="0058664B">
              <w:rPr>
                <w:b/>
                <w:i/>
              </w:rPr>
              <w:t>vstavi se odstavek 5a:</w:t>
            </w:r>
          </w:p>
        </w:tc>
        <w:tc>
          <w:tcPr>
            <w:tcW w:w="4876" w:type="dxa"/>
            <w:tcBorders>
              <w:top w:val="nil"/>
              <w:left w:val="nil"/>
              <w:bottom w:val="nil"/>
              <w:right w:val="nil"/>
            </w:tcBorders>
          </w:tcPr>
          <w:p w14:paraId="73F0F739" w14:textId="2C091DEE" w:rsidR="00625312" w:rsidRPr="0058664B" w:rsidRDefault="00625312" w:rsidP="004B1B7D">
            <w:pPr>
              <w:pStyle w:val="Normal6a"/>
            </w:pPr>
            <w:r w:rsidRPr="0058664B">
              <w:rPr>
                <w:b/>
                <w:i/>
              </w:rPr>
              <w:t>črtano</w:t>
            </w:r>
          </w:p>
        </w:tc>
      </w:tr>
      <w:tr w:rsidR="00E56145" w:rsidRPr="0058664B" w14:paraId="354CC42D" w14:textId="77777777" w:rsidTr="004B1B7D">
        <w:trPr>
          <w:jc w:val="center"/>
        </w:trPr>
        <w:tc>
          <w:tcPr>
            <w:tcW w:w="4876" w:type="dxa"/>
            <w:tcBorders>
              <w:top w:val="nil"/>
              <w:left w:val="nil"/>
              <w:bottom w:val="nil"/>
              <w:right w:val="nil"/>
            </w:tcBorders>
          </w:tcPr>
          <w:p w14:paraId="57CA5E54" w14:textId="77777777" w:rsidR="00625312" w:rsidRPr="0058664B" w:rsidRDefault="00625312" w:rsidP="004B1B7D">
            <w:pPr>
              <w:pStyle w:val="Normal6a"/>
            </w:pPr>
            <w:r w:rsidRPr="0058664B">
              <w:rPr>
                <w:b/>
                <w:i/>
              </w:rPr>
              <w:t>„(5a) Odstavek 1 se ne uporablja, kadar tranšo prve izgube, ki predstavlja vsaj 15 % nominalne vrednosti listinjenih izpostavljenosti, poseduje ali zanje jamči eden od subjektov iz točk (a) do (f) odstavka 5.“</w:t>
            </w:r>
          </w:p>
        </w:tc>
        <w:tc>
          <w:tcPr>
            <w:tcW w:w="4876" w:type="dxa"/>
            <w:tcBorders>
              <w:top w:val="nil"/>
              <w:left w:val="nil"/>
              <w:bottom w:val="nil"/>
              <w:right w:val="nil"/>
            </w:tcBorders>
          </w:tcPr>
          <w:p w14:paraId="0991B155" w14:textId="77777777" w:rsidR="00625312" w:rsidRPr="0058664B" w:rsidRDefault="00625312" w:rsidP="004B1B7D">
            <w:pPr>
              <w:pStyle w:val="Normal6a"/>
            </w:pPr>
          </w:p>
        </w:tc>
      </w:tr>
    </w:tbl>
    <w:p w14:paraId="5D0EB1F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7CE0C60" w14:textId="77777777" w:rsidR="00625312" w:rsidRPr="0058664B" w:rsidRDefault="00625312" w:rsidP="00625312">
      <w:r w:rsidRPr="002B02B0">
        <w:rPr>
          <w:rStyle w:val="HideTWBExt"/>
        </w:rPr>
        <w:t>&lt;/Amend&gt;</w:t>
      </w:r>
    </w:p>
    <w:p w14:paraId="433CFECB" w14:textId="56705BE0"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156</w:t>
      </w:r>
      <w:r w:rsidRPr="002B02B0">
        <w:rPr>
          <w:rStyle w:val="HideTWBExt"/>
          <w:b w:val="0"/>
        </w:rPr>
        <w:t>&lt;/NumAm&gt;</w:t>
      </w:r>
    </w:p>
    <w:p w14:paraId="16078D9C" w14:textId="32B0F68C"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3AD067AC" w14:textId="77777777" w:rsidR="00625312" w:rsidRPr="0058664B" w:rsidRDefault="00625312" w:rsidP="00625312">
      <w:pPr>
        <w:pStyle w:val="NormalBold"/>
      </w:pPr>
      <w:r w:rsidRPr="002B02B0">
        <w:rPr>
          <w:rStyle w:val="HideTWBExt"/>
          <w:b w:val="0"/>
        </w:rPr>
        <w:t>&lt;/RepeatBlock-By&gt;</w:t>
      </w:r>
    </w:p>
    <w:p w14:paraId="68260EB1" w14:textId="1D842C6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70E9B02" w14:textId="77777777" w:rsidR="00625312" w:rsidRPr="0058664B" w:rsidRDefault="00625312" w:rsidP="00625312">
      <w:pPr>
        <w:pStyle w:val="NormalBold"/>
      </w:pPr>
      <w:r w:rsidRPr="002B02B0">
        <w:rPr>
          <w:rStyle w:val="HideTWBExt"/>
          <w:b w:val="0"/>
        </w:rPr>
        <w:t>&lt;Article&gt;</w:t>
      </w:r>
      <w:r w:rsidRPr="0058664B">
        <w:t>Člen 1 – odstavek 1 – točka 4 – točka b</w:t>
      </w:r>
      <w:r w:rsidRPr="002B02B0">
        <w:rPr>
          <w:rStyle w:val="HideTWBExt"/>
          <w:b w:val="0"/>
        </w:rPr>
        <w:t>&lt;/Article&gt;</w:t>
      </w:r>
    </w:p>
    <w:p w14:paraId="265D5520"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5976558" w14:textId="77777777" w:rsidR="00625312" w:rsidRPr="0058664B" w:rsidRDefault="00625312" w:rsidP="00625312">
      <w:r w:rsidRPr="002B02B0">
        <w:rPr>
          <w:rStyle w:val="HideTWBExt"/>
        </w:rPr>
        <w:t>&lt;Article2&gt;</w:t>
      </w:r>
      <w:r w:rsidRPr="0058664B">
        <w:t>Člen 6 – odstavek 5a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84927A3" w14:textId="77777777" w:rsidTr="004B1B7D">
        <w:trPr>
          <w:trHeight w:hRule="exact" w:val="240"/>
          <w:jc w:val="center"/>
        </w:trPr>
        <w:tc>
          <w:tcPr>
            <w:tcW w:w="9752" w:type="dxa"/>
            <w:gridSpan w:val="2"/>
            <w:tcBorders>
              <w:top w:val="nil"/>
              <w:left w:val="nil"/>
              <w:bottom w:val="nil"/>
              <w:right w:val="nil"/>
            </w:tcBorders>
          </w:tcPr>
          <w:p w14:paraId="7C17CE10" w14:textId="77777777" w:rsidR="00625312" w:rsidRPr="0058664B" w:rsidRDefault="00625312" w:rsidP="004B1B7D"/>
        </w:tc>
      </w:tr>
      <w:tr w:rsidR="00E56145" w:rsidRPr="0058664B" w14:paraId="3AFBBA6B" w14:textId="77777777" w:rsidTr="004B1B7D">
        <w:trPr>
          <w:trHeight w:val="240"/>
          <w:jc w:val="center"/>
        </w:trPr>
        <w:tc>
          <w:tcPr>
            <w:tcW w:w="4876" w:type="dxa"/>
            <w:tcBorders>
              <w:top w:val="nil"/>
              <w:left w:val="nil"/>
              <w:bottom w:val="nil"/>
              <w:right w:val="nil"/>
            </w:tcBorders>
          </w:tcPr>
          <w:p w14:paraId="69825A60" w14:textId="34E4BB3E"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8D1FDA0" w14:textId="617679D8" w:rsidR="00625312" w:rsidRPr="0058664B" w:rsidRDefault="00625312" w:rsidP="004B1B7D">
            <w:pPr>
              <w:pStyle w:val="AmColumnHeading"/>
            </w:pPr>
            <w:r w:rsidRPr="0058664B">
              <w:t>Predlog spremembe</w:t>
            </w:r>
          </w:p>
        </w:tc>
      </w:tr>
      <w:tr w:rsidR="00E56145" w:rsidRPr="0058664B" w14:paraId="0C2B3D89" w14:textId="77777777" w:rsidTr="004B1B7D">
        <w:trPr>
          <w:jc w:val="center"/>
        </w:trPr>
        <w:tc>
          <w:tcPr>
            <w:tcW w:w="4876" w:type="dxa"/>
            <w:tcBorders>
              <w:top w:val="nil"/>
              <w:left w:val="nil"/>
              <w:bottom w:val="nil"/>
              <w:right w:val="nil"/>
            </w:tcBorders>
          </w:tcPr>
          <w:p w14:paraId="662B65CC" w14:textId="77777777" w:rsidR="00625312" w:rsidRPr="0058664B" w:rsidRDefault="00625312" w:rsidP="004B1B7D">
            <w:pPr>
              <w:pStyle w:val="Normal6a"/>
            </w:pPr>
            <w:r w:rsidRPr="0058664B">
              <w:rPr>
                <w:b/>
                <w:i/>
              </w:rPr>
              <w:t>(5a)</w:t>
            </w:r>
            <w:r w:rsidRPr="0058664B">
              <w:tab/>
            </w:r>
            <w:r w:rsidRPr="0058664B">
              <w:rPr>
                <w:b/>
                <w:i/>
              </w:rPr>
              <w:t>Odstavek 1 se ne uporablja, kadar tranšo prve izgube, ki predstavlja vsaj 15 % nominalne vrednosti listinjenih izpostavljenosti, poseduje ali zanje jamči eden od subjektov iz točk (a) do (f) odstavka 5.</w:t>
            </w:r>
          </w:p>
        </w:tc>
        <w:tc>
          <w:tcPr>
            <w:tcW w:w="4876" w:type="dxa"/>
            <w:tcBorders>
              <w:top w:val="nil"/>
              <w:left w:val="nil"/>
              <w:bottom w:val="nil"/>
              <w:right w:val="nil"/>
            </w:tcBorders>
          </w:tcPr>
          <w:p w14:paraId="29ED3587" w14:textId="3A7DAC43" w:rsidR="00625312" w:rsidRPr="0058664B" w:rsidRDefault="00625312" w:rsidP="004B1B7D">
            <w:pPr>
              <w:pStyle w:val="Normal6a"/>
            </w:pPr>
            <w:r w:rsidRPr="0058664B">
              <w:rPr>
                <w:b/>
                <w:i/>
              </w:rPr>
              <w:t>črtano</w:t>
            </w:r>
          </w:p>
        </w:tc>
      </w:tr>
    </w:tbl>
    <w:p w14:paraId="71E45ACD"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07C66DA" w14:textId="77777777" w:rsidR="00625312" w:rsidRPr="0058664B" w:rsidRDefault="00625312" w:rsidP="00625312">
      <w:r w:rsidRPr="002B02B0">
        <w:rPr>
          <w:rStyle w:val="HideTWBExt"/>
        </w:rPr>
        <w:t>&lt;/Amend&gt;</w:t>
      </w:r>
    </w:p>
    <w:p w14:paraId="153B54FA" w14:textId="08945A9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157</w:t>
      </w:r>
      <w:r w:rsidRPr="002B02B0">
        <w:rPr>
          <w:rStyle w:val="HideTWBExt"/>
          <w:b w:val="0"/>
        </w:rPr>
        <w:t>&lt;/NumAm&gt;</w:t>
      </w:r>
    </w:p>
    <w:p w14:paraId="2037AFB9" w14:textId="324A8910" w:rsidR="00625312" w:rsidRPr="0058664B" w:rsidRDefault="00625312" w:rsidP="00625312">
      <w:pPr>
        <w:pStyle w:val="NormalBold"/>
      </w:pPr>
      <w:r w:rsidRPr="002B02B0">
        <w:rPr>
          <w:rStyle w:val="HideTWBExt"/>
          <w:b w:val="0"/>
        </w:rPr>
        <w:t>&lt;RepeatBlock-By&gt;&lt;Members&gt;</w:t>
      </w:r>
      <w:r w:rsidRPr="0058664B">
        <w:t>Marco Falcone, Fulvio Martusciello</w:t>
      </w:r>
      <w:r w:rsidRPr="002B02B0">
        <w:rPr>
          <w:rStyle w:val="HideTWBExt"/>
          <w:b w:val="0"/>
        </w:rPr>
        <w:t>&lt;/Members&gt;</w:t>
      </w:r>
    </w:p>
    <w:p w14:paraId="135D08D4" w14:textId="77777777" w:rsidR="00625312" w:rsidRPr="0058664B" w:rsidRDefault="00625312" w:rsidP="00625312">
      <w:pPr>
        <w:pStyle w:val="NormalBold"/>
      </w:pPr>
      <w:r w:rsidRPr="002B02B0">
        <w:rPr>
          <w:rStyle w:val="HideTWBExt"/>
          <w:b w:val="0"/>
        </w:rPr>
        <w:t>&lt;/RepeatBlock-By&gt;</w:t>
      </w:r>
    </w:p>
    <w:p w14:paraId="73285E77" w14:textId="144292D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EBCF6EF" w14:textId="77777777" w:rsidR="00625312" w:rsidRPr="0058664B" w:rsidRDefault="00625312" w:rsidP="00625312">
      <w:pPr>
        <w:pStyle w:val="NormalBold"/>
      </w:pPr>
      <w:r w:rsidRPr="002B02B0">
        <w:rPr>
          <w:rStyle w:val="HideTWBExt"/>
          <w:b w:val="0"/>
        </w:rPr>
        <w:t>&lt;Article&gt;</w:t>
      </w:r>
      <w:r w:rsidRPr="0058664B">
        <w:t>Člen 1 – odstavek 1 – točka 4 – točka b</w:t>
      </w:r>
      <w:r w:rsidRPr="002B02B0">
        <w:rPr>
          <w:rStyle w:val="HideTWBExt"/>
          <w:b w:val="0"/>
        </w:rPr>
        <w:t>&lt;/Article&gt;</w:t>
      </w:r>
    </w:p>
    <w:p w14:paraId="625A2AD4"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829F888" w14:textId="77777777" w:rsidR="00625312" w:rsidRPr="0058664B" w:rsidRDefault="00625312" w:rsidP="00625312">
      <w:r w:rsidRPr="002B02B0">
        <w:rPr>
          <w:rStyle w:val="HideTWBExt"/>
        </w:rPr>
        <w:t>&lt;Article2&gt;</w:t>
      </w:r>
      <w:r w:rsidRPr="0058664B">
        <w:t>Člen 6 – odstavek 5a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3077D47" w14:textId="77777777" w:rsidTr="004B1B7D">
        <w:trPr>
          <w:trHeight w:hRule="exact" w:val="240"/>
          <w:jc w:val="center"/>
        </w:trPr>
        <w:tc>
          <w:tcPr>
            <w:tcW w:w="9752" w:type="dxa"/>
            <w:gridSpan w:val="2"/>
            <w:tcBorders>
              <w:top w:val="nil"/>
              <w:left w:val="nil"/>
              <w:bottom w:val="nil"/>
              <w:right w:val="nil"/>
            </w:tcBorders>
          </w:tcPr>
          <w:p w14:paraId="3D305A5D" w14:textId="77777777" w:rsidR="00625312" w:rsidRPr="0058664B" w:rsidRDefault="00625312" w:rsidP="004B1B7D"/>
        </w:tc>
      </w:tr>
      <w:tr w:rsidR="00E56145" w:rsidRPr="0058664B" w14:paraId="6B56A130" w14:textId="77777777" w:rsidTr="004B1B7D">
        <w:trPr>
          <w:trHeight w:val="240"/>
          <w:jc w:val="center"/>
        </w:trPr>
        <w:tc>
          <w:tcPr>
            <w:tcW w:w="4876" w:type="dxa"/>
            <w:tcBorders>
              <w:top w:val="nil"/>
              <w:left w:val="nil"/>
              <w:bottom w:val="nil"/>
              <w:right w:val="nil"/>
            </w:tcBorders>
          </w:tcPr>
          <w:p w14:paraId="515DB7F3" w14:textId="37A207C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366D719" w14:textId="0CE9AF3B" w:rsidR="00625312" w:rsidRPr="0058664B" w:rsidRDefault="00625312" w:rsidP="004B1B7D">
            <w:pPr>
              <w:pStyle w:val="AmColumnHeading"/>
            </w:pPr>
            <w:r w:rsidRPr="0058664B">
              <w:t>Predlog spremembe</w:t>
            </w:r>
          </w:p>
        </w:tc>
      </w:tr>
      <w:tr w:rsidR="00E56145" w:rsidRPr="0058664B" w14:paraId="4E6CCC98" w14:textId="77777777" w:rsidTr="004B1B7D">
        <w:trPr>
          <w:jc w:val="center"/>
        </w:trPr>
        <w:tc>
          <w:tcPr>
            <w:tcW w:w="4876" w:type="dxa"/>
            <w:tcBorders>
              <w:top w:val="nil"/>
              <w:left w:val="nil"/>
              <w:bottom w:val="nil"/>
              <w:right w:val="nil"/>
            </w:tcBorders>
          </w:tcPr>
          <w:p w14:paraId="757296BC" w14:textId="77777777" w:rsidR="00625312" w:rsidRPr="0058664B" w:rsidRDefault="00625312" w:rsidP="004B1B7D">
            <w:pPr>
              <w:pStyle w:val="Normal6a"/>
            </w:pPr>
            <w:r w:rsidRPr="0058664B">
              <w:t>(5a)</w:t>
            </w:r>
            <w:r w:rsidRPr="0058664B">
              <w:tab/>
              <w:t xml:space="preserve">Odstavek 1 se ne uporablja, kadar tranšo prve izgube, ki predstavlja vsaj </w:t>
            </w:r>
            <w:r w:rsidRPr="0058664B">
              <w:rPr>
                <w:b/>
                <w:i/>
              </w:rPr>
              <w:t>15 %</w:t>
            </w:r>
            <w:r w:rsidRPr="0058664B">
              <w:t xml:space="preserve"> nominalne vrednosti listinjenih izpostavljenosti, poseduje ali </w:t>
            </w:r>
            <w:r w:rsidRPr="0058664B">
              <w:rPr>
                <w:b/>
                <w:i/>
              </w:rPr>
              <w:t>zanje</w:t>
            </w:r>
            <w:r w:rsidRPr="0058664B">
              <w:t xml:space="preserve"> jamči eden od subjektov iz točk (a) do (f) odstavka 5.</w:t>
            </w:r>
          </w:p>
        </w:tc>
        <w:tc>
          <w:tcPr>
            <w:tcW w:w="4876" w:type="dxa"/>
            <w:tcBorders>
              <w:top w:val="nil"/>
              <w:left w:val="nil"/>
              <w:bottom w:val="nil"/>
              <w:right w:val="nil"/>
            </w:tcBorders>
          </w:tcPr>
          <w:p w14:paraId="480DA481" w14:textId="77777777" w:rsidR="00625312" w:rsidRPr="0058664B" w:rsidRDefault="00625312" w:rsidP="004B1B7D">
            <w:pPr>
              <w:pStyle w:val="Normal6a"/>
            </w:pPr>
            <w:r w:rsidRPr="0058664B">
              <w:t>5a.</w:t>
            </w:r>
            <w:r w:rsidRPr="0058664B">
              <w:tab/>
              <w:t xml:space="preserve">Odstavek 1 se ne uporablja, kadar tranšo prve izgube, ki predstavlja vsaj </w:t>
            </w:r>
            <w:r w:rsidRPr="0058664B">
              <w:rPr>
                <w:b/>
                <w:i/>
              </w:rPr>
              <w:t>8 %</w:t>
            </w:r>
            <w:r w:rsidRPr="0058664B">
              <w:t xml:space="preserve"> nominalne vrednosti listinjenih izpostavljenosti, poseduje ali </w:t>
            </w:r>
            <w:r w:rsidRPr="0058664B">
              <w:rPr>
                <w:b/>
                <w:i/>
              </w:rPr>
              <w:t>zanjo</w:t>
            </w:r>
            <w:r w:rsidRPr="0058664B">
              <w:t xml:space="preserve"> jamči eden od subjektov iz točk (a) do (f) odstavka 5.</w:t>
            </w:r>
          </w:p>
        </w:tc>
      </w:tr>
      <w:tr w:rsidR="00E56145" w:rsidRPr="0058664B" w14:paraId="741F03E1" w14:textId="77777777" w:rsidTr="004B1B7D">
        <w:trPr>
          <w:jc w:val="center"/>
        </w:trPr>
        <w:tc>
          <w:tcPr>
            <w:tcW w:w="4876" w:type="dxa"/>
            <w:tcBorders>
              <w:top w:val="nil"/>
              <w:left w:val="nil"/>
              <w:bottom w:val="nil"/>
              <w:right w:val="nil"/>
            </w:tcBorders>
          </w:tcPr>
          <w:p w14:paraId="3EF1B3FE" w14:textId="77777777" w:rsidR="00625312" w:rsidRPr="0058664B" w:rsidRDefault="00625312" w:rsidP="004B1B7D"/>
        </w:tc>
        <w:tc>
          <w:tcPr>
            <w:tcW w:w="4876" w:type="dxa"/>
            <w:tcBorders>
              <w:top w:val="nil"/>
              <w:left w:val="nil"/>
              <w:bottom w:val="nil"/>
              <w:right w:val="nil"/>
            </w:tcBorders>
          </w:tcPr>
          <w:p w14:paraId="5992E9C5" w14:textId="77777777" w:rsidR="00625312" w:rsidRPr="0058664B" w:rsidRDefault="00625312" w:rsidP="004B1B7D">
            <w:pPr>
              <w:pStyle w:val="Normal6a"/>
            </w:pPr>
            <w:r w:rsidRPr="0058664B">
              <w:rPr>
                <w:i/>
              </w:rPr>
              <w:t>(Sprememba velja za celotno besedilo; če bo sprejeta, bodo potrebne ustrezne prilagoditve v celotnem besedilu.)</w:t>
            </w:r>
          </w:p>
        </w:tc>
      </w:tr>
    </w:tbl>
    <w:p w14:paraId="64E4BC5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61AE55F" w14:textId="5A5F0785" w:rsidR="00625312" w:rsidRPr="0058664B" w:rsidRDefault="00625312" w:rsidP="00625312">
      <w:pPr>
        <w:pStyle w:val="AmCrossRef"/>
      </w:pPr>
      <w:r w:rsidRPr="002B02B0">
        <w:rPr>
          <w:rStyle w:val="HideTWBExt"/>
          <w:i w:val="0"/>
        </w:rPr>
        <w:t>&lt;TitreJust&gt;</w:t>
      </w:r>
      <w:r w:rsidRPr="0058664B">
        <w:t>Obrazložitev</w:t>
      </w:r>
      <w:r w:rsidRPr="002B02B0">
        <w:rPr>
          <w:rStyle w:val="HideTWBExt"/>
          <w:i w:val="0"/>
        </w:rPr>
        <w:t>&lt;/TitreJust&gt;</w:t>
      </w:r>
    </w:p>
    <w:p w14:paraId="40DE4015" w14:textId="77777777" w:rsidR="00625312" w:rsidRPr="0058664B" w:rsidRDefault="00625312" w:rsidP="00625312">
      <w:pPr>
        <w:pStyle w:val="AmJustText"/>
      </w:pPr>
      <w:r w:rsidRPr="0058664B">
        <w:t>Pozdravljamo predlog Komisije za opustitev obveznosti zadržanja tveganja za originatorja in skrbnega pregleda za investitorja, vendar se zdi, da je specifični pogoj pretiran in neuporaben. Ni jasno, ali se meri ob izdaji ali ob nakupu. V vsakem primeru je pridobivanje informacij zapleteno.</w:t>
      </w:r>
    </w:p>
    <w:p w14:paraId="294D45EA" w14:textId="77777777" w:rsidR="00625312" w:rsidRPr="0058664B" w:rsidRDefault="00625312" w:rsidP="00625312">
      <w:r w:rsidRPr="002B02B0">
        <w:rPr>
          <w:rStyle w:val="HideTWBExt"/>
        </w:rPr>
        <w:t>&lt;/Amend&gt;</w:t>
      </w:r>
    </w:p>
    <w:p w14:paraId="04F5D2A8" w14:textId="597B340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158</w:t>
      </w:r>
      <w:r w:rsidRPr="002B02B0">
        <w:rPr>
          <w:rStyle w:val="HideTWBExt"/>
          <w:b w:val="0"/>
        </w:rPr>
        <w:t>&lt;/NumAm&gt;</w:t>
      </w:r>
    </w:p>
    <w:p w14:paraId="659F22DD" w14:textId="417377E5"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25095C17" w14:textId="77777777" w:rsidR="00625312" w:rsidRPr="0058664B" w:rsidRDefault="00625312" w:rsidP="00625312">
      <w:pPr>
        <w:pStyle w:val="NormalBold"/>
      </w:pPr>
      <w:r w:rsidRPr="002B02B0">
        <w:rPr>
          <w:rStyle w:val="HideTWBExt"/>
          <w:b w:val="0"/>
        </w:rPr>
        <w:t>&lt;/RepeatBlock-By&gt;</w:t>
      </w:r>
    </w:p>
    <w:p w14:paraId="731EB618" w14:textId="337E9E8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C3CAB74" w14:textId="77777777" w:rsidR="00625312" w:rsidRPr="0058664B" w:rsidRDefault="00625312" w:rsidP="00625312">
      <w:pPr>
        <w:pStyle w:val="NormalBold"/>
      </w:pPr>
      <w:r w:rsidRPr="002B02B0">
        <w:rPr>
          <w:rStyle w:val="HideTWBExt"/>
          <w:b w:val="0"/>
        </w:rPr>
        <w:t>&lt;Article&gt;</w:t>
      </w:r>
      <w:r w:rsidRPr="0058664B">
        <w:t>Člen 1 – odstavek 1 – točka 4 – točka b</w:t>
      </w:r>
      <w:r w:rsidRPr="002B02B0">
        <w:rPr>
          <w:rStyle w:val="HideTWBExt"/>
          <w:b w:val="0"/>
        </w:rPr>
        <w:t>&lt;/Article&gt;</w:t>
      </w:r>
    </w:p>
    <w:p w14:paraId="3E8A8158"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290DEB7" w14:textId="77777777" w:rsidR="00625312" w:rsidRPr="0058664B" w:rsidRDefault="00625312" w:rsidP="00625312">
      <w:r w:rsidRPr="002B02B0">
        <w:rPr>
          <w:rStyle w:val="HideTWBExt"/>
        </w:rPr>
        <w:t>&lt;Article2&gt;</w:t>
      </w:r>
      <w:r w:rsidRPr="0058664B">
        <w:t>Člen 6 – odstavek 5a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DBCEC35" w14:textId="77777777" w:rsidTr="004B1B7D">
        <w:trPr>
          <w:trHeight w:hRule="exact" w:val="240"/>
          <w:jc w:val="center"/>
        </w:trPr>
        <w:tc>
          <w:tcPr>
            <w:tcW w:w="9752" w:type="dxa"/>
            <w:gridSpan w:val="2"/>
            <w:tcBorders>
              <w:top w:val="nil"/>
              <w:left w:val="nil"/>
              <w:bottom w:val="nil"/>
              <w:right w:val="nil"/>
            </w:tcBorders>
          </w:tcPr>
          <w:p w14:paraId="6ABCF2D6" w14:textId="77777777" w:rsidR="00625312" w:rsidRPr="0058664B" w:rsidRDefault="00625312" w:rsidP="004B1B7D"/>
        </w:tc>
      </w:tr>
      <w:tr w:rsidR="00E56145" w:rsidRPr="0058664B" w14:paraId="6B8F6CBE" w14:textId="77777777" w:rsidTr="004B1B7D">
        <w:trPr>
          <w:trHeight w:val="240"/>
          <w:jc w:val="center"/>
        </w:trPr>
        <w:tc>
          <w:tcPr>
            <w:tcW w:w="4876" w:type="dxa"/>
            <w:tcBorders>
              <w:top w:val="nil"/>
              <w:left w:val="nil"/>
              <w:bottom w:val="nil"/>
              <w:right w:val="nil"/>
            </w:tcBorders>
          </w:tcPr>
          <w:p w14:paraId="03BE9FC0" w14:textId="570D230A"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3032AD8" w14:textId="1ED8D9DB" w:rsidR="00625312" w:rsidRPr="0058664B" w:rsidRDefault="00625312" w:rsidP="004B1B7D">
            <w:pPr>
              <w:pStyle w:val="AmColumnHeading"/>
            </w:pPr>
            <w:r w:rsidRPr="0058664B">
              <w:t>Predlog spremembe</w:t>
            </w:r>
          </w:p>
        </w:tc>
      </w:tr>
      <w:tr w:rsidR="00E56145" w:rsidRPr="0058664B" w14:paraId="35B38264" w14:textId="77777777" w:rsidTr="004B1B7D">
        <w:trPr>
          <w:jc w:val="center"/>
        </w:trPr>
        <w:tc>
          <w:tcPr>
            <w:tcW w:w="4876" w:type="dxa"/>
            <w:tcBorders>
              <w:top w:val="nil"/>
              <w:left w:val="nil"/>
              <w:bottom w:val="nil"/>
              <w:right w:val="nil"/>
            </w:tcBorders>
          </w:tcPr>
          <w:p w14:paraId="784BB1C7" w14:textId="77777777" w:rsidR="00625312" w:rsidRPr="0058664B" w:rsidRDefault="00625312" w:rsidP="004B1B7D">
            <w:pPr>
              <w:pStyle w:val="Normal6a"/>
            </w:pPr>
            <w:r w:rsidRPr="0058664B">
              <w:t>(5a)</w:t>
            </w:r>
            <w:r w:rsidRPr="0058664B">
              <w:tab/>
              <w:t xml:space="preserve">Odstavek 1 se ne uporablja, kadar tranšo prve izgube, ki predstavlja vsaj 15 % nominalne vrednosti listinjenih izpostavljenosti, poseduje ali </w:t>
            </w:r>
            <w:r w:rsidRPr="0058664B">
              <w:rPr>
                <w:b/>
                <w:i/>
              </w:rPr>
              <w:t>zanje</w:t>
            </w:r>
            <w:r w:rsidRPr="0058664B">
              <w:t xml:space="preserve"> jamči eden od subjektov iz točk (a) do (f) odstavka 5.</w:t>
            </w:r>
          </w:p>
        </w:tc>
        <w:tc>
          <w:tcPr>
            <w:tcW w:w="4876" w:type="dxa"/>
            <w:tcBorders>
              <w:top w:val="nil"/>
              <w:left w:val="nil"/>
              <w:bottom w:val="nil"/>
              <w:right w:val="nil"/>
            </w:tcBorders>
          </w:tcPr>
          <w:p w14:paraId="0AF009C5" w14:textId="77777777" w:rsidR="00625312" w:rsidRPr="0058664B" w:rsidRDefault="00625312" w:rsidP="004B1B7D">
            <w:pPr>
              <w:pStyle w:val="Normal6a"/>
            </w:pPr>
            <w:r w:rsidRPr="0058664B">
              <w:t>5a.</w:t>
            </w:r>
            <w:r w:rsidRPr="0058664B">
              <w:tab/>
              <w:t xml:space="preserve">Odstavek 1 se ne uporablja, kadar tranšo prve izgube, ki predstavlja vsaj 15 % nominalne vrednosti listinjenih izpostavljenosti </w:t>
            </w:r>
            <w:r w:rsidRPr="0058664B">
              <w:rPr>
                <w:b/>
                <w:i/>
              </w:rPr>
              <w:t>za vrednostne papirje, ki nimajo oznake STS, in 10 % za STS</w:t>
            </w:r>
            <w:r w:rsidRPr="0058664B">
              <w:t xml:space="preserve">, poseduje ali </w:t>
            </w:r>
            <w:r w:rsidRPr="0058664B">
              <w:rPr>
                <w:b/>
                <w:i/>
              </w:rPr>
              <w:t>zanjo</w:t>
            </w:r>
            <w:r w:rsidRPr="0058664B">
              <w:t xml:space="preserve"> jamči eden od subjektov iz točk (a) do (f) odstavka 5.</w:t>
            </w:r>
          </w:p>
        </w:tc>
      </w:tr>
    </w:tbl>
    <w:p w14:paraId="429DF62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0F9A02B" w14:textId="77777777" w:rsidR="00625312" w:rsidRPr="0058664B" w:rsidRDefault="00625312" w:rsidP="00625312">
      <w:r w:rsidRPr="002B02B0">
        <w:rPr>
          <w:rStyle w:val="HideTWBExt"/>
        </w:rPr>
        <w:t>&lt;/Amend&gt;</w:t>
      </w:r>
    </w:p>
    <w:p w14:paraId="18B0A3D2" w14:textId="2C93F3E0"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159</w:t>
      </w:r>
      <w:r w:rsidRPr="002B02B0">
        <w:rPr>
          <w:rStyle w:val="HideTWBExt"/>
          <w:b w:val="0"/>
        </w:rPr>
        <w:t>&lt;/NumAm&gt;</w:t>
      </w:r>
    </w:p>
    <w:p w14:paraId="4B897A71" w14:textId="77777777" w:rsidR="00625312" w:rsidRPr="0058664B" w:rsidRDefault="00625312" w:rsidP="00625312">
      <w:pPr>
        <w:pStyle w:val="NormalBold"/>
      </w:pPr>
      <w:r w:rsidRPr="002B02B0">
        <w:rPr>
          <w:rStyle w:val="HideTWBExt"/>
          <w:b w:val="0"/>
        </w:rPr>
        <w:t>&lt;RepeatBlock-By&gt;&lt;Members&gt;</w:t>
      </w:r>
      <w:r w:rsidRPr="0058664B">
        <w:t>Tomáš Kubín</w:t>
      </w:r>
      <w:r w:rsidRPr="002B02B0">
        <w:rPr>
          <w:rStyle w:val="HideTWBExt"/>
          <w:b w:val="0"/>
        </w:rPr>
        <w:t>&lt;/Members&gt;</w:t>
      </w:r>
    </w:p>
    <w:p w14:paraId="742B2201" w14:textId="77777777" w:rsidR="00625312" w:rsidRPr="0058664B" w:rsidRDefault="00625312" w:rsidP="00625312">
      <w:pPr>
        <w:pStyle w:val="NormalBold"/>
      </w:pPr>
      <w:r w:rsidRPr="002B02B0">
        <w:rPr>
          <w:rStyle w:val="HideTWBExt"/>
          <w:b w:val="0"/>
        </w:rPr>
        <w:t>&lt;/RepeatBlock-By&gt;</w:t>
      </w:r>
    </w:p>
    <w:p w14:paraId="35C48237" w14:textId="2225ADD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EC44994" w14:textId="77777777" w:rsidR="00625312" w:rsidRPr="0058664B" w:rsidRDefault="00625312" w:rsidP="00625312">
      <w:pPr>
        <w:pStyle w:val="NormalBold"/>
      </w:pPr>
      <w:r w:rsidRPr="002B02B0">
        <w:rPr>
          <w:rStyle w:val="HideTWBExt"/>
          <w:b w:val="0"/>
        </w:rPr>
        <w:t>&lt;Article&gt;</w:t>
      </w:r>
      <w:r w:rsidRPr="0058664B">
        <w:t>Člen 1 – odstavek 1 – točka 4 – točka b</w:t>
      </w:r>
      <w:r w:rsidRPr="002B02B0">
        <w:rPr>
          <w:rStyle w:val="HideTWBExt"/>
          <w:b w:val="0"/>
        </w:rPr>
        <w:t>&lt;/Article&gt;</w:t>
      </w:r>
    </w:p>
    <w:p w14:paraId="5B47852F"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1CD54C8" w14:textId="77777777" w:rsidR="00625312" w:rsidRPr="0058664B" w:rsidRDefault="00625312" w:rsidP="00625312">
      <w:r w:rsidRPr="002B02B0">
        <w:rPr>
          <w:rStyle w:val="HideTWBExt"/>
        </w:rPr>
        <w:t>&lt;Article2&gt;</w:t>
      </w:r>
      <w:r w:rsidRPr="0058664B">
        <w:t>Člen 6 – odstavek 5a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5AA0E8D" w14:textId="77777777" w:rsidTr="004B1B7D">
        <w:trPr>
          <w:trHeight w:hRule="exact" w:val="240"/>
          <w:jc w:val="center"/>
        </w:trPr>
        <w:tc>
          <w:tcPr>
            <w:tcW w:w="9752" w:type="dxa"/>
            <w:gridSpan w:val="2"/>
            <w:tcBorders>
              <w:top w:val="nil"/>
              <w:left w:val="nil"/>
              <w:bottom w:val="nil"/>
              <w:right w:val="nil"/>
            </w:tcBorders>
          </w:tcPr>
          <w:p w14:paraId="1D3A6E66" w14:textId="77777777" w:rsidR="00625312" w:rsidRPr="0058664B" w:rsidRDefault="00625312" w:rsidP="004B1B7D"/>
        </w:tc>
      </w:tr>
      <w:tr w:rsidR="00E56145" w:rsidRPr="0058664B" w14:paraId="2F8E6418" w14:textId="77777777" w:rsidTr="004B1B7D">
        <w:trPr>
          <w:trHeight w:val="240"/>
          <w:jc w:val="center"/>
        </w:trPr>
        <w:tc>
          <w:tcPr>
            <w:tcW w:w="4876" w:type="dxa"/>
            <w:tcBorders>
              <w:top w:val="nil"/>
              <w:left w:val="nil"/>
              <w:bottom w:val="nil"/>
              <w:right w:val="nil"/>
            </w:tcBorders>
          </w:tcPr>
          <w:p w14:paraId="47FD2CB6" w14:textId="22C6D41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6A914C3" w14:textId="530042AD" w:rsidR="00625312" w:rsidRPr="0058664B" w:rsidRDefault="00625312" w:rsidP="004B1B7D">
            <w:pPr>
              <w:pStyle w:val="AmColumnHeading"/>
            </w:pPr>
            <w:r w:rsidRPr="0058664B">
              <w:t>Predlog spremembe</w:t>
            </w:r>
          </w:p>
        </w:tc>
      </w:tr>
      <w:tr w:rsidR="00E56145" w:rsidRPr="0058664B" w14:paraId="5F72F14B" w14:textId="77777777" w:rsidTr="004B1B7D">
        <w:trPr>
          <w:jc w:val="center"/>
        </w:trPr>
        <w:tc>
          <w:tcPr>
            <w:tcW w:w="4876" w:type="dxa"/>
            <w:tcBorders>
              <w:top w:val="nil"/>
              <w:left w:val="nil"/>
              <w:bottom w:val="nil"/>
              <w:right w:val="nil"/>
            </w:tcBorders>
          </w:tcPr>
          <w:p w14:paraId="04A2ABBD" w14:textId="77777777" w:rsidR="00625312" w:rsidRPr="0058664B" w:rsidRDefault="00625312" w:rsidP="004B1B7D">
            <w:pPr>
              <w:pStyle w:val="Normal6a"/>
            </w:pPr>
            <w:r w:rsidRPr="0058664B">
              <w:t>(5a)</w:t>
            </w:r>
            <w:r w:rsidRPr="0058664B">
              <w:tab/>
              <w:t xml:space="preserve">Odstavek 1 se ne uporablja, kadar tranšo prve izgube, ki predstavlja vsaj 15 % nominalne vrednosti listinjenih izpostavljenosti, poseduje ali </w:t>
            </w:r>
            <w:r w:rsidRPr="0058664B">
              <w:rPr>
                <w:b/>
                <w:i/>
              </w:rPr>
              <w:t>zanje</w:t>
            </w:r>
            <w:r w:rsidRPr="0058664B">
              <w:t xml:space="preserve"> jamči</w:t>
            </w:r>
            <w:r w:rsidRPr="0058664B">
              <w:rPr>
                <w:b/>
                <w:i/>
              </w:rPr>
              <w:t xml:space="preserve"> eden od subjektov</w:t>
            </w:r>
            <w:r w:rsidRPr="0058664B">
              <w:t xml:space="preserve"> iz točk (a) do (f) odstavka 5.</w:t>
            </w:r>
          </w:p>
        </w:tc>
        <w:tc>
          <w:tcPr>
            <w:tcW w:w="4876" w:type="dxa"/>
            <w:tcBorders>
              <w:top w:val="nil"/>
              <w:left w:val="nil"/>
              <w:bottom w:val="nil"/>
              <w:right w:val="nil"/>
            </w:tcBorders>
          </w:tcPr>
          <w:p w14:paraId="6FA31BEB" w14:textId="77777777" w:rsidR="00625312" w:rsidRPr="0058664B" w:rsidRDefault="00625312" w:rsidP="004B1B7D">
            <w:pPr>
              <w:pStyle w:val="Normal6a"/>
            </w:pPr>
            <w:r w:rsidRPr="0058664B">
              <w:t>5a.</w:t>
            </w:r>
            <w:r w:rsidRPr="0058664B">
              <w:tab/>
              <w:t xml:space="preserve">Odstavek 1 se ne uporablja </w:t>
            </w:r>
            <w:r w:rsidRPr="0058664B">
              <w:rPr>
                <w:b/>
                <w:i/>
              </w:rPr>
              <w:t>za listinjenja</w:t>
            </w:r>
            <w:r w:rsidRPr="0058664B">
              <w:t>, kadar tranšo prve izgube, ki predstavlja vsaj 15 % nominalne vrednosti listinjenih izpostavljenosti,</w:t>
            </w:r>
            <w:r w:rsidRPr="0058664B">
              <w:rPr>
                <w:b/>
                <w:i/>
              </w:rPr>
              <w:t xml:space="preserve"> v celoti</w:t>
            </w:r>
            <w:r w:rsidRPr="0058664B">
              <w:t xml:space="preserve"> poseduje ali </w:t>
            </w:r>
            <w:r w:rsidRPr="0058664B">
              <w:rPr>
                <w:b/>
                <w:i/>
              </w:rPr>
              <w:t>zanjo v celoti</w:t>
            </w:r>
            <w:r w:rsidRPr="0058664B">
              <w:rPr>
                <w:b/>
              </w:rPr>
              <w:t xml:space="preserve"> </w:t>
            </w:r>
            <w:r w:rsidRPr="0058664B">
              <w:t xml:space="preserve">jamči </w:t>
            </w:r>
            <w:r w:rsidRPr="0058664B">
              <w:rPr>
                <w:b/>
                <w:i/>
              </w:rPr>
              <w:t>subjekt</w:t>
            </w:r>
            <w:r w:rsidRPr="0058664B">
              <w:t xml:space="preserve"> iz točk (a)</w:t>
            </w:r>
            <w:r w:rsidRPr="0058664B">
              <w:rPr>
                <w:b/>
                <w:i/>
              </w:rPr>
              <w:t>, (b) in (d)</w:t>
            </w:r>
            <w:r w:rsidRPr="0058664B">
              <w:t xml:space="preserve"> do (f) odstavka 5 </w:t>
            </w:r>
            <w:r w:rsidRPr="0058664B">
              <w:rPr>
                <w:b/>
                <w:i/>
              </w:rPr>
              <w:t>ter kadar tranša izpolnjuje vse naslednje pogoje:</w:t>
            </w:r>
          </w:p>
        </w:tc>
      </w:tr>
      <w:tr w:rsidR="00E56145" w:rsidRPr="0058664B" w14:paraId="2555A4C7" w14:textId="77777777" w:rsidTr="004B1B7D">
        <w:trPr>
          <w:jc w:val="center"/>
        </w:trPr>
        <w:tc>
          <w:tcPr>
            <w:tcW w:w="4876" w:type="dxa"/>
            <w:tcBorders>
              <w:top w:val="nil"/>
              <w:left w:val="nil"/>
              <w:bottom w:val="nil"/>
              <w:right w:val="nil"/>
            </w:tcBorders>
          </w:tcPr>
          <w:p w14:paraId="579FABE0" w14:textId="77777777" w:rsidR="00625312" w:rsidRPr="0058664B" w:rsidRDefault="00625312" w:rsidP="004B1B7D">
            <w:pPr>
              <w:pStyle w:val="Normal6a"/>
            </w:pPr>
          </w:p>
        </w:tc>
        <w:tc>
          <w:tcPr>
            <w:tcW w:w="4876" w:type="dxa"/>
            <w:tcBorders>
              <w:top w:val="nil"/>
              <w:left w:val="nil"/>
              <w:bottom w:val="nil"/>
              <w:right w:val="nil"/>
            </w:tcBorders>
          </w:tcPr>
          <w:p w14:paraId="2391A437" w14:textId="77777777" w:rsidR="00625312" w:rsidRPr="0058664B" w:rsidRDefault="00625312" w:rsidP="004B1B7D">
            <w:pPr>
              <w:pStyle w:val="Normal6a"/>
            </w:pPr>
            <w:r w:rsidRPr="0058664B">
              <w:rPr>
                <w:b/>
                <w:i/>
              </w:rPr>
              <w:t>(a) merila primernosti za listinjene izpostavljenosti določi in odobri subjekt iz točk (a), (b) ter (d) do (f) odstavka 5 pred oblikovanjem pozicij v listinjenju, pri čemer nobena druga stranka nima diskrecijske pravice, da bi ta merila spremenila ali jih razveljavila;</w:t>
            </w:r>
          </w:p>
        </w:tc>
      </w:tr>
      <w:tr w:rsidR="00E56145" w:rsidRPr="0058664B" w14:paraId="3F2633A4" w14:textId="77777777" w:rsidTr="004B1B7D">
        <w:trPr>
          <w:jc w:val="center"/>
        </w:trPr>
        <w:tc>
          <w:tcPr>
            <w:tcW w:w="4876" w:type="dxa"/>
            <w:tcBorders>
              <w:top w:val="nil"/>
              <w:left w:val="nil"/>
              <w:bottom w:val="nil"/>
              <w:right w:val="nil"/>
            </w:tcBorders>
          </w:tcPr>
          <w:p w14:paraId="619F351E" w14:textId="77777777" w:rsidR="00625312" w:rsidRPr="0058664B" w:rsidRDefault="00625312" w:rsidP="004B1B7D">
            <w:pPr>
              <w:pStyle w:val="Normal6a"/>
            </w:pPr>
          </w:p>
        </w:tc>
        <w:tc>
          <w:tcPr>
            <w:tcW w:w="4876" w:type="dxa"/>
            <w:tcBorders>
              <w:top w:val="nil"/>
              <w:left w:val="nil"/>
              <w:bottom w:val="nil"/>
              <w:right w:val="nil"/>
            </w:tcBorders>
          </w:tcPr>
          <w:p w14:paraId="33C59D09" w14:textId="77777777" w:rsidR="00625312" w:rsidRPr="0058664B" w:rsidRDefault="00625312" w:rsidP="004B1B7D">
            <w:pPr>
              <w:pStyle w:val="Normal6a"/>
            </w:pPr>
            <w:r w:rsidRPr="0058664B">
              <w:rPr>
                <w:b/>
                <w:i/>
              </w:rPr>
              <w:t>(b) subjekt iz točk (a), (b) in (d) do (f) odstavka 5 izvaja nadzor nad listinjenimi izpostavljenostmi v skladu z določenimi merili primernosti v celotnem obdobju trajanja listinjenja;</w:t>
            </w:r>
          </w:p>
        </w:tc>
      </w:tr>
      <w:tr w:rsidR="00E56145" w:rsidRPr="0058664B" w14:paraId="5746E13C" w14:textId="77777777" w:rsidTr="004B1B7D">
        <w:trPr>
          <w:jc w:val="center"/>
        </w:trPr>
        <w:tc>
          <w:tcPr>
            <w:tcW w:w="4876" w:type="dxa"/>
            <w:tcBorders>
              <w:top w:val="nil"/>
              <w:left w:val="nil"/>
              <w:bottom w:val="nil"/>
              <w:right w:val="nil"/>
            </w:tcBorders>
          </w:tcPr>
          <w:p w14:paraId="3797FE75" w14:textId="77777777" w:rsidR="00625312" w:rsidRPr="0058664B" w:rsidRDefault="00625312" w:rsidP="004B1B7D">
            <w:pPr>
              <w:pStyle w:val="Normal6a"/>
            </w:pPr>
          </w:p>
        </w:tc>
        <w:tc>
          <w:tcPr>
            <w:tcW w:w="4876" w:type="dxa"/>
            <w:tcBorders>
              <w:top w:val="nil"/>
              <w:left w:val="nil"/>
              <w:bottom w:val="nil"/>
              <w:right w:val="nil"/>
            </w:tcBorders>
          </w:tcPr>
          <w:p w14:paraId="5D09AD36" w14:textId="77777777" w:rsidR="00625312" w:rsidRPr="0058664B" w:rsidRDefault="00625312" w:rsidP="004B1B7D">
            <w:pPr>
              <w:pStyle w:val="Normal6a"/>
            </w:pPr>
            <w:r w:rsidRPr="0058664B">
              <w:rPr>
                <w:b/>
                <w:i/>
              </w:rPr>
              <w:t>(c) listinjenje obsega samo dve tranši, pri čemer je ena nadrejena tranši prve izgube;</w:t>
            </w:r>
          </w:p>
        </w:tc>
      </w:tr>
      <w:tr w:rsidR="00E56145" w:rsidRPr="0058664B" w14:paraId="1DC8D587" w14:textId="77777777" w:rsidTr="004B1B7D">
        <w:trPr>
          <w:jc w:val="center"/>
        </w:trPr>
        <w:tc>
          <w:tcPr>
            <w:tcW w:w="4876" w:type="dxa"/>
            <w:tcBorders>
              <w:top w:val="nil"/>
              <w:left w:val="nil"/>
              <w:bottom w:val="nil"/>
              <w:right w:val="nil"/>
            </w:tcBorders>
          </w:tcPr>
          <w:p w14:paraId="553B94DC" w14:textId="77777777" w:rsidR="00625312" w:rsidRPr="0058664B" w:rsidRDefault="00625312" w:rsidP="004B1B7D">
            <w:pPr>
              <w:pStyle w:val="Normal6a"/>
            </w:pPr>
          </w:p>
        </w:tc>
        <w:tc>
          <w:tcPr>
            <w:tcW w:w="4876" w:type="dxa"/>
            <w:tcBorders>
              <w:top w:val="nil"/>
              <w:left w:val="nil"/>
              <w:bottom w:val="nil"/>
              <w:right w:val="nil"/>
            </w:tcBorders>
          </w:tcPr>
          <w:p w14:paraId="69CAA27F" w14:textId="77777777" w:rsidR="00625312" w:rsidRPr="0058664B" w:rsidRDefault="00625312" w:rsidP="004B1B7D">
            <w:pPr>
              <w:pStyle w:val="Normal6a"/>
            </w:pPr>
            <w:r w:rsidRPr="0058664B">
              <w:rPr>
                <w:b/>
                <w:i/>
              </w:rPr>
              <w:t>(d) listinjenje ne izpolnjuje pogojev za listinjenje nedonosnih izpostavljenosti;</w:t>
            </w:r>
          </w:p>
        </w:tc>
      </w:tr>
      <w:tr w:rsidR="00E56145" w:rsidRPr="0058664B" w14:paraId="49A90CA0" w14:textId="77777777" w:rsidTr="004B1B7D">
        <w:trPr>
          <w:jc w:val="center"/>
        </w:trPr>
        <w:tc>
          <w:tcPr>
            <w:tcW w:w="4876" w:type="dxa"/>
            <w:tcBorders>
              <w:top w:val="nil"/>
              <w:left w:val="nil"/>
              <w:bottom w:val="nil"/>
              <w:right w:val="nil"/>
            </w:tcBorders>
          </w:tcPr>
          <w:p w14:paraId="3CB46B64" w14:textId="77777777" w:rsidR="00625312" w:rsidRPr="0058664B" w:rsidRDefault="00625312" w:rsidP="004B1B7D">
            <w:pPr>
              <w:pStyle w:val="Normal6a"/>
            </w:pPr>
          </w:p>
        </w:tc>
        <w:tc>
          <w:tcPr>
            <w:tcW w:w="4876" w:type="dxa"/>
            <w:tcBorders>
              <w:top w:val="nil"/>
              <w:left w:val="nil"/>
              <w:bottom w:val="nil"/>
              <w:right w:val="nil"/>
            </w:tcBorders>
          </w:tcPr>
          <w:p w14:paraId="7088C2E0" w14:textId="77777777" w:rsidR="00625312" w:rsidRPr="0058664B" w:rsidRDefault="00625312" w:rsidP="004B1B7D">
            <w:pPr>
              <w:pStyle w:val="Normal6a"/>
            </w:pPr>
            <w:r w:rsidRPr="0058664B">
              <w:rPr>
                <w:b/>
                <w:i/>
              </w:rPr>
              <w:t>(e) subjekt iz točk, (a), (b) in (d) do (f) odstavka 5 poseduje tranšo prve izgube ali zanjo stalno jamči in ne more zavarovati ali kako drugače prenesti kreditnega tveganja, povezanega s to tranšo, na subjekt, ki ni naveden v točkah (a), (b) in (d) do (f) odstavka 5.</w:t>
            </w:r>
          </w:p>
        </w:tc>
      </w:tr>
    </w:tbl>
    <w:p w14:paraId="75563CB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863926C" w14:textId="77777777" w:rsidR="00625312" w:rsidRPr="0058664B" w:rsidRDefault="00625312" w:rsidP="00625312">
      <w:r w:rsidRPr="002B02B0">
        <w:rPr>
          <w:rStyle w:val="HideTWBExt"/>
        </w:rPr>
        <w:t>&lt;/Amend&gt;</w:t>
      </w:r>
    </w:p>
    <w:p w14:paraId="466B56F4" w14:textId="483F560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160</w:t>
      </w:r>
      <w:r w:rsidRPr="002B02B0">
        <w:rPr>
          <w:rStyle w:val="HideTWBExt"/>
          <w:b w:val="0"/>
        </w:rPr>
        <w:t>&lt;/NumAm&gt;</w:t>
      </w:r>
    </w:p>
    <w:p w14:paraId="1EF39FF1"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034B971A" w14:textId="77777777" w:rsidR="00625312" w:rsidRPr="0058664B" w:rsidRDefault="00625312" w:rsidP="00625312">
      <w:pPr>
        <w:pStyle w:val="NormalBold"/>
      </w:pPr>
      <w:r w:rsidRPr="002B02B0">
        <w:rPr>
          <w:rStyle w:val="HideTWBExt"/>
          <w:b w:val="0"/>
        </w:rPr>
        <w:t>&lt;/RepeatBlock-By&gt;</w:t>
      </w:r>
    </w:p>
    <w:p w14:paraId="05F07CEB" w14:textId="308F824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5F4E6E3" w14:textId="77777777" w:rsidR="00625312" w:rsidRPr="0058664B" w:rsidRDefault="00625312" w:rsidP="00625312">
      <w:pPr>
        <w:pStyle w:val="NormalBold"/>
      </w:pPr>
      <w:r w:rsidRPr="002B02B0">
        <w:rPr>
          <w:rStyle w:val="HideTWBExt"/>
          <w:b w:val="0"/>
        </w:rPr>
        <w:t>&lt;Article&gt;</w:t>
      </w:r>
      <w:r w:rsidRPr="0058664B">
        <w:t>Člen 1 – odstavek 1 – točka 4 – točka b</w:t>
      </w:r>
      <w:r w:rsidRPr="002B02B0">
        <w:rPr>
          <w:rStyle w:val="HideTWBExt"/>
          <w:b w:val="0"/>
        </w:rPr>
        <w:t>&lt;/Article&gt;</w:t>
      </w:r>
    </w:p>
    <w:p w14:paraId="4F4A870B"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92B93F9" w14:textId="77777777" w:rsidR="00625312" w:rsidRPr="0058664B" w:rsidRDefault="00625312" w:rsidP="00625312">
      <w:r w:rsidRPr="002B02B0">
        <w:rPr>
          <w:rStyle w:val="HideTWBExt"/>
        </w:rPr>
        <w:t>&lt;Article2&gt;</w:t>
      </w:r>
      <w:r w:rsidRPr="0058664B">
        <w:t>Člen 6 – odstavek 5a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FBD038E" w14:textId="77777777" w:rsidTr="004B1B7D">
        <w:trPr>
          <w:trHeight w:hRule="exact" w:val="240"/>
          <w:jc w:val="center"/>
        </w:trPr>
        <w:tc>
          <w:tcPr>
            <w:tcW w:w="9752" w:type="dxa"/>
            <w:gridSpan w:val="2"/>
            <w:tcBorders>
              <w:top w:val="nil"/>
              <w:left w:val="nil"/>
              <w:bottom w:val="nil"/>
              <w:right w:val="nil"/>
            </w:tcBorders>
          </w:tcPr>
          <w:p w14:paraId="17D8B5A4" w14:textId="77777777" w:rsidR="00625312" w:rsidRPr="0058664B" w:rsidRDefault="00625312" w:rsidP="004B1B7D"/>
        </w:tc>
      </w:tr>
      <w:tr w:rsidR="00E56145" w:rsidRPr="0058664B" w14:paraId="38D64773" w14:textId="77777777" w:rsidTr="004B1B7D">
        <w:trPr>
          <w:trHeight w:val="240"/>
          <w:jc w:val="center"/>
        </w:trPr>
        <w:tc>
          <w:tcPr>
            <w:tcW w:w="4876" w:type="dxa"/>
            <w:tcBorders>
              <w:top w:val="nil"/>
              <w:left w:val="nil"/>
              <w:bottom w:val="nil"/>
              <w:right w:val="nil"/>
            </w:tcBorders>
          </w:tcPr>
          <w:p w14:paraId="413E5A85" w14:textId="256FC38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0236494" w14:textId="3875153B" w:rsidR="00625312" w:rsidRPr="0058664B" w:rsidRDefault="00625312" w:rsidP="004B1B7D">
            <w:pPr>
              <w:pStyle w:val="AmColumnHeading"/>
            </w:pPr>
            <w:r w:rsidRPr="0058664B">
              <w:t>Predlog spremembe</w:t>
            </w:r>
          </w:p>
        </w:tc>
      </w:tr>
      <w:tr w:rsidR="00E56145" w:rsidRPr="0058664B" w14:paraId="377ED716" w14:textId="77777777" w:rsidTr="004B1B7D">
        <w:trPr>
          <w:jc w:val="center"/>
        </w:trPr>
        <w:tc>
          <w:tcPr>
            <w:tcW w:w="4876" w:type="dxa"/>
            <w:tcBorders>
              <w:top w:val="nil"/>
              <w:left w:val="nil"/>
              <w:bottom w:val="nil"/>
              <w:right w:val="nil"/>
            </w:tcBorders>
          </w:tcPr>
          <w:p w14:paraId="0F7FDDC6" w14:textId="77777777" w:rsidR="00625312" w:rsidRPr="0058664B" w:rsidRDefault="00625312" w:rsidP="004B1B7D">
            <w:pPr>
              <w:pStyle w:val="Normal6a"/>
            </w:pPr>
            <w:r w:rsidRPr="0058664B">
              <w:t>(5a)</w:t>
            </w:r>
            <w:r w:rsidRPr="0058664B">
              <w:tab/>
              <w:t xml:space="preserve">Odstavek 1 se ne uporablja, kadar tranšo prve izgube, ki predstavlja vsaj </w:t>
            </w:r>
            <w:r w:rsidRPr="0058664B">
              <w:rPr>
                <w:b/>
                <w:i/>
              </w:rPr>
              <w:t>15 %</w:t>
            </w:r>
            <w:r w:rsidRPr="0058664B">
              <w:t xml:space="preserve"> nominalne vrednosti listinjenih izpostavljenosti, poseduje ali </w:t>
            </w:r>
            <w:r w:rsidRPr="0058664B">
              <w:rPr>
                <w:b/>
                <w:i/>
              </w:rPr>
              <w:t>zanje</w:t>
            </w:r>
            <w:r w:rsidRPr="0058664B">
              <w:t xml:space="preserve"> jamči eden od subjektov iz točk (a) do (f) odstavka 5.</w:t>
            </w:r>
          </w:p>
        </w:tc>
        <w:tc>
          <w:tcPr>
            <w:tcW w:w="4876" w:type="dxa"/>
            <w:tcBorders>
              <w:top w:val="nil"/>
              <w:left w:val="nil"/>
              <w:bottom w:val="nil"/>
              <w:right w:val="nil"/>
            </w:tcBorders>
          </w:tcPr>
          <w:p w14:paraId="376BA3FC" w14:textId="77777777" w:rsidR="00625312" w:rsidRPr="0058664B" w:rsidRDefault="00625312" w:rsidP="004B1B7D">
            <w:pPr>
              <w:pStyle w:val="Normal6a"/>
            </w:pPr>
            <w:r w:rsidRPr="0058664B">
              <w:t>5a.</w:t>
            </w:r>
            <w:r w:rsidRPr="0058664B">
              <w:tab/>
              <w:t xml:space="preserve">Odstavek 1 se ne uporablja, kadar tranšo prve izgube, ki predstavlja vsaj </w:t>
            </w:r>
            <w:r w:rsidRPr="0058664B">
              <w:rPr>
                <w:b/>
                <w:i/>
              </w:rPr>
              <w:t>8 %</w:t>
            </w:r>
            <w:r w:rsidRPr="0058664B">
              <w:t xml:space="preserve"> nominalne vrednosti listinjenih izpostavljenosti, poseduje ali </w:t>
            </w:r>
            <w:r w:rsidRPr="0058664B">
              <w:rPr>
                <w:b/>
                <w:i/>
              </w:rPr>
              <w:t>zanjo</w:t>
            </w:r>
            <w:r w:rsidRPr="0058664B">
              <w:t xml:space="preserve"> jamči eden od subjektov iz točk (a) do (f) odstavka 5.</w:t>
            </w:r>
          </w:p>
        </w:tc>
      </w:tr>
    </w:tbl>
    <w:p w14:paraId="180E26F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1FA49AA" w14:textId="77777777" w:rsidR="00625312" w:rsidRPr="0058664B" w:rsidRDefault="00625312" w:rsidP="00625312">
      <w:r w:rsidRPr="002B02B0">
        <w:rPr>
          <w:rStyle w:val="HideTWBExt"/>
        </w:rPr>
        <w:t>&lt;/Amend&gt;</w:t>
      </w:r>
    </w:p>
    <w:p w14:paraId="351BE407" w14:textId="2FA502C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161</w:t>
      </w:r>
      <w:r w:rsidRPr="002B02B0">
        <w:rPr>
          <w:rStyle w:val="HideTWBExt"/>
          <w:b w:val="0"/>
        </w:rPr>
        <w:t>&lt;/NumAm&gt;</w:t>
      </w:r>
    </w:p>
    <w:p w14:paraId="0A07B2F8" w14:textId="77777777" w:rsidR="00625312" w:rsidRPr="0058664B" w:rsidRDefault="00625312" w:rsidP="00625312">
      <w:pPr>
        <w:pStyle w:val="NormalBold"/>
      </w:pPr>
      <w:r w:rsidRPr="002B02B0">
        <w:rPr>
          <w:rStyle w:val="HideTWBExt"/>
          <w:b w:val="0"/>
        </w:rPr>
        <w:t>&lt;RepeatBlock-By&gt;&lt;Members&gt;</w:t>
      </w:r>
      <w:r w:rsidRPr="0058664B">
        <w:t>Auke Zijlstra</w:t>
      </w:r>
      <w:r w:rsidRPr="002B02B0">
        <w:rPr>
          <w:rStyle w:val="HideTWBExt"/>
          <w:b w:val="0"/>
        </w:rPr>
        <w:t>&lt;/Members&gt;</w:t>
      </w:r>
    </w:p>
    <w:p w14:paraId="64698013" w14:textId="77777777" w:rsidR="00625312" w:rsidRPr="0058664B" w:rsidRDefault="00625312" w:rsidP="00625312">
      <w:pPr>
        <w:pStyle w:val="NormalBold"/>
      </w:pPr>
      <w:r w:rsidRPr="002B02B0">
        <w:rPr>
          <w:rStyle w:val="HideTWBExt"/>
          <w:b w:val="0"/>
        </w:rPr>
        <w:t>&lt;/RepeatBlock-By&gt;</w:t>
      </w:r>
    </w:p>
    <w:p w14:paraId="3E634AA5" w14:textId="04A9DC0F"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2336B72" w14:textId="77777777" w:rsidR="00625312" w:rsidRPr="0058664B" w:rsidRDefault="00625312" w:rsidP="00625312">
      <w:pPr>
        <w:pStyle w:val="NormalBold"/>
      </w:pPr>
      <w:r w:rsidRPr="002B02B0">
        <w:rPr>
          <w:rStyle w:val="HideTWBExt"/>
          <w:b w:val="0"/>
        </w:rPr>
        <w:t>&lt;Article&gt;</w:t>
      </w:r>
      <w:r w:rsidRPr="0058664B">
        <w:t>Člen 1 – odstavek 1 – točka 4 – točka b a (novo)</w:t>
      </w:r>
      <w:r w:rsidRPr="002B02B0">
        <w:rPr>
          <w:rStyle w:val="HideTWBExt"/>
          <w:b w:val="0"/>
        </w:rPr>
        <w:t>&lt;/Article&gt;</w:t>
      </w:r>
    </w:p>
    <w:p w14:paraId="09AD9D2E"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47399FE" w14:textId="77777777" w:rsidR="00625312" w:rsidRPr="0058664B" w:rsidRDefault="00625312" w:rsidP="00625312">
      <w:r w:rsidRPr="002B02B0">
        <w:rPr>
          <w:rStyle w:val="HideTWBExt"/>
        </w:rPr>
        <w:t>&lt;Article2&gt;</w:t>
      </w:r>
      <w:r w:rsidRPr="0058664B">
        <w:t>Člen 6 – odstavek 5 aa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E56145" w:rsidRPr="0058664B" w14:paraId="6E78F257" w14:textId="77777777" w:rsidTr="004B1B7D">
        <w:trPr>
          <w:gridAfter w:val="1"/>
          <w:wAfter w:w="340" w:type="dxa"/>
          <w:trHeight w:hRule="exact" w:val="240"/>
          <w:jc w:val="center"/>
        </w:trPr>
        <w:tc>
          <w:tcPr>
            <w:tcW w:w="9752" w:type="dxa"/>
            <w:gridSpan w:val="2"/>
            <w:tcBorders>
              <w:top w:val="nil"/>
              <w:left w:val="nil"/>
              <w:bottom w:val="nil"/>
              <w:right w:val="nil"/>
            </w:tcBorders>
          </w:tcPr>
          <w:p w14:paraId="41E7A385" w14:textId="77777777" w:rsidR="00625312" w:rsidRPr="0058664B" w:rsidRDefault="00625312" w:rsidP="004B1B7D"/>
        </w:tc>
      </w:tr>
      <w:tr w:rsidR="00E56145" w:rsidRPr="0058664B" w14:paraId="7FE2C493" w14:textId="77777777" w:rsidTr="004B1B7D">
        <w:trPr>
          <w:gridAfter w:val="1"/>
          <w:wAfter w:w="340" w:type="dxa"/>
          <w:trHeight w:val="240"/>
          <w:jc w:val="center"/>
        </w:trPr>
        <w:tc>
          <w:tcPr>
            <w:tcW w:w="4876" w:type="dxa"/>
            <w:tcBorders>
              <w:top w:val="nil"/>
              <w:left w:val="nil"/>
              <w:bottom w:val="nil"/>
              <w:right w:val="nil"/>
            </w:tcBorders>
          </w:tcPr>
          <w:p w14:paraId="30F5E952" w14:textId="57C833F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504B00D" w14:textId="1EEED989" w:rsidR="00625312" w:rsidRPr="0058664B" w:rsidRDefault="00625312" w:rsidP="004B1B7D">
            <w:pPr>
              <w:pStyle w:val="AmColumnHeading"/>
            </w:pPr>
            <w:r w:rsidRPr="0058664B">
              <w:t>Predlog spremembe</w:t>
            </w:r>
          </w:p>
        </w:tc>
      </w:tr>
      <w:tr w:rsidR="00E56145" w:rsidRPr="0058664B" w14:paraId="0483CFFC" w14:textId="77777777" w:rsidTr="004B1B7D">
        <w:trPr>
          <w:jc w:val="center"/>
        </w:trPr>
        <w:tc>
          <w:tcPr>
            <w:tcW w:w="4876" w:type="dxa"/>
            <w:tcBorders>
              <w:top w:val="nil"/>
              <w:left w:val="nil"/>
              <w:bottom w:val="nil"/>
              <w:right w:val="nil"/>
            </w:tcBorders>
          </w:tcPr>
          <w:p w14:paraId="399C4426" w14:textId="77777777" w:rsidR="00625312" w:rsidRPr="0058664B" w:rsidRDefault="00625312" w:rsidP="004B1B7D">
            <w:pPr>
              <w:pStyle w:val="Normal6a"/>
            </w:pPr>
          </w:p>
        </w:tc>
        <w:tc>
          <w:tcPr>
            <w:tcW w:w="4876" w:type="dxa"/>
            <w:gridSpan w:val="2"/>
            <w:tcBorders>
              <w:top w:val="nil"/>
              <w:left w:val="nil"/>
              <w:bottom w:val="nil"/>
              <w:right w:val="nil"/>
            </w:tcBorders>
          </w:tcPr>
          <w:p w14:paraId="3AEF2C50" w14:textId="77777777" w:rsidR="00625312" w:rsidRPr="0058664B" w:rsidRDefault="00625312" w:rsidP="004B1B7D">
            <w:pPr>
              <w:pStyle w:val="Normal6a"/>
              <w:rPr>
                <w:b/>
                <w:i/>
              </w:rPr>
            </w:pPr>
            <w:r w:rsidRPr="0058664B">
              <w:rPr>
                <w:b/>
                <w:i/>
              </w:rPr>
              <w:t>(ba)</w:t>
            </w:r>
            <w:r w:rsidRPr="0058664B">
              <w:tab/>
            </w:r>
            <w:r w:rsidRPr="0058664B">
              <w:rPr>
                <w:b/>
                <w:i/>
              </w:rPr>
              <w:t>vstavi se naslednji odstavek:</w:t>
            </w:r>
          </w:p>
        </w:tc>
      </w:tr>
      <w:tr w:rsidR="00E56145" w:rsidRPr="0058664B" w14:paraId="11499A35" w14:textId="77777777" w:rsidTr="004B1B7D">
        <w:trPr>
          <w:gridAfter w:val="1"/>
          <w:wAfter w:w="340" w:type="dxa"/>
          <w:jc w:val="center"/>
        </w:trPr>
        <w:tc>
          <w:tcPr>
            <w:tcW w:w="4876" w:type="dxa"/>
            <w:tcBorders>
              <w:top w:val="nil"/>
              <w:left w:val="nil"/>
              <w:bottom w:val="nil"/>
              <w:right w:val="nil"/>
            </w:tcBorders>
          </w:tcPr>
          <w:p w14:paraId="4FCE9EA2" w14:textId="77777777" w:rsidR="00625312" w:rsidRPr="0058664B" w:rsidRDefault="00625312" w:rsidP="004B1B7D">
            <w:pPr>
              <w:pStyle w:val="Normal6a"/>
            </w:pPr>
          </w:p>
        </w:tc>
        <w:tc>
          <w:tcPr>
            <w:tcW w:w="4876" w:type="dxa"/>
            <w:tcBorders>
              <w:top w:val="nil"/>
              <w:left w:val="nil"/>
              <w:bottom w:val="nil"/>
              <w:right w:val="nil"/>
            </w:tcBorders>
          </w:tcPr>
          <w:p w14:paraId="44A88D82" w14:textId="77777777" w:rsidR="00625312" w:rsidRPr="0058664B" w:rsidRDefault="00625312" w:rsidP="004B1B7D">
            <w:pPr>
              <w:pStyle w:val="Normal6a"/>
            </w:pPr>
            <w:r w:rsidRPr="0058664B">
              <w:rPr>
                <w:b/>
                <w:i/>
              </w:rPr>
              <w:t>„5aa. Ta člen se ne uporablja za sintetična listinjenja, ki izpolnjujejo naslednje pogoje:</w:t>
            </w:r>
          </w:p>
        </w:tc>
      </w:tr>
      <w:tr w:rsidR="00E56145" w:rsidRPr="0058664B" w14:paraId="1DE80AC8" w14:textId="77777777" w:rsidTr="004B1B7D">
        <w:trPr>
          <w:gridAfter w:val="1"/>
          <w:wAfter w:w="340" w:type="dxa"/>
          <w:jc w:val="center"/>
        </w:trPr>
        <w:tc>
          <w:tcPr>
            <w:tcW w:w="4876" w:type="dxa"/>
            <w:tcBorders>
              <w:top w:val="nil"/>
              <w:left w:val="nil"/>
              <w:bottom w:val="nil"/>
              <w:right w:val="nil"/>
            </w:tcBorders>
          </w:tcPr>
          <w:p w14:paraId="4FAD9EE5" w14:textId="77777777" w:rsidR="00625312" w:rsidRPr="0058664B" w:rsidRDefault="00625312" w:rsidP="004B1B7D">
            <w:pPr>
              <w:pStyle w:val="Normal6a"/>
            </w:pPr>
          </w:p>
        </w:tc>
        <w:tc>
          <w:tcPr>
            <w:tcW w:w="4876" w:type="dxa"/>
            <w:tcBorders>
              <w:top w:val="nil"/>
              <w:left w:val="nil"/>
              <w:bottom w:val="nil"/>
              <w:right w:val="nil"/>
            </w:tcBorders>
          </w:tcPr>
          <w:p w14:paraId="52B5A782" w14:textId="77777777" w:rsidR="00625312" w:rsidRPr="0058664B" w:rsidRDefault="00625312" w:rsidP="004B1B7D">
            <w:pPr>
              <w:pStyle w:val="Normal6a"/>
            </w:pPr>
            <w:r w:rsidRPr="0058664B">
              <w:rPr>
                <w:b/>
                <w:i/>
              </w:rPr>
              <w:t>(a) sintetična listinjenja izda dvostranska razvojna institucija ali nacionalna spodbujevalna banka ali institucija, kot je opredeljena v členu 2(3) Uredbe (EU) 2015/1017;</w:t>
            </w:r>
          </w:p>
        </w:tc>
      </w:tr>
      <w:tr w:rsidR="00E56145" w:rsidRPr="0058664B" w14:paraId="5D6650ED" w14:textId="77777777" w:rsidTr="004B1B7D">
        <w:trPr>
          <w:gridAfter w:val="1"/>
          <w:wAfter w:w="340" w:type="dxa"/>
          <w:jc w:val="center"/>
        </w:trPr>
        <w:tc>
          <w:tcPr>
            <w:tcW w:w="4876" w:type="dxa"/>
            <w:tcBorders>
              <w:top w:val="nil"/>
              <w:left w:val="nil"/>
              <w:bottom w:val="nil"/>
              <w:right w:val="nil"/>
            </w:tcBorders>
          </w:tcPr>
          <w:p w14:paraId="69F26B5A" w14:textId="77777777" w:rsidR="00625312" w:rsidRPr="0058664B" w:rsidRDefault="00625312" w:rsidP="004B1B7D">
            <w:pPr>
              <w:pStyle w:val="Normal6a"/>
            </w:pPr>
          </w:p>
        </w:tc>
        <w:tc>
          <w:tcPr>
            <w:tcW w:w="4876" w:type="dxa"/>
            <w:tcBorders>
              <w:top w:val="nil"/>
              <w:left w:val="nil"/>
              <w:bottom w:val="nil"/>
              <w:right w:val="nil"/>
            </w:tcBorders>
          </w:tcPr>
          <w:p w14:paraId="140D4D97" w14:textId="77777777" w:rsidR="00625312" w:rsidRPr="0058664B" w:rsidRDefault="00625312" w:rsidP="004B1B7D">
            <w:pPr>
              <w:pStyle w:val="Normal6a"/>
            </w:pPr>
            <w:r w:rsidRPr="0058664B">
              <w:rPr>
                <w:b/>
                <w:i/>
              </w:rPr>
              <w:t>(b) za tranšo prve izgube jamči subjekt iz točk (a) do (b) in (d) do (f) člena 6(5) te uredbe;</w:t>
            </w:r>
          </w:p>
        </w:tc>
      </w:tr>
      <w:tr w:rsidR="00E56145" w:rsidRPr="0058664B" w14:paraId="6CF52FFE" w14:textId="77777777" w:rsidTr="004B1B7D">
        <w:trPr>
          <w:gridAfter w:val="1"/>
          <w:wAfter w:w="340" w:type="dxa"/>
          <w:jc w:val="center"/>
        </w:trPr>
        <w:tc>
          <w:tcPr>
            <w:tcW w:w="4876" w:type="dxa"/>
            <w:tcBorders>
              <w:top w:val="nil"/>
              <w:left w:val="nil"/>
              <w:bottom w:val="nil"/>
              <w:right w:val="nil"/>
            </w:tcBorders>
          </w:tcPr>
          <w:p w14:paraId="393B8158" w14:textId="77777777" w:rsidR="00625312" w:rsidRPr="0058664B" w:rsidRDefault="00625312" w:rsidP="004B1B7D">
            <w:pPr>
              <w:pStyle w:val="Normal6a"/>
            </w:pPr>
          </w:p>
        </w:tc>
        <w:tc>
          <w:tcPr>
            <w:tcW w:w="4876" w:type="dxa"/>
            <w:tcBorders>
              <w:top w:val="nil"/>
              <w:left w:val="nil"/>
              <w:bottom w:val="nil"/>
              <w:right w:val="nil"/>
            </w:tcBorders>
          </w:tcPr>
          <w:p w14:paraId="3ADDE05D" w14:textId="77777777" w:rsidR="00625312" w:rsidRPr="0058664B" w:rsidRDefault="00625312" w:rsidP="004B1B7D">
            <w:pPr>
              <w:pStyle w:val="Normal6a"/>
            </w:pPr>
            <w:r w:rsidRPr="0058664B">
              <w:rPr>
                <w:b/>
                <w:i/>
              </w:rPr>
              <w:t>(c) nezajamčeno tranšo originator v celoti zadrži do zapadlosti in</w:t>
            </w:r>
          </w:p>
        </w:tc>
      </w:tr>
      <w:tr w:rsidR="00E56145" w:rsidRPr="0058664B" w14:paraId="66B58CD4" w14:textId="77777777" w:rsidTr="004B1B7D">
        <w:trPr>
          <w:gridAfter w:val="1"/>
          <w:wAfter w:w="340" w:type="dxa"/>
          <w:jc w:val="center"/>
        </w:trPr>
        <w:tc>
          <w:tcPr>
            <w:tcW w:w="4876" w:type="dxa"/>
            <w:tcBorders>
              <w:top w:val="nil"/>
              <w:left w:val="nil"/>
              <w:bottom w:val="nil"/>
              <w:right w:val="nil"/>
            </w:tcBorders>
          </w:tcPr>
          <w:p w14:paraId="153F05CF" w14:textId="77777777" w:rsidR="00625312" w:rsidRPr="0058664B" w:rsidRDefault="00625312" w:rsidP="004B1B7D">
            <w:pPr>
              <w:pStyle w:val="Normal6a"/>
            </w:pPr>
          </w:p>
        </w:tc>
        <w:tc>
          <w:tcPr>
            <w:tcW w:w="4876" w:type="dxa"/>
            <w:tcBorders>
              <w:top w:val="nil"/>
              <w:left w:val="nil"/>
              <w:bottom w:val="nil"/>
              <w:right w:val="nil"/>
            </w:tcBorders>
          </w:tcPr>
          <w:p w14:paraId="2DCE8448" w14:textId="77777777" w:rsidR="00625312" w:rsidRPr="0058664B" w:rsidRDefault="00625312" w:rsidP="004B1B7D">
            <w:pPr>
              <w:pStyle w:val="Normal6a"/>
            </w:pPr>
            <w:r w:rsidRPr="0058664B">
              <w:rPr>
                <w:b/>
                <w:i/>
              </w:rPr>
              <w:t>(d) izdajatelj je pred nastankom izpostavljenosti določil in odobril merila primernosti za zajamčene osnovne izpostavljenosti, nobena druga stranka pa nima diskrecijske pravice, da ta merila spremeni ali razveljavi;</w:t>
            </w:r>
          </w:p>
        </w:tc>
      </w:tr>
    </w:tbl>
    <w:p w14:paraId="5DE8969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EE58561" w14:textId="5C36B6A3"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063ABD5F" w14:textId="77777777" w:rsidR="00625312" w:rsidRPr="0058664B" w:rsidRDefault="00625312" w:rsidP="00625312">
      <w:pPr>
        <w:pStyle w:val="AmJustText"/>
      </w:pPr>
      <w:r w:rsidRPr="0058664B">
        <w:t>Sorazmerno je, da se opusti prva izguba, kadar so vključeni samo javni subjekti. Vendar je pomembno, da to ne povzroči neželenih posledic, na primer samodejne prerazvrstitve programov, ki jih financira EU in so trenutno razvrščeni kot sintetična listinjenja, v običajna finančna jamstva.</w:t>
      </w:r>
    </w:p>
    <w:p w14:paraId="167FA4E7" w14:textId="77777777" w:rsidR="00625312" w:rsidRPr="0058664B" w:rsidRDefault="00625312" w:rsidP="00625312">
      <w:r w:rsidRPr="002B02B0">
        <w:rPr>
          <w:rStyle w:val="HideTWBExt"/>
        </w:rPr>
        <w:t>&lt;/Amend&gt;</w:t>
      </w:r>
    </w:p>
    <w:p w14:paraId="58EEA972" w14:textId="6196E32A"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162</w:t>
      </w:r>
      <w:r w:rsidRPr="002B02B0">
        <w:rPr>
          <w:rStyle w:val="HideTWBExt"/>
          <w:b w:val="0"/>
        </w:rPr>
        <w:t>&lt;/NumAm&gt;</w:t>
      </w:r>
    </w:p>
    <w:p w14:paraId="56E74D6F"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02927F0F" w14:textId="77777777" w:rsidR="00625312" w:rsidRPr="0058664B" w:rsidRDefault="00625312" w:rsidP="00625312">
      <w:pPr>
        <w:pStyle w:val="NormalBold"/>
      </w:pPr>
      <w:r w:rsidRPr="002B02B0">
        <w:rPr>
          <w:rStyle w:val="HideTWBExt"/>
          <w:b w:val="0"/>
        </w:rPr>
        <w:t>&lt;/RepeatBlock-By&gt;</w:t>
      </w:r>
    </w:p>
    <w:p w14:paraId="49210CDC" w14:textId="1C3B254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3F7266C" w14:textId="77777777" w:rsidR="00625312" w:rsidRPr="0058664B" w:rsidRDefault="00625312" w:rsidP="00625312">
      <w:pPr>
        <w:pStyle w:val="NormalBold"/>
      </w:pPr>
      <w:r w:rsidRPr="002B02B0">
        <w:rPr>
          <w:rStyle w:val="HideTWBExt"/>
          <w:b w:val="0"/>
        </w:rPr>
        <w:t>&lt;Article&gt;</w:t>
      </w:r>
      <w:r w:rsidRPr="0058664B">
        <w:t>Člen 1 – odstavek 1 – točka 4 – točka b a (novo)</w:t>
      </w:r>
      <w:r w:rsidRPr="002B02B0">
        <w:rPr>
          <w:rStyle w:val="HideTWBExt"/>
          <w:b w:val="0"/>
        </w:rPr>
        <w:t>&lt;/Article&gt;</w:t>
      </w:r>
    </w:p>
    <w:p w14:paraId="0B89C731"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FAB60FE" w14:textId="77777777" w:rsidR="00625312" w:rsidRPr="0058664B" w:rsidRDefault="00625312" w:rsidP="00625312">
      <w:r w:rsidRPr="002B02B0">
        <w:rPr>
          <w:rStyle w:val="HideTWBExt"/>
        </w:rPr>
        <w:t>&lt;Article2&gt;</w:t>
      </w:r>
      <w:r w:rsidRPr="0058664B">
        <w:t>Člen 6 – odstavek 6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D5BDBFC" w14:textId="77777777" w:rsidTr="004B1B7D">
        <w:trPr>
          <w:trHeight w:hRule="exact" w:val="240"/>
          <w:jc w:val="center"/>
        </w:trPr>
        <w:tc>
          <w:tcPr>
            <w:tcW w:w="9752" w:type="dxa"/>
            <w:gridSpan w:val="2"/>
            <w:tcBorders>
              <w:top w:val="nil"/>
              <w:left w:val="nil"/>
              <w:bottom w:val="nil"/>
              <w:right w:val="nil"/>
            </w:tcBorders>
          </w:tcPr>
          <w:p w14:paraId="2CB4C0F9" w14:textId="77777777" w:rsidR="00625312" w:rsidRPr="0058664B" w:rsidRDefault="00625312" w:rsidP="004B1B7D"/>
        </w:tc>
      </w:tr>
      <w:tr w:rsidR="00E56145" w:rsidRPr="0058664B" w14:paraId="3EB8585B" w14:textId="77777777" w:rsidTr="004B1B7D">
        <w:trPr>
          <w:trHeight w:val="240"/>
          <w:jc w:val="center"/>
        </w:trPr>
        <w:tc>
          <w:tcPr>
            <w:tcW w:w="4876" w:type="dxa"/>
            <w:tcBorders>
              <w:top w:val="nil"/>
              <w:left w:val="nil"/>
              <w:bottom w:val="nil"/>
              <w:right w:val="nil"/>
            </w:tcBorders>
          </w:tcPr>
          <w:p w14:paraId="38132FFC" w14:textId="341D4AC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3249D6E" w14:textId="04651FA2" w:rsidR="00625312" w:rsidRPr="0058664B" w:rsidRDefault="00625312" w:rsidP="004B1B7D">
            <w:pPr>
              <w:pStyle w:val="AmColumnHeading"/>
            </w:pPr>
            <w:r w:rsidRPr="0058664B">
              <w:t>Predlog spremembe</w:t>
            </w:r>
          </w:p>
        </w:tc>
      </w:tr>
      <w:tr w:rsidR="00E56145" w:rsidRPr="0058664B" w14:paraId="3D2B4C2B" w14:textId="77777777" w:rsidTr="004B1B7D">
        <w:trPr>
          <w:jc w:val="center"/>
        </w:trPr>
        <w:tc>
          <w:tcPr>
            <w:tcW w:w="4876" w:type="dxa"/>
            <w:tcBorders>
              <w:top w:val="nil"/>
              <w:left w:val="nil"/>
              <w:bottom w:val="nil"/>
              <w:right w:val="nil"/>
            </w:tcBorders>
          </w:tcPr>
          <w:p w14:paraId="41227B44" w14:textId="77777777" w:rsidR="00625312" w:rsidRPr="0058664B" w:rsidRDefault="00625312" w:rsidP="004B1B7D">
            <w:pPr>
              <w:pStyle w:val="Normal6a"/>
            </w:pPr>
          </w:p>
        </w:tc>
        <w:tc>
          <w:tcPr>
            <w:tcW w:w="4876" w:type="dxa"/>
            <w:tcBorders>
              <w:top w:val="nil"/>
              <w:left w:val="nil"/>
              <w:bottom w:val="nil"/>
              <w:right w:val="nil"/>
            </w:tcBorders>
          </w:tcPr>
          <w:p w14:paraId="62DFC23B" w14:textId="77777777" w:rsidR="00625312" w:rsidRPr="0058664B" w:rsidRDefault="00625312" w:rsidP="004B1B7D">
            <w:pPr>
              <w:pStyle w:val="Normal6a"/>
            </w:pPr>
            <w:r w:rsidRPr="0058664B">
              <w:rPr>
                <w:b/>
                <w:i/>
              </w:rPr>
              <w:t>(ba)</w:t>
            </w:r>
            <w:r w:rsidRPr="0058664B">
              <w:tab/>
            </w:r>
            <w:r w:rsidRPr="0058664B">
              <w:rPr>
                <w:b/>
                <w:i/>
              </w:rPr>
              <w:t>vstavi se naslednji odstavek:</w:t>
            </w:r>
          </w:p>
        </w:tc>
      </w:tr>
      <w:tr w:rsidR="00E56145" w:rsidRPr="0058664B" w14:paraId="5C634CFB" w14:textId="77777777" w:rsidTr="004B1B7D">
        <w:trPr>
          <w:jc w:val="center"/>
        </w:trPr>
        <w:tc>
          <w:tcPr>
            <w:tcW w:w="4876" w:type="dxa"/>
            <w:tcBorders>
              <w:top w:val="nil"/>
              <w:left w:val="nil"/>
              <w:bottom w:val="nil"/>
              <w:right w:val="nil"/>
            </w:tcBorders>
          </w:tcPr>
          <w:p w14:paraId="4115D554" w14:textId="77777777" w:rsidR="00625312" w:rsidRPr="0058664B" w:rsidRDefault="00625312" w:rsidP="004B1B7D">
            <w:pPr>
              <w:pStyle w:val="Normal6a"/>
            </w:pPr>
          </w:p>
        </w:tc>
        <w:tc>
          <w:tcPr>
            <w:tcW w:w="4876" w:type="dxa"/>
            <w:tcBorders>
              <w:top w:val="nil"/>
              <w:left w:val="nil"/>
              <w:bottom w:val="nil"/>
              <w:right w:val="nil"/>
            </w:tcBorders>
          </w:tcPr>
          <w:p w14:paraId="7DA5CAD5" w14:textId="77777777" w:rsidR="00625312" w:rsidRPr="0058664B" w:rsidRDefault="00625312" w:rsidP="004B1B7D">
            <w:pPr>
              <w:pStyle w:val="Normal6a"/>
            </w:pPr>
            <w:r w:rsidRPr="0058664B">
              <w:rPr>
                <w:b/>
                <w:i/>
              </w:rPr>
              <w:t>„6a. Kadar za tranšo prve izgube, ki predstavlja vsaj 15 % nominalne vrednosti listinjenja, jamči ali jo poseduje Unija, država članica ali nacionalna spodbujevalna banka, se lahko uporabijo sorazmerne prilagoditve zahtev glede skrbnega pregleda in preglednosti. Takšne ureditve ne izvzemajo poslov iz zahteve glede zadržanja tveganja iz odstavka 1.“</w:t>
            </w:r>
          </w:p>
        </w:tc>
      </w:tr>
    </w:tbl>
    <w:p w14:paraId="688D1FE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90E089C" w14:textId="77777777" w:rsidR="00625312" w:rsidRPr="0058664B" w:rsidRDefault="00625312" w:rsidP="00625312">
      <w:r w:rsidRPr="002B02B0">
        <w:rPr>
          <w:rStyle w:val="HideTWBExt"/>
        </w:rPr>
        <w:t>&lt;/Amend&gt;</w:t>
      </w:r>
    </w:p>
    <w:p w14:paraId="5F80D97A" w14:textId="06624A2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163</w:t>
      </w:r>
      <w:r w:rsidRPr="002B02B0">
        <w:rPr>
          <w:rStyle w:val="HideTWBExt"/>
          <w:b w:val="0"/>
        </w:rPr>
        <w:t>&lt;/NumAm&gt;</w:t>
      </w:r>
    </w:p>
    <w:p w14:paraId="6D2406F7" w14:textId="78816E4F"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1A2C3648" w14:textId="77777777" w:rsidR="00625312" w:rsidRPr="0058664B" w:rsidRDefault="00625312" w:rsidP="00625312">
      <w:pPr>
        <w:pStyle w:val="NormalBold"/>
      </w:pPr>
      <w:r w:rsidRPr="002B02B0">
        <w:rPr>
          <w:rStyle w:val="HideTWBExt"/>
          <w:b w:val="0"/>
        </w:rPr>
        <w:t>&lt;/RepeatBlock-By&gt;</w:t>
      </w:r>
    </w:p>
    <w:p w14:paraId="2D2B2812" w14:textId="55CC1F80"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BAD120E" w14:textId="77777777" w:rsidR="00625312" w:rsidRPr="0058664B" w:rsidRDefault="00625312" w:rsidP="00625312">
      <w:pPr>
        <w:pStyle w:val="NormalBold"/>
      </w:pPr>
      <w:r w:rsidRPr="002B02B0">
        <w:rPr>
          <w:rStyle w:val="HideTWBExt"/>
          <w:b w:val="0"/>
        </w:rPr>
        <w:t>&lt;Article&gt;</w:t>
      </w:r>
      <w:r w:rsidRPr="0058664B">
        <w:t>Člen 1 – odstavek 1 – točka 4 – točka b a (novo)</w:t>
      </w:r>
      <w:r w:rsidRPr="002B02B0">
        <w:rPr>
          <w:rStyle w:val="HideTWBExt"/>
          <w:b w:val="0"/>
        </w:rPr>
        <w:t>&lt;/Article&gt;</w:t>
      </w:r>
    </w:p>
    <w:p w14:paraId="699A82EB"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79D577F" w14:textId="77777777" w:rsidR="00625312" w:rsidRPr="0058664B" w:rsidRDefault="00625312" w:rsidP="00625312">
      <w:r w:rsidRPr="002B02B0">
        <w:rPr>
          <w:rStyle w:val="HideTWBExt"/>
        </w:rPr>
        <w:t>&lt;Article2&gt;</w:t>
      </w:r>
      <w:r w:rsidRPr="0058664B">
        <w:t>Člen 6 – odstavek 7 – točka g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1414E58" w14:textId="77777777" w:rsidTr="004B1B7D">
        <w:trPr>
          <w:trHeight w:hRule="exact" w:val="240"/>
          <w:jc w:val="center"/>
        </w:trPr>
        <w:tc>
          <w:tcPr>
            <w:tcW w:w="9752" w:type="dxa"/>
            <w:gridSpan w:val="2"/>
            <w:tcBorders>
              <w:top w:val="nil"/>
              <w:left w:val="nil"/>
              <w:bottom w:val="nil"/>
              <w:right w:val="nil"/>
            </w:tcBorders>
          </w:tcPr>
          <w:p w14:paraId="1A329315" w14:textId="77777777" w:rsidR="00625312" w:rsidRPr="0058664B" w:rsidRDefault="00625312" w:rsidP="004B1B7D"/>
        </w:tc>
      </w:tr>
      <w:tr w:rsidR="00E56145" w:rsidRPr="0058664B" w14:paraId="036D1AA8" w14:textId="77777777" w:rsidTr="004B1B7D">
        <w:trPr>
          <w:trHeight w:val="240"/>
          <w:jc w:val="center"/>
        </w:trPr>
        <w:tc>
          <w:tcPr>
            <w:tcW w:w="4876" w:type="dxa"/>
            <w:tcBorders>
              <w:top w:val="nil"/>
              <w:left w:val="nil"/>
              <w:bottom w:val="nil"/>
              <w:right w:val="nil"/>
            </w:tcBorders>
          </w:tcPr>
          <w:p w14:paraId="616744E8" w14:textId="6A3F7C3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1CB684C" w14:textId="35EA9EE6" w:rsidR="00625312" w:rsidRPr="0058664B" w:rsidRDefault="00625312" w:rsidP="004B1B7D">
            <w:pPr>
              <w:pStyle w:val="AmColumnHeading"/>
            </w:pPr>
            <w:r w:rsidRPr="0058664B">
              <w:t>Predlog spremembe</w:t>
            </w:r>
          </w:p>
        </w:tc>
      </w:tr>
      <w:tr w:rsidR="00E56145" w:rsidRPr="0058664B" w14:paraId="1AB5D83B" w14:textId="77777777" w:rsidTr="004B1B7D">
        <w:trPr>
          <w:jc w:val="center"/>
        </w:trPr>
        <w:tc>
          <w:tcPr>
            <w:tcW w:w="4876" w:type="dxa"/>
            <w:tcBorders>
              <w:top w:val="nil"/>
              <w:left w:val="nil"/>
              <w:bottom w:val="nil"/>
              <w:right w:val="nil"/>
            </w:tcBorders>
          </w:tcPr>
          <w:p w14:paraId="0BA459DA" w14:textId="77777777" w:rsidR="00625312" w:rsidRPr="0058664B" w:rsidRDefault="00625312" w:rsidP="004B1B7D">
            <w:pPr>
              <w:pStyle w:val="Normal6a"/>
            </w:pPr>
          </w:p>
        </w:tc>
        <w:tc>
          <w:tcPr>
            <w:tcW w:w="4876" w:type="dxa"/>
            <w:tcBorders>
              <w:top w:val="nil"/>
              <w:left w:val="nil"/>
              <w:bottom w:val="nil"/>
              <w:right w:val="nil"/>
            </w:tcBorders>
          </w:tcPr>
          <w:p w14:paraId="3B17CA3A" w14:textId="77777777" w:rsidR="00625312" w:rsidRPr="0058664B" w:rsidRDefault="00625312" w:rsidP="004B1B7D">
            <w:pPr>
              <w:pStyle w:val="Normal6a"/>
            </w:pPr>
            <w:r w:rsidRPr="0058664B">
              <w:rPr>
                <w:b/>
                <w:i/>
              </w:rPr>
              <w:t>(ba)</w:t>
            </w:r>
            <w:r w:rsidRPr="0058664B">
              <w:tab/>
            </w:r>
            <w:r w:rsidRPr="0058664B">
              <w:rPr>
                <w:b/>
                <w:i/>
              </w:rPr>
              <w:t>v odstavku 7 se doda naslednja točka:</w:t>
            </w:r>
          </w:p>
        </w:tc>
      </w:tr>
      <w:tr w:rsidR="00E56145" w:rsidRPr="0058664B" w14:paraId="1E956C31" w14:textId="77777777" w:rsidTr="004B1B7D">
        <w:trPr>
          <w:jc w:val="center"/>
        </w:trPr>
        <w:tc>
          <w:tcPr>
            <w:tcW w:w="4876" w:type="dxa"/>
            <w:tcBorders>
              <w:top w:val="nil"/>
              <w:left w:val="nil"/>
              <w:bottom w:val="nil"/>
              <w:right w:val="nil"/>
            </w:tcBorders>
          </w:tcPr>
          <w:p w14:paraId="4D351C03" w14:textId="77777777" w:rsidR="00625312" w:rsidRPr="0058664B" w:rsidRDefault="00625312" w:rsidP="004B1B7D">
            <w:pPr>
              <w:pStyle w:val="Normal6a"/>
            </w:pPr>
          </w:p>
        </w:tc>
        <w:tc>
          <w:tcPr>
            <w:tcW w:w="4876" w:type="dxa"/>
            <w:tcBorders>
              <w:top w:val="nil"/>
              <w:left w:val="nil"/>
              <w:bottom w:val="nil"/>
              <w:right w:val="nil"/>
            </w:tcBorders>
          </w:tcPr>
          <w:p w14:paraId="09806AFF" w14:textId="77777777" w:rsidR="00625312" w:rsidRPr="0058664B" w:rsidRDefault="00625312" w:rsidP="004B1B7D">
            <w:pPr>
              <w:pStyle w:val="Normal6a"/>
            </w:pPr>
            <w:r w:rsidRPr="0058664B">
              <w:rPr>
                <w:b/>
                <w:i/>
              </w:rPr>
              <w:t>„(ga) metodologije za oceno, ali je bil subjekt ustanovljen ali deluje izključno za namene listinjenja izpostavljenosti“</w:t>
            </w:r>
          </w:p>
        </w:tc>
      </w:tr>
    </w:tbl>
    <w:p w14:paraId="6564461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2E14288" w14:textId="77777777" w:rsidR="00625312" w:rsidRPr="0058664B" w:rsidRDefault="00625312" w:rsidP="00625312">
      <w:r w:rsidRPr="002B02B0">
        <w:rPr>
          <w:rStyle w:val="HideTWBExt"/>
        </w:rPr>
        <w:t>&lt;/Amend&gt;</w:t>
      </w:r>
    </w:p>
    <w:p w14:paraId="0C96D9E5" w14:textId="3FE2F43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164</w:t>
      </w:r>
      <w:r w:rsidRPr="002B02B0">
        <w:rPr>
          <w:rStyle w:val="HideTWBExt"/>
          <w:b w:val="0"/>
        </w:rPr>
        <w:t>&lt;/NumAm&gt;</w:t>
      </w:r>
    </w:p>
    <w:p w14:paraId="1231E6DC" w14:textId="7E58A257"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1F723009"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7AA97FE4" w14:textId="77777777" w:rsidR="00625312" w:rsidRPr="0058664B" w:rsidRDefault="00625312" w:rsidP="00625312">
      <w:pPr>
        <w:pStyle w:val="NormalBold"/>
      </w:pPr>
      <w:r w:rsidRPr="002B02B0">
        <w:rPr>
          <w:rStyle w:val="HideTWBExt"/>
          <w:b w:val="0"/>
        </w:rPr>
        <w:t>&lt;/RepeatBlock-By&gt;</w:t>
      </w:r>
    </w:p>
    <w:p w14:paraId="539C37A0" w14:textId="1A0667C0"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B0EE140" w14:textId="77777777" w:rsidR="00625312" w:rsidRPr="0058664B" w:rsidRDefault="00625312" w:rsidP="00625312">
      <w:pPr>
        <w:pStyle w:val="NormalBold"/>
      </w:pPr>
      <w:r w:rsidRPr="002B02B0">
        <w:rPr>
          <w:rStyle w:val="HideTWBExt"/>
          <w:b w:val="0"/>
        </w:rPr>
        <w:t>&lt;Article&gt;</w:t>
      </w:r>
      <w:r w:rsidRPr="0058664B">
        <w:t>Člen 1 – odstavek 1 – točka 4 b (novo)</w:t>
      </w:r>
      <w:r w:rsidRPr="002B02B0">
        <w:rPr>
          <w:rStyle w:val="HideTWBExt"/>
          <w:b w:val="0"/>
        </w:rPr>
        <w:t>&lt;/Article&gt;</w:t>
      </w:r>
    </w:p>
    <w:p w14:paraId="74E40BD8"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BA75520" w14:textId="77777777" w:rsidR="00625312" w:rsidRPr="0058664B" w:rsidRDefault="00625312" w:rsidP="00625312">
      <w:r w:rsidRPr="002B02B0">
        <w:rPr>
          <w:rStyle w:val="HideTWBExt"/>
        </w:rPr>
        <w:t>&lt;Article2&gt;</w:t>
      </w:r>
      <w:r w:rsidRPr="0058664B">
        <w:t>Člen 6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060CD55" w14:textId="77777777" w:rsidTr="004B1B7D">
        <w:trPr>
          <w:trHeight w:hRule="exact" w:val="240"/>
          <w:jc w:val="center"/>
        </w:trPr>
        <w:tc>
          <w:tcPr>
            <w:tcW w:w="9752" w:type="dxa"/>
            <w:gridSpan w:val="2"/>
            <w:tcBorders>
              <w:top w:val="nil"/>
              <w:left w:val="nil"/>
              <w:bottom w:val="nil"/>
              <w:right w:val="nil"/>
            </w:tcBorders>
          </w:tcPr>
          <w:p w14:paraId="0D79AFFA" w14:textId="77777777" w:rsidR="00625312" w:rsidRPr="0058664B" w:rsidRDefault="00625312" w:rsidP="004B1B7D"/>
        </w:tc>
      </w:tr>
      <w:tr w:rsidR="00E56145" w:rsidRPr="0058664B" w14:paraId="1363598E" w14:textId="77777777" w:rsidTr="004B1B7D">
        <w:trPr>
          <w:trHeight w:val="240"/>
          <w:jc w:val="center"/>
        </w:trPr>
        <w:tc>
          <w:tcPr>
            <w:tcW w:w="4876" w:type="dxa"/>
            <w:tcBorders>
              <w:top w:val="nil"/>
              <w:left w:val="nil"/>
              <w:bottom w:val="nil"/>
              <w:right w:val="nil"/>
            </w:tcBorders>
          </w:tcPr>
          <w:p w14:paraId="6CB2029A" w14:textId="423FD1B7"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41ACE27" w14:textId="4ED083DA" w:rsidR="00625312" w:rsidRPr="0058664B" w:rsidRDefault="00625312" w:rsidP="004B1B7D">
            <w:pPr>
              <w:pStyle w:val="AmColumnHeading"/>
            </w:pPr>
            <w:r w:rsidRPr="0058664B">
              <w:t>Predlog spremembe</w:t>
            </w:r>
          </w:p>
        </w:tc>
      </w:tr>
      <w:tr w:rsidR="00E56145" w:rsidRPr="0058664B" w14:paraId="2E3435ED" w14:textId="77777777" w:rsidTr="004B1B7D">
        <w:trPr>
          <w:jc w:val="center"/>
        </w:trPr>
        <w:tc>
          <w:tcPr>
            <w:tcW w:w="4876" w:type="dxa"/>
            <w:tcBorders>
              <w:top w:val="nil"/>
              <w:left w:val="nil"/>
              <w:bottom w:val="nil"/>
              <w:right w:val="nil"/>
            </w:tcBorders>
          </w:tcPr>
          <w:p w14:paraId="656F5694" w14:textId="77777777" w:rsidR="00625312" w:rsidRPr="0058664B" w:rsidRDefault="00625312" w:rsidP="004B1B7D">
            <w:pPr>
              <w:pStyle w:val="Normal6a"/>
            </w:pPr>
          </w:p>
        </w:tc>
        <w:tc>
          <w:tcPr>
            <w:tcW w:w="4876" w:type="dxa"/>
            <w:tcBorders>
              <w:top w:val="nil"/>
              <w:left w:val="nil"/>
              <w:bottom w:val="nil"/>
              <w:right w:val="nil"/>
            </w:tcBorders>
          </w:tcPr>
          <w:p w14:paraId="7B595C3B" w14:textId="77777777" w:rsidR="00625312" w:rsidRPr="0058664B" w:rsidRDefault="00625312" w:rsidP="004B1B7D">
            <w:pPr>
              <w:pStyle w:val="Normal6a"/>
            </w:pPr>
            <w:r w:rsidRPr="0058664B">
              <w:rPr>
                <w:b/>
                <w:i/>
              </w:rPr>
              <w:t>(4b)</w:t>
            </w:r>
            <w:r w:rsidRPr="0058664B">
              <w:tab/>
            </w:r>
            <w:r w:rsidRPr="0058664B">
              <w:rPr>
                <w:b/>
                <w:i/>
              </w:rPr>
              <w:t>vstavi se naslednji člen:</w:t>
            </w:r>
          </w:p>
        </w:tc>
      </w:tr>
      <w:tr w:rsidR="00E56145" w:rsidRPr="0058664B" w14:paraId="19D590AE" w14:textId="77777777" w:rsidTr="004B1B7D">
        <w:trPr>
          <w:jc w:val="center"/>
        </w:trPr>
        <w:tc>
          <w:tcPr>
            <w:tcW w:w="4876" w:type="dxa"/>
            <w:tcBorders>
              <w:top w:val="nil"/>
              <w:left w:val="nil"/>
              <w:bottom w:val="nil"/>
              <w:right w:val="nil"/>
            </w:tcBorders>
          </w:tcPr>
          <w:p w14:paraId="24058D8E" w14:textId="77777777" w:rsidR="00625312" w:rsidRPr="0058664B" w:rsidRDefault="00625312" w:rsidP="004B1B7D">
            <w:pPr>
              <w:pStyle w:val="Normal6a"/>
            </w:pPr>
          </w:p>
        </w:tc>
        <w:tc>
          <w:tcPr>
            <w:tcW w:w="4876" w:type="dxa"/>
            <w:tcBorders>
              <w:top w:val="nil"/>
              <w:left w:val="nil"/>
              <w:bottom w:val="nil"/>
              <w:right w:val="nil"/>
            </w:tcBorders>
          </w:tcPr>
          <w:p w14:paraId="04144CDE" w14:textId="77777777" w:rsidR="00625312" w:rsidRPr="0058664B" w:rsidRDefault="00625312" w:rsidP="004B1B7D">
            <w:pPr>
              <w:pStyle w:val="Normal6a"/>
            </w:pPr>
            <w:r w:rsidRPr="0058664B">
              <w:rPr>
                <w:b/>
                <w:i/>
              </w:rPr>
              <w:t>„Člen 6a</w:t>
            </w:r>
          </w:p>
        </w:tc>
      </w:tr>
      <w:tr w:rsidR="00E56145" w:rsidRPr="0058664B" w14:paraId="31BBB6E6" w14:textId="77777777" w:rsidTr="004B1B7D">
        <w:trPr>
          <w:jc w:val="center"/>
        </w:trPr>
        <w:tc>
          <w:tcPr>
            <w:tcW w:w="4876" w:type="dxa"/>
            <w:tcBorders>
              <w:top w:val="nil"/>
              <w:left w:val="nil"/>
              <w:bottom w:val="nil"/>
              <w:right w:val="nil"/>
            </w:tcBorders>
          </w:tcPr>
          <w:p w14:paraId="311C273F" w14:textId="77777777" w:rsidR="00625312" w:rsidRPr="0058664B" w:rsidRDefault="00625312" w:rsidP="004B1B7D">
            <w:pPr>
              <w:pStyle w:val="Normal6a"/>
            </w:pPr>
          </w:p>
        </w:tc>
        <w:tc>
          <w:tcPr>
            <w:tcW w:w="4876" w:type="dxa"/>
            <w:tcBorders>
              <w:top w:val="nil"/>
              <w:left w:val="nil"/>
              <w:bottom w:val="nil"/>
              <w:right w:val="nil"/>
            </w:tcBorders>
          </w:tcPr>
          <w:p w14:paraId="201A7308" w14:textId="77777777" w:rsidR="00625312" w:rsidRPr="0058664B" w:rsidRDefault="00625312" w:rsidP="004B1B7D">
            <w:pPr>
              <w:pStyle w:val="Normal6a"/>
            </w:pPr>
            <w:r w:rsidRPr="0058664B">
              <w:rPr>
                <w:b/>
                <w:i/>
              </w:rPr>
              <w:t>Zahteve glede skrbnega pregleda za upnike in serviserje v zvezi z opravljanjem dejavnosti, izterjavo dolgov in ukrepi restrukturiranja</w:t>
            </w:r>
          </w:p>
        </w:tc>
      </w:tr>
      <w:tr w:rsidR="00E56145" w:rsidRPr="0058664B" w14:paraId="10EDF845" w14:textId="77777777" w:rsidTr="004B1B7D">
        <w:trPr>
          <w:jc w:val="center"/>
        </w:trPr>
        <w:tc>
          <w:tcPr>
            <w:tcW w:w="4876" w:type="dxa"/>
            <w:tcBorders>
              <w:top w:val="nil"/>
              <w:left w:val="nil"/>
              <w:bottom w:val="nil"/>
              <w:right w:val="nil"/>
            </w:tcBorders>
          </w:tcPr>
          <w:p w14:paraId="096469DA" w14:textId="77777777" w:rsidR="00625312" w:rsidRPr="0058664B" w:rsidRDefault="00625312" w:rsidP="004B1B7D">
            <w:pPr>
              <w:pStyle w:val="Normal6a"/>
            </w:pPr>
          </w:p>
        </w:tc>
        <w:tc>
          <w:tcPr>
            <w:tcW w:w="4876" w:type="dxa"/>
            <w:tcBorders>
              <w:top w:val="nil"/>
              <w:left w:val="nil"/>
              <w:bottom w:val="nil"/>
              <w:right w:val="nil"/>
            </w:tcBorders>
          </w:tcPr>
          <w:p w14:paraId="6C3D90EE" w14:textId="77777777" w:rsidR="00625312" w:rsidRPr="0058664B" w:rsidRDefault="00625312" w:rsidP="004B1B7D">
            <w:pPr>
              <w:pStyle w:val="Normal6a"/>
            </w:pPr>
            <w:r w:rsidRPr="0058664B">
              <w:rPr>
                <w:b/>
                <w:i/>
              </w:rPr>
              <w:t>1. Pred začetkom kakršne koli dejavnosti izterjave dolgov serviserji pošljejo dolžniku obvezno obvestilo o dolgu, v katerem so jasno in nedvoumno navedeni dokazi o obstoju dolga, ki izhaja iz kreditne pogodbe. Tako obvestilo vključuje vsaj naslednje informacije:</w:t>
            </w:r>
          </w:p>
        </w:tc>
      </w:tr>
      <w:tr w:rsidR="00E56145" w:rsidRPr="0058664B" w14:paraId="2D825453" w14:textId="77777777" w:rsidTr="004B1B7D">
        <w:trPr>
          <w:jc w:val="center"/>
        </w:trPr>
        <w:tc>
          <w:tcPr>
            <w:tcW w:w="4876" w:type="dxa"/>
            <w:tcBorders>
              <w:top w:val="nil"/>
              <w:left w:val="nil"/>
              <w:bottom w:val="nil"/>
              <w:right w:val="nil"/>
            </w:tcBorders>
          </w:tcPr>
          <w:p w14:paraId="145A21A5" w14:textId="77777777" w:rsidR="00625312" w:rsidRPr="0058664B" w:rsidRDefault="00625312" w:rsidP="004B1B7D">
            <w:pPr>
              <w:pStyle w:val="Normal6a"/>
            </w:pPr>
          </w:p>
        </w:tc>
        <w:tc>
          <w:tcPr>
            <w:tcW w:w="4876" w:type="dxa"/>
            <w:tcBorders>
              <w:top w:val="nil"/>
              <w:left w:val="nil"/>
              <w:bottom w:val="nil"/>
              <w:right w:val="nil"/>
            </w:tcBorders>
          </w:tcPr>
          <w:p w14:paraId="60C981B8" w14:textId="77777777" w:rsidR="00625312" w:rsidRPr="0058664B" w:rsidRDefault="00625312" w:rsidP="004B1B7D">
            <w:pPr>
              <w:pStyle w:val="Normal6a"/>
            </w:pPr>
            <w:r w:rsidRPr="0058664B">
              <w:rPr>
                <w:b/>
                <w:i/>
              </w:rPr>
              <w:t>(a) jasen dokaz o dolgu, ki temelji na ustrezni kreditni pogodbi;</w:t>
            </w:r>
          </w:p>
        </w:tc>
      </w:tr>
      <w:tr w:rsidR="00E56145" w:rsidRPr="0058664B" w14:paraId="46DAE0E3" w14:textId="77777777" w:rsidTr="004B1B7D">
        <w:trPr>
          <w:jc w:val="center"/>
        </w:trPr>
        <w:tc>
          <w:tcPr>
            <w:tcW w:w="4876" w:type="dxa"/>
            <w:tcBorders>
              <w:top w:val="nil"/>
              <w:left w:val="nil"/>
              <w:bottom w:val="nil"/>
              <w:right w:val="nil"/>
            </w:tcBorders>
          </w:tcPr>
          <w:p w14:paraId="7BE9BDE1" w14:textId="77777777" w:rsidR="00625312" w:rsidRPr="0058664B" w:rsidRDefault="00625312" w:rsidP="004B1B7D">
            <w:pPr>
              <w:pStyle w:val="Normal6a"/>
            </w:pPr>
          </w:p>
        </w:tc>
        <w:tc>
          <w:tcPr>
            <w:tcW w:w="4876" w:type="dxa"/>
            <w:tcBorders>
              <w:top w:val="nil"/>
              <w:left w:val="nil"/>
              <w:bottom w:val="nil"/>
              <w:right w:val="nil"/>
            </w:tcBorders>
          </w:tcPr>
          <w:p w14:paraId="512656C0" w14:textId="77777777" w:rsidR="00625312" w:rsidRPr="0058664B" w:rsidRDefault="00625312" w:rsidP="004B1B7D">
            <w:pPr>
              <w:pStyle w:val="Normal6a"/>
            </w:pPr>
            <w:r w:rsidRPr="0058664B">
              <w:rPr>
                <w:b/>
                <w:i/>
              </w:rPr>
              <w:t>(b) identifikacijo upnika, vključno z njegovimi kontaktnimi podatki;</w:t>
            </w:r>
          </w:p>
        </w:tc>
      </w:tr>
      <w:tr w:rsidR="00E56145" w:rsidRPr="0058664B" w14:paraId="7E245078" w14:textId="77777777" w:rsidTr="004B1B7D">
        <w:trPr>
          <w:jc w:val="center"/>
        </w:trPr>
        <w:tc>
          <w:tcPr>
            <w:tcW w:w="4876" w:type="dxa"/>
            <w:tcBorders>
              <w:top w:val="nil"/>
              <w:left w:val="nil"/>
              <w:bottom w:val="nil"/>
              <w:right w:val="nil"/>
            </w:tcBorders>
          </w:tcPr>
          <w:p w14:paraId="55F235D6" w14:textId="77777777" w:rsidR="00625312" w:rsidRPr="0058664B" w:rsidRDefault="00625312" w:rsidP="004B1B7D">
            <w:pPr>
              <w:pStyle w:val="Normal6a"/>
            </w:pPr>
          </w:p>
        </w:tc>
        <w:tc>
          <w:tcPr>
            <w:tcW w:w="4876" w:type="dxa"/>
            <w:tcBorders>
              <w:top w:val="nil"/>
              <w:left w:val="nil"/>
              <w:bottom w:val="nil"/>
              <w:right w:val="nil"/>
            </w:tcBorders>
          </w:tcPr>
          <w:p w14:paraId="4808369F" w14:textId="77777777" w:rsidR="00625312" w:rsidRPr="0058664B" w:rsidRDefault="00625312" w:rsidP="004B1B7D">
            <w:pPr>
              <w:pStyle w:val="Normal6a"/>
            </w:pPr>
            <w:r w:rsidRPr="0058664B">
              <w:rPr>
                <w:b/>
                <w:i/>
              </w:rPr>
              <w:t>(c) kjer je to primerno, identifikacijo serviserja kredita in opis njegovih pravic;</w:t>
            </w:r>
          </w:p>
        </w:tc>
      </w:tr>
      <w:tr w:rsidR="00E56145" w:rsidRPr="0058664B" w14:paraId="064442AA" w14:textId="77777777" w:rsidTr="004B1B7D">
        <w:trPr>
          <w:jc w:val="center"/>
        </w:trPr>
        <w:tc>
          <w:tcPr>
            <w:tcW w:w="4876" w:type="dxa"/>
            <w:tcBorders>
              <w:top w:val="nil"/>
              <w:left w:val="nil"/>
              <w:bottom w:val="nil"/>
              <w:right w:val="nil"/>
            </w:tcBorders>
          </w:tcPr>
          <w:p w14:paraId="522FFC36" w14:textId="77777777" w:rsidR="00625312" w:rsidRPr="0058664B" w:rsidRDefault="00625312" w:rsidP="004B1B7D">
            <w:pPr>
              <w:pStyle w:val="Normal6a"/>
            </w:pPr>
          </w:p>
        </w:tc>
        <w:tc>
          <w:tcPr>
            <w:tcW w:w="4876" w:type="dxa"/>
            <w:tcBorders>
              <w:top w:val="nil"/>
              <w:left w:val="nil"/>
              <w:bottom w:val="nil"/>
              <w:right w:val="nil"/>
            </w:tcBorders>
          </w:tcPr>
          <w:p w14:paraId="15EB7DC2" w14:textId="77777777" w:rsidR="00625312" w:rsidRPr="0058664B" w:rsidRDefault="00625312" w:rsidP="004B1B7D">
            <w:pPr>
              <w:pStyle w:val="Normal6a"/>
            </w:pPr>
            <w:r w:rsidRPr="0058664B">
              <w:rPr>
                <w:b/>
                <w:i/>
              </w:rPr>
              <w:t>(d) pravno podlago dolga, podrobno razčlenitev zahtevanih zneskov in njihovega izvora, vključno z glavnico, obrestmi, kaznimi in postopkovnimi stroški, kjer je to primerno;</w:t>
            </w:r>
          </w:p>
        </w:tc>
      </w:tr>
      <w:tr w:rsidR="00E56145" w:rsidRPr="0058664B" w14:paraId="40B32BB2" w14:textId="77777777" w:rsidTr="004B1B7D">
        <w:trPr>
          <w:jc w:val="center"/>
        </w:trPr>
        <w:tc>
          <w:tcPr>
            <w:tcW w:w="4876" w:type="dxa"/>
            <w:tcBorders>
              <w:top w:val="nil"/>
              <w:left w:val="nil"/>
              <w:bottom w:val="nil"/>
              <w:right w:val="nil"/>
            </w:tcBorders>
          </w:tcPr>
          <w:p w14:paraId="03BE164E" w14:textId="77777777" w:rsidR="00625312" w:rsidRPr="0058664B" w:rsidRDefault="00625312" w:rsidP="004B1B7D">
            <w:pPr>
              <w:pStyle w:val="Normal6a"/>
            </w:pPr>
          </w:p>
        </w:tc>
        <w:tc>
          <w:tcPr>
            <w:tcW w:w="4876" w:type="dxa"/>
            <w:tcBorders>
              <w:top w:val="nil"/>
              <w:left w:val="nil"/>
              <w:bottom w:val="nil"/>
              <w:right w:val="nil"/>
            </w:tcBorders>
          </w:tcPr>
          <w:p w14:paraId="2E6A57B3" w14:textId="77777777" w:rsidR="00625312" w:rsidRPr="0058664B" w:rsidRDefault="00625312" w:rsidP="004B1B7D">
            <w:pPr>
              <w:pStyle w:val="Normal6a"/>
            </w:pPr>
            <w:r w:rsidRPr="0058664B">
              <w:rPr>
                <w:b/>
                <w:i/>
              </w:rPr>
              <w:t>(e) kratek opis ključnih pravic dolžnika, ki vključujejo vsaj zaščito pred nadlegovanjem in zavajajočimi praksami;</w:t>
            </w:r>
          </w:p>
        </w:tc>
      </w:tr>
      <w:tr w:rsidR="00E56145" w:rsidRPr="0058664B" w14:paraId="75B746B1" w14:textId="77777777" w:rsidTr="004B1B7D">
        <w:trPr>
          <w:jc w:val="center"/>
        </w:trPr>
        <w:tc>
          <w:tcPr>
            <w:tcW w:w="4876" w:type="dxa"/>
            <w:tcBorders>
              <w:top w:val="nil"/>
              <w:left w:val="nil"/>
              <w:bottom w:val="nil"/>
              <w:right w:val="nil"/>
            </w:tcBorders>
          </w:tcPr>
          <w:p w14:paraId="34A011F3" w14:textId="77777777" w:rsidR="00625312" w:rsidRPr="0058664B" w:rsidRDefault="00625312" w:rsidP="004B1B7D">
            <w:pPr>
              <w:pStyle w:val="Normal6a"/>
            </w:pPr>
          </w:p>
        </w:tc>
        <w:tc>
          <w:tcPr>
            <w:tcW w:w="4876" w:type="dxa"/>
            <w:tcBorders>
              <w:top w:val="nil"/>
              <w:left w:val="nil"/>
              <w:bottom w:val="nil"/>
              <w:right w:val="nil"/>
            </w:tcBorders>
          </w:tcPr>
          <w:p w14:paraId="7BDD5949" w14:textId="77777777" w:rsidR="00625312" w:rsidRPr="0058664B" w:rsidRDefault="00625312" w:rsidP="004B1B7D">
            <w:pPr>
              <w:pStyle w:val="Normal6a"/>
            </w:pPr>
            <w:r w:rsidRPr="0058664B">
              <w:rPr>
                <w:b/>
                <w:i/>
              </w:rPr>
              <w:t>(f) podatke o kontaktni točki, kjer lahko dolžnik pridobi informacije in nasvete v primeru plačilnih težav.</w:t>
            </w:r>
          </w:p>
        </w:tc>
      </w:tr>
      <w:tr w:rsidR="00E56145" w:rsidRPr="0058664B" w14:paraId="1F9812B9" w14:textId="77777777" w:rsidTr="004B1B7D">
        <w:trPr>
          <w:jc w:val="center"/>
        </w:trPr>
        <w:tc>
          <w:tcPr>
            <w:tcW w:w="4876" w:type="dxa"/>
            <w:tcBorders>
              <w:top w:val="nil"/>
              <w:left w:val="nil"/>
              <w:bottom w:val="nil"/>
              <w:right w:val="nil"/>
            </w:tcBorders>
          </w:tcPr>
          <w:p w14:paraId="131FFA33" w14:textId="77777777" w:rsidR="00625312" w:rsidRPr="0058664B" w:rsidRDefault="00625312" w:rsidP="004B1B7D">
            <w:pPr>
              <w:pStyle w:val="Normal6a"/>
            </w:pPr>
          </w:p>
        </w:tc>
        <w:tc>
          <w:tcPr>
            <w:tcW w:w="4876" w:type="dxa"/>
            <w:tcBorders>
              <w:top w:val="nil"/>
              <w:left w:val="nil"/>
              <w:bottom w:val="nil"/>
              <w:right w:val="nil"/>
            </w:tcBorders>
          </w:tcPr>
          <w:p w14:paraId="4CCE40C8" w14:textId="77777777" w:rsidR="00625312" w:rsidRPr="0058664B" w:rsidRDefault="00625312" w:rsidP="004B1B7D">
            <w:pPr>
              <w:pStyle w:val="Normal6a"/>
            </w:pPr>
            <w:r w:rsidRPr="0058664B">
              <w:rPr>
                <w:b/>
                <w:i/>
              </w:rPr>
              <w:t>2. Serviserji se vzdržijo:</w:t>
            </w:r>
          </w:p>
        </w:tc>
      </w:tr>
      <w:tr w:rsidR="00E56145" w:rsidRPr="0058664B" w14:paraId="7F2AC0AF" w14:textId="77777777" w:rsidTr="004B1B7D">
        <w:trPr>
          <w:jc w:val="center"/>
        </w:trPr>
        <w:tc>
          <w:tcPr>
            <w:tcW w:w="4876" w:type="dxa"/>
            <w:tcBorders>
              <w:top w:val="nil"/>
              <w:left w:val="nil"/>
              <w:bottom w:val="nil"/>
              <w:right w:val="nil"/>
            </w:tcBorders>
          </w:tcPr>
          <w:p w14:paraId="2813036C" w14:textId="77777777" w:rsidR="00625312" w:rsidRPr="0058664B" w:rsidRDefault="00625312" w:rsidP="004B1B7D">
            <w:pPr>
              <w:pStyle w:val="Normal6a"/>
            </w:pPr>
          </w:p>
        </w:tc>
        <w:tc>
          <w:tcPr>
            <w:tcW w:w="4876" w:type="dxa"/>
            <w:tcBorders>
              <w:top w:val="nil"/>
              <w:left w:val="nil"/>
              <w:bottom w:val="nil"/>
              <w:right w:val="nil"/>
            </w:tcBorders>
          </w:tcPr>
          <w:p w14:paraId="7C771342" w14:textId="77777777" w:rsidR="00625312" w:rsidRPr="0058664B" w:rsidRDefault="00625312" w:rsidP="004B1B7D">
            <w:pPr>
              <w:pStyle w:val="Normal6a"/>
            </w:pPr>
            <w:r w:rsidRPr="0058664B">
              <w:rPr>
                <w:b/>
                <w:i/>
              </w:rPr>
              <w:t>(a) neodbitka prejšnjih plačil od zahtevanih zneskov;</w:t>
            </w:r>
          </w:p>
        </w:tc>
      </w:tr>
      <w:tr w:rsidR="00E56145" w:rsidRPr="0058664B" w14:paraId="003690E0" w14:textId="77777777" w:rsidTr="004B1B7D">
        <w:trPr>
          <w:jc w:val="center"/>
        </w:trPr>
        <w:tc>
          <w:tcPr>
            <w:tcW w:w="4876" w:type="dxa"/>
            <w:tcBorders>
              <w:top w:val="nil"/>
              <w:left w:val="nil"/>
              <w:bottom w:val="nil"/>
              <w:right w:val="nil"/>
            </w:tcBorders>
          </w:tcPr>
          <w:p w14:paraId="262F0791" w14:textId="77777777" w:rsidR="00625312" w:rsidRPr="0058664B" w:rsidRDefault="00625312" w:rsidP="004B1B7D">
            <w:pPr>
              <w:pStyle w:val="Normal6a"/>
            </w:pPr>
          </w:p>
        </w:tc>
        <w:tc>
          <w:tcPr>
            <w:tcW w:w="4876" w:type="dxa"/>
            <w:tcBorders>
              <w:top w:val="nil"/>
              <w:left w:val="nil"/>
              <w:bottom w:val="nil"/>
              <w:right w:val="nil"/>
            </w:tcBorders>
          </w:tcPr>
          <w:p w14:paraId="7542013E" w14:textId="77777777" w:rsidR="00625312" w:rsidRPr="0058664B" w:rsidRDefault="00625312" w:rsidP="004B1B7D">
            <w:pPr>
              <w:pStyle w:val="Normal6a"/>
            </w:pPr>
            <w:r w:rsidRPr="0058664B">
              <w:rPr>
                <w:b/>
                <w:i/>
              </w:rPr>
              <w:t>(b) pošiljanja sporočil, ki so stigmatizirajoča, zastrašujoča ali zavajajoča, vključno z neprimernimi pravnimi grožnjami ali informacijami, ki lahko zavedejo dolžnika;</w:t>
            </w:r>
          </w:p>
        </w:tc>
      </w:tr>
      <w:tr w:rsidR="00E56145" w:rsidRPr="0058664B" w14:paraId="6F37268E" w14:textId="77777777" w:rsidTr="004B1B7D">
        <w:trPr>
          <w:jc w:val="center"/>
        </w:trPr>
        <w:tc>
          <w:tcPr>
            <w:tcW w:w="4876" w:type="dxa"/>
            <w:tcBorders>
              <w:top w:val="nil"/>
              <w:left w:val="nil"/>
              <w:bottom w:val="nil"/>
              <w:right w:val="nil"/>
            </w:tcBorders>
          </w:tcPr>
          <w:p w14:paraId="4860A3D6" w14:textId="77777777" w:rsidR="00625312" w:rsidRPr="0058664B" w:rsidRDefault="00625312" w:rsidP="004B1B7D">
            <w:pPr>
              <w:pStyle w:val="Normal6a"/>
            </w:pPr>
          </w:p>
        </w:tc>
        <w:tc>
          <w:tcPr>
            <w:tcW w:w="4876" w:type="dxa"/>
            <w:tcBorders>
              <w:top w:val="nil"/>
              <w:left w:val="nil"/>
              <w:bottom w:val="nil"/>
              <w:right w:val="nil"/>
            </w:tcBorders>
          </w:tcPr>
          <w:p w14:paraId="3E7A2701" w14:textId="77777777" w:rsidR="00625312" w:rsidRPr="0058664B" w:rsidRDefault="00625312" w:rsidP="004B1B7D">
            <w:pPr>
              <w:pStyle w:val="Normal6a"/>
            </w:pPr>
            <w:r w:rsidRPr="0058664B">
              <w:rPr>
                <w:b/>
                <w:i/>
              </w:rPr>
              <w:t>(c) vzpostavljanja stikov z drugimi osebami razen dolžnika, vključno z njegovimi sorodniki, razen če je to izrecno dovoljeno v skladu s pravom Unije ali nacionalnim pravom.</w:t>
            </w:r>
          </w:p>
        </w:tc>
      </w:tr>
      <w:tr w:rsidR="00E56145" w:rsidRPr="0058664B" w14:paraId="5B62470B" w14:textId="77777777" w:rsidTr="004B1B7D">
        <w:trPr>
          <w:jc w:val="center"/>
        </w:trPr>
        <w:tc>
          <w:tcPr>
            <w:tcW w:w="4876" w:type="dxa"/>
            <w:tcBorders>
              <w:top w:val="nil"/>
              <w:left w:val="nil"/>
              <w:bottom w:val="nil"/>
              <w:right w:val="nil"/>
            </w:tcBorders>
          </w:tcPr>
          <w:p w14:paraId="31CF0395" w14:textId="77777777" w:rsidR="00625312" w:rsidRPr="0058664B" w:rsidRDefault="00625312" w:rsidP="004B1B7D">
            <w:pPr>
              <w:pStyle w:val="Normal6a"/>
            </w:pPr>
          </w:p>
        </w:tc>
        <w:tc>
          <w:tcPr>
            <w:tcW w:w="4876" w:type="dxa"/>
            <w:tcBorders>
              <w:top w:val="nil"/>
              <w:left w:val="nil"/>
              <w:bottom w:val="nil"/>
              <w:right w:val="nil"/>
            </w:tcBorders>
          </w:tcPr>
          <w:p w14:paraId="6DC9377A" w14:textId="77777777" w:rsidR="00625312" w:rsidRPr="0058664B" w:rsidRDefault="00625312" w:rsidP="004B1B7D">
            <w:pPr>
              <w:pStyle w:val="Normal6a"/>
            </w:pPr>
            <w:r w:rsidRPr="0058664B">
              <w:rPr>
                <w:b/>
                <w:i/>
              </w:rPr>
              <w:t>3. Kadar ima dolžnik plačilne težave, upniki in serviserji izvedejo skrbni pregled in si po najboljših močeh prizadevajo, da bi poleg ukrepov iz člena 28 Direktive 2014/17/EU uporabili tudi razumne in izvedljive ukrepe restrukturiranja.</w:t>
            </w:r>
          </w:p>
        </w:tc>
      </w:tr>
      <w:tr w:rsidR="00E56145" w:rsidRPr="0058664B" w14:paraId="4ADACA87" w14:textId="77777777" w:rsidTr="004B1B7D">
        <w:trPr>
          <w:jc w:val="center"/>
        </w:trPr>
        <w:tc>
          <w:tcPr>
            <w:tcW w:w="4876" w:type="dxa"/>
            <w:tcBorders>
              <w:top w:val="nil"/>
              <w:left w:val="nil"/>
              <w:bottom w:val="nil"/>
              <w:right w:val="nil"/>
            </w:tcBorders>
          </w:tcPr>
          <w:p w14:paraId="644C576C" w14:textId="77777777" w:rsidR="00625312" w:rsidRPr="0058664B" w:rsidRDefault="00625312" w:rsidP="004B1B7D">
            <w:pPr>
              <w:pStyle w:val="Normal6a"/>
            </w:pPr>
          </w:p>
        </w:tc>
        <w:tc>
          <w:tcPr>
            <w:tcW w:w="4876" w:type="dxa"/>
            <w:tcBorders>
              <w:top w:val="nil"/>
              <w:left w:val="nil"/>
              <w:bottom w:val="nil"/>
              <w:right w:val="nil"/>
            </w:tcBorders>
          </w:tcPr>
          <w:p w14:paraId="5FC2AFB0" w14:textId="77777777" w:rsidR="00625312" w:rsidRPr="0058664B" w:rsidRDefault="00625312" w:rsidP="004B1B7D">
            <w:pPr>
              <w:pStyle w:val="Normal6a"/>
            </w:pPr>
            <w:r w:rsidRPr="0058664B">
              <w:rPr>
                <w:b/>
                <w:i/>
              </w:rPr>
              <w:t>V tem členu ‚dolžnik, ki ima plačilne težave‘, pomeni dolžnika, ki je sklenil kreditno pogodbo, ki je bila ali bo verjetno razvrščena kot nedonosna v skladu z veljavnim pravom Unije.</w:t>
            </w:r>
          </w:p>
        </w:tc>
      </w:tr>
      <w:tr w:rsidR="00E56145" w:rsidRPr="0058664B" w14:paraId="75824D67" w14:textId="77777777" w:rsidTr="004B1B7D">
        <w:trPr>
          <w:jc w:val="center"/>
        </w:trPr>
        <w:tc>
          <w:tcPr>
            <w:tcW w:w="4876" w:type="dxa"/>
            <w:tcBorders>
              <w:top w:val="nil"/>
              <w:left w:val="nil"/>
              <w:bottom w:val="nil"/>
              <w:right w:val="nil"/>
            </w:tcBorders>
          </w:tcPr>
          <w:p w14:paraId="469883D8" w14:textId="77777777" w:rsidR="00625312" w:rsidRPr="0058664B" w:rsidRDefault="00625312" w:rsidP="004B1B7D">
            <w:pPr>
              <w:pStyle w:val="Normal6a"/>
            </w:pPr>
          </w:p>
        </w:tc>
        <w:tc>
          <w:tcPr>
            <w:tcW w:w="4876" w:type="dxa"/>
            <w:tcBorders>
              <w:top w:val="nil"/>
              <w:left w:val="nil"/>
              <w:bottom w:val="nil"/>
              <w:right w:val="nil"/>
            </w:tcBorders>
          </w:tcPr>
          <w:p w14:paraId="6406D766" w14:textId="77777777" w:rsidR="00625312" w:rsidRPr="0058664B" w:rsidRDefault="00625312" w:rsidP="004B1B7D">
            <w:pPr>
              <w:pStyle w:val="Normal6a"/>
            </w:pPr>
            <w:r w:rsidRPr="0058664B">
              <w:rPr>
                <w:b/>
                <w:i/>
              </w:rPr>
              <w:t>4. Ukrepi restrukturiranja vključujejo vsaj naslednje možnosti, ki se dolžnikom sporočijo v standardizirani obliki na podlagi ocene plačilne sposobnosti:</w:t>
            </w:r>
          </w:p>
        </w:tc>
      </w:tr>
      <w:tr w:rsidR="00E56145" w:rsidRPr="0058664B" w14:paraId="4C8A12EA" w14:textId="77777777" w:rsidTr="004B1B7D">
        <w:trPr>
          <w:jc w:val="center"/>
        </w:trPr>
        <w:tc>
          <w:tcPr>
            <w:tcW w:w="4876" w:type="dxa"/>
            <w:tcBorders>
              <w:top w:val="nil"/>
              <w:left w:val="nil"/>
              <w:bottom w:val="nil"/>
              <w:right w:val="nil"/>
            </w:tcBorders>
          </w:tcPr>
          <w:p w14:paraId="22E05118" w14:textId="77777777" w:rsidR="00625312" w:rsidRPr="0058664B" w:rsidRDefault="00625312" w:rsidP="004B1B7D">
            <w:pPr>
              <w:pStyle w:val="Normal6a"/>
            </w:pPr>
          </w:p>
        </w:tc>
        <w:tc>
          <w:tcPr>
            <w:tcW w:w="4876" w:type="dxa"/>
            <w:tcBorders>
              <w:top w:val="nil"/>
              <w:left w:val="nil"/>
              <w:bottom w:val="nil"/>
              <w:right w:val="nil"/>
            </w:tcBorders>
          </w:tcPr>
          <w:p w14:paraId="1293D61F" w14:textId="77777777" w:rsidR="00625312" w:rsidRPr="0058664B" w:rsidRDefault="00625312" w:rsidP="004B1B7D">
            <w:pPr>
              <w:pStyle w:val="Normal6a"/>
            </w:pPr>
            <w:r w:rsidRPr="0058664B">
              <w:rPr>
                <w:b/>
                <w:i/>
              </w:rPr>
              <w:t>(a) možnosti delnega refinanciranja kreditne pogodbe;</w:t>
            </w:r>
          </w:p>
        </w:tc>
      </w:tr>
      <w:tr w:rsidR="00E56145" w:rsidRPr="0058664B" w14:paraId="28365AF4" w14:textId="77777777" w:rsidTr="004B1B7D">
        <w:trPr>
          <w:jc w:val="center"/>
        </w:trPr>
        <w:tc>
          <w:tcPr>
            <w:tcW w:w="4876" w:type="dxa"/>
            <w:tcBorders>
              <w:top w:val="nil"/>
              <w:left w:val="nil"/>
              <w:bottom w:val="nil"/>
              <w:right w:val="nil"/>
            </w:tcBorders>
          </w:tcPr>
          <w:p w14:paraId="680488ED" w14:textId="77777777" w:rsidR="00625312" w:rsidRPr="0058664B" w:rsidRDefault="00625312" w:rsidP="004B1B7D">
            <w:pPr>
              <w:pStyle w:val="Normal6a"/>
            </w:pPr>
          </w:p>
        </w:tc>
        <w:tc>
          <w:tcPr>
            <w:tcW w:w="4876" w:type="dxa"/>
            <w:tcBorders>
              <w:top w:val="nil"/>
              <w:left w:val="nil"/>
              <w:bottom w:val="nil"/>
              <w:right w:val="nil"/>
            </w:tcBorders>
          </w:tcPr>
          <w:p w14:paraId="1105D7D9" w14:textId="77777777" w:rsidR="00625312" w:rsidRPr="0058664B" w:rsidRDefault="00625312" w:rsidP="004B1B7D">
            <w:pPr>
              <w:pStyle w:val="Normal6a"/>
            </w:pPr>
            <w:r w:rsidRPr="0058664B">
              <w:rPr>
                <w:b/>
                <w:i/>
              </w:rPr>
              <w:t>(b) možnosti za spremembo pogojev kreditne pogodbe v korist dolžnika, med drugim:</w:t>
            </w:r>
          </w:p>
        </w:tc>
      </w:tr>
      <w:tr w:rsidR="00E56145" w:rsidRPr="0058664B" w14:paraId="3ED788D3" w14:textId="77777777" w:rsidTr="004B1B7D">
        <w:trPr>
          <w:jc w:val="center"/>
        </w:trPr>
        <w:tc>
          <w:tcPr>
            <w:tcW w:w="4876" w:type="dxa"/>
            <w:tcBorders>
              <w:top w:val="nil"/>
              <w:left w:val="nil"/>
              <w:bottom w:val="nil"/>
              <w:right w:val="nil"/>
            </w:tcBorders>
          </w:tcPr>
          <w:p w14:paraId="484C022E" w14:textId="77777777" w:rsidR="00625312" w:rsidRPr="0058664B" w:rsidRDefault="00625312" w:rsidP="004B1B7D">
            <w:pPr>
              <w:pStyle w:val="Normal6a"/>
            </w:pPr>
          </w:p>
        </w:tc>
        <w:tc>
          <w:tcPr>
            <w:tcW w:w="4876" w:type="dxa"/>
            <w:tcBorders>
              <w:top w:val="nil"/>
              <w:left w:val="nil"/>
              <w:bottom w:val="nil"/>
              <w:right w:val="nil"/>
            </w:tcBorders>
          </w:tcPr>
          <w:p w14:paraId="26FC79C0" w14:textId="77777777" w:rsidR="00625312" w:rsidRPr="0058664B" w:rsidRDefault="00625312" w:rsidP="004B1B7D">
            <w:pPr>
              <w:pStyle w:val="Normal6a"/>
            </w:pPr>
            <w:r w:rsidRPr="0058664B">
              <w:rPr>
                <w:b/>
                <w:i/>
              </w:rPr>
              <w:t>(i) podaljšanje roka zapadlosti posojila;</w:t>
            </w:r>
          </w:p>
        </w:tc>
      </w:tr>
      <w:tr w:rsidR="00E56145" w:rsidRPr="0058664B" w14:paraId="0320EAB8" w14:textId="77777777" w:rsidTr="004B1B7D">
        <w:trPr>
          <w:jc w:val="center"/>
        </w:trPr>
        <w:tc>
          <w:tcPr>
            <w:tcW w:w="4876" w:type="dxa"/>
            <w:tcBorders>
              <w:top w:val="nil"/>
              <w:left w:val="nil"/>
              <w:bottom w:val="nil"/>
              <w:right w:val="nil"/>
            </w:tcBorders>
          </w:tcPr>
          <w:p w14:paraId="6DA8EAD4" w14:textId="77777777" w:rsidR="00625312" w:rsidRPr="0058664B" w:rsidRDefault="00625312" w:rsidP="004B1B7D">
            <w:pPr>
              <w:pStyle w:val="Normal6a"/>
            </w:pPr>
          </w:p>
        </w:tc>
        <w:tc>
          <w:tcPr>
            <w:tcW w:w="4876" w:type="dxa"/>
            <w:tcBorders>
              <w:top w:val="nil"/>
              <w:left w:val="nil"/>
              <w:bottom w:val="nil"/>
              <w:right w:val="nil"/>
            </w:tcBorders>
          </w:tcPr>
          <w:p w14:paraId="0445C19A" w14:textId="77777777" w:rsidR="00625312" w:rsidRPr="0058664B" w:rsidRDefault="00625312" w:rsidP="004B1B7D">
            <w:pPr>
              <w:pStyle w:val="Normal6a"/>
            </w:pPr>
            <w:r w:rsidRPr="0058664B">
              <w:rPr>
                <w:b/>
                <w:i/>
              </w:rPr>
              <w:t>(ii) spremembo vrste posojila;</w:t>
            </w:r>
          </w:p>
        </w:tc>
      </w:tr>
      <w:tr w:rsidR="00E56145" w:rsidRPr="0058664B" w14:paraId="025479C0" w14:textId="77777777" w:rsidTr="004B1B7D">
        <w:trPr>
          <w:jc w:val="center"/>
        </w:trPr>
        <w:tc>
          <w:tcPr>
            <w:tcW w:w="4876" w:type="dxa"/>
            <w:tcBorders>
              <w:top w:val="nil"/>
              <w:left w:val="nil"/>
              <w:bottom w:val="nil"/>
              <w:right w:val="nil"/>
            </w:tcBorders>
          </w:tcPr>
          <w:p w14:paraId="20D94A0C" w14:textId="77777777" w:rsidR="00625312" w:rsidRPr="0058664B" w:rsidRDefault="00625312" w:rsidP="004B1B7D">
            <w:pPr>
              <w:pStyle w:val="Normal6a"/>
            </w:pPr>
          </w:p>
        </w:tc>
        <w:tc>
          <w:tcPr>
            <w:tcW w:w="4876" w:type="dxa"/>
            <w:tcBorders>
              <w:top w:val="nil"/>
              <w:left w:val="nil"/>
              <w:bottom w:val="nil"/>
              <w:right w:val="nil"/>
            </w:tcBorders>
          </w:tcPr>
          <w:p w14:paraId="4AFA607D" w14:textId="77777777" w:rsidR="00625312" w:rsidRPr="0058664B" w:rsidRDefault="00625312" w:rsidP="004B1B7D">
            <w:pPr>
              <w:pStyle w:val="Normal6a"/>
            </w:pPr>
            <w:r w:rsidRPr="0058664B">
              <w:rPr>
                <w:b/>
                <w:i/>
              </w:rPr>
              <w:t>(iii) odlog plačila vseh ali dela obrokov za določeno obdobje;</w:t>
            </w:r>
          </w:p>
        </w:tc>
      </w:tr>
      <w:tr w:rsidR="00E56145" w:rsidRPr="0058664B" w14:paraId="47106905" w14:textId="77777777" w:rsidTr="004B1B7D">
        <w:trPr>
          <w:jc w:val="center"/>
        </w:trPr>
        <w:tc>
          <w:tcPr>
            <w:tcW w:w="4876" w:type="dxa"/>
            <w:tcBorders>
              <w:top w:val="nil"/>
              <w:left w:val="nil"/>
              <w:bottom w:val="nil"/>
              <w:right w:val="nil"/>
            </w:tcBorders>
          </w:tcPr>
          <w:p w14:paraId="7DCF6229" w14:textId="77777777" w:rsidR="00625312" w:rsidRPr="0058664B" w:rsidRDefault="00625312" w:rsidP="004B1B7D">
            <w:pPr>
              <w:pStyle w:val="Normal6a"/>
            </w:pPr>
          </w:p>
        </w:tc>
        <w:tc>
          <w:tcPr>
            <w:tcW w:w="4876" w:type="dxa"/>
            <w:tcBorders>
              <w:top w:val="nil"/>
              <w:left w:val="nil"/>
              <w:bottom w:val="nil"/>
              <w:right w:val="nil"/>
            </w:tcBorders>
          </w:tcPr>
          <w:p w14:paraId="17F5AD92" w14:textId="77777777" w:rsidR="00625312" w:rsidRPr="0058664B" w:rsidRDefault="00625312" w:rsidP="004B1B7D">
            <w:pPr>
              <w:pStyle w:val="Normal6a"/>
            </w:pPr>
            <w:r w:rsidRPr="0058664B">
              <w:rPr>
                <w:b/>
                <w:i/>
              </w:rPr>
              <w:t>(iv) spremembo obrestne mere, ob upoštevanju zgornje meje, vključno z moratoriji na odplačevanje in prehodnimi obdobji;</w:t>
            </w:r>
          </w:p>
        </w:tc>
      </w:tr>
      <w:tr w:rsidR="00E56145" w:rsidRPr="0058664B" w14:paraId="3CF7B303" w14:textId="77777777" w:rsidTr="004B1B7D">
        <w:trPr>
          <w:jc w:val="center"/>
        </w:trPr>
        <w:tc>
          <w:tcPr>
            <w:tcW w:w="4876" w:type="dxa"/>
            <w:tcBorders>
              <w:top w:val="nil"/>
              <w:left w:val="nil"/>
              <w:bottom w:val="nil"/>
              <w:right w:val="nil"/>
            </w:tcBorders>
          </w:tcPr>
          <w:p w14:paraId="5B99BA62" w14:textId="77777777" w:rsidR="00625312" w:rsidRPr="0058664B" w:rsidRDefault="00625312" w:rsidP="004B1B7D">
            <w:pPr>
              <w:pStyle w:val="Normal6a"/>
            </w:pPr>
          </w:p>
        </w:tc>
        <w:tc>
          <w:tcPr>
            <w:tcW w:w="4876" w:type="dxa"/>
            <w:tcBorders>
              <w:top w:val="nil"/>
              <w:left w:val="nil"/>
              <w:bottom w:val="nil"/>
              <w:right w:val="nil"/>
            </w:tcBorders>
          </w:tcPr>
          <w:p w14:paraId="33902C13" w14:textId="77777777" w:rsidR="00625312" w:rsidRPr="0058664B" w:rsidRDefault="00625312" w:rsidP="004B1B7D">
            <w:pPr>
              <w:pStyle w:val="Normal6a"/>
            </w:pPr>
            <w:r w:rsidRPr="0058664B">
              <w:rPr>
                <w:b/>
                <w:i/>
              </w:rPr>
              <w:t>(v) delna odplačila ali odkupe dolga;</w:t>
            </w:r>
          </w:p>
        </w:tc>
      </w:tr>
      <w:tr w:rsidR="00E56145" w:rsidRPr="0058664B" w14:paraId="321FF0DF" w14:textId="77777777" w:rsidTr="004B1B7D">
        <w:trPr>
          <w:jc w:val="center"/>
        </w:trPr>
        <w:tc>
          <w:tcPr>
            <w:tcW w:w="4876" w:type="dxa"/>
            <w:tcBorders>
              <w:top w:val="nil"/>
              <w:left w:val="nil"/>
              <w:bottom w:val="nil"/>
              <w:right w:val="nil"/>
            </w:tcBorders>
          </w:tcPr>
          <w:p w14:paraId="059B5954" w14:textId="77777777" w:rsidR="00625312" w:rsidRPr="0058664B" w:rsidRDefault="00625312" w:rsidP="004B1B7D">
            <w:pPr>
              <w:pStyle w:val="Normal6a"/>
            </w:pPr>
          </w:p>
        </w:tc>
        <w:tc>
          <w:tcPr>
            <w:tcW w:w="4876" w:type="dxa"/>
            <w:tcBorders>
              <w:top w:val="nil"/>
              <w:left w:val="nil"/>
              <w:bottom w:val="nil"/>
              <w:right w:val="nil"/>
            </w:tcBorders>
          </w:tcPr>
          <w:p w14:paraId="33BE99D3" w14:textId="77777777" w:rsidR="00625312" w:rsidRPr="0058664B" w:rsidRDefault="00625312" w:rsidP="004B1B7D">
            <w:pPr>
              <w:pStyle w:val="Normal6a"/>
            </w:pPr>
            <w:r w:rsidRPr="0058664B">
              <w:rPr>
                <w:b/>
                <w:i/>
              </w:rPr>
              <w:t>(vi) pretvorbe valut;</w:t>
            </w:r>
          </w:p>
        </w:tc>
      </w:tr>
      <w:tr w:rsidR="00E56145" w:rsidRPr="0058664B" w14:paraId="7652419A" w14:textId="77777777" w:rsidTr="004B1B7D">
        <w:trPr>
          <w:jc w:val="center"/>
        </w:trPr>
        <w:tc>
          <w:tcPr>
            <w:tcW w:w="4876" w:type="dxa"/>
            <w:tcBorders>
              <w:top w:val="nil"/>
              <w:left w:val="nil"/>
              <w:bottom w:val="nil"/>
              <w:right w:val="nil"/>
            </w:tcBorders>
          </w:tcPr>
          <w:p w14:paraId="0E685DDA" w14:textId="77777777" w:rsidR="00625312" w:rsidRPr="0058664B" w:rsidRDefault="00625312" w:rsidP="004B1B7D">
            <w:pPr>
              <w:pStyle w:val="Normal6a"/>
            </w:pPr>
          </w:p>
        </w:tc>
        <w:tc>
          <w:tcPr>
            <w:tcW w:w="4876" w:type="dxa"/>
            <w:tcBorders>
              <w:top w:val="nil"/>
              <w:left w:val="nil"/>
              <w:bottom w:val="nil"/>
              <w:right w:val="nil"/>
            </w:tcBorders>
          </w:tcPr>
          <w:p w14:paraId="54E52892" w14:textId="77777777" w:rsidR="00625312" w:rsidRPr="0058664B" w:rsidRDefault="00625312" w:rsidP="004B1B7D">
            <w:pPr>
              <w:pStyle w:val="Normal6a"/>
            </w:pPr>
            <w:r w:rsidRPr="0058664B">
              <w:rPr>
                <w:b/>
                <w:i/>
              </w:rPr>
              <w:t>(vii) delni odpis dolga in konsolidacijo dolga.</w:t>
            </w:r>
          </w:p>
        </w:tc>
      </w:tr>
      <w:tr w:rsidR="00E56145" w:rsidRPr="0058664B" w14:paraId="5D6CDE6B" w14:textId="77777777" w:rsidTr="004B1B7D">
        <w:trPr>
          <w:jc w:val="center"/>
        </w:trPr>
        <w:tc>
          <w:tcPr>
            <w:tcW w:w="4876" w:type="dxa"/>
            <w:tcBorders>
              <w:top w:val="nil"/>
              <w:left w:val="nil"/>
              <w:bottom w:val="nil"/>
              <w:right w:val="nil"/>
            </w:tcBorders>
          </w:tcPr>
          <w:p w14:paraId="4CABA59C" w14:textId="77777777" w:rsidR="00625312" w:rsidRPr="0058664B" w:rsidRDefault="00625312" w:rsidP="004B1B7D">
            <w:pPr>
              <w:pStyle w:val="Normal6a"/>
            </w:pPr>
          </w:p>
        </w:tc>
        <w:tc>
          <w:tcPr>
            <w:tcW w:w="4876" w:type="dxa"/>
            <w:tcBorders>
              <w:top w:val="nil"/>
              <w:left w:val="nil"/>
              <w:bottom w:val="nil"/>
              <w:right w:val="nil"/>
            </w:tcBorders>
          </w:tcPr>
          <w:p w14:paraId="6FFD2477" w14:textId="77777777" w:rsidR="00625312" w:rsidRPr="0058664B" w:rsidRDefault="00625312" w:rsidP="004B1B7D">
            <w:pPr>
              <w:pStyle w:val="Normal6a"/>
            </w:pPr>
            <w:r w:rsidRPr="0058664B">
              <w:rPr>
                <w:b/>
                <w:i/>
              </w:rPr>
              <w:t>5. Serviserji pristojnim organom vsako leto predložijo poročilo, v katerem povzamejo svoje politike in postopke restrukturiranja, vključno s postopki za zgodnje prepoznavanje dolžnikov, ki imajo plačilne težave. Poročilo vključuje vsaj število dolžnikov, ki so imeli koristi od ukrepov restrukturiranja, in opis ukrepov restrukturiranja, ki so bili uporabljeni in so se v preteklem letu izkazali za učinkovite.</w:t>
            </w:r>
          </w:p>
        </w:tc>
      </w:tr>
      <w:tr w:rsidR="00E56145" w:rsidRPr="0058664B" w14:paraId="755774F5" w14:textId="77777777" w:rsidTr="004B1B7D">
        <w:trPr>
          <w:jc w:val="center"/>
        </w:trPr>
        <w:tc>
          <w:tcPr>
            <w:tcW w:w="4876" w:type="dxa"/>
            <w:tcBorders>
              <w:top w:val="nil"/>
              <w:left w:val="nil"/>
              <w:bottom w:val="nil"/>
              <w:right w:val="nil"/>
            </w:tcBorders>
          </w:tcPr>
          <w:p w14:paraId="349D8C02" w14:textId="77777777" w:rsidR="00625312" w:rsidRPr="0058664B" w:rsidRDefault="00625312" w:rsidP="004B1B7D">
            <w:pPr>
              <w:pStyle w:val="Normal6a"/>
            </w:pPr>
          </w:p>
        </w:tc>
        <w:tc>
          <w:tcPr>
            <w:tcW w:w="4876" w:type="dxa"/>
            <w:tcBorders>
              <w:top w:val="nil"/>
              <w:left w:val="nil"/>
              <w:bottom w:val="nil"/>
              <w:right w:val="nil"/>
            </w:tcBorders>
          </w:tcPr>
          <w:p w14:paraId="1B10FA1A" w14:textId="77777777" w:rsidR="00625312" w:rsidRPr="0058664B" w:rsidRDefault="00625312" w:rsidP="004B1B7D">
            <w:pPr>
              <w:pStyle w:val="Normal6a"/>
            </w:pPr>
            <w:r w:rsidRPr="0058664B">
              <w:rPr>
                <w:b/>
                <w:i/>
              </w:rPr>
              <w:t>6. Evropski bančni organ pripravi osnutke regulativnih tehničnih standardov, v katerih so opredeljene zahteve iz odstavkov 2, 3 in 4.</w:t>
            </w:r>
          </w:p>
        </w:tc>
      </w:tr>
      <w:tr w:rsidR="00E56145" w:rsidRPr="0058664B" w14:paraId="56E0AD61" w14:textId="77777777" w:rsidTr="004B1B7D">
        <w:trPr>
          <w:jc w:val="center"/>
        </w:trPr>
        <w:tc>
          <w:tcPr>
            <w:tcW w:w="4876" w:type="dxa"/>
            <w:tcBorders>
              <w:top w:val="nil"/>
              <w:left w:val="nil"/>
              <w:bottom w:val="nil"/>
              <w:right w:val="nil"/>
            </w:tcBorders>
          </w:tcPr>
          <w:p w14:paraId="372EE014" w14:textId="77777777" w:rsidR="00625312" w:rsidRPr="0058664B" w:rsidRDefault="00625312" w:rsidP="004B1B7D">
            <w:pPr>
              <w:pStyle w:val="Normal6a"/>
            </w:pPr>
          </w:p>
        </w:tc>
        <w:tc>
          <w:tcPr>
            <w:tcW w:w="4876" w:type="dxa"/>
            <w:tcBorders>
              <w:top w:val="nil"/>
              <w:left w:val="nil"/>
              <w:bottom w:val="nil"/>
              <w:right w:val="nil"/>
            </w:tcBorders>
          </w:tcPr>
          <w:p w14:paraId="1C572986" w14:textId="77777777" w:rsidR="00625312" w:rsidRPr="0058664B" w:rsidRDefault="00625312" w:rsidP="004B1B7D">
            <w:pPr>
              <w:pStyle w:val="Normal6a"/>
            </w:pPr>
            <w:r w:rsidRPr="0058664B">
              <w:rPr>
                <w:b/>
                <w:i/>
              </w:rPr>
              <w:t>Te osnutke predloži Komisiji najpozneje [12 mesecev po začetku veljavnosti te uredbe].</w:t>
            </w:r>
          </w:p>
        </w:tc>
      </w:tr>
      <w:tr w:rsidR="00E56145" w:rsidRPr="0058664B" w14:paraId="31B4CDFE" w14:textId="77777777" w:rsidTr="004B1B7D">
        <w:trPr>
          <w:jc w:val="center"/>
        </w:trPr>
        <w:tc>
          <w:tcPr>
            <w:tcW w:w="4876" w:type="dxa"/>
            <w:tcBorders>
              <w:top w:val="nil"/>
              <w:left w:val="nil"/>
              <w:bottom w:val="nil"/>
              <w:right w:val="nil"/>
            </w:tcBorders>
          </w:tcPr>
          <w:p w14:paraId="046848D2" w14:textId="77777777" w:rsidR="00625312" w:rsidRPr="0058664B" w:rsidRDefault="00625312" w:rsidP="004B1B7D">
            <w:pPr>
              <w:pStyle w:val="Normal6a"/>
            </w:pPr>
          </w:p>
        </w:tc>
        <w:tc>
          <w:tcPr>
            <w:tcW w:w="4876" w:type="dxa"/>
            <w:tcBorders>
              <w:top w:val="nil"/>
              <w:left w:val="nil"/>
              <w:bottom w:val="nil"/>
              <w:right w:val="nil"/>
            </w:tcBorders>
          </w:tcPr>
          <w:p w14:paraId="2FBE46F4" w14:textId="77777777" w:rsidR="00625312" w:rsidRPr="0058664B" w:rsidRDefault="00625312" w:rsidP="004B1B7D">
            <w:pPr>
              <w:pStyle w:val="Normal6a"/>
            </w:pPr>
            <w:r w:rsidRPr="0058664B">
              <w:rPr>
                <w:b/>
                <w:i/>
              </w:rPr>
              <w:t>Na Komisijo se prenese pooblastilo za sprejetje navedenih regulativnih tehničnih standardov v skladu členi 10 do 14 Uredbe (EU) št. 1093/2010.</w:t>
            </w:r>
          </w:p>
        </w:tc>
      </w:tr>
    </w:tbl>
    <w:p w14:paraId="004F4A7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CE86BC0" w14:textId="77777777" w:rsidR="00625312" w:rsidRPr="0058664B" w:rsidRDefault="00625312" w:rsidP="00625312">
      <w:r w:rsidRPr="002B02B0">
        <w:rPr>
          <w:rStyle w:val="HideTWBExt"/>
        </w:rPr>
        <w:t>&lt;/Amend&gt;</w:t>
      </w:r>
    </w:p>
    <w:p w14:paraId="4AC7D28F" w14:textId="62334CDE" w:rsidR="00625312" w:rsidRPr="0058664B" w:rsidRDefault="00625312" w:rsidP="00625312">
      <w:pPr>
        <w:pStyle w:val="AmNumberTabs"/>
      </w:pPr>
      <w:bookmarkStart w:id="2" w:name="_Hlk220690926"/>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165</w:t>
      </w:r>
      <w:r w:rsidRPr="002B02B0">
        <w:rPr>
          <w:rStyle w:val="HideTWBExt"/>
          <w:b w:val="0"/>
        </w:rPr>
        <w:t>&lt;/NumAm&gt;</w:t>
      </w:r>
    </w:p>
    <w:p w14:paraId="6EE5875F" w14:textId="610E9D55"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76873607" w14:textId="77777777" w:rsidR="00625312" w:rsidRPr="0058664B" w:rsidRDefault="00625312" w:rsidP="00625312">
      <w:pPr>
        <w:pStyle w:val="NormalBold"/>
      </w:pPr>
      <w:r w:rsidRPr="002B02B0">
        <w:rPr>
          <w:rStyle w:val="HideTWBExt"/>
          <w:b w:val="0"/>
        </w:rPr>
        <w:t>&lt;/RepeatBlock-By&gt;</w:t>
      </w:r>
    </w:p>
    <w:p w14:paraId="3C30A7C0" w14:textId="3F8ACBD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1A0384F" w14:textId="77777777" w:rsidR="00625312" w:rsidRPr="0058664B" w:rsidRDefault="00625312" w:rsidP="00625312">
      <w:pPr>
        <w:pStyle w:val="NormalBold"/>
      </w:pPr>
      <w:r w:rsidRPr="002B02B0">
        <w:rPr>
          <w:rStyle w:val="HideTWBExt"/>
          <w:b w:val="0"/>
        </w:rPr>
        <w:t>&lt;Article&gt;</w:t>
      </w:r>
      <w:r w:rsidRPr="0058664B">
        <w:t>Člen 1 – odstavek 1 – točka 5 – točka a</w:t>
      </w:r>
      <w:r w:rsidRPr="002B02B0">
        <w:rPr>
          <w:rStyle w:val="HideTWBExt"/>
          <w:b w:val="0"/>
        </w:rPr>
        <w:t>&lt;/Article&gt;</w:t>
      </w:r>
    </w:p>
    <w:p w14:paraId="6A9CF415"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24CAB1D" w14:textId="77777777" w:rsidR="00625312" w:rsidRPr="0058664B" w:rsidRDefault="00625312" w:rsidP="00625312">
      <w:r w:rsidRPr="002B02B0">
        <w:rPr>
          <w:rStyle w:val="HideTWBExt"/>
        </w:rPr>
        <w:t>&lt;Article2&gt;</w:t>
      </w:r>
      <w:r w:rsidRPr="0058664B">
        <w:t>Člen 7 – 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746AEF1" w14:textId="77777777" w:rsidTr="004B1B7D">
        <w:trPr>
          <w:trHeight w:hRule="exact" w:val="240"/>
          <w:jc w:val="center"/>
        </w:trPr>
        <w:tc>
          <w:tcPr>
            <w:tcW w:w="9752" w:type="dxa"/>
            <w:gridSpan w:val="2"/>
            <w:tcBorders>
              <w:top w:val="nil"/>
              <w:left w:val="nil"/>
              <w:bottom w:val="nil"/>
              <w:right w:val="nil"/>
            </w:tcBorders>
          </w:tcPr>
          <w:p w14:paraId="724D3712" w14:textId="77777777" w:rsidR="00625312" w:rsidRPr="0058664B" w:rsidRDefault="00625312" w:rsidP="004B1B7D"/>
        </w:tc>
      </w:tr>
      <w:tr w:rsidR="00E56145" w:rsidRPr="0058664B" w14:paraId="40F07D72" w14:textId="77777777" w:rsidTr="004B1B7D">
        <w:trPr>
          <w:trHeight w:val="240"/>
          <w:jc w:val="center"/>
        </w:trPr>
        <w:tc>
          <w:tcPr>
            <w:tcW w:w="4876" w:type="dxa"/>
            <w:tcBorders>
              <w:top w:val="nil"/>
              <w:left w:val="nil"/>
              <w:bottom w:val="nil"/>
              <w:right w:val="nil"/>
            </w:tcBorders>
          </w:tcPr>
          <w:p w14:paraId="0DB221B4" w14:textId="5E37053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5C3BB2E" w14:textId="026C859D" w:rsidR="00625312" w:rsidRPr="0058664B" w:rsidRDefault="00625312" w:rsidP="004B1B7D">
            <w:pPr>
              <w:pStyle w:val="AmColumnHeading"/>
            </w:pPr>
            <w:r w:rsidRPr="0058664B">
              <w:t>Predlog spremembe</w:t>
            </w:r>
          </w:p>
        </w:tc>
      </w:tr>
      <w:tr w:rsidR="00E56145" w:rsidRPr="0058664B" w14:paraId="044CA52F" w14:textId="77777777" w:rsidTr="004B1B7D">
        <w:trPr>
          <w:jc w:val="center"/>
        </w:trPr>
        <w:tc>
          <w:tcPr>
            <w:tcW w:w="4876" w:type="dxa"/>
            <w:tcBorders>
              <w:top w:val="nil"/>
              <w:left w:val="nil"/>
              <w:bottom w:val="nil"/>
              <w:right w:val="nil"/>
            </w:tcBorders>
          </w:tcPr>
          <w:p w14:paraId="65095EEB" w14:textId="77777777" w:rsidR="00625312" w:rsidRPr="0058664B" w:rsidRDefault="00625312" w:rsidP="004B1B7D">
            <w:pPr>
              <w:pStyle w:val="Normal6a"/>
            </w:pPr>
            <w:r w:rsidRPr="0058664B">
              <w:t>(a)</w:t>
            </w:r>
            <w:r w:rsidRPr="0058664B">
              <w:tab/>
            </w:r>
            <w:r w:rsidRPr="0058664B">
              <w:rPr>
                <w:b/>
                <w:i/>
              </w:rPr>
              <w:t>v odstavku</w:t>
            </w:r>
            <w:r w:rsidRPr="0058664B">
              <w:t xml:space="preserve"> 1 se </w:t>
            </w:r>
            <w:r w:rsidRPr="0058664B">
              <w:rPr>
                <w:b/>
                <w:i/>
              </w:rPr>
              <w:t>četrti pododstavek</w:t>
            </w:r>
            <w:r w:rsidRPr="0058664B">
              <w:t xml:space="preserve"> nadomesti z naslednjim:</w:t>
            </w:r>
          </w:p>
        </w:tc>
        <w:tc>
          <w:tcPr>
            <w:tcW w:w="4876" w:type="dxa"/>
            <w:tcBorders>
              <w:top w:val="nil"/>
              <w:left w:val="nil"/>
              <w:bottom w:val="nil"/>
              <w:right w:val="nil"/>
            </w:tcBorders>
          </w:tcPr>
          <w:p w14:paraId="338B5BC7" w14:textId="77777777" w:rsidR="00625312" w:rsidRPr="0058664B" w:rsidRDefault="00625312" w:rsidP="004B1B7D">
            <w:pPr>
              <w:pStyle w:val="Normal6a"/>
            </w:pPr>
            <w:r w:rsidRPr="0058664B">
              <w:t>(a)</w:t>
            </w:r>
            <w:r w:rsidRPr="0058664B">
              <w:tab/>
            </w:r>
            <w:r w:rsidRPr="0058664B">
              <w:rPr>
                <w:b/>
                <w:i/>
              </w:rPr>
              <w:t>odstavek</w:t>
            </w:r>
            <w:r w:rsidRPr="0058664B">
              <w:t> 1 se nadomesti z naslednjim:</w:t>
            </w:r>
          </w:p>
        </w:tc>
      </w:tr>
      <w:tr w:rsidR="00E56145" w:rsidRPr="0058664B" w14:paraId="6C8DA7DA" w14:textId="77777777" w:rsidTr="004B1B7D">
        <w:trPr>
          <w:jc w:val="center"/>
        </w:trPr>
        <w:tc>
          <w:tcPr>
            <w:tcW w:w="4876" w:type="dxa"/>
            <w:tcBorders>
              <w:top w:val="nil"/>
              <w:left w:val="nil"/>
              <w:bottom w:val="nil"/>
              <w:right w:val="nil"/>
            </w:tcBorders>
          </w:tcPr>
          <w:p w14:paraId="0B699EEB" w14:textId="77777777" w:rsidR="00625312" w:rsidRPr="0058664B" w:rsidRDefault="00625312" w:rsidP="004B1B7D">
            <w:pPr>
              <w:pStyle w:val="Normal6a"/>
              <w:rPr>
                <w:b/>
                <w:bCs/>
                <w:i/>
                <w:iCs/>
              </w:rPr>
            </w:pPr>
            <w:r w:rsidRPr="0058664B">
              <w:rPr>
                <w:b/>
                <w:i/>
              </w:rPr>
              <w:t>V primeru ABCP ali listinjenja zelo razdrobljenih skupin kratkoročnih izpostavljenosti se informacije iz točk (a), (c)(ii) in (e)(i) prvega pododstavka v združeni obliki dajo na razpolago imetnikom pozicij v listinjenju in, na zahtevo, potencialnim investitorjem.</w:t>
            </w:r>
          </w:p>
        </w:tc>
        <w:tc>
          <w:tcPr>
            <w:tcW w:w="4876" w:type="dxa"/>
            <w:tcBorders>
              <w:top w:val="nil"/>
              <w:left w:val="nil"/>
              <w:bottom w:val="nil"/>
              <w:right w:val="nil"/>
            </w:tcBorders>
          </w:tcPr>
          <w:p w14:paraId="6E02629A" w14:textId="77777777" w:rsidR="00625312" w:rsidRPr="0058664B" w:rsidRDefault="00625312" w:rsidP="004B1B7D">
            <w:pPr>
              <w:pStyle w:val="Normal6a"/>
            </w:pPr>
            <w:r w:rsidRPr="0058664B">
              <w:rPr>
                <w:b/>
                <w:i/>
              </w:rPr>
              <w:t>1. Originator, sponzor in SSPE listinjenja imetnikom pozicij v listinjenju, pristojnim organom in na zahtevo potencialnim investitorjem dajo na voljo naslednje pomembne informacije, sorazmerne s tveganjem, ne da bi morali uporabiti določeno obliko predloge, razen kot je določeno v odstavku 2 v zvezi z repozitoriji listinjenj:</w:t>
            </w:r>
          </w:p>
        </w:tc>
      </w:tr>
      <w:tr w:rsidR="00E56145" w:rsidRPr="0058664B" w14:paraId="4F904B12" w14:textId="77777777" w:rsidTr="004B1B7D">
        <w:trPr>
          <w:jc w:val="center"/>
        </w:trPr>
        <w:tc>
          <w:tcPr>
            <w:tcW w:w="4876" w:type="dxa"/>
            <w:tcBorders>
              <w:top w:val="nil"/>
              <w:left w:val="nil"/>
              <w:bottom w:val="nil"/>
              <w:right w:val="nil"/>
            </w:tcBorders>
          </w:tcPr>
          <w:p w14:paraId="116D446B" w14:textId="77777777" w:rsidR="00625312" w:rsidRPr="0058664B" w:rsidRDefault="00625312" w:rsidP="004B1B7D">
            <w:pPr>
              <w:pStyle w:val="Normal6a"/>
            </w:pPr>
          </w:p>
        </w:tc>
        <w:tc>
          <w:tcPr>
            <w:tcW w:w="4876" w:type="dxa"/>
            <w:tcBorders>
              <w:top w:val="nil"/>
              <w:left w:val="nil"/>
              <w:bottom w:val="nil"/>
              <w:right w:val="nil"/>
            </w:tcBorders>
          </w:tcPr>
          <w:p w14:paraId="27E677D7" w14:textId="77777777" w:rsidR="00625312" w:rsidRPr="0058664B" w:rsidRDefault="00625312" w:rsidP="004B1B7D">
            <w:pPr>
              <w:pStyle w:val="Normal6a"/>
            </w:pPr>
            <w:r w:rsidRPr="0058664B">
              <w:rPr>
                <w:b/>
                <w:i/>
              </w:rPr>
              <w:t>(a) informacije o osnovnih izpostavljenostih, ki investitorjem omogočajo oceno kreditnega tveganja. V primeru javnega listinjenja se te informacije predložijo za vsako posojilo posebej. V primeru listinjenja, ki ni javno, se lahko take informacije predložijo v zbirni obliki, če zadoščajo za oceno kreditnega tveganja v skladu z obveznostmi investitorjev iz člena 5;</w:t>
            </w:r>
          </w:p>
        </w:tc>
      </w:tr>
      <w:tr w:rsidR="00E56145" w:rsidRPr="0058664B" w14:paraId="111DF743" w14:textId="77777777" w:rsidTr="004B1B7D">
        <w:trPr>
          <w:jc w:val="center"/>
        </w:trPr>
        <w:tc>
          <w:tcPr>
            <w:tcW w:w="4876" w:type="dxa"/>
            <w:tcBorders>
              <w:top w:val="nil"/>
              <w:left w:val="nil"/>
              <w:bottom w:val="nil"/>
              <w:right w:val="nil"/>
            </w:tcBorders>
          </w:tcPr>
          <w:p w14:paraId="6D9CD4D1" w14:textId="77777777" w:rsidR="00625312" w:rsidRPr="0058664B" w:rsidRDefault="00625312" w:rsidP="004B1B7D">
            <w:pPr>
              <w:pStyle w:val="Normal6a"/>
            </w:pPr>
          </w:p>
        </w:tc>
        <w:tc>
          <w:tcPr>
            <w:tcW w:w="4876" w:type="dxa"/>
            <w:tcBorders>
              <w:top w:val="nil"/>
              <w:left w:val="nil"/>
              <w:bottom w:val="nil"/>
              <w:right w:val="nil"/>
            </w:tcBorders>
          </w:tcPr>
          <w:p w14:paraId="349D499E" w14:textId="77777777" w:rsidR="00625312" w:rsidRPr="0058664B" w:rsidRDefault="00625312" w:rsidP="004B1B7D">
            <w:pPr>
              <w:pStyle w:val="Normal6a"/>
            </w:pPr>
            <w:r w:rsidRPr="0058664B">
              <w:rPr>
                <w:b/>
                <w:i/>
              </w:rPr>
              <w:t>(b) vso ustrezno osnovno dokumentacijo, ki je bistvena za razumevanje posla, vključno s, kjer je to primerno, podrobnostmi glede (a) strukture posla, (b) značilnosti izpostavljenosti, denarnih tokov, vključno izgubami po kaskadnem načelu, kreditno izboljšavo in značilnostmi likvidnostne podpore, (c) glasovalnih pravic institucionalnih investitorjev ter (d) vseh sprožilcev in dogodkov, ki bi lahko pomembno vplivali na uspešnost pozicije v listinjenju;</w:t>
            </w:r>
          </w:p>
        </w:tc>
      </w:tr>
      <w:tr w:rsidR="00E56145" w:rsidRPr="0058664B" w14:paraId="7C226803" w14:textId="77777777" w:rsidTr="004B1B7D">
        <w:trPr>
          <w:jc w:val="center"/>
        </w:trPr>
        <w:tc>
          <w:tcPr>
            <w:tcW w:w="4876" w:type="dxa"/>
            <w:tcBorders>
              <w:top w:val="nil"/>
              <w:left w:val="nil"/>
              <w:bottom w:val="nil"/>
              <w:right w:val="nil"/>
            </w:tcBorders>
          </w:tcPr>
          <w:p w14:paraId="45A3760B" w14:textId="77777777" w:rsidR="00625312" w:rsidRPr="0058664B" w:rsidRDefault="00625312" w:rsidP="004B1B7D">
            <w:pPr>
              <w:pStyle w:val="Normal6a"/>
            </w:pPr>
          </w:p>
        </w:tc>
        <w:tc>
          <w:tcPr>
            <w:tcW w:w="4876" w:type="dxa"/>
            <w:tcBorders>
              <w:top w:val="nil"/>
              <w:left w:val="nil"/>
              <w:bottom w:val="nil"/>
              <w:right w:val="nil"/>
            </w:tcBorders>
          </w:tcPr>
          <w:p w14:paraId="2AF46062" w14:textId="77777777" w:rsidR="00625312" w:rsidRPr="0058664B" w:rsidRDefault="00625312" w:rsidP="004B1B7D">
            <w:pPr>
              <w:pStyle w:val="Normal6a"/>
            </w:pPr>
            <w:r w:rsidRPr="0058664B">
              <w:rPr>
                <w:b/>
                <w:i/>
              </w:rPr>
              <w:t>(c) v primeru listinjenj STS, uradno obvestilo o STS iz člena 27;</w:t>
            </w:r>
          </w:p>
        </w:tc>
      </w:tr>
      <w:tr w:rsidR="00E56145" w:rsidRPr="0058664B" w14:paraId="1AB57ED4" w14:textId="77777777" w:rsidTr="004B1B7D">
        <w:trPr>
          <w:jc w:val="center"/>
        </w:trPr>
        <w:tc>
          <w:tcPr>
            <w:tcW w:w="4876" w:type="dxa"/>
            <w:tcBorders>
              <w:top w:val="nil"/>
              <w:left w:val="nil"/>
              <w:bottom w:val="nil"/>
              <w:right w:val="nil"/>
            </w:tcBorders>
          </w:tcPr>
          <w:p w14:paraId="4EFD482E" w14:textId="77777777" w:rsidR="00625312" w:rsidRPr="0058664B" w:rsidRDefault="00625312" w:rsidP="004B1B7D">
            <w:pPr>
              <w:pStyle w:val="Normal6a"/>
            </w:pPr>
          </w:p>
        </w:tc>
        <w:tc>
          <w:tcPr>
            <w:tcW w:w="4876" w:type="dxa"/>
            <w:tcBorders>
              <w:top w:val="nil"/>
              <w:left w:val="nil"/>
              <w:bottom w:val="nil"/>
              <w:right w:val="nil"/>
            </w:tcBorders>
          </w:tcPr>
          <w:p w14:paraId="65C6E7BF" w14:textId="77777777" w:rsidR="00625312" w:rsidRPr="0058664B" w:rsidRDefault="00625312" w:rsidP="004B1B7D">
            <w:pPr>
              <w:pStyle w:val="Normal6a"/>
            </w:pPr>
            <w:r w:rsidRPr="0058664B">
              <w:rPr>
                <w:b/>
                <w:i/>
              </w:rPr>
              <w:t>(d) poročila investitorjem, ki vsebujejo (a) vse pomembne podatke o kreditni kakovosti in uspešnosti osnovnih izpostavljenosti, (b) informacije o dogodkih, ki sprožijo spremembe v vrstnem redu plačil ali zamenjavo katere koli nasprotne stranke, ter v primeru listinjenja, ki ni posel ABCP, podatke o denarnih tokovih iz naslova osnovnih izpostavljenosti in iz obveznosti listinjenja ter (c) izračun in način zadržanja pomembnega neto gospodarskega interesa v poslu s strani izdajatelja, sponzorja ali prvotnega kreditodajalca;</w:t>
            </w:r>
          </w:p>
        </w:tc>
      </w:tr>
      <w:tr w:rsidR="00E56145" w:rsidRPr="0058664B" w14:paraId="78A6B8B6" w14:textId="77777777" w:rsidTr="004B1B7D">
        <w:trPr>
          <w:jc w:val="center"/>
        </w:trPr>
        <w:tc>
          <w:tcPr>
            <w:tcW w:w="4876" w:type="dxa"/>
            <w:tcBorders>
              <w:top w:val="nil"/>
              <w:left w:val="nil"/>
              <w:bottom w:val="nil"/>
              <w:right w:val="nil"/>
            </w:tcBorders>
          </w:tcPr>
          <w:p w14:paraId="3FCF48D5" w14:textId="77777777" w:rsidR="00625312" w:rsidRPr="0058664B" w:rsidRDefault="00625312" w:rsidP="004B1B7D">
            <w:pPr>
              <w:pStyle w:val="Normal6a"/>
            </w:pPr>
          </w:p>
        </w:tc>
        <w:tc>
          <w:tcPr>
            <w:tcW w:w="4876" w:type="dxa"/>
            <w:tcBorders>
              <w:top w:val="nil"/>
              <w:left w:val="nil"/>
              <w:bottom w:val="nil"/>
              <w:right w:val="nil"/>
            </w:tcBorders>
          </w:tcPr>
          <w:p w14:paraId="0E29E79A" w14:textId="77777777" w:rsidR="00625312" w:rsidRPr="0058664B" w:rsidRDefault="00625312" w:rsidP="004B1B7D">
            <w:pPr>
              <w:pStyle w:val="Normal6a"/>
            </w:pPr>
            <w:r w:rsidRPr="0058664B">
              <w:rPr>
                <w:b/>
                <w:i/>
              </w:rPr>
              <w:t>(e) vse notranje informacije v zvezi s listinjenjem, ki jih mora originator, sponzor ali SSPE razkriti javnosti v skladu s členom 17 Uredbe (EU) št. 596/2014 Evropskega parlamenta in Sveta o trgovanju z notranjimi informacijami in tržni manipulaciji;</w:t>
            </w:r>
          </w:p>
        </w:tc>
      </w:tr>
      <w:tr w:rsidR="00E56145" w:rsidRPr="0058664B" w14:paraId="20E7287C" w14:textId="77777777" w:rsidTr="004B1B7D">
        <w:trPr>
          <w:jc w:val="center"/>
        </w:trPr>
        <w:tc>
          <w:tcPr>
            <w:tcW w:w="4876" w:type="dxa"/>
            <w:tcBorders>
              <w:top w:val="nil"/>
              <w:left w:val="nil"/>
              <w:bottom w:val="nil"/>
              <w:right w:val="nil"/>
            </w:tcBorders>
          </w:tcPr>
          <w:p w14:paraId="2F09200B" w14:textId="77777777" w:rsidR="00625312" w:rsidRPr="0058664B" w:rsidRDefault="00625312" w:rsidP="004B1B7D">
            <w:pPr>
              <w:pStyle w:val="Normal6a"/>
            </w:pPr>
          </w:p>
        </w:tc>
        <w:tc>
          <w:tcPr>
            <w:tcW w:w="4876" w:type="dxa"/>
            <w:tcBorders>
              <w:top w:val="nil"/>
              <w:left w:val="nil"/>
              <w:bottom w:val="nil"/>
              <w:right w:val="nil"/>
            </w:tcBorders>
          </w:tcPr>
          <w:p w14:paraId="0C1F1EA4" w14:textId="77777777" w:rsidR="00625312" w:rsidRPr="0058664B" w:rsidRDefault="00625312" w:rsidP="004B1B7D">
            <w:pPr>
              <w:pStyle w:val="Normal6a"/>
            </w:pPr>
            <w:r w:rsidRPr="0058664B">
              <w:rPr>
                <w:b/>
                <w:i/>
              </w:rPr>
              <w:t>(f) pomembne dogodke, kot so (a) pomembna kršitev obveznosti iz dokumentacije posla, vključno s pravnim sredstvom, opustitvijo ali privoljenjem, predloženim pozneje v zvezi s tako kršitvijo; (b) spremembo strukturnih lastnosti, ki lahko pomembno vpliva na uspešnost listinjenja; (c) spremembo značilnosti tveganja listinjenja ali osnovnih izpostavljenosti, ki lahko pomembno vpliva na uspešnost listinjenja; (d) v primeru listinjenj STS, če listinjenje ne izpolnjuje več zahtev za STS ali če so pristojni organi sprejeli popravne ali upravne ukrepe; (e) kakršno koli pomembno spremembo v dokumentaciji posla.</w:t>
            </w:r>
          </w:p>
        </w:tc>
      </w:tr>
      <w:tr w:rsidR="00E56145" w:rsidRPr="0058664B" w14:paraId="173EF082" w14:textId="77777777" w:rsidTr="004B1B7D">
        <w:trPr>
          <w:jc w:val="center"/>
        </w:trPr>
        <w:tc>
          <w:tcPr>
            <w:tcW w:w="4876" w:type="dxa"/>
            <w:tcBorders>
              <w:top w:val="nil"/>
              <w:left w:val="nil"/>
              <w:bottom w:val="nil"/>
              <w:right w:val="nil"/>
            </w:tcBorders>
          </w:tcPr>
          <w:p w14:paraId="5F08EBA5" w14:textId="77777777" w:rsidR="00625312" w:rsidRPr="0058664B" w:rsidRDefault="00625312" w:rsidP="004B1B7D">
            <w:pPr>
              <w:pStyle w:val="Normal6a"/>
            </w:pPr>
          </w:p>
        </w:tc>
        <w:tc>
          <w:tcPr>
            <w:tcW w:w="4876" w:type="dxa"/>
            <w:tcBorders>
              <w:top w:val="nil"/>
              <w:left w:val="nil"/>
              <w:bottom w:val="nil"/>
              <w:right w:val="nil"/>
            </w:tcBorders>
          </w:tcPr>
          <w:p w14:paraId="74450788" w14:textId="77777777" w:rsidR="00625312" w:rsidRPr="0058664B" w:rsidRDefault="00625312" w:rsidP="004B1B7D">
            <w:pPr>
              <w:pStyle w:val="Normal6a"/>
            </w:pPr>
            <w:r w:rsidRPr="0058664B">
              <w:rPr>
                <w:b/>
                <w:i/>
              </w:rPr>
              <w:t>Za naložbe na primarnem in sekundarnem trgu je treba investitorjem čim prej po vsaki bistveni spremembi dati na voljo posodobljeno različico vseh informacij iz točke (e).</w:t>
            </w:r>
          </w:p>
        </w:tc>
      </w:tr>
    </w:tbl>
    <w:p w14:paraId="649D67B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bookmarkEnd w:id="2"/>
    <w:p w14:paraId="059FE18C" w14:textId="5996E0D2"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619C6F14" w14:textId="77777777" w:rsidR="00625312" w:rsidRPr="0058664B" w:rsidRDefault="00625312" w:rsidP="00625312">
      <w:pPr>
        <w:pStyle w:val="AmJustText"/>
      </w:pPr>
      <w:r w:rsidRPr="0058664B">
        <w:t>Ta sprememba krepi na načelih temelječ pristop k razkritju v skladu s členom 7, saj omejuje obvezne standardizirane predloge na izključno nadzorne namene. Z razširitvijo predpisanih predlog so se povečali stroški zagotavljanja skladnosti, ne da bi to prineslo sorazmerne koristi v smislu preglednosti ali zaščite investitorjev. Z omejitvijo predlog na nadzorne potrebe se zagotavljajo dosledne informacije za organe, hkrati pa omogoča sorazmerno, prožno in za posamezne posle specifično razkritje informacij za investitorje, kar zmanjšuje upravna bremena, ne da bi bil pri tem ogrožen nadzor.</w:t>
      </w:r>
    </w:p>
    <w:p w14:paraId="495E4D73" w14:textId="77777777" w:rsidR="00625312" w:rsidRPr="0058664B" w:rsidRDefault="00625312" w:rsidP="00625312">
      <w:r w:rsidRPr="002B02B0">
        <w:rPr>
          <w:rStyle w:val="HideTWBExt"/>
        </w:rPr>
        <w:t>&lt;/Amend&gt;</w:t>
      </w:r>
    </w:p>
    <w:p w14:paraId="2B3F70C6" w14:textId="6B6D1BD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166</w:t>
      </w:r>
      <w:r w:rsidRPr="002B02B0">
        <w:rPr>
          <w:rStyle w:val="HideTWBExt"/>
          <w:b w:val="0"/>
        </w:rPr>
        <w:t>&lt;/NumAm&gt;</w:t>
      </w:r>
    </w:p>
    <w:p w14:paraId="3BD637DE" w14:textId="052AFF41"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242A149F" w14:textId="77777777" w:rsidR="00625312" w:rsidRPr="0058664B" w:rsidRDefault="00625312" w:rsidP="00625312">
      <w:pPr>
        <w:pStyle w:val="NormalBold"/>
      </w:pPr>
      <w:r w:rsidRPr="002B02B0">
        <w:rPr>
          <w:rStyle w:val="HideTWBExt"/>
          <w:b w:val="0"/>
        </w:rPr>
        <w:t>&lt;/RepeatBlock-By&gt;</w:t>
      </w:r>
    </w:p>
    <w:p w14:paraId="7D65CA7C" w14:textId="2CE894D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515F620" w14:textId="77777777" w:rsidR="00625312" w:rsidRPr="0058664B" w:rsidRDefault="00625312" w:rsidP="00625312">
      <w:pPr>
        <w:pStyle w:val="NormalBold"/>
      </w:pPr>
      <w:r w:rsidRPr="002B02B0">
        <w:rPr>
          <w:rStyle w:val="HideTWBExt"/>
          <w:b w:val="0"/>
        </w:rPr>
        <w:t>&lt;Article&gt;</w:t>
      </w:r>
      <w:r w:rsidRPr="0058664B">
        <w:t>Člen 1 – odstavek 1 – točka 5 – točka a</w:t>
      </w:r>
      <w:r w:rsidRPr="002B02B0">
        <w:rPr>
          <w:rStyle w:val="HideTWBExt"/>
          <w:b w:val="0"/>
        </w:rPr>
        <w:t>&lt;/Article&gt;</w:t>
      </w:r>
    </w:p>
    <w:p w14:paraId="769005DC"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E3DB9C4" w14:textId="77777777" w:rsidR="00625312" w:rsidRPr="0058664B" w:rsidRDefault="00625312" w:rsidP="00625312">
      <w:r w:rsidRPr="002B02B0">
        <w:rPr>
          <w:rStyle w:val="HideTWBExt"/>
        </w:rPr>
        <w:t>&lt;Article2&gt;</w:t>
      </w:r>
      <w:r w:rsidRPr="0058664B">
        <w:t>Člen 7 – odstavek 1 – pododstavek 1 – uvodni del</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2570B29" w14:textId="77777777" w:rsidTr="004B1B7D">
        <w:trPr>
          <w:trHeight w:hRule="exact" w:val="240"/>
          <w:jc w:val="center"/>
        </w:trPr>
        <w:tc>
          <w:tcPr>
            <w:tcW w:w="9752" w:type="dxa"/>
            <w:gridSpan w:val="2"/>
            <w:tcBorders>
              <w:top w:val="nil"/>
              <w:left w:val="nil"/>
              <w:bottom w:val="nil"/>
              <w:right w:val="nil"/>
            </w:tcBorders>
          </w:tcPr>
          <w:p w14:paraId="710C5CF5" w14:textId="77777777" w:rsidR="00625312" w:rsidRPr="0058664B" w:rsidRDefault="00625312" w:rsidP="004B1B7D"/>
        </w:tc>
      </w:tr>
      <w:tr w:rsidR="00E56145" w:rsidRPr="0058664B" w14:paraId="2FEDAD55" w14:textId="77777777" w:rsidTr="004B1B7D">
        <w:trPr>
          <w:trHeight w:val="240"/>
          <w:jc w:val="center"/>
        </w:trPr>
        <w:tc>
          <w:tcPr>
            <w:tcW w:w="4876" w:type="dxa"/>
            <w:tcBorders>
              <w:top w:val="nil"/>
              <w:left w:val="nil"/>
              <w:bottom w:val="nil"/>
              <w:right w:val="nil"/>
            </w:tcBorders>
          </w:tcPr>
          <w:p w14:paraId="6053C396" w14:textId="17441553"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08834B55" w14:textId="26EA766F" w:rsidR="00625312" w:rsidRPr="0058664B" w:rsidRDefault="00625312" w:rsidP="004B1B7D">
            <w:pPr>
              <w:pStyle w:val="AmColumnHeading"/>
            </w:pPr>
            <w:r w:rsidRPr="0058664B">
              <w:t>Predlog spremembe</w:t>
            </w:r>
          </w:p>
        </w:tc>
      </w:tr>
      <w:tr w:rsidR="00E56145" w:rsidRPr="0058664B" w14:paraId="69C54AE7" w14:textId="77777777" w:rsidTr="004B1B7D">
        <w:trPr>
          <w:jc w:val="center"/>
        </w:trPr>
        <w:tc>
          <w:tcPr>
            <w:tcW w:w="4876" w:type="dxa"/>
            <w:tcBorders>
              <w:top w:val="nil"/>
              <w:left w:val="nil"/>
              <w:bottom w:val="nil"/>
              <w:right w:val="nil"/>
            </w:tcBorders>
          </w:tcPr>
          <w:p w14:paraId="4C1F6B39" w14:textId="77777777" w:rsidR="00625312" w:rsidRPr="0058664B" w:rsidRDefault="00625312" w:rsidP="004B1B7D">
            <w:pPr>
              <w:pStyle w:val="Normal6a"/>
            </w:pPr>
          </w:p>
        </w:tc>
        <w:tc>
          <w:tcPr>
            <w:tcW w:w="4876" w:type="dxa"/>
            <w:tcBorders>
              <w:top w:val="nil"/>
              <w:left w:val="nil"/>
              <w:bottom w:val="nil"/>
              <w:right w:val="nil"/>
            </w:tcBorders>
          </w:tcPr>
          <w:p w14:paraId="6C613F46" w14:textId="77777777" w:rsidR="00625312" w:rsidRPr="0058664B" w:rsidRDefault="00625312" w:rsidP="004B1B7D">
            <w:pPr>
              <w:pStyle w:val="Normal6a"/>
            </w:pPr>
            <w:r w:rsidRPr="0058664B">
              <w:t>(-a)</w:t>
            </w:r>
            <w:r w:rsidRPr="0058664B">
              <w:tab/>
            </w:r>
            <w:r w:rsidRPr="0058664B">
              <w:rPr>
                <w:b/>
                <w:i/>
              </w:rPr>
              <w:t>v odstavku 1, prvi pododstavek, se zadnji stavek nadomesti z naslednjim:</w:t>
            </w:r>
          </w:p>
        </w:tc>
      </w:tr>
      <w:tr w:rsidR="00E56145" w:rsidRPr="0058664B" w14:paraId="09E03DDB" w14:textId="77777777" w:rsidTr="004B1B7D">
        <w:trPr>
          <w:jc w:val="center"/>
        </w:trPr>
        <w:tc>
          <w:tcPr>
            <w:tcW w:w="4876" w:type="dxa"/>
            <w:tcBorders>
              <w:top w:val="nil"/>
              <w:left w:val="nil"/>
              <w:bottom w:val="nil"/>
              <w:right w:val="nil"/>
            </w:tcBorders>
          </w:tcPr>
          <w:p w14:paraId="50D75E1A" w14:textId="77777777" w:rsidR="00625312" w:rsidRPr="0058664B" w:rsidRDefault="00625312" w:rsidP="004B1B7D">
            <w:pPr>
              <w:pStyle w:val="Normal6a"/>
            </w:pPr>
            <w:r w:rsidRPr="0058664B">
              <w:t>1. Originator, sponzor in SSPE listinjenja v skladu z odstavkom 2 tega člena imetnikom pozicije v listinjenju, pristojnim organom iz člena 29 in, na zahtevo, potencialnim investitorjem dajo na razpolago vsaj naslednje informacije:</w:t>
            </w:r>
          </w:p>
        </w:tc>
        <w:tc>
          <w:tcPr>
            <w:tcW w:w="4876" w:type="dxa"/>
            <w:tcBorders>
              <w:top w:val="nil"/>
              <w:left w:val="nil"/>
              <w:bottom w:val="nil"/>
              <w:right w:val="nil"/>
            </w:tcBorders>
          </w:tcPr>
          <w:p w14:paraId="7141F1A5" w14:textId="77777777" w:rsidR="00625312" w:rsidRPr="0058664B" w:rsidRDefault="00625312" w:rsidP="004B1B7D">
            <w:pPr>
              <w:pStyle w:val="Normal6a"/>
            </w:pPr>
            <w:r w:rsidRPr="0058664B">
              <w:t>1.</w:t>
            </w:r>
            <w:r w:rsidRPr="0058664B">
              <w:rPr>
                <w:b/>
                <w:i/>
              </w:rPr>
              <w:t xml:space="preserve"> Če imajo sedež v Evropski uniji,</w:t>
            </w:r>
            <w:r w:rsidRPr="0058664B">
              <w:rPr>
                <w:b/>
              </w:rPr>
              <w:t xml:space="preserve"> </w:t>
            </w:r>
            <w:r w:rsidRPr="0058664B">
              <w:t>originator, sponzor in SSPE listinjenja v skladu z odstavkom 2 tega člena imetnikom pozicije v listinjenju, pristojnim organom iz člena 29 in, na zahtevo, potencialnim investitorjem dajo na razpolago vsaj naslednje informacije:</w:t>
            </w:r>
          </w:p>
        </w:tc>
      </w:tr>
    </w:tbl>
    <w:p w14:paraId="7AB1B83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EF54F5B" w14:textId="77777777" w:rsidR="00625312" w:rsidRPr="0058664B" w:rsidRDefault="00625312" w:rsidP="00625312">
      <w:r w:rsidRPr="002B02B0">
        <w:rPr>
          <w:rStyle w:val="HideTWBExt"/>
        </w:rPr>
        <w:t>&lt;/Amend&gt;</w:t>
      </w:r>
    </w:p>
    <w:p w14:paraId="46192CC5" w14:textId="0877292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167</w:t>
      </w:r>
      <w:r w:rsidRPr="002B02B0">
        <w:rPr>
          <w:rStyle w:val="HideTWBExt"/>
          <w:b w:val="0"/>
        </w:rPr>
        <w:t>&lt;/NumAm&gt;</w:t>
      </w:r>
    </w:p>
    <w:p w14:paraId="4ED762AC" w14:textId="77777777" w:rsidR="00625312" w:rsidRPr="0058664B" w:rsidRDefault="00625312" w:rsidP="00625312">
      <w:pPr>
        <w:pStyle w:val="NormalBold"/>
      </w:pPr>
      <w:r w:rsidRPr="002B02B0">
        <w:rPr>
          <w:rStyle w:val="HideTWBExt"/>
          <w:b w:val="0"/>
        </w:rPr>
        <w:t>&lt;RepeatBlock-By&gt;&lt;Members&gt;</w:t>
      </w:r>
      <w:r w:rsidRPr="0058664B">
        <w:t>Christophe Gomart</w:t>
      </w:r>
      <w:r w:rsidRPr="002B02B0">
        <w:rPr>
          <w:rStyle w:val="HideTWBExt"/>
          <w:b w:val="0"/>
        </w:rPr>
        <w:t>&lt;/Members&gt;</w:t>
      </w:r>
    </w:p>
    <w:p w14:paraId="37F149E9" w14:textId="77777777" w:rsidR="00625312" w:rsidRPr="0058664B" w:rsidRDefault="00625312" w:rsidP="00625312">
      <w:pPr>
        <w:pStyle w:val="NormalBold"/>
      </w:pPr>
      <w:r w:rsidRPr="002B02B0">
        <w:rPr>
          <w:rStyle w:val="HideTWBExt"/>
          <w:b w:val="0"/>
        </w:rPr>
        <w:t>&lt;/RepeatBlock-By&gt;</w:t>
      </w:r>
    </w:p>
    <w:p w14:paraId="3EAD38ED" w14:textId="465C3E8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66DA84D" w14:textId="77777777" w:rsidR="00625312" w:rsidRPr="0058664B" w:rsidRDefault="00625312" w:rsidP="00625312">
      <w:pPr>
        <w:pStyle w:val="NormalBold"/>
      </w:pPr>
      <w:r w:rsidRPr="002B02B0">
        <w:rPr>
          <w:rStyle w:val="HideTWBExt"/>
          <w:b w:val="0"/>
        </w:rPr>
        <w:t>&lt;Article&gt;</w:t>
      </w:r>
      <w:r w:rsidRPr="0058664B">
        <w:t>Člen 1 – odstavek 1 – točka 5 – točka -a (novo)</w:t>
      </w:r>
      <w:r w:rsidRPr="002B02B0">
        <w:rPr>
          <w:rStyle w:val="HideTWBExt"/>
          <w:b w:val="0"/>
        </w:rPr>
        <w:t>&lt;/Article&gt;</w:t>
      </w:r>
    </w:p>
    <w:p w14:paraId="07DE6167"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94B4E35" w14:textId="77777777" w:rsidR="00625312" w:rsidRPr="0058664B" w:rsidRDefault="00625312" w:rsidP="00625312">
      <w:r w:rsidRPr="002B02B0">
        <w:rPr>
          <w:rStyle w:val="HideTWBExt"/>
        </w:rPr>
        <w:t>&lt;Article2&gt;</w:t>
      </w:r>
      <w:r w:rsidRPr="0058664B">
        <w:t>Člen 7 – odstavek 1 – pododstavek 1 – uvodni del</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3C04AA2" w14:textId="77777777" w:rsidTr="004B1B7D">
        <w:trPr>
          <w:trHeight w:hRule="exact" w:val="240"/>
          <w:jc w:val="center"/>
        </w:trPr>
        <w:tc>
          <w:tcPr>
            <w:tcW w:w="9752" w:type="dxa"/>
            <w:gridSpan w:val="2"/>
            <w:tcBorders>
              <w:top w:val="nil"/>
              <w:left w:val="nil"/>
              <w:bottom w:val="nil"/>
              <w:right w:val="nil"/>
            </w:tcBorders>
          </w:tcPr>
          <w:p w14:paraId="59044462" w14:textId="77777777" w:rsidR="00625312" w:rsidRPr="0058664B" w:rsidRDefault="00625312" w:rsidP="004B1B7D"/>
        </w:tc>
      </w:tr>
      <w:tr w:rsidR="00E56145" w:rsidRPr="0058664B" w14:paraId="1D88DA7F" w14:textId="77777777" w:rsidTr="004B1B7D">
        <w:trPr>
          <w:trHeight w:val="240"/>
          <w:jc w:val="center"/>
        </w:trPr>
        <w:tc>
          <w:tcPr>
            <w:tcW w:w="4876" w:type="dxa"/>
            <w:tcBorders>
              <w:top w:val="nil"/>
              <w:left w:val="nil"/>
              <w:bottom w:val="nil"/>
              <w:right w:val="nil"/>
            </w:tcBorders>
          </w:tcPr>
          <w:p w14:paraId="52FBD2F6" w14:textId="75BB8AA3"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21D9045B" w14:textId="0BEF7399" w:rsidR="00625312" w:rsidRPr="0058664B" w:rsidRDefault="00625312" w:rsidP="004B1B7D">
            <w:pPr>
              <w:pStyle w:val="AmColumnHeading"/>
            </w:pPr>
            <w:r w:rsidRPr="0058664B">
              <w:t>Predlog spremembe</w:t>
            </w:r>
          </w:p>
        </w:tc>
      </w:tr>
      <w:tr w:rsidR="00E56145" w:rsidRPr="0058664B" w14:paraId="617DF377" w14:textId="77777777" w:rsidTr="004B1B7D">
        <w:trPr>
          <w:jc w:val="center"/>
        </w:trPr>
        <w:tc>
          <w:tcPr>
            <w:tcW w:w="4876" w:type="dxa"/>
            <w:tcBorders>
              <w:top w:val="nil"/>
              <w:left w:val="nil"/>
              <w:bottom w:val="nil"/>
              <w:right w:val="nil"/>
            </w:tcBorders>
          </w:tcPr>
          <w:p w14:paraId="2632FFE6" w14:textId="77777777" w:rsidR="00625312" w:rsidRPr="0058664B" w:rsidRDefault="00625312" w:rsidP="004B1B7D">
            <w:pPr>
              <w:pStyle w:val="Normal6a"/>
            </w:pPr>
          </w:p>
        </w:tc>
        <w:tc>
          <w:tcPr>
            <w:tcW w:w="4876" w:type="dxa"/>
            <w:tcBorders>
              <w:top w:val="nil"/>
              <w:left w:val="nil"/>
              <w:bottom w:val="nil"/>
              <w:right w:val="nil"/>
            </w:tcBorders>
          </w:tcPr>
          <w:p w14:paraId="0D8FD228" w14:textId="77777777" w:rsidR="00625312" w:rsidRPr="0058664B" w:rsidRDefault="00625312" w:rsidP="004B1B7D">
            <w:pPr>
              <w:pStyle w:val="Normal6a"/>
            </w:pPr>
            <w:r w:rsidRPr="0058664B">
              <w:rPr>
                <w:b/>
                <w:i/>
              </w:rPr>
              <w:t>(-a)</w:t>
            </w:r>
            <w:r w:rsidRPr="0058664B">
              <w:tab/>
            </w:r>
            <w:r w:rsidRPr="0058664B">
              <w:rPr>
                <w:b/>
                <w:i/>
              </w:rPr>
              <w:t>v odstavku 1, prvi pododstavek, se zadnji stavek nadomesti z naslednjim:</w:t>
            </w:r>
          </w:p>
        </w:tc>
      </w:tr>
      <w:tr w:rsidR="00E56145" w:rsidRPr="0058664B" w14:paraId="002F0087" w14:textId="77777777" w:rsidTr="004B1B7D">
        <w:trPr>
          <w:jc w:val="center"/>
        </w:trPr>
        <w:tc>
          <w:tcPr>
            <w:tcW w:w="4876" w:type="dxa"/>
            <w:tcBorders>
              <w:top w:val="nil"/>
              <w:left w:val="nil"/>
              <w:bottom w:val="nil"/>
              <w:right w:val="nil"/>
            </w:tcBorders>
          </w:tcPr>
          <w:p w14:paraId="37F1F924" w14:textId="77777777" w:rsidR="00625312" w:rsidRPr="0058664B" w:rsidRDefault="00625312" w:rsidP="004B1B7D">
            <w:pPr>
              <w:pStyle w:val="Normal6a"/>
            </w:pPr>
            <w:r w:rsidRPr="0058664B">
              <w:t xml:space="preserve">Originator, sponzor in SSPE listinjenja </w:t>
            </w:r>
            <w:r w:rsidRPr="0058664B">
              <w:rPr>
                <w:b/>
                <w:i/>
              </w:rPr>
              <w:t>v skladu z odstavkom 2 tega člena</w:t>
            </w:r>
            <w:r w:rsidRPr="0058664B">
              <w:t xml:space="preserve"> imetnikom pozicije v listinjenju, pristojnim organom iz člena 29 in, na zahtevo, potencialnim investitorjem dajo na razpolago vsaj naslednje informacije:</w:t>
            </w:r>
          </w:p>
        </w:tc>
        <w:tc>
          <w:tcPr>
            <w:tcW w:w="4876" w:type="dxa"/>
            <w:tcBorders>
              <w:top w:val="nil"/>
              <w:left w:val="nil"/>
              <w:bottom w:val="nil"/>
              <w:right w:val="nil"/>
            </w:tcBorders>
          </w:tcPr>
          <w:p w14:paraId="58EFBCE8" w14:textId="77777777" w:rsidR="00625312" w:rsidRPr="0058664B" w:rsidRDefault="00625312" w:rsidP="004B1B7D">
            <w:pPr>
              <w:pStyle w:val="Normal6a"/>
            </w:pPr>
            <w:r w:rsidRPr="0058664B">
              <w:rPr>
                <w:b/>
                <w:i/>
              </w:rPr>
              <w:t>V skladu z odstavkom 2 tega člena</w:t>
            </w:r>
            <w:r w:rsidRPr="0058664B">
              <w:rPr>
                <w:b/>
              </w:rPr>
              <w:t xml:space="preserve"> </w:t>
            </w:r>
            <w:r w:rsidRPr="0058664B">
              <w:t>originator, sponzor in SSPE listinjenja</w:t>
            </w:r>
            <w:r w:rsidRPr="0058664B">
              <w:rPr>
                <w:b/>
                <w:i/>
              </w:rPr>
              <w:t>, če imajo sedež v Evropski uniji,</w:t>
            </w:r>
            <w:r w:rsidRPr="0058664B">
              <w:t xml:space="preserve"> imetnikom pozicije v listinjenju, pristojnim organom iz člena 29 in, na zahtevo, potencialnim investitorjem dajo na razpolago vsaj naslednje informacije:</w:t>
            </w:r>
          </w:p>
        </w:tc>
      </w:tr>
    </w:tbl>
    <w:p w14:paraId="2633F24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1E1EF86" w14:textId="77777777" w:rsidR="00625312" w:rsidRPr="002B02B0" w:rsidRDefault="00625312" w:rsidP="00625312">
      <w:pPr>
        <w:rPr>
          <w:rStyle w:val="HideTWBExt"/>
        </w:rPr>
      </w:pPr>
      <w:r w:rsidRPr="002B02B0">
        <w:rPr>
          <w:rStyle w:val="HideTWBExt"/>
        </w:rPr>
        <w:t>&lt;/Amend&gt;</w:t>
      </w:r>
    </w:p>
    <w:p w14:paraId="738102AF" w14:textId="77715B1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168</w:t>
      </w:r>
      <w:r w:rsidRPr="002B02B0">
        <w:rPr>
          <w:rStyle w:val="HideTWBExt"/>
          <w:b w:val="0"/>
        </w:rPr>
        <w:t>&lt;/NumAm&gt;</w:t>
      </w:r>
    </w:p>
    <w:p w14:paraId="3750F26E" w14:textId="102156BF"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37712D5E"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0BE64CF6" w14:textId="77777777" w:rsidR="00625312" w:rsidRPr="0058664B" w:rsidRDefault="00625312" w:rsidP="00625312">
      <w:pPr>
        <w:pStyle w:val="NormalBold"/>
      </w:pPr>
      <w:r w:rsidRPr="002B02B0">
        <w:rPr>
          <w:rStyle w:val="HideTWBExt"/>
          <w:b w:val="0"/>
        </w:rPr>
        <w:t>&lt;/RepeatBlock-By&gt;</w:t>
      </w:r>
    </w:p>
    <w:p w14:paraId="1D233CBB" w14:textId="1D5460E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BDD90B9" w14:textId="77777777" w:rsidR="00625312" w:rsidRPr="0058664B" w:rsidRDefault="00625312" w:rsidP="00625312">
      <w:pPr>
        <w:pStyle w:val="NormalBold"/>
      </w:pPr>
      <w:r w:rsidRPr="002B02B0">
        <w:rPr>
          <w:rStyle w:val="HideTWBExt"/>
          <w:b w:val="0"/>
        </w:rPr>
        <w:t>&lt;Article&gt;</w:t>
      </w:r>
      <w:r w:rsidRPr="0058664B">
        <w:t>Člen 1 – odstavek 1 – točka 5 – točka -a (novo)</w:t>
      </w:r>
      <w:r w:rsidRPr="002B02B0">
        <w:rPr>
          <w:rStyle w:val="HideTWBExt"/>
          <w:b w:val="0"/>
        </w:rPr>
        <w:t>&lt;/Article&gt;</w:t>
      </w:r>
    </w:p>
    <w:p w14:paraId="2E05EB4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42046E2" w14:textId="77777777" w:rsidR="00625312" w:rsidRPr="0058664B" w:rsidRDefault="00625312" w:rsidP="00625312">
      <w:r w:rsidRPr="002B02B0">
        <w:rPr>
          <w:rStyle w:val="HideTWBExt"/>
        </w:rPr>
        <w:t>&lt;Article2&gt;</w:t>
      </w:r>
      <w:r w:rsidRPr="0058664B">
        <w:t>Člen 7 – odstavek 1 – pododstavek 1 – točka c – točka ii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1A0EB07" w14:textId="77777777" w:rsidTr="004B1B7D">
        <w:trPr>
          <w:trHeight w:hRule="exact" w:val="240"/>
          <w:jc w:val="center"/>
        </w:trPr>
        <w:tc>
          <w:tcPr>
            <w:tcW w:w="9752" w:type="dxa"/>
            <w:gridSpan w:val="2"/>
            <w:tcBorders>
              <w:top w:val="nil"/>
              <w:left w:val="nil"/>
              <w:bottom w:val="nil"/>
              <w:right w:val="nil"/>
            </w:tcBorders>
          </w:tcPr>
          <w:p w14:paraId="554C0D23" w14:textId="77777777" w:rsidR="00625312" w:rsidRPr="0058664B" w:rsidRDefault="00625312" w:rsidP="004B1B7D"/>
        </w:tc>
      </w:tr>
      <w:tr w:rsidR="00E56145" w:rsidRPr="0058664B" w14:paraId="236CC864" w14:textId="77777777" w:rsidTr="004B1B7D">
        <w:trPr>
          <w:trHeight w:val="240"/>
          <w:jc w:val="center"/>
        </w:trPr>
        <w:tc>
          <w:tcPr>
            <w:tcW w:w="4876" w:type="dxa"/>
            <w:tcBorders>
              <w:top w:val="nil"/>
              <w:left w:val="nil"/>
              <w:bottom w:val="nil"/>
              <w:right w:val="nil"/>
            </w:tcBorders>
          </w:tcPr>
          <w:p w14:paraId="75655A49" w14:textId="0B98106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C458E31" w14:textId="5765E663" w:rsidR="00625312" w:rsidRPr="0058664B" w:rsidRDefault="00625312" w:rsidP="004B1B7D">
            <w:pPr>
              <w:pStyle w:val="AmColumnHeading"/>
            </w:pPr>
            <w:r w:rsidRPr="0058664B">
              <w:t>Predlog spremembe</w:t>
            </w:r>
          </w:p>
        </w:tc>
      </w:tr>
      <w:tr w:rsidR="00E56145" w:rsidRPr="0058664B" w14:paraId="606C63D4" w14:textId="77777777" w:rsidTr="004B1B7D">
        <w:trPr>
          <w:jc w:val="center"/>
        </w:trPr>
        <w:tc>
          <w:tcPr>
            <w:tcW w:w="4876" w:type="dxa"/>
            <w:tcBorders>
              <w:top w:val="nil"/>
              <w:left w:val="nil"/>
              <w:bottom w:val="nil"/>
              <w:right w:val="nil"/>
            </w:tcBorders>
          </w:tcPr>
          <w:p w14:paraId="1F506EF6" w14:textId="77777777" w:rsidR="00625312" w:rsidRPr="0058664B" w:rsidRDefault="00625312" w:rsidP="004B1B7D">
            <w:pPr>
              <w:pStyle w:val="Normal6a"/>
            </w:pPr>
          </w:p>
        </w:tc>
        <w:tc>
          <w:tcPr>
            <w:tcW w:w="4876" w:type="dxa"/>
            <w:tcBorders>
              <w:top w:val="nil"/>
              <w:left w:val="nil"/>
              <w:bottom w:val="nil"/>
              <w:right w:val="nil"/>
            </w:tcBorders>
          </w:tcPr>
          <w:p w14:paraId="6BBD838B" w14:textId="77777777" w:rsidR="00625312" w:rsidRPr="0058664B" w:rsidRDefault="00625312" w:rsidP="004B1B7D">
            <w:pPr>
              <w:pStyle w:val="Normal6a"/>
            </w:pPr>
            <w:r w:rsidRPr="0058664B">
              <w:rPr>
                <w:b/>
                <w:i/>
              </w:rPr>
              <w:t>(-a)</w:t>
            </w:r>
            <w:r w:rsidRPr="0058664B">
              <w:tab/>
            </w:r>
            <w:r w:rsidRPr="0058664B">
              <w:rPr>
                <w:b/>
                <w:i/>
              </w:rPr>
              <w:t>v odstavku 1, točka c, se vstavi naslednja točka:</w:t>
            </w:r>
          </w:p>
        </w:tc>
      </w:tr>
      <w:tr w:rsidR="00E56145" w:rsidRPr="0058664B" w14:paraId="17381C97" w14:textId="77777777" w:rsidTr="004B1B7D">
        <w:trPr>
          <w:jc w:val="center"/>
        </w:trPr>
        <w:tc>
          <w:tcPr>
            <w:tcW w:w="4876" w:type="dxa"/>
            <w:tcBorders>
              <w:top w:val="nil"/>
              <w:left w:val="nil"/>
              <w:bottom w:val="nil"/>
              <w:right w:val="nil"/>
            </w:tcBorders>
          </w:tcPr>
          <w:p w14:paraId="393EB16E" w14:textId="77777777" w:rsidR="00625312" w:rsidRPr="0058664B" w:rsidRDefault="00625312" w:rsidP="004B1B7D">
            <w:pPr>
              <w:pStyle w:val="Normal6a"/>
            </w:pPr>
          </w:p>
        </w:tc>
        <w:tc>
          <w:tcPr>
            <w:tcW w:w="4876" w:type="dxa"/>
            <w:tcBorders>
              <w:top w:val="nil"/>
              <w:left w:val="nil"/>
              <w:bottom w:val="nil"/>
              <w:right w:val="nil"/>
            </w:tcBorders>
          </w:tcPr>
          <w:p w14:paraId="352994A4" w14:textId="77777777" w:rsidR="00625312" w:rsidRPr="0058664B" w:rsidRDefault="00625312" w:rsidP="004B1B7D">
            <w:pPr>
              <w:pStyle w:val="Normal6a"/>
            </w:pPr>
            <w:r w:rsidRPr="0058664B">
              <w:rPr>
                <w:b/>
                <w:i/>
              </w:rPr>
              <w:t>„(iia) podrobnostmi v zvezi z značilnostmi</w:t>
            </w:r>
            <w:r w:rsidRPr="0058664B">
              <w:t xml:space="preserve"> </w:t>
            </w:r>
            <w:r w:rsidRPr="0058664B">
              <w:rPr>
                <w:b/>
                <w:i/>
              </w:rPr>
              <w:t>osnovnih izpostavljenosti, vključno z informacijami o usklajenosti osnovnih gospodarskih dejavnosti, ki se financirajo s takimi izpostavljenostmi, z Uredbo (EU) 2020/852, in razkritji, povezanimi s trajnostnostjo, ki se uporabljajo v skladu z Uredbo (EU)</w:t>
            </w:r>
            <w:r w:rsidRPr="0058664B">
              <w:t xml:space="preserve"> </w:t>
            </w:r>
            <w:r w:rsidRPr="0058664B">
              <w:rPr>
                <w:b/>
                <w:i/>
              </w:rPr>
              <w:t>2019/2088.“</w:t>
            </w:r>
          </w:p>
        </w:tc>
      </w:tr>
      <w:tr w:rsidR="00E56145" w:rsidRPr="0058664B" w14:paraId="5B33B252" w14:textId="77777777" w:rsidTr="004B1B7D">
        <w:trPr>
          <w:jc w:val="center"/>
        </w:trPr>
        <w:tc>
          <w:tcPr>
            <w:tcW w:w="4876" w:type="dxa"/>
            <w:tcBorders>
              <w:top w:val="nil"/>
              <w:left w:val="nil"/>
              <w:bottom w:val="nil"/>
              <w:right w:val="nil"/>
            </w:tcBorders>
          </w:tcPr>
          <w:p w14:paraId="5EAD8B7E" w14:textId="77777777" w:rsidR="00625312" w:rsidRPr="0058664B" w:rsidRDefault="00625312" w:rsidP="004B1B7D">
            <w:pPr>
              <w:pStyle w:val="Normal6a"/>
            </w:pPr>
          </w:p>
        </w:tc>
        <w:tc>
          <w:tcPr>
            <w:tcW w:w="4876" w:type="dxa"/>
            <w:tcBorders>
              <w:top w:val="nil"/>
              <w:left w:val="nil"/>
              <w:bottom w:val="nil"/>
              <w:right w:val="nil"/>
            </w:tcBorders>
          </w:tcPr>
          <w:p w14:paraId="42CD5B48" w14:textId="77777777" w:rsidR="00625312" w:rsidRPr="0058664B" w:rsidRDefault="00625312" w:rsidP="004B1B7D">
            <w:pPr>
              <w:pStyle w:val="Normal6a"/>
            </w:pPr>
          </w:p>
        </w:tc>
      </w:tr>
    </w:tbl>
    <w:p w14:paraId="694CD37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359A113" w14:textId="77777777" w:rsidR="00625312" w:rsidRPr="0058664B" w:rsidRDefault="00625312" w:rsidP="00625312">
      <w:pPr>
        <w:pStyle w:val="AmCrossRef"/>
      </w:pPr>
      <w:r w:rsidRPr="0058664B">
        <w:t>(https://eur-lex.europa.eu/legal-content/SL/TXT/?uri=CELEX%3A02017R2402-20210409)</w:t>
      </w:r>
    </w:p>
    <w:p w14:paraId="608520C1" w14:textId="77777777" w:rsidR="00625312" w:rsidRPr="0058664B" w:rsidRDefault="00625312" w:rsidP="00625312">
      <w:r w:rsidRPr="002B02B0">
        <w:rPr>
          <w:rStyle w:val="HideTWBExt"/>
        </w:rPr>
        <w:t>&lt;/Amend&gt;</w:t>
      </w:r>
    </w:p>
    <w:p w14:paraId="50F8B9B0" w14:textId="4EFE3D7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169</w:t>
      </w:r>
      <w:r w:rsidRPr="002B02B0">
        <w:rPr>
          <w:rStyle w:val="HideTWBExt"/>
          <w:b w:val="0"/>
        </w:rPr>
        <w:t>&lt;/NumAm&gt;</w:t>
      </w:r>
    </w:p>
    <w:p w14:paraId="70F87179"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06261550" w14:textId="77777777" w:rsidR="00625312" w:rsidRPr="0058664B" w:rsidRDefault="00625312" w:rsidP="00625312">
      <w:pPr>
        <w:pStyle w:val="NormalBold"/>
      </w:pPr>
      <w:r w:rsidRPr="002B02B0">
        <w:rPr>
          <w:rStyle w:val="HideTWBExt"/>
          <w:b w:val="0"/>
        </w:rPr>
        <w:t>&lt;/RepeatBlock-By&gt;</w:t>
      </w:r>
    </w:p>
    <w:p w14:paraId="7E0C5655" w14:textId="0CCE898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A58E487" w14:textId="77777777" w:rsidR="00625312" w:rsidRPr="0058664B" w:rsidRDefault="00625312" w:rsidP="00625312">
      <w:pPr>
        <w:pStyle w:val="NormalBold"/>
      </w:pPr>
      <w:r w:rsidRPr="002B02B0">
        <w:rPr>
          <w:rStyle w:val="HideTWBExt"/>
          <w:b w:val="0"/>
        </w:rPr>
        <w:t>&lt;Article&gt;</w:t>
      </w:r>
      <w:r w:rsidRPr="0058664B">
        <w:t>Člen 1 – odstavek 1 – točka 5 – točka a</w:t>
      </w:r>
      <w:r w:rsidRPr="002B02B0">
        <w:rPr>
          <w:rStyle w:val="HideTWBExt"/>
          <w:b w:val="0"/>
        </w:rPr>
        <w:t>&lt;/Article&gt;</w:t>
      </w:r>
    </w:p>
    <w:p w14:paraId="7F43ED60"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BF67003" w14:textId="77777777" w:rsidR="00625312" w:rsidRPr="0058664B" w:rsidRDefault="00625312" w:rsidP="00625312">
      <w:r w:rsidRPr="002B02B0">
        <w:rPr>
          <w:rStyle w:val="HideTWBExt"/>
        </w:rPr>
        <w:t>&lt;Article2&gt;</w:t>
      </w:r>
      <w:r w:rsidRPr="0058664B">
        <w:t>Člen 7 – odstavek 1 – pododstavek 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09FE3FF" w14:textId="77777777" w:rsidTr="004B1B7D">
        <w:trPr>
          <w:trHeight w:hRule="exact" w:val="240"/>
          <w:jc w:val="center"/>
        </w:trPr>
        <w:tc>
          <w:tcPr>
            <w:tcW w:w="9752" w:type="dxa"/>
            <w:gridSpan w:val="2"/>
            <w:tcBorders>
              <w:top w:val="nil"/>
              <w:left w:val="nil"/>
              <w:bottom w:val="nil"/>
              <w:right w:val="nil"/>
            </w:tcBorders>
          </w:tcPr>
          <w:p w14:paraId="683411E8" w14:textId="77777777" w:rsidR="00625312" w:rsidRPr="0058664B" w:rsidRDefault="00625312" w:rsidP="004B1B7D"/>
        </w:tc>
      </w:tr>
      <w:tr w:rsidR="00E56145" w:rsidRPr="0058664B" w14:paraId="45816E86" w14:textId="77777777" w:rsidTr="004B1B7D">
        <w:trPr>
          <w:trHeight w:val="240"/>
          <w:jc w:val="center"/>
        </w:trPr>
        <w:tc>
          <w:tcPr>
            <w:tcW w:w="4876" w:type="dxa"/>
            <w:tcBorders>
              <w:top w:val="nil"/>
              <w:left w:val="nil"/>
              <w:bottom w:val="nil"/>
              <w:right w:val="nil"/>
            </w:tcBorders>
          </w:tcPr>
          <w:p w14:paraId="00FA8B00" w14:textId="3CBFAF6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6B33EEA" w14:textId="503578A9" w:rsidR="00625312" w:rsidRPr="0058664B" w:rsidRDefault="00625312" w:rsidP="004B1B7D">
            <w:pPr>
              <w:pStyle w:val="AmColumnHeading"/>
            </w:pPr>
            <w:r w:rsidRPr="0058664B">
              <w:t>Predlog spremembe</w:t>
            </w:r>
          </w:p>
        </w:tc>
      </w:tr>
      <w:tr w:rsidR="00E56145" w:rsidRPr="0058664B" w14:paraId="39B52FB5" w14:textId="77777777" w:rsidTr="004B1B7D">
        <w:trPr>
          <w:jc w:val="center"/>
        </w:trPr>
        <w:tc>
          <w:tcPr>
            <w:tcW w:w="4876" w:type="dxa"/>
            <w:tcBorders>
              <w:top w:val="nil"/>
              <w:left w:val="nil"/>
              <w:bottom w:val="nil"/>
              <w:right w:val="nil"/>
            </w:tcBorders>
          </w:tcPr>
          <w:p w14:paraId="1179F605" w14:textId="77777777" w:rsidR="00625312" w:rsidRPr="0058664B" w:rsidRDefault="00625312" w:rsidP="004B1B7D">
            <w:pPr>
              <w:pStyle w:val="Normal6a"/>
            </w:pPr>
            <w:r w:rsidRPr="0058664B">
              <w:t xml:space="preserve">V primeru ABCP ali listinjenja zelo razdrobljenih skupin </w:t>
            </w:r>
            <w:r w:rsidRPr="0058664B">
              <w:rPr>
                <w:b/>
                <w:i/>
              </w:rPr>
              <w:t>kratkoročnih izpostavljenosti</w:t>
            </w:r>
            <w:r w:rsidRPr="0058664B">
              <w:t xml:space="preserve"> se informacije iz točk (a), (c)(ii) in (e)(i) prvega pododstavka v združeni obliki dajo na razpolago imetnikom pozicij v listinjenju in, na zahtevo, potencialnim investitorjem.</w:t>
            </w:r>
          </w:p>
        </w:tc>
        <w:tc>
          <w:tcPr>
            <w:tcW w:w="4876" w:type="dxa"/>
            <w:tcBorders>
              <w:top w:val="nil"/>
              <w:left w:val="nil"/>
              <w:bottom w:val="nil"/>
              <w:right w:val="nil"/>
            </w:tcBorders>
          </w:tcPr>
          <w:p w14:paraId="0EDFC5D5" w14:textId="77777777" w:rsidR="00625312" w:rsidRPr="0058664B" w:rsidRDefault="00625312" w:rsidP="004B1B7D">
            <w:pPr>
              <w:pStyle w:val="Normal6a"/>
            </w:pPr>
            <w:r w:rsidRPr="0058664B">
              <w:t xml:space="preserve">V primeru ABCP ali listinjenja zelo razdrobljenih skupin se informacije iz točk (a), (c)(ii) in (e)(i) prvega odstavka v združeni obliki dajo na razpolago imetnikom pozicij v listinjenju in, na zahtevo, potencialnim investitorjem. </w:t>
            </w:r>
            <w:r w:rsidRPr="0058664B">
              <w:rPr>
                <w:b/>
                <w:i/>
              </w:rPr>
              <w:t>Za namene tega pododstavka „zelo razdrobljena skupina izpostavljenosti“ pomeni skupino izpostavljenosti, v kateri vsota petih največjih posameznih izpostavljenosti, brez upoštevanja kreditnega zavarovanja v skladu s poglavjem 4, predstavlja manj kot 5 % celotne skupine.</w:t>
            </w:r>
          </w:p>
        </w:tc>
      </w:tr>
    </w:tbl>
    <w:p w14:paraId="76F3F67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843FB0C" w14:textId="77777777" w:rsidR="00625312" w:rsidRPr="0058664B" w:rsidRDefault="00625312" w:rsidP="00625312">
      <w:r w:rsidRPr="002B02B0">
        <w:rPr>
          <w:rStyle w:val="HideTWBExt"/>
        </w:rPr>
        <w:t>&lt;/Amend&gt;</w:t>
      </w:r>
    </w:p>
    <w:p w14:paraId="12FBEF42" w14:textId="0563E51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170</w:t>
      </w:r>
      <w:r w:rsidRPr="002B02B0">
        <w:rPr>
          <w:rStyle w:val="HideTWBExt"/>
          <w:b w:val="0"/>
        </w:rPr>
        <w:t>&lt;/NumAm&gt;</w:t>
      </w:r>
    </w:p>
    <w:p w14:paraId="661664AE" w14:textId="32DF4E5C" w:rsidR="00625312" w:rsidRPr="0058664B" w:rsidRDefault="00625312" w:rsidP="00625312">
      <w:pPr>
        <w:pStyle w:val="NormalBold"/>
      </w:pPr>
      <w:r w:rsidRPr="002B02B0">
        <w:rPr>
          <w:rStyle w:val="HideTWBExt"/>
          <w:b w:val="0"/>
        </w:rPr>
        <w:t>&lt;RepeatBlock-By&gt;&lt;Members&gt;</w:t>
      </w:r>
      <w:r w:rsidRPr="0058664B">
        <w:t>Marco Falcone, Fulvio Martusciello</w:t>
      </w:r>
      <w:r w:rsidRPr="002B02B0">
        <w:rPr>
          <w:rStyle w:val="HideTWBExt"/>
          <w:b w:val="0"/>
        </w:rPr>
        <w:t>&lt;/Members&gt;</w:t>
      </w:r>
    </w:p>
    <w:p w14:paraId="04215FC6" w14:textId="77777777" w:rsidR="00625312" w:rsidRPr="0058664B" w:rsidRDefault="00625312" w:rsidP="00625312">
      <w:pPr>
        <w:pStyle w:val="NormalBold"/>
      </w:pPr>
      <w:r w:rsidRPr="002B02B0">
        <w:rPr>
          <w:rStyle w:val="HideTWBExt"/>
          <w:b w:val="0"/>
        </w:rPr>
        <w:t>&lt;/RepeatBlock-By&gt;</w:t>
      </w:r>
    </w:p>
    <w:p w14:paraId="0F63EC60" w14:textId="6C80510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76FD042" w14:textId="77777777" w:rsidR="00625312" w:rsidRPr="0058664B" w:rsidRDefault="00625312" w:rsidP="00625312">
      <w:pPr>
        <w:pStyle w:val="NormalBold"/>
      </w:pPr>
      <w:r w:rsidRPr="002B02B0">
        <w:rPr>
          <w:rStyle w:val="HideTWBExt"/>
          <w:b w:val="0"/>
        </w:rPr>
        <w:t>&lt;Article&gt;</w:t>
      </w:r>
      <w:r w:rsidRPr="0058664B">
        <w:t>Člen 1 – odstavek 1 – točka 5 – točka a</w:t>
      </w:r>
      <w:r w:rsidRPr="002B02B0">
        <w:rPr>
          <w:rStyle w:val="HideTWBExt"/>
          <w:b w:val="0"/>
        </w:rPr>
        <w:t>&lt;/Article&gt;</w:t>
      </w:r>
    </w:p>
    <w:p w14:paraId="67951BFC" w14:textId="77777777" w:rsidR="00625312" w:rsidRPr="0058664B" w:rsidRDefault="00625312" w:rsidP="00625312">
      <w:r w:rsidRPr="002B02B0">
        <w:rPr>
          <w:rStyle w:val="HideTWBExt"/>
        </w:rPr>
        <w:t>&lt;DocAmend2&gt;</w:t>
      </w:r>
      <w:r w:rsidRPr="0058664B">
        <w:t>Sprememba Uredbe (EU) 2017/2402</w:t>
      </w:r>
      <w:r w:rsidRPr="002B02B0">
        <w:rPr>
          <w:rStyle w:val="HideTWBExt"/>
        </w:rPr>
        <w:t>&lt;/DocAmend2&gt;</w:t>
      </w:r>
    </w:p>
    <w:p w14:paraId="5E5F9299" w14:textId="77777777" w:rsidR="00625312" w:rsidRPr="0058664B" w:rsidRDefault="00625312" w:rsidP="00625312">
      <w:r w:rsidRPr="002B02B0">
        <w:rPr>
          <w:rStyle w:val="HideTWBExt"/>
        </w:rPr>
        <w:t>&lt;Article2&gt;</w:t>
      </w:r>
      <w:r w:rsidRPr="0058664B">
        <w:t>Člen 7 – odstavek 1 – pododstavek 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EE9B1D7" w14:textId="77777777" w:rsidTr="004B1B7D">
        <w:trPr>
          <w:trHeight w:hRule="exact" w:val="240"/>
          <w:jc w:val="center"/>
        </w:trPr>
        <w:tc>
          <w:tcPr>
            <w:tcW w:w="9752" w:type="dxa"/>
            <w:gridSpan w:val="2"/>
            <w:tcBorders>
              <w:top w:val="nil"/>
              <w:left w:val="nil"/>
              <w:bottom w:val="nil"/>
              <w:right w:val="nil"/>
            </w:tcBorders>
          </w:tcPr>
          <w:p w14:paraId="1387E1AF" w14:textId="77777777" w:rsidR="00625312" w:rsidRPr="0058664B" w:rsidRDefault="00625312" w:rsidP="004B1B7D"/>
        </w:tc>
      </w:tr>
      <w:tr w:rsidR="00E56145" w:rsidRPr="0058664B" w14:paraId="594F4AF1" w14:textId="77777777" w:rsidTr="004B1B7D">
        <w:trPr>
          <w:trHeight w:val="240"/>
          <w:jc w:val="center"/>
        </w:trPr>
        <w:tc>
          <w:tcPr>
            <w:tcW w:w="4876" w:type="dxa"/>
            <w:tcBorders>
              <w:top w:val="nil"/>
              <w:left w:val="nil"/>
              <w:bottom w:val="nil"/>
              <w:right w:val="nil"/>
            </w:tcBorders>
          </w:tcPr>
          <w:p w14:paraId="465878F2" w14:textId="55B6FE79"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B24AEB6" w14:textId="52743AEA" w:rsidR="00625312" w:rsidRPr="0058664B" w:rsidRDefault="00625312" w:rsidP="004B1B7D">
            <w:pPr>
              <w:pStyle w:val="AmColumnHeading"/>
            </w:pPr>
            <w:r w:rsidRPr="0058664B">
              <w:t>Predlog spremembe</w:t>
            </w:r>
          </w:p>
        </w:tc>
      </w:tr>
      <w:tr w:rsidR="00E56145" w:rsidRPr="0058664B" w14:paraId="7FFE4393" w14:textId="77777777" w:rsidTr="004B1B7D">
        <w:trPr>
          <w:jc w:val="center"/>
        </w:trPr>
        <w:tc>
          <w:tcPr>
            <w:tcW w:w="4876" w:type="dxa"/>
            <w:tcBorders>
              <w:top w:val="nil"/>
              <w:left w:val="nil"/>
              <w:bottom w:val="nil"/>
              <w:right w:val="nil"/>
            </w:tcBorders>
          </w:tcPr>
          <w:p w14:paraId="51FADCB0" w14:textId="77777777" w:rsidR="00625312" w:rsidRPr="0058664B" w:rsidRDefault="00625312" w:rsidP="004B1B7D">
            <w:pPr>
              <w:pStyle w:val="Normal6a"/>
            </w:pPr>
            <w:r w:rsidRPr="0058664B">
              <w:t xml:space="preserve">V primeru ABCP ali listinjenja zelo razdrobljenih skupin </w:t>
            </w:r>
            <w:r w:rsidRPr="0058664B">
              <w:rPr>
                <w:b/>
                <w:i/>
              </w:rPr>
              <w:t>kratkoročnih izpostavljenosti</w:t>
            </w:r>
            <w:r w:rsidRPr="0058664B">
              <w:t xml:space="preserve"> se informacije iz točk (a), (c)(ii) in (e)(i) prvega pododstavka v združeni obliki dajo na razpolago imetnikom pozicij v listinjenju in, na zahtevo, potencialnim investitorjem.</w:t>
            </w:r>
          </w:p>
        </w:tc>
        <w:tc>
          <w:tcPr>
            <w:tcW w:w="4876" w:type="dxa"/>
            <w:tcBorders>
              <w:top w:val="nil"/>
              <w:left w:val="nil"/>
              <w:bottom w:val="nil"/>
              <w:right w:val="nil"/>
            </w:tcBorders>
          </w:tcPr>
          <w:p w14:paraId="1FF11D50" w14:textId="77777777" w:rsidR="00625312" w:rsidRPr="0058664B" w:rsidRDefault="00625312" w:rsidP="004B1B7D">
            <w:pPr>
              <w:pStyle w:val="Normal6a"/>
            </w:pPr>
            <w:r w:rsidRPr="0058664B">
              <w:t xml:space="preserve">V primeru ABCP ali listinjenja zelo razdrobljenih skupin se informacije iz točk (a), (c)(ii) in (e)(i) prvega odstavka v združeni obliki dajo na razpolago imetnikom pozicij v listinjenju in, na zahtevo, potencialnim investitorjem. </w:t>
            </w:r>
            <w:r w:rsidRPr="0058664B">
              <w:rPr>
                <w:b/>
                <w:i/>
              </w:rPr>
              <w:t>Za namene tega pododstavka „zelo razdrobljena skupina izpostavljenosti“ pomeni skupino izpostavljenosti, v kateri vsota petih največjih posameznih izpostavljenosti, brez upoštevanja kreditnega zavarovanja v skladu s poglavjem 4, predstavlja manj kot 5 % celotne skupin</w:t>
            </w:r>
            <w:r w:rsidRPr="0058664B">
              <w:t>e</w:t>
            </w:r>
            <w:r w:rsidRPr="0058664B">
              <w:rPr>
                <w:b/>
              </w:rPr>
              <w:t>.</w:t>
            </w:r>
            <w:r w:rsidRPr="0058664B">
              <w:t>;</w:t>
            </w:r>
          </w:p>
        </w:tc>
      </w:tr>
      <w:tr w:rsidR="00E56145" w:rsidRPr="0058664B" w14:paraId="11C82678" w14:textId="77777777" w:rsidTr="004B1B7D">
        <w:trPr>
          <w:jc w:val="center"/>
        </w:trPr>
        <w:tc>
          <w:tcPr>
            <w:tcW w:w="4876" w:type="dxa"/>
            <w:tcBorders>
              <w:top w:val="nil"/>
              <w:left w:val="nil"/>
              <w:bottom w:val="nil"/>
              <w:right w:val="nil"/>
            </w:tcBorders>
          </w:tcPr>
          <w:p w14:paraId="58736379" w14:textId="77777777" w:rsidR="00625312" w:rsidRPr="0058664B" w:rsidRDefault="00625312" w:rsidP="004B1B7D"/>
        </w:tc>
        <w:tc>
          <w:tcPr>
            <w:tcW w:w="4876" w:type="dxa"/>
            <w:tcBorders>
              <w:top w:val="nil"/>
              <w:left w:val="nil"/>
              <w:bottom w:val="nil"/>
              <w:right w:val="nil"/>
            </w:tcBorders>
          </w:tcPr>
          <w:p w14:paraId="5DBC0993" w14:textId="77777777" w:rsidR="00625312" w:rsidRPr="0058664B" w:rsidRDefault="00625312" w:rsidP="004B1B7D">
            <w:pPr>
              <w:pStyle w:val="Normal6a"/>
            </w:pPr>
            <w:r w:rsidRPr="0058664B">
              <w:rPr>
                <w:i/>
              </w:rPr>
              <w:t>(Sprememba velja za celotno besedilo; če bo sprejeta, bodo potrebne ustrezne prilagoditve v celotnem besedilu.)</w:t>
            </w:r>
          </w:p>
        </w:tc>
      </w:tr>
    </w:tbl>
    <w:p w14:paraId="467889C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94B973A" w14:textId="77777777" w:rsidR="00625312" w:rsidRPr="0058664B" w:rsidRDefault="00625312" w:rsidP="00625312">
      <w:pPr>
        <w:pStyle w:val="AmCrossRef"/>
      </w:pPr>
      <w:r w:rsidRPr="0058664B">
        <w:t>(Člen 1 – odstavek 1 – točka 5 – točka a)</w:t>
      </w:r>
    </w:p>
    <w:p w14:paraId="03F55B6C" w14:textId="5869F949"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76C0FF6B" w14:textId="77777777" w:rsidR="00625312" w:rsidRPr="0058664B" w:rsidRDefault="00625312" w:rsidP="00625312">
      <w:pPr>
        <w:pStyle w:val="AmJustText"/>
      </w:pPr>
      <w:r w:rsidRPr="0058664B">
        <w:t>Pojem „zelo razdrobljena skupina“ ni opredeljen in bi se v vsakem primeru lahko razlagal izjemno konservativno, kar glede na vrsto zahtevanih informacij ne bi bilo primerno za terjatve iz poslovanja.</w:t>
      </w:r>
    </w:p>
    <w:p w14:paraId="6513AD1F" w14:textId="77777777" w:rsidR="00625312" w:rsidRPr="0058664B" w:rsidRDefault="00625312" w:rsidP="00625312">
      <w:r w:rsidRPr="002B02B0">
        <w:rPr>
          <w:rStyle w:val="HideTWBExt"/>
        </w:rPr>
        <w:t>&lt;/Amend&gt;</w:t>
      </w:r>
    </w:p>
    <w:p w14:paraId="0D0B92AA" w14:textId="670D0D5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171</w:t>
      </w:r>
      <w:r w:rsidRPr="002B02B0">
        <w:rPr>
          <w:rStyle w:val="HideTWBExt"/>
          <w:b w:val="0"/>
        </w:rPr>
        <w:t>&lt;/NumAm&gt;</w:t>
      </w:r>
    </w:p>
    <w:p w14:paraId="10064540"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5B9B5249" w14:textId="77777777" w:rsidR="00625312" w:rsidRPr="0058664B" w:rsidRDefault="00625312" w:rsidP="00625312">
      <w:pPr>
        <w:pStyle w:val="NormalBold"/>
      </w:pPr>
      <w:r w:rsidRPr="002B02B0">
        <w:rPr>
          <w:rStyle w:val="HideTWBExt"/>
          <w:b w:val="0"/>
        </w:rPr>
        <w:t>&lt;/RepeatBlock-By&gt;</w:t>
      </w:r>
    </w:p>
    <w:p w14:paraId="70B09089" w14:textId="6948A3E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0A5C5B1" w14:textId="77777777" w:rsidR="00625312" w:rsidRPr="0058664B" w:rsidRDefault="00625312" w:rsidP="00625312">
      <w:pPr>
        <w:pStyle w:val="NormalBold"/>
      </w:pPr>
      <w:r w:rsidRPr="002B02B0">
        <w:rPr>
          <w:rStyle w:val="HideTWBExt"/>
          <w:b w:val="0"/>
        </w:rPr>
        <w:t>&lt;Article&gt;</w:t>
      </w:r>
      <w:r w:rsidRPr="0058664B">
        <w:t>Člen 1 – odstavek 1 – točka 5 – točka a</w:t>
      </w:r>
      <w:r w:rsidRPr="002B02B0">
        <w:rPr>
          <w:rStyle w:val="HideTWBExt"/>
          <w:b w:val="0"/>
        </w:rPr>
        <w:t>&lt;/Article&gt;</w:t>
      </w:r>
    </w:p>
    <w:p w14:paraId="329DDCC3"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D2AE6ED" w14:textId="77777777" w:rsidR="00625312" w:rsidRPr="0058664B" w:rsidRDefault="00625312" w:rsidP="00625312">
      <w:r w:rsidRPr="002B02B0">
        <w:rPr>
          <w:rStyle w:val="HideTWBExt"/>
        </w:rPr>
        <w:t>&lt;Article2&gt;</w:t>
      </w:r>
      <w:r w:rsidRPr="0058664B">
        <w:t>Člen 7 – odstavek 1 – pododstavek 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73DDA3A" w14:textId="77777777" w:rsidTr="004B1B7D">
        <w:trPr>
          <w:trHeight w:hRule="exact" w:val="240"/>
          <w:jc w:val="center"/>
        </w:trPr>
        <w:tc>
          <w:tcPr>
            <w:tcW w:w="9752" w:type="dxa"/>
            <w:gridSpan w:val="2"/>
            <w:tcBorders>
              <w:top w:val="nil"/>
              <w:left w:val="nil"/>
              <w:bottom w:val="nil"/>
              <w:right w:val="nil"/>
            </w:tcBorders>
          </w:tcPr>
          <w:p w14:paraId="21E9F3E2" w14:textId="77777777" w:rsidR="00625312" w:rsidRPr="0058664B" w:rsidRDefault="00625312" w:rsidP="004B1B7D"/>
        </w:tc>
      </w:tr>
      <w:tr w:rsidR="00E56145" w:rsidRPr="0058664B" w14:paraId="2620FAF4" w14:textId="77777777" w:rsidTr="004B1B7D">
        <w:trPr>
          <w:trHeight w:val="240"/>
          <w:jc w:val="center"/>
        </w:trPr>
        <w:tc>
          <w:tcPr>
            <w:tcW w:w="4876" w:type="dxa"/>
            <w:tcBorders>
              <w:top w:val="nil"/>
              <w:left w:val="nil"/>
              <w:bottom w:val="nil"/>
              <w:right w:val="nil"/>
            </w:tcBorders>
          </w:tcPr>
          <w:p w14:paraId="0AE9B499" w14:textId="65774C0E"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2C1F6AC" w14:textId="4B02030D" w:rsidR="00625312" w:rsidRPr="0058664B" w:rsidRDefault="00625312" w:rsidP="004B1B7D">
            <w:pPr>
              <w:pStyle w:val="AmColumnHeading"/>
            </w:pPr>
            <w:r w:rsidRPr="0058664B">
              <w:t>Predlog spremembe</w:t>
            </w:r>
          </w:p>
        </w:tc>
      </w:tr>
      <w:tr w:rsidR="00E56145" w:rsidRPr="0058664B" w14:paraId="4981F219" w14:textId="77777777" w:rsidTr="004B1B7D">
        <w:trPr>
          <w:jc w:val="center"/>
        </w:trPr>
        <w:tc>
          <w:tcPr>
            <w:tcW w:w="4876" w:type="dxa"/>
            <w:tcBorders>
              <w:top w:val="nil"/>
              <w:left w:val="nil"/>
              <w:bottom w:val="nil"/>
              <w:right w:val="nil"/>
            </w:tcBorders>
          </w:tcPr>
          <w:p w14:paraId="5A482DA4" w14:textId="77777777" w:rsidR="00625312" w:rsidRPr="0058664B" w:rsidRDefault="00625312" w:rsidP="004B1B7D">
            <w:pPr>
              <w:pStyle w:val="Normal6a"/>
            </w:pPr>
            <w:r w:rsidRPr="0058664B">
              <w:t xml:space="preserve">V primeru ABCP ali listinjenja zelo razdrobljenih skupin </w:t>
            </w:r>
            <w:r w:rsidRPr="0058664B">
              <w:rPr>
                <w:b/>
                <w:i/>
              </w:rPr>
              <w:t>kratkoročnih izpostavljenosti</w:t>
            </w:r>
            <w:r w:rsidRPr="0058664B">
              <w:t xml:space="preserve"> se informacije iz točk (a), (c)(ii) in (e)(i) prvega pododstavka v združeni obliki dajo na razpolago imetnikom pozicij v listinjenju in, na zahtevo, potencialnim investitorjem.</w:t>
            </w:r>
          </w:p>
        </w:tc>
        <w:tc>
          <w:tcPr>
            <w:tcW w:w="4876" w:type="dxa"/>
            <w:tcBorders>
              <w:top w:val="nil"/>
              <w:left w:val="nil"/>
              <w:bottom w:val="nil"/>
              <w:right w:val="nil"/>
            </w:tcBorders>
          </w:tcPr>
          <w:p w14:paraId="1E0BE5F7" w14:textId="77777777" w:rsidR="00625312" w:rsidRPr="0058664B" w:rsidRDefault="00625312" w:rsidP="004B1B7D">
            <w:pPr>
              <w:pStyle w:val="Normal6a"/>
            </w:pPr>
            <w:r w:rsidRPr="0058664B">
              <w:t>V primeru ABCP ali listinjenja zelo razdrobljenih skupin se informacije iz točk (a), (c)(ii) in (e)(i) prvega odstavka v združeni obliki dajo na razpolago imetnikom pozicij v listinjenju in, na zahtevo, potencialnim investitorjem.</w:t>
            </w:r>
          </w:p>
        </w:tc>
      </w:tr>
    </w:tbl>
    <w:p w14:paraId="193179D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A1C990F" w14:textId="77777777" w:rsidR="00625312" w:rsidRPr="0058664B" w:rsidRDefault="00625312" w:rsidP="00625312">
      <w:r w:rsidRPr="002B02B0">
        <w:rPr>
          <w:rStyle w:val="HideTWBExt"/>
        </w:rPr>
        <w:t>&lt;/Amend&gt;</w:t>
      </w:r>
    </w:p>
    <w:p w14:paraId="2A52911F" w14:textId="3B1E9F4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172</w:t>
      </w:r>
      <w:r w:rsidRPr="002B02B0">
        <w:rPr>
          <w:rStyle w:val="HideTWBExt"/>
          <w:b w:val="0"/>
        </w:rPr>
        <w:t>&lt;/NumAm&gt;</w:t>
      </w:r>
    </w:p>
    <w:p w14:paraId="3C960DD5" w14:textId="0CB97951" w:rsidR="00625312" w:rsidRPr="0058664B" w:rsidRDefault="00625312" w:rsidP="00625312">
      <w:pPr>
        <w:pStyle w:val="NormalBold"/>
      </w:pPr>
      <w:r w:rsidRPr="002B02B0">
        <w:rPr>
          <w:rStyle w:val="HideTWBExt"/>
          <w:b w:val="0"/>
        </w:rPr>
        <w:t>&lt;RepeatBlock-By&gt;&lt;Members&gt;</w:t>
      </w:r>
      <w:r w:rsidRPr="0058664B">
        <w:t>Fernando Navarrete Rojas, Regina Doherty, Isabel Benjumea Benjumea</w:t>
      </w:r>
      <w:r w:rsidRPr="002B02B0">
        <w:rPr>
          <w:rStyle w:val="HideTWBExt"/>
          <w:b w:val="0"/>
        </w:rPr>
        <w:t>&lt;/Members&gt;</w:t>
      </w:r>
    </w:p>
    <w:p w14:paraId="639D675D" w14:textId="77777777" w:rsidR="00625312" w:rsidRPr="0058664B" w:rsidRDefault="00625312" w:rsidP="00625312">
      <w:pPr>
        <w:pStyle w:val="NormalBold"/>
      </w:pPr>
      <w:r w:rsidRPr="002B02B0">
        <w:rPr>
          <w:rStyle w:val="HideTWBExt"/>
          <w:b w:val="0"/>
        </w:rPr>
        <w:t>&lt;/RepeatBlock-By&gt;</w:t>
      </w:r>
    </w:p>
    <w:p w14:paraId="28934376" w14:textId="6AA9D62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48FD631" w14:textId="77777777" w:rsidR="00625312" w:rsidRPr="0058664B" w:rsidRDefault="00625312" w:rsidP="00625312">
      <w:pPr>
        <w:pStyle w:val="NormalBold"/>
      </w:pPr>
      <w:r w:rsidRPr="002B02B0">
        <w:rPr>
          <w:rStyle w:val="HideTWBExt"/>
          <w:b w:val="0"/>
        </w:rPr>
        <w:t>&lt;Article&gt;</w:t>
      </w:r>
      <w:r w:rsidRPr="0058664B">
        <w:t>Člen 1 – odstavek 1 – točka 5 – točka b</w:t>
      </w:r>
      <w:r w:rsidRPr="002B02B0">
        <w:rPr>
          <w:rStyle w:val="HideTWBExt"/>
          <w:b w:val="0"/>
        </w:rPr>
        <w:t>&lt;/Article&gt;</w:t>
      </w:r>
    </w:p>
    <w:p w14:paraId="0D18E4DB"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F104AE0" w14:textId="77777777" w:rsidR="00625312" w:rsidRPr="0058664B" w:rsidRDefault="00625312" w:rsidP="00625312">
      <w:r w:rsidRPr="002B02B0">
        <w:rPr>
          <w:rStyle w:val="HideTWBExt"/>
        </w:rPr>
        <w:t>&lt;Article2&gt;</w:t>
      </w:r>
      <w:r w:rsidRPr="0058664B">
        <w:t>Člen 7 – odstavek 2</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C20EC9A" w14:textId="77777777" w:rsidTr="004B1B7D">
        <w:trPr>
          <w:trHeight w:hRule="exact" w:val="240"/>
          <w:jc w:val="center"/>
        </w:trPr>
        <w:tc>
          <w:tcPr>
            <w:tcW w:w="9752" w:type="dxa"/>
            <w:gridSpan w:val="2"/>
            <w:tcBorders>
              <w:top w:val="nil"/>
              <w:left w:val="nil"/>
              <w:bottom w:val="nil"/>
              <w:right w:val="nil"/>
            </w:tcBorders>
          </w:tcPr>
          <w:p w14:paraId="7F153861" w14:textId="77777777" w:rsidR="00625312" w:rsidRPr="0058664B" w:rsidRDefault="00625312" w:rsidP="004B1B7D"/>
        </w:tc>
      </w:tr>
      <w:tr w:rsidR="00E56145" w:rsidRPr="0058664B" w14:paraId="2A8278E4" w14:textId="77777777" w:rsidTr="004B1B7D">
        <w:trPr>
          <w:trHeight w:val="240"/>
          <w:jc w:val="center"/>
        </w:trPr>
        <w:tc>
          <w:tcPr>
            <w:tcW w:w="4876" w:type="dxa"/>
            <w:tcBorders>
              <w:top w:val="nil"/>
              <w:left w:val="nil"/>
              <w:bottom w:val="nil"/>
              <w:right w:val="nil"/>
            </w:tcBorders>
          </w:tcPr>
          <w:p w14:paraId="4621CA74" w14:textId="1AAF1057"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9609D62" w14:textId="55447740" w:rsidR="00625312" w:rsidRPr="0058664B" w:rsidRDefault="00625312" w:rsidP="004B1B7D">
            <w:pPr>
              <w:pStyle w:val="AmColumnHeading"/>
            </w:pPr>
            <w:r w:rsidRPr="0058664B">
              <w:t>Predlog spremembe</w:t>
            </w:r>
          </w:p>
        </w:tc>
      </w:tr>
      <w:tr w:rsidR="00E56145" w:rsidRPr="0058664B" w14:paraId="479E8AAA" w14:textId="77777777" w:rsidTr="004B1B7D">
        <w:trPr>
          <w:jc w:val="center"/>
        </w:trPr>
        <w:tc>
          <w:tcPr>
            <w:tcW w:w="4876" w:type="dxa"/>
            <w:tcBorders>
              <w:top w:val="nil"/>
              <w:left w:val="nil"/>
              <w:bottom w:val="nil"/>
              <w:right w:val="nil"/>
            </w:tcBorders>
          </w:tcPr>
          <w:p w14:paraId="6A6496D2" w14:textId="77777777" w:rsidR="00625312" w:rsidRPr="0058664B" w:rsidRDefault="00625312" w:rsidP="004B1B7D">
            <w:pPr>
              <w:pStyle w:val="Normal6a"/>
            </w:pPr>
            <w:r w:rsidRPr="0058664B">
              <w:t xml:space="preserve">(b) </w:t>
            </w:r>
            <w:r w:rsidRPr="0058664B">
              <w:rPr>
                <w:b/>
                <w:i/>
              </w:rPr>
              <w:t>v odstavku </w:t>
            </w:r>
            <w:r w:rsidRPr="0058664B">
              <w:t xml:space="preserve">2 se </w:t>
            </w:r>
            <w:r w:rsidRPr="0058664B">
              <w:rPr>
                <w:b/>
                <w:i/>
              </w:rPr>
              <w:t>tretji pododstavek</w:t>
            </w:r>
            <w:r w:rsidRPr="0058664B">
              <w:t xml:space="preserve"> nadomesti z naslednjim:</w:t>
            </w:r>
          </w:p>
        </w:tc>
        <w:tc>
          <w:tcPr>
            <w:tcW w:w="4876" w:type="dxa"/>
            <w:tcBorders>
              <w:top w:val="nil"/>
              <w:left w:val="nil"/>
              <w:bottom w:val="nil"/>
              <w:right w:val="nil"/>
            </w:tcBorders>
          </w:tcPr>
          <w:p w14:paraId="2FFAE7E2" w14:textId="77777777" w:rsidR="00625312" w:rsidRPr="0058664B" w:rsidRDefault="00625312" w:rsidP="004B1B7D">
            <w:pPr>
              <w:pStyle w:val="Normal6a"/>
            </w:pPr>
            <w:r w:rsidRPr="0058664B">
              <w:t>(b)</w:t>
            </w:r>
            <w:r w:rsidRPr="0058664B">
              <w:tab/>
            </w:r>
            <w:r w:rsidRPr="0058664B">
              <w:rPr>
                <w:b/>
                <w:i/>
              </w:rPr>
              <w:t>odstavek</w:t>
            </w:r>
            <w:r w:rsidRPr="0058664B">
              <w:t> 2 se nadomesti z naslednjim:</w:t>
            </w:r>
          </w:p>
        </w:tc>
      </w:tr>
      <w:tr w:rsidR="00E56145" w:rsidRPr="0058664B" w14:paraId="17A0309D" w14:textId="77777777" w:rsidTr="004B1B7D">
        <w:trPr>
          <w:jc w:val="center"/>
        </w:trPr>
        <w:tc>
          <w:tcPr>
            <w:tcW w:w="4876" w:type="dxa"/>
            <w:tcBorders>
              <w:top w:val="nil"/>
              <w:left w:val="nil"/>
              <w:bottom w:val="nil"/>
              <w:right w:val="nil"/>
            </w:tcBorders>
          </w:tcPr>
          <w:p w14:paraId="283A7320" w14:textId="77777777" w:rsidR="00625312" w:rsidRPr="0058664B" w:rsidRDefault="00625312" w:rsidP="004B1B7D">
            <w:pPr>
              <w:pStyle w:val="Normal6a"/>
            </w:pPr>
          </w:p>
        </w:tc>
        <w:tc>
          <w:tcPr>
            <w:tcW w:w="4876" w:type="dxa"/>
            <w:tcBorders>
              <w:top w:val="nil"/>
              <w:left w:val="nil"/>
              <w:bottom w:val="nil"/>
              <w:right w:val="nil"/>
            </w:tcBorders>
          </w:tcPr>
          <w:p w14:paraId="655F6485" w14:textId="77777777" w:rsidR="00625312" w:rsidRPr="0058664B" w:rsidRDefault="00625312" w:rsidP="004B1B7D">
            <w:pPr>
              <w:pStyle w:val="Normal6a"/>
            </w:pPr>
            <w:r w:rsidRPr="0058664B">
              <w:rPr>
                <w:b/>
                <w:i/>
              </w:rPr>
              <w:t>Brez poseganja v določbe iz odstavka 1 ter izključno za namene nadzora in spremljanja sistemskega tveganja originator, sponzor in SSPE listinjenja med seboj določijo en subjekt, ki bo v repozitorijih listinjenj z uporabo poenostavljenih predlog izpolnjeval zahteve glede informacij iz točk (a) in (d).</w:t>
            </w:r>
          </w:p>
        </w:tc>
      </w:tr>
      <w:tr w:rsidR="00E56145" w:rsidRPr="0058664B" w14:paraId="7BA68FE2" w14:textId="77777777" w:rsidTr="004B1B7D">
        <w:trPr>
          <w:jc w:val="center"/>
        </w:trPr>
        <w:tc>
          <w:tcPr>
            <w:tcW w:w="4876" w:type="dxa"/>
            <w:tcBorders>
              <w:top w:val="nil"/>
              <w:left w:val="nil"/>
              <w:bottom w:val="nil"/>
              <w:right w:val="nil"/>
            </w:tcBorders>
          </w:tcPr>
          <w:p w14:paraId="7775B8E5" w14:textId="77777777" w:rsidR="00625312" w:rsidRPr="0058664B" w:rsidRDefault="00625312" w:rsidP="004B1B7D">
            <w:pPr>
              <w:pStyle w:val="Normal6a"/>
            </w:pPr>
            <w:r w:rsidRPr="0058664B">
              <w:t>Za zasebna listinjenja se uporablja poseben okvir poročanja, ki priznava njihove edinstvene značilnosti, ki se razlikujejo od značilnosti javnega listinjenja, v namenski in poenostavljeni predlogi za poročanje. Ta namenska in poenostavljena predloga za poročanje zagotavlja, da se bistvene informacije, relevantne za pristojne nacionalne organe, ustrezno poročajo, pri čemer se z njo ne nalaga celoten obseg obveznosti poročanja, ki se uporabljajo za javna listinjenja. Zasebna listinjenja izpolnjujejo obveznosti iz tega pododstavka od [datum, določen v četrtem pododstavku odstavkov 3 in 4 tega člena].</w:t>
            </w:r>
          </w:p>
        </w:tc>
        <w:tc>
          <w:tcPr>
            <w:tcW w:w="4876" w:type="dxa"/>
            <w:tcBorders>
              <w:top w:val="nil"/>
              <w:left w:val="nil"/>
              <w:bottom w:val="nil"/>
              <w:right w:val="nil"/>
            </w:tcBorders>
          </w:tcPr>
          <w:p w14:paraId="7A431C6E" w14:textId="77777777" w:rsidR="00625312" w:rsidRPr="0058664B" w:rsidRDefault="00625312" w:rsidP="004B1B7D">
            <w:pPr>
              <w:pStyle w:val="Normal6a"/>
              <w:rPr>
                <w:b/>
                <w:i/>
              </w:rPr>
            </w:pPr>
            <w:r w:rsidRPr="0058664B">
              <w:t xml:space="preserve">Za zasebna listinjenja se uporablja poseben okvir poročanja, ki priznava njihove edinstvene značilnosti, ki se razlikujejo od značilnosti javnega listinjenja, v namenski in poenostavljeni predlogi za poročanje. Ta namenska in poenostavljena predloga za poročanje </w:t>
            </w:r>
            <w:r w:rsidRPr="0058664B">
              <w:rPr>
                <w:b/>
                <w:i/>
              </w:rPr>
              <w:t xml:space="preserve">se uporablja izključno za namene nadzora. </w:t>
            </w:r>
            <w:r w:rsidRPr="0058664B">
              <w:t>Zagotavlja, da se bistvene informacije, relevantne za pristojne nacionalne organe, ustrezno poročajo, pri čemer se z njo ne nalaga celoten obseg obveznosti poročanja, ki se uporabljajo za javna listinjenja. Zasebna listinjenja izpolnjujejo obveznosti iz tega pododstavka od [datum, določen v četrtem pododstavku odstavkov 3 in 4 tega člena].</w:t>
            </w:r>
          </w:p>
        </w:tc>
      </w:tr>
      <w:tr w:rsidR="00E56145" w:rsidRPr="0058664B" w14:paraId="1930F5C6" w14:textId="77777777" w:rsidTr="004B1B7D">
        <w:trPr>
          <w:jc w:val="center"/>
        </w:trPr>
        <w:tc>
          <w:tcPr>
            <w:tcW w:w="4876" w:type="dxa"/>
            <w:tcBorders>
              <w:top w:val="nil"/>
              <w:left w:val="nil"/>
              <w:bottom w:val="nil"/>
              <w:right w:val="nil"/>
            </w:tcBorders>
          </w:tcPr>
          <w:p w14:paraId="3FEACEE8" w14:textId="77777777" w:rsidR="00625312" w:rsidRPr="0058664B" w:rsidRDefault="00625312" w:rsidP="004B1B7D">
            <w:pPr>
              <w:pStyle w:val="Normal6a"/>
            </w:pPr>
          </w:p>
        </w:tc>
        <w:tc>
          <w:tcPr>
            <w:tcW w:w="4876" w:type="dxa"/>
            <w:tcBorders>
              <w:top w:val="nil"/>
              <w:left w:val="nil"/>
              <w:bottom w:val="nil"/>
              <w:right w:val="nil"/>
            </w:tcBorders>
          </w:tcPr>
          <w:p w14:paraId="2E107339" w14:textId="77777777" w:rsidR="00625312" w:rsidRPr="0058664B" w:rsidRDefault="00625312" w:rsidP="004B1B7D">
            <w:pPr>
              <w:pStyle w:val="Normal6a"/>
              <w:rPr>
                <w:b/>
                <w:i/>
              </w:rPr>
            </w:pPr>
            <w:r w:rsidRPr="0058664B">
              <w:rPr>
                <w:b/>
                <w:i/>
              </w:rPr>
              <w:t>Originator, sponzor in SSPE listinjenja brez poseganja v določbe iz odstavka 1 za namene nadzora in spremljanja sistemskega tveganja imenujejo en subjekt, ki je lahko eden od njih ali tretja oseba, da izpolni zahteve glede informacij iz točk (a) in (d) odstavka 1, tako da informacije posreduje repozitorijem listinjenj z uporabo:</w:t>
            </w:r>
          </w:p>
          <w:p w14:paraId="48211C7C" w14:textId="77777777" w:rsidR="00625312" w:rsidRPr="0058664B" w:rsidRDefault="00625312" w:rsidP="004B1B7D">
            <w:pPr>
              <w:pStyle w:val="Normal6a"/>
              <w:rPr>
                <w:b/>
                <w:i/>
              </w:rPr>
            </w:pPr>
            <w:r w:rsidRPr="0058664B">
              <w:rPr>
                <w:b/>
                <w:i/>
              </w:rPr>
              <w:t>(a) v primeru javnega listinjenja predloge, določene v regulativnih tehničnih standardih iz odstavka 3;</w:t>
            </w:r>
          </w:p>
          <w:p w14:paraId="394EA587" w14:textId="77777777" w:rsidR="00625312" w:rsidRPr="0058664B" w:rsidRDefault="00625312" w:rsidP="004B1B7D">
            <w:pPr>
              <w:pStyle w:val="Normal6a"/>
              <w:rPr>
                <w:b/>
                <w:i/>
              </w:rPr>
            </w:pPr>
            <w:r w:rsidRPr="0058664B">
              <w:rPr>
                <w:b/>
                <w:i/>
              </w:rPr>
              <w:t>(b) v primeru listinjenja, ki ni javno, poenostavljenih predlog, ki so v regulativnih tehničnih standardih iz odstavka 3 posebej določene za take posle;</w:t>
            </w:r>
          </w:p>
        </w:tc>
      </w:tr>
      <w:tr w:rsidR="00E56145" w:rsidRPr="0058664B" w14:paraId="1D040065" w14:textId="77777777" w:rsidTr="004B1B7D">
        <w:trPr>
          <w:jc w:val="center"/>
        </w:trPr>
        <w:tc>
          <w:tcPr>
            <w:tcW w:w="4876" w:type="dxa"/>
            <w:tcBorders>
              <w:top w:val="nil"/>
              <w:left w:val="nil"/>
              <w:bottom w:val="nil"/>
              <w:right w:val="nil"/>
            </w:tcBorders>
          </w:tcPr>
          <w:p w14:paraId="06517C95" w14:textId="77777777" w:rsidR="00625312" w:rsidRPr="0058664B" w:rsidRDefault="00625312" w:rsidP="004B1B7D">
            <w:pPr>
              <w:pStyle w:val="Normal6a"/>
            </w:pPr>
          </w:p>
        </w:tc>
        <w:tc>
          <w:tcPr>
            <w:tcW w:w="4876" w:type="dxa"/>
            <w:tcBorders>
              <w:top w:val="nil"/>
              <w:left w:val="nil"/>
              <w:bottom w:val="nil"/>
              <w:right w:val="nil"/>
            </w:tcBorders>
          </w:tcPr>
          <w:p w14:paraId="7F2516D3" w14:textId="77777777" w:rsidR="00625312" w:rsidRPr="0058664B" w:rsidRDefault="00625312" w:rsidP="004B1B7D">
            <w:pPr>
              <w:pStyle w:val="Normal6a"/>
              <w:rPr>
                <w:b/>
                <w:i/>
              </w:rPr>
            </w:pPr>
            <w:r w:rsidRPr="0058664B">
              <w:rPr>
                <w:b/>
                <w:i/>
              </w:rPr>
              <w:t>Listinjenja znotraj skupine so izvzeta iz obveznosti posredovanja informacij repozitoriju listinjenj, če so izpolnjeni vsi naslednji pogoji:</w:t>
            </w:r>
          </w:p>
          <w:p w14:paraId="4CE98D6B" w14:textId="77777777" w:rsidR="00625312" w:rsidRPr="0058664B" w:rsidRDefault="00625312" w:rsidP="004B1B7D">
            <w:pPr>
              <w:pStyle w:val="Normal6a"/>
              <w:rPr>
                <w:b/>
                <w:i/>
              </w:rPr>
            </w:pPr>
            <w:r w:rsidRPr="0058664B">
              <w:rPr>
                <w:b/>
                <w:i/>
              </w:rPr>
              <w:t>(a) originator, sponzor in SSPE so del iste skupine in so vključeni v isti nadzor na konsolidirani podlagi;</w:t>
            </w:r>
          </w:p>
          <w:p w14:paraId="36E329F3" w14:textId="77777777" w:rsidR="00625312" w:rsidRPr="0058664B" w:rsidRDefault="00625312" w:rsidP="004B1B7D">
            <w:pPr>
              <w:pStyle w:val="Normal6a"/>
              <w:rPr>
                <w:b/>
                <w:i/>
              </w:rPr>
            </w:pPr>
            <w:r w:rsidRPr="0058664B">
              <w:rPr>
                <w:b/>
                <w:i/>
              </w:rPr>
              <w:t>(b) nasprotne stranke so predmet ustreznih centraliziranih postopkov ocenjevanja, merjenja in nadzora tveganj;</w:t>
            </w:r>
          </w:p>
          <w:p w14:paraId="43CD0E38" w14:textId="77777777" w:rsidR="00625312" w:rsidRPr="0058664B" w:rsidRDefault="00625312" w:rsidP="004B1B7D">
            <w:pPr>
              <w:pStyle w:val="Normal6a"/>
              <w:rPr>
                <w:b/>
                <w:i/>
              </w:rPr>
            </w:pPr>
            <w:r w:rsidRPr="0058664B">
              <w:rPr>
                <w:b/>
                <w:i/>
              </w:rPr>
              <w:t>(c) posel ni sklenjen med kreditno institucijo in zavarovalnico ali pozavarovalnico ter</w:t>
            </w:r>
          </w:p>
          <w:p w14:paraId="2CA74400" w14:textId="77777777" w:rsidR="00625312" w:rsidRPr="0058664B" w:rsidRDefault="00625312" w:rsidP="004B1B7D">
            <w:pPr>
              <w:pStyle w:val="Normal6a"/>
              <w:rPr>
                <w:b/>
                <w:i/>
              </w:rPr>
            </w:pPr>
            <w:r w:rsidRPr="0058664B">
              <w:rPr>
                <w:b/>
                <w:i/>
              </w:rPr>
              <w:t>(d) subjekt, imenovan v skladu z odstavkom 2, je svoj pristojni organ uradno obvestil o nameri, da bo uporabil to izjemo.</w:t>
            </w:r>
          </w:p>
          <w:p w14:paraId="27E87CAF" w14:textId="77777777" w:rsidR="00625312" w:rsidRPr="0058664B" w:rsidRDefault="00625312" w:rsidP="004B1B7D">
            <w:pPr>
              <w:pStyle w:val="Normal6a"/>
              <w:rPr>
                <w:b/>
                <w:i/>
              </w:rPr>
            </w:pPr>
            <w:r w:rsidRPr="0058664B">
              <w:rPr>
                <w:b/>
                <w:i/>
              </w:rPr>
              <w:t>Izjema preneha veljati, če se pozicija v listinjenju prenese na subjekt, ki ni del skupine. V takem primeru imenovani subjekt od datuma prenosa zagotavlja skladnost z določbami tega odstavka.</w:t>
            </w:r>
          </w:p>
        </w:tc>
      </w:tr>
      <w:tr w:rsidR="00E56145" w:rsidRPr="0058664B" w14:paraId="26C0F4BA" w14:textId="77777777" w:rsidTr="004B1B7D">
        <w:trPr>
          <w:jc w:val="center"/>
        </w:trPr>
        <w:tc>
          <w:tcPr>
            <w:tcW w:w="4876" w:type="dxa"/>
            <w:tcBorders>
              <w:top w:val="nil"/>
              <w:left w:val="nil"/>
              <w:bottom w:val="nil"/>
              <w:right w:val="nil"/>
            </w:tcBorders>
          </w:tcPr>
          <w:p w14:paraId="3D8FECB9" w14:textId="77777777" w:rsidR="00625312" w:rsidRPr="0058664B" w:rsidRDefault="00625312" w:rsidP="004B1B7D">
            <w:pPr>
              <w:pStyle w:val="Normal6a"/>
            </w:pPr>
          </w:p>
        </w:tc>
        <w:tc>
          <w:tcPr>
            <w:tcW w:w="4876" w:type="dxa"/>
            <w:tcBorders>
              <w:top w:val="nil"/>
              <w:left w:val="nil"/>
              <w:bottom w:val="nil"/>
              <w:right w:val="nil"/>
            </w:tcBorders>
          </w:tcPr>
          <w:p w14:paraId="55793A5D" w14:textId="77777777" w:rsidR="00625312" w:rsidRPr="0058664B" w:rsidRDefault="00625312" w:rsidP="004B1B7D">
            <w:pPr>
              <w:pStyle w:val="Normal6a"/>
              <w:rPr>
                <w:b/>
                <w:i/>
              </w:rPr>
            </w:pPr>
            <w:r w:rsidRPr="0058664B">
              <w:rPr>
                <w:b/>
                <w:i/>
              </w:rPr>
              <w:t>Če je listinjenje izvzeto iz obveznosti posredovanja informacij repozitoriju listinjenj v skladu s četrtim pododstavkom (izjema znotraj skupine), imenovani subjekt: (a) brez nepotrebnega odlašanja po nastanku posla uradno obvesti pristojni organ o njegovem obstoju in mu posreduje osnovne podatke, vključno z edinstvenim identifikatorjem, nominalnim zneskom in datumom zapadlosti, ter (b) pristojnemu organu na njegovo zahtevo pravočasno posreduje informacije iz odstavka 1. Pristojni organ lahko te informacije zahteva za nadzor skladnosti s to uredbo ali oceno tveganja za finančno stabilnost. Za namene te točke se informacije predložijo v obliki, ki zagotavlja njihovo berljivost in primernost za obdelavo.</w:t>
            </w:r>
          </w:p>
        </w:tc>
      </w:tr>
    </w:tbl>
    <w:p w14:paraId="53794F7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FEAAEDE" w14:textId="77777777" w:rsidR="00625312" w:rsidRPr="0058664B" w:rsidRDefault="00625312" w:rsidP="00625312">
      <w:r w:rsidRPr="002B02B0">
        <w:rPr>
          <w:rStyle w:val="HideTWBExt"/>
        </w:rPr>
        <w:t>&lt;/Amend&gt;</w:t>
      </w:r>
    </w:p>
    <w:p w14:paraId="2F412AF1" w14:textId="3660B3F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173</w:t>
      </w:r>
      <w:r w:rsidRPr="002B02B0">
        <w:rPr>
          <w:rStyle w:val="HideTWBExt"/>
          <w:b w:val="0"/>
        </w:rPr>
        <w:t>&lt;/NumAm&gt;</w:t>
      </w:r>
    </w:p>
    <w:p w14:paraId="72192B73" w14:textId="76203A26"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4AA4DB0E" w14:textId="77777777" w:rsidR="00625312" w:rsidRPr="0058664B" w:rsidRDefault="00625312" w:rsidP="00625312">
      <w:pPr>
        <w:pStyle w:val="NormalBold"/>
      </w:pPr>
      <w:r w:rsidRPr="002B02B0">
        <w:rPr>
          <w:rStyle w:val="HideTWBExt"/>
          <w:b w:val="0"/>
        </w:rPr>
        <w:t>&lt;/RepeatBlock-By&gt;</w:t>
      </w:r>
    </w:p>
    <w:p w14:paraId="317480BA" w14:textId="0A2BC27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D7B34D6" w14:textId="77777777" w:rsidR="00625312" w:rsidRPr="0058664B" w:rsidRDefault="00625312" w:rsidP="00625312">
      <w:pPr>
        <w:pStyle w:val="NormalBold"/>
      </w:pPr>
      <w:r w:rsidRPr="002B02B0">
        <w:rPr>
          <w:rStyle w:val="HideTWBExt"/>
          <w:b w:val="0"/>
        </w:rPr>
        <w:t>&lt;Article&gt;</w:t>
      </w:r>
      <w:r w:rsidRPr="0058664B">
        <w:t>Člen 1 – odstavek 1 – točka 5 – točka b</w:t>
      </w:r>
      <w:r w:rsidRPr="002B02B0">
        <w:rPr>
          <w:rStyle w:val="HideTWBExt"/>
          <w:b w:val="0"/>
        </w:rPr>
        <w:t>&lt;/Article&gt;</w:t>
      </w:r>
    </w:p>
    <w:p w14:paraId="5AA6EAB4"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086E9FC" w14:textId="77777777" w:rsidR="00625312" w:rsidRPr="0058664B" w:rsidRDefault="00625312" w:rsidP="00625312">
      <w:r w:rsidRPr="002B02B0">
        <w:rPr>
          <w:rStyle w:val="HideTWBExt"/>
        </w:rPr>
        <w:t>&lt;Article2&gt;</w:t>
      </w:r>
      <w:r w:rsidRPr="0058664B">
        <w:t>Člen 7 – odstavek 2 – pododstavek 3</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B541AEA" w14:textId="77777777" w:rsidTr="004B1B7D">
        <w:trPr>
          <w:trHeight w:hRule="exact" w:val="240"/>
          <w:jc w:val="center"/>
        </w:trPr>
        <w:tc>
          <w:tcPr>
            <w:tcW w:w="9752" w:type="dxa"/>
            <w:gridSpan w:val="2"/>
            <w:tcBorders>
              <w:top w:val="nil"/>
              <w:left w:val="nil"/>
              <w:bottom w:val="nil"/>
              <w:right w:val="nil"/>
            </w:tcBorders>
          </w:tcPr>
          <w:p w14:paraId="62CB4648" w14:textId="77777777" w:rsidR="00625312" w:rsidRPr="0058664B" w:rsidRDefault="00625312" w:rsidP="004B1B7D"/>
        </w:tc>
      </w:tr>
      <w:tr w:rsidR="00E56145" w:rsidRPr="0058664B" w14:paraId="2E8715B6" w14:textId="77777777" w:rsidTr="004B1B7D">
        <w:trPr>
          <w:trHeight w:val="240"/>
          <w:jc w:val="center"/>
        </w:trPr>
        <w:tc>
          <w:tcPr>
            <w:tcW w:w="4876" w:type="dxa"/>
            <w:tcBorders>
              <w:top w:val="nil"/>
              <w:left w:val="nil"/>
              <w:bottom w:val="nil"/>
              <w:right w:val="nil"/>
            </w:tcBorders>
          </w:tcPr>
          <w:p w14:paraId="549945EB" w14:textId="63EE048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71C2A15" w14:textId="05EEA4F5" w:rsidR="00625312" w:rsidRPr="0058664B" w:rsidRDefault="00625312" w:rsidP="004B1B7D">
            <w:pPr>
              <w:pStyle w:val="AmColumnHeading"/>
            </w:pPr>
            <w:r w:rsidRPr="0058664B">
              <w:t>Predlog spremembe</w:t>
            </w:r>
          </w:p>
        </w:tc>
      </w:tr>
      <w:tr w:rsidR="00E56145" w:rsidRPr="0058664B" w14:paraId="79C84C86" w14:textId="77777777" w:rsidTr="004B1B7D">
        <w:trPr>
          <w:jc w:val="center"/>
        </w:trPr>
        <w:tc>
          <w:tcPr>
            <w:tcW w:w="4876" w:type="dxa"/>
            <w:tcBorders>
              <w:top w:val="nil"/>
              <w:left w:val="nil"/>
              <w:bottom w:val="nil"/>
              <w:right w:val="nil"/>
            </w:tcBorders>
          </w:tcPr>
          <w:p w14:paraId="0F58B5CC" w14:textId="77777777" w:rsidR="00625312" w:rsidRPr="0058664B" w:rsidRDefault="00625312" w:rsidP="004B1B7D">
            <w:pPr>
              <w:pStyle w:val="Normal6a"/>
            </w:pPr>
            <w:r w:rsidRPr="0058664B">
              <w:t>Za zasebna listinjenja se uporablja poseben okvir poročanja, ki priznava njihove edinstvene značilnosti, ki se razlikujejo od značilnosti javnega listinjenja, v namenski in poenostavljeni predlogi za poročanje. Ta namenska in poenostavljena predloga za poročanje zagotavlja, da se bistvene informacije, relevantne za pristojne nacionalne organe, ustrezno poročajo, pri čemer se z njo ne nalaga celoten obseg obveznosti poročanja, ki se uporabljajo za javna listinjenja. Zasebna listinjenja izpolnjujejo obveznosti iz tega pododstavka od [datum, določen v četrtem pododstavku odstavkov 3 in 4 tega člena].</w:t>
            </w:r>
          </w:p>
        </w:tc>
        <w:tc>
          <w:tcPr>
            <w:tcW w:w="4876" w:type="dxa"/>
            <w:tcBorders>
              <w:top w:val="nil"/>
              <w:left w:val="nil"/>
              <w:bottom w:val="nil"/>
              <w:right w:val="nil"/>
            </w:tcBorders>
          </w:tcPr>
          <w:p w14:paraId="5942FBF2" w14:textId="77777777" w:rsidR="00625312" w:rsidRPr="0058664B" w:rsidRDefault="00625312" w:rsidP="004B1B7D">
            <w:pPr>
              <w:pStyle w:val="Normal6a"/>
            </w:pPr>
            <w:r w:rsidRPr="0058664B">
              <w:t xml:space="preserve">Za zasebna listinjenja se uporablja poseben </w:t>
            </w:r>
            <w:r w:rsidRPr="0058664B">
              <w:rPr>
                <w:b/>
                <w:i/>
              </w:rPr>
              <w:t>in zmanjšan</w:t>
            </w:r>
            <w:r w:rsidRPr="0058664B">
              <w:t xml:space="preserve"> okvir poročanja, ki priznava njihove edinstvene značilnosti, ki se razlikujejo od značilnosti javnega listinjenja, v namenski in poenostavljeni predlogi za poročanje. Ta namenska in poenostavljena predloga za poročanje zagotavlja, da se bistvene informacije, relevantne za pristojne nacionalne organe, ustrezno poročajo, pri čemer </w:t>
            </w:r>
            <w:r w:rsidRPr="0058664B">
              <w:rPr>
                <w:b/>
                <w:i/>
              </w:rPr>
              <w:t>se z njo spoštujejo zahteve glede stroge zaupnosti in</w:t>
            </w:r>
            <w:r w:rsidRPr="0058664B">
              <w:t xml:space="preserve"> se ne nalaga celoten obseg obveznosti poročanja, ki se uporabljajo za javna listinjenja. Zasebna listinjenja izpolnjujejo obveznosti iz tega pododstavka od [datum, določen v četrtem pododstavku odstavkov 3 in 4 tega člena].</w:t>
            </w:r>
          </w:p>
        </w:tc>
      </w:tr>
    </w:tbl>
    <w:p w14:paraId="142CBA2D"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2EF0FD1" w14:textId="77777777" w:rsidR="00625312" w:rsidRPr="0058664B" w:rsidRDefault="00625312" w:rsidP="00625312">
      <w:r w:rsidRPr="002B02B0">
        <w:rPr>
          <w:rStyle w:val="HideTWBExt"/>
        </w:rPr>
        <w:t>&lt;/Amend&gt;</w:t>
      </w:r>
    </w:p>
    <w:p w14:paraId="0E5C5307" w14:textId="703F214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174</w:t>
      </w:r>
      <w:r w:rsidRPr="002B02B0">
        <w:rPr>
          <w:rStyle w:val="HideTWBExt"/>
          <w:b w:val="0"/>
        </w:rPr>
        <w:t>&lt;/NumAm&gt;</w:t>
      </w:r>
    </w:p>
    <w:p w14:paraId="06E9E2FA"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55B54379" w14:textId="77777777" w:rsidR="00625312" w:rsidRPr="0058664B" w:rsidRDefault="00625312" w:rsidP="00625312">
      <w:pPr>
        <w:pStyle w:val="NormalBold"/>
      </w:pPr>
      <w:r w:rsidRPr="002B02B0">
        <w:rPr>
          <w:rStyle w:val="HideTWBExt"/>
          <w:b w:val="0"/>
        </w:rPr>
        <w:t>&lt;/RepeatBlock-By&gt;</w:t>
      </w:r>
    </w:p>
    <w:p w14:paraId="25EA4AB5" w14:textId="21ED0E1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840BBC0" w14:textId="77777777" w:rsidR="00625312" w:rsidRPr="0058664B" w:rsidRDefault="00625312" w:rsidP="00625312">
      <w:pPr>
        <w:pStyle w:val="NormalBold"/>
      </w:pPr>
      <w:r w:rsidRPr="002B02B0">
        <w:rPr>
          <w:rStyle w:val="HideTWBExt"/>
          <w:b w:val="0"/>
        </w:rPr>
        <w:t>&lt;Article&gt;</w:t>
      </w:r>
      <w:r w:rsidRPr="0058664B">
        <w:t>Člen 1 – odstavek 1 – točka 5 – točka b</w:t>
      </w:r>
      <w:r w:rsidRPr="002B02B0">
        <w:rPr>
          <w:rStyle w:val="HideTWBExt"/>
          <w:b w:val="0"/>
        </w:rPr>
        <w:t>&lt;/Article&gt;</w:t>
      </w:r>
    </w:p>
    <w:p w14:paraId="566F7ED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E6263B0" w14:textId="77777777" w:rsidR="00625312" w:rsidRPr="0058664B" w:rsidRDefault="00625312" w:rsidP="00625312">
      <w:r w:rsidRPr="002B02B0">
        <w:rPr>
          <w:rStyle w:val="HideTWBExt"/>
        </w:rPr>
        <w:t>&lt;Article2&gt;</w:t>
      </w:r>
      <w:r w:rsidRPr="0058664B">
        <w:t>Člen 7 – odstavek 2 – pododstavek 3</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39C31F9" w14:textId="77777777" w:rsidTr="004B1B7D">
        <w:trPr>
          <w:trHeight w:hRule="exact" w:val="240"/>
          <w:jc w:val="center"/>
        </w:trPr>
        <w:tc>
          <w:tcPr>
            <w:tcW w:w="9752" w:type="dxa"/>
            <w:gridSpan w:val="2"/>
            <w:tcBorders>
              <w:top w:val="nil"/>
              <w:left w:val="nil"/>
              <w:bottom w:val="nil"/>
              <w:right w:val="nil"/>
            </w:tcBorders>
          </w:tcPr>
          <w:p w14:paraId="6F971F64" w14:textId="77777777" w:rsidR="00625312" w:rsidRPr="0058664B" w:rsidRDefault="00625312" w:rsidP="004B1B7D"/>
        </w:tc>
      </w:tr>
      <w:tr w:rsidR="00E56145" w:rsidRPr="0058664B" w14:paraId="0E8CD857" w14:textId="77777777" w:rsidTr="004B1B7D">
        <w:trPr>
          <w:trHeight w:val="240"/>
          <w:jc w:val="center"/>
        </w:trPr>
        <w:tc>
          <w:tcPr>
            <w:tcW w:w="4876" w:type="dxa"/>
            <w:tcBorders>
              <w:top w:val="nil"/>
              <w:left w:val="nil"/>
              <w:bottom w:val="nil"/>
              <w:right w:val="nil"/>
            </w:tcBorders>
          </w:tcPr>
          <w:p w14:paraId="6A35CDA2" w14:textId="3C9321D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D1EB830" w14:textId="038A24D3" w:rsidR="00625312" w:rsidRPr="0058664B" w:rsidRDefault="00625312" w:rsidP="004B1B7D">
            <w:pPr>
              <w:pStyle w:val="AmColumnHeading"/>
            </w:pPr>
            <w:r w:rsidRPr="0058664B">
              <w:t>Predlog spremembe</w:t>
            </w:r>
          </w:p>
        </w:tc>
      </w:tr>
      <w:tr w:rsidR="00E56145" w:rsidRPr="0058664B" w14:paraId="767C6661" w14:textId="77777777" w:rsidTr="004B1B7D">
        <w:trPr>
          <w:jc w:val="center"/>
        </w:trPr>
        <w:tc>
          <w:tcPr>
            <w:tcW w:w="4876" w:type="dxa"/>
            <w:tcBorders>
              <w:top w:val="nil"/>
              <w:left w:val="nil"/>
              <w:bottom w:val="nil"/>
              <w:right w:val="nil"/>
            </w:tcBorders>
          </w:tcPr>
          <w:p w14:paraId="4C543F59" w14:textId="77777777" w:rsidR="00625312" w:rsidRPr="0058664B" w:rsidRDefault="00625312" w:rsidP="004B1B7D">
            <w:pPr>
              <w:pStyle w:val="Normal6a"/>
            </w:pPr>
            <w:r w:rsidRPr="0058664B">
              <w:t xml:space="preserve">Za zasebna listinjenja se uporablja poseben okvir </w:t>
            </w:r>
            <w:r w:rsidRPr="0058664B">
              <w:rPr>
                <w:b/>
                <w:i/>
              </w:rPr>
              <w:t>poročanja</w:t>
            </w:r>
            <w:r w:rsidRPr="0058664B">
              <w:t xml:space="preserve">, ki priznava njihove edinstvene značilnosti, ki se razlikujejo od značilnosti javnega listinjenja, v namenski in poenostavljeni predlogi za poročanje. Ta namenska in poenostavljena predloga za </w:t>
            </w:r>
            <w:r w:rsidRPr="0058664B">
              <w:rPr>
                <w:b/>
                <w:i/>
              </w:rPr>
              <w:t>poročanje</w:t>
            </w:r>
            <w:r w:rsidRPr="0058664B">
              <w:rPr>
                <w:i/>
              </w:rPr>
              <w:t xml:space="preserve"> </w:t>
            </w:r>
            <w:r w:rsidRPr="0058664B">
              <w:t>zagotavlja, da se bistvene informacije, relevantne za pristojne nacionalne organe, ustrezno</w:t>
            </w:r>
            <w:r w:rsidRPr="0058664B">
              <w:rPr>
                <w:b/>
                <w:i/>
              </w:rPr>
              <w:t xml:space="preserve"> poročajo</w:t>
            </w:r>
            <w:r w:rsidRPr="0058664B">
              <w:t xml:space="preserve">, pri čemer se z njo ne nalaga celoten obseg obveznosti </w:t>
            </w:r>
            <w:r w:rsidRPr="0058664B">
              <w:rPr>
                <w:b/>
                <w:i/>
              </w:rPr>
              <w:t>poročanja</w:t>
            </w:r>
            <w:r w:rsidRPr="0058664B">
              <w:t>, ki se uporabljajo za javna listinjenja. Zasebna listinjenja izpolnjujejo obveznosti iz tega pododstavka od [datum, določen v četrtem pododstavku odstavkov 3 in 4 tega člena].</w:t>
            </w:r>
          </w:p>
        </w:tc>
        <w:tc>
          <w:tcPr>
            <w:tcW w:w="4876" w:type="dxa"/>
            <w:tcBorders>
              <w:top w:val="nil"/>
              <w:left w:val="nil"/>
              <w:bottom w:val="nil"/>
              <w:right w:val="nil"/>
            </w:tcBorders>
          </w:tcPr>
          <w:p w14:paraId="570F0695" w14:textId="77777777" w:rsidR="00625312" w:rsidRPr="0058664B" w:rsidRDefault="00625312" w:rsidP="004B1B7D">
            <w:pPr>
              <w:pStyle w:val="Normal6a"/>
            </w:pPr>
            <w:r w:rsidRPr="0058664B">
              <w:t xml:space="preserve">Za zasebna listinjenja se uporablja poseben okvir </w:t>
            </w:r>
            <w:r w:rsidRPr="0058664B">
              <w:rPr>
                <w:b/>
                <w:i/>
              </w:rPr>
              <w:t>za preglednost</w:t>
            </w:r>
            <w:r w:rsidRPr="0058664B">
              <w:t>, ki priznava njihove edinstvene značilnosti, ki se razlikujejo od značilnosti javnega listinjenja, v namenski in poenostavljeni predlogi za</w:t>
            </w:r>
            <w:r w:rsidRPr="0058664B">
              <w:rPr>
                <w:b/>
                <w:i/>
              </w:rPr>
              <w:t xml:space="preserve"> preglednost</w:t>
            </w:r>
            <w:r w:rsidRPr="0058664B">
              <w:t xml:space="preserve">. Ta namenska in poenostavljena predloga za </w:t>
            </w:r>
            <w:r w:rsidRPr="0058664B">
              <w:rPr>
                <w:b/>
                <w:i/>
              </w:rPr>
              <w:t>preglednost</w:t>
            </w:r>
            <w:r w:rsidRPr="0058664B">
              <w:t xml:space="preserve"> zagotavlja, da se bistvene informacije, relevantne za pristojne nacionalne organe, ustrezno</w:t>
            </w:r>
            <w:r w:rsidRPr="0058664B">
              <w:rPr>
                <w:b/>
                <w:i/>
              </w:rPr>
              <w:t xml:space="preserve"> dajejo na voljo</w:t>
            </w:r>
            <w:r w:rsidRPr="0058664B">
              <w:t xml:space="preserve">, pri čemer se ne nalaga celoten obseg obveznosti </w:t>
            </w:r>
            <w:r w:rsidRPr="0058664B">
              <w:rPr>
                <w:b/>
                <w:i/>
              </w:rPr>
              <w:t>glede preglednosti</w:t>
            </w:r>
            <w:r w:rsidRPr="0058664B">
              <w:t>, ki se uporabljajo za javna listinjenja. Zasebna listinjenja izpolnjujejo obveznosti iz tega pododstavka od [datum, določen v četrtem pododstavku odstavkov 3 in 4 tega člena].</w:t>
            </w:r>
          </w:p>
        </w:tc>
      </w:tr>
    </w:tbl>
    <w:p w14:paraId="1D7098C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3A25979" w14:textId="77777777" w:rsidR="00625312" w:rsidRPr="0058664B" w:rsidRDefault="00625312" w:rsidP="00625312">
      <w:r w:rsidRPr="002B02B0">
        <w:rPr>
          <w:rStyle w:val="HideTWBExt"/>
        </w:rPr>
        <w:t>&lt;/Amend&gt;</w:t>
      </w:r>
    </w:p>
    <w:p w14:paraId="38AFA9A8" w14:textId="3CED600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175</w:t>
      </w:r>
      <w:r w:rsidRPr="002B02B0">
        <w:rPr>
          <w:rStyle w:val="HideTWBExt"/>
          <w:b w:val="0"/>
        </w:rPr>
        <w:t>&lt;/NumAm&gt;</w:t>
      </w:r>
    </w:p>
    <w:p w14:paraId="460C717D" w14:textId="5EE301B4"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666AB1FB" w14:textId="77777777" w:rsidR="00625312" w:rsidRPr="0058664B" w:rsidRDefault="00625312" w:rsidP="00625312">
      <w:pPr>
        <w:pStyle w:val="NormalBold"/>
      </w:pPr>
      <w:r w:rsidRPr="002B02B0">
        <w:rPr>
          <w:rStyle w:val="HideTWBExt"/>
          <w:b w:val="0"/>
        </w:rPr>
        <w:t>&lt;/RepeatBlock-By&gt;</w:t>
      </w:r>
    </w:p>
    <w:p w14:paraId="263AE7C4" w14:textId="4223F270"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CDA0E2A" w14:textId="77777777" w:rsidR="00625312" w:rsidRPr="0058664B" w:rsidRDefault="00625312" w:rsidP="00625312">
      <w:pPr>
        <w:pStyle w:val="NormalBold"/>
      </w:pPr>
      <w:r w:rsidRPr="002B02B0">
        <w:rPr>
          <w:rStyle w:val="HideTWBExt"/>
          <w:b w:val="0"/>
        </w:rPr>
        <w:t>&lt;Article&gt;</w:t>
      </w:r>
      <w:r w:rsidRPr="0058664B">
        <w:t>Člen 1 – odstavek 1 – točka 5 – točka b</w:t>
      </w:r>
      <w:r w:rsidRPr="002B02B0">
        <w:rPr>
          <w:rStyle w:val="HideTWBExt"/>
          <w:b w:val="0"/>
        </w:rPr>
        <w:t>&lt;/Article&gt;</w:t>
      </w:r>
    </w:p>
    <w:p w14:paraId="145E316F"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C9B306F" w14:textId="77777777" w:rsidR="00625312" w:rsidRPr="0058664B" w:rsidRDefault="00625312" w:rsidP="00625312">
      <w:r w:rsidRPr="002B02B0">
        <w:rPr>
          <w:rStyle w:val="HideTWBExt"/>
        </w:rPr>
        <w:t>&lt;Article2&gt;</w:t>
      </w:r>
      <w:r w:rsidRPr="0058664B">
        <w:t>Člen 7 – odstavek 2 – pododstavek 3</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25680EF" w14:textId="77777777" w:rsidTr="004B1B7D">
        <w:trPr>
          <w:trHeight w:hRule="exact" w:val="240"/>
          <w:jc w:val="center"/>
        </w:trPr>
        <w:tc>
          <w:tcPr>
            <w:tcW w:w="9752" w:type="dxa"/>
            <w:gridSpan w:val="2"/>
            <w:tcBorders>
              <w:top w:val="nil"/>
              <w:left w:val="nil"/>
              <w:bottom w:val="nil"/>
              <w:right w:val="nil"/>
            </w:tcBorders>
          </w:tcPr>
          <w:p w14:paraId="689E0C9B" w14:textId="77777777" w:rsidR="00625312" w:rsidRPr="0058664B" w:rsidRDefault="00625312" w:rsidP="004B1B7D"/>
        </w:tc>
      </w:tr>
      <w:tr w:rsidR="00E56145" w:rsidRPr="0058664B" w14:paraId="539349C3" w14:textId="77777777" w:rsidTr="004B1B7D">
        <w:trPr>
          <w:trHeight w:val="240"/>
          <w:jc w:val="center"/>
        </w:trPr>
        <w:tc>
          <w:tcPr>
            <w:tcW w:w="4876" w:type="dxa"/>
            <w:tcBorders>
              <w:top w:val="nil"/>
              <w:left w:val="nil"/>
              <w:bottom w:val="nil"/>
              <w:right w:val="nil"/>
            </w:tcBorders>
          </w:tcPr>
          <w:p w14:paraId="1B9D1683" w14:textId="7248A29E"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4755037" w14:textId="53F25651" w:rsidR="00625312" w:rsidRPr="0058664B" w:rsidRDefault="00625312" w:rsidP="004B1B7D">
            <w:pPr>
              <w:pStyle w:val="AmColumnHeading"/>
            </w:pPr>
            <w:r w:rsidRPr="0058664B">
              <w:t>Predlog spremembe</w:t>
            </w:r>
          </w:p>
        </w:tc>
      </w:tr>
      <w:tr w:rsidR="00E56145" w:rsidRPr="0058664B" w14:paraId="6F48FE8D" w14:textId="77777777" w:rsidTr="004B1B7D">
        <w:trPr>
          <w:jc w:val="center"/>
        </w:trPr>
        <w:tc>
          <w:tcPr>
            <w:tcW w:w="4876" w:type="dxa"/>
            <w:tcBorders>
              <w:top w:val="nil"/>
              <w:left w:val="nil"/>
              <w:bottom w:val="nil"/>
              <w:right w:val="nil"/>
            </w:tcBorders>
          </w:tcPr>
          <w:p w14:paraId="54819A60" w14:textId="77777777" w:rsidR="00625312" w:rsidRPr="0058664B" w:rsidRDefault="00625312" w:rsidP="004B1B7D">
            <w:pPr>
              <w:pStyle w:val="Normal6a"/>
            </w:pPr>
            <w:r w:rsidRPr="0058664B">
              <w:t xml:space="preserve">Za zasebna listinjenja se uporablja poseben okvir poročanja, ki priznava njihove edinstvene značilnosti, ki se razlikujejo od značilnosti javnega listinjenja, v namenski in poenostavljeni predlogi za poročanje. Ta namenska in poenostavljena predloga za poročanje zagotavlja, da se bistvene informacije, relevantne za pristojne </w:t>
            </w:r>
            <w:r w:rsidRPr="0058664B">
              <w:rPr>
                <w:b/>
                <w:i/>
              </w:rPr>
              <w:t>nacionalne</w:t>
            </w:r>
            <w:r w:rsidRPr="0058664B">
              <w:rPr>
                <w:b/>
              </w:rPr>
              <w:t xml:space="preserve"> </w:t>
            </w:r>
            <w:r w:rsidRPr="0058664B">
              <w:t>organe, ustrezno poročajo, pri čemer se z njo ne nalaga celoten obseg obveznosti poročanja, ki se uporabljajo za javna listinjenja. Zasebna listinjenja izpolnjujejo obveznosti iz tega pododstavka od [datum, določen v četrtem pododstavku odstavkov 3 in 4 tega člena].</w:t>
            </w:r>
          </w:p>
        </w:tc>
        <w:tc>
          <w:tcPr>
            <w:tcW w:w="4876" w:type="dxa"/>
            <w:tcBorders>
              <w:top w:val="nil"/>
              <w:left w:val="nil"/>
              <w:bottom w:val="nil"/>
              <w:right w:val="nil"/>
            </w:tcBorders>
          </w:tcPr>
          <w:p w14:paraId="0B0C3B3B" w14:textId="77777777" w:rsidR="00625312" w:rsidRPr="0058664B" w:rsidRDefault="00625312" w:rsidP="004B1B7D">
            <w:pPr>
              <w:pStyle w:val="Normal6a"/>
            </w:pPr>
            <w:r w:rsidRPr="0058664B">
              <w:t>Za zasebna listinjenja se uporablja poseben okvir poročanja, ki priznava njihove edinstvene značilnosti, ki se razlikujejo od značilnosti javnega listinjenja, v namenski in poenostavljeni predlogi za poročanje. Ta namenska in poenostavljena predloga za poročanje zagotavlja, da se bistvene informacije, relevantne za pristojne organe, ustrezno poročajo, pri čemer se ne z njo ne nalaga celoten obseg obveznosti poročanja, ki se uporabljajo za javna listinjenja. Zasebna listinjenja izpolnjujejo obveznosti iz tega pododstavka od [datum, določen v četrtem pododstavku odstavkov 3 in 4 tega člena].</w:t>
            </w:r>
          </w:p>
        </w:tc>
      </w:tr>
    </w:tbl>
    <w:p w14:paraId="5E5A694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D866F09" w14:textId="77777777" w:rsidR="00625312" w:rsidRPr="0058664B" w:rsidRDefault="00625312" w:rsidP="00625312">
      <w:r w:rsidRPr="002B02B0">
        <w:rPr>
          <w:rStyle w:val="HideTWBExt"/>
        </w:rPr>
        <w:t>&lt;/Amend&gt;</w:t>
      </w:r>
    </w:p>
    <w:p w14:paraId="4B04F37E" w14:textId="38B98D5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176</w:t>
      </w:r>
      <w:r w:rsidRPr="002B02B0">
        <w:rPr>
          <w:rStyle w:val="HideTWBExt"/>
          <w:b w:val="0"/>
        </w:rPr>
        <w:t>&lt;/NumAm&gt;</w:t>
      </w:r>
    </w:p>
    <w:p w14:paraId="17FE1366"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093AF5BE" w14:textId="77777777" w:rsidR="00625312" w:rsidRPr="0058664B" w:rsidRDefault="00625312" w:rsidP="00625312">
      <w:pPr>
        <w:pStyle w:val="NormalBold"/>
      </w:pPr>
      <w:r w:rsidRPr="002B02B0">
        <w:rPr>
          <w:rStyle w:val="HideTWBExt"/>
          <w:b w:val="0"/>
        </w:rPr>
        <w:t>&lt;/RepeatBlock-By&gt;</w:t>
      </w:r>
    </w:p>
    <w:p w14:paraId="35F22AA7" w14:textId="0351F8E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65B1E17" w14:textId="77777777" w:rsidR="00625312" w:rsidRPr="0058664B" w:rsidRDefault="00625312" w:rsidP="00625312">
      <w:pPr>
        <w:pStyle w:val="NormalBold"/>
      </w:pPr>
      <w:r w:rsidRPr="002B02B0">
        <w:rPr>
          <w:rStyle w:val="HideTWBExt"/>
          <w:b w:val="0"/>
        </w:rPr>
        <w:t>&lt;Article&gt;</w:t>
      </w:r>
      <w:r w:rsidRPr="0058664B">
        <w:t>Člen 1 – odstavek 1 – točka 5 – točka c</w:t>
      </w:r>
      <w:r w:rsidRPr="002B02B0">
        <w:rPr>
          <w:rStyle w:val="HideTWBExt"/>
          <w:b w:val="0"/>
        </w:rPr>
        <w:t>&lt;/Article&gt;</w:t>
      </w:r>
    </w:p>
    <w:p w14:paraId="109E0E88"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AA03766" w14:textId="77777777" w:rsidR="00625312" w:rsidRPr="0058664B" w:rsidRDefault="00625312" w:rsidP="00625312">
      <w:r w:rsidRPr="002B02B0">
        <w:rPr>
          <w:rStyle w:val="HideTWBExt"/>
        </w:rPr>
        <w:t>&lt;Article2&gt;</w:t>
      </w:r>
      <w:r w:rsidRPr="0058664B">
        <w:t>Člen 7 – odstavek 3</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5CC260F" w14:textId="77777777" w:rsidTr="004B1B7D">
        <w:trPr>
          <w:trHeight w:hRule="exact" w:val="240"/>
          <w:jc w:val="center"/>
        </w:trPr>
        <w:tc>
          <w:tcPr>
            <w:tcW w:w="9752" w:type="dxa"/>
            <w:gridSpan w:val="2"/>
            <w:tcBorders>
              <w:top w:val="nil"/>
              <w:left w:val="nil"/>
              <w:bottom w:val="nil"/>
              <w:right w:val="nil"/>
            </w:tcBorders>
          </w:tcPr>
          <w:p w14:paraId="0F79FC2E" w14:textId="77777777" w:rsidR="00625312" w:rsidRPr="0058664B" w:rsidRDefault="00625312" w:rsidP="004B1B7D"/>
        </w:tc>
      </w:tr>
      <w:tr w:rsidR="00E56145" w:rsidRPr="0058664B" w14:paraId="6573459B" w14:textId="77777777" w:rsidTr="004B1B7D">
        <w:trPr>
          <w:trHeight w:val="240"/>
          <w:jc w:val="center"/>
        </w:trPr>
        <w:tc>
          <w:tcPr>
            <w:tcW w:w="4876" w:type="dxa"/>
            <w:tcBorders>
              <w:top w:val="nil"/>
              <w:left w:val="nil"/>
              <w:bottom w:val="nil"/>
              <w:right w:val="nil"/>
            </w:tcBorders>
          </w:tcPr>
          <w:p w14:paraId="13DCF3E1" w14:textId="665D238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E84BDD5" w14:textId="0AB8C3D7" w:rsidR="00625312" w:rsidRPr="0058664B" w:rsidRDefault="00625312" w:rsidP="004B1B7D">
            <w:pPr>
              <w:pStyle w:val="AmColumnHeading"/>
            </w:pPr>
            <w:r w:rsidRPr="0058664B">
              <w:t>Predlog spremembe</w:t>
            </w:r>
          </w:p>
        </w:tc>
      </w:tr>
      <w:tr w:rsidR="00E56145" w:rsidRPr="0058664B" w14:paraId="7C2054CB" w14:textId="77777777" w:rsidTr="004B1B7D">
        <w:trPr>
          <w:jc w:val="center"/>
        </w:trPr>
        <w:tc>
          <w:tcPr>
            <w:tcW w:w="4876" w:type="dxa"/>
            <w:tcBorders>
              <w:top w:val="nil"/>
              <w:left w:val="nil"/>
              <w:bottom w:val="nil"/>
              <w:right w:val="nil"/>
            </w:tcBorders>
          </w:tcPr>
          <w:p w14:paraId="1242321D" w14:textId="77777777" w:rsidR="00625312" w:rsidRPr="0058664B" w:rsidRDefault="00625312" w:rsidP="004B1B7D">
            <w:pPr>
              <w:pStyle w:val="Normal6a"/>
            </w:pPr>
            <w:r w:rsidRPr="0058664B">
              <w:rPr>
                <w:b/>
                <w:i/>
              </w:rPr>
              <w:t>3.</w:t>
            </w:r>
            <w:r w:rsidRPr="0058664B">
              <w:tab/>
            </w:r>
            <w:r w:rsidRPr="0058664B">
              <w:rPr>
                <w:b/>
                <w:i/>
              </w:rPr>
              <w:t>Evropski nadzorni organi prek skupnega odbora evropskih nadzornih organov, in sicer pod vodstvom EBA ter v tesnem sodelovanju z ESMA in EIOPA, v skladu s členi 10 do 14 Uredbe (EU) št. 1093/2010, Uredbe (EU) št. 1094/2010 in Uredbe (EU) št. 1095/2010 pripravijo osnutek regulativnih tehničnih standardov, v katerih določijo informacije, ki jih originator, sponzor in SSPE zagotovijo za skladnost z odstavkom 1, prvi pododstavek, točki (a) in (e), ter odstavkom 2, pri čemer upoštevajo:</w:t>
            </w:r>
          </w:p>
        </w:tc>
        <w:tc>
          <w:tcPr>
            <w:tcW w:w="4876" w:type="dxa"/>
            <w:tcBorders>
              <w:top w:val="nil"/>
              <w:left w:val="nil"/>
              <w:bottom w:val="nil"/>
              <w:right w:val="nil"/>
            </w:tcBorders>
          </w:tcPr>
          <w:p w14:paraId="10893E1B" w14:textId="35086CA9" w:rsidR="00625312" w:rsidRPr="0058664B" w:rsidRDefault="00625312" w:rsidP="004B1B7D">
            <w:pPr>
              <w:pStyle w:val="Normal6a"/>
            </w:pPr>
            <w:r w:rsidRPr="0058664B">
              <w:rPr>
                <w:b/>
                <w:i/>
              </w:rPr>
              <w:t>črtano</w:t>
            </w:r>
          </w:p>
        </w:tc>
      </w:tr>
      <w:tr w:rsidR="00E56145" w:rsidRPr="0058664B" w14:paraId="2AD257F2" w14:textId="77777777" w:rsidTr="004B1B7D">
        <w:trPr>
          <w:jc w:val="center"/>
        </w:trPr>
        <w:tc>
          <w:tcPr>
            <w:tcW w:w="4876" w:type="dxa"/>
            <w:tcBorders>
              <w:top w:val="nil"/>
              <w:left w:val="nil"/>
              <w:bottom w:val="nil"/>
              <w:right w:val="nil"/>
            </w:tcBorders>
          </w:tcPr>
          <w:p w14:paraId="7F61D86B" w14:textId="77777777" w:rsidR="00625312" w:rsidRPr="0058664B" w:rsidRDefault="00625312" w:rsidP="004B1B7D">
            <w:pPr>
              <w:pStyle w:val="Normal6a"/>
            </w:pPr>
            <w:r w:rsidRPr="0058664B">
              <w:rPr>
                <w:b/>
                <w:i/>
              </w:rPr>
              <w:t>(a) koristnost informacij za imetnika pozicije v listinjenju in nadzornike;</w:t>
            </w:r>
          </w:p>
        </w:tc>
        <w:tc>
          <w:tcPr>
            <w:tcW w:w="4876" w:type="dxa"/>
            <w:tcBorders>
              <w:top w:val="nil"/>
              <w:left w:val="nil"/>
              <w:bottom w:val="nil"/>
              <w:right w:val="nil"/>
            </w:tcBorders>
          </w:tcPr>
          <w:p w14:paraId="67B877A1" w14:textId="77777777" w:rsidR="00625312" w:rsidRPr="0058664B" w:rsidRDefault="00625312" w:rsidP="004B1B7D">
            <w:pPr>
              <w:pStyle w:val="Normal6a"/>
            </w:pPr>
          </w:p>
        </w:tc>
      </w:tr>
      <w:tr w:rsidR="00E56145" w:rsidRPr="0058664B" w14:paraId="3DE6A3EB" w14:textId="77777777" w:rsidTr="004B1B7D">
        <w:trPr>
          <w:jc w:val="center"/>
        </w:trPr>
        <w:tc>
          <w:tcPr>
            <w:tcW w:w="4876" w:type="dxa"/>
            <w:tcBorders>
              <w:top w:val="nil"/>
              <w:left w:val="nil"/>
              <w:bottom w:val="nil"/>
              <w:right w:val="nil"/>
            </w:tcBorders>
          </w:tcPr>
          <w:p w14:paraId="6284AD70" w14:textId="77777777" w:rsidR="00625312" w:rsidRPr="0058664B" w:rsidRDefault="00625312" w:rsidP="004B1B7D">
            <w:pPr>
              <w:pStyle w:val="Normal6a"/>
            </w:pPr>
            <w:r w:rsidRPr="0058664B">
              <w:rPr>
                <w:b/>
                <w:i/>
              </w:rPr>
              <w:t>(b) ali je listinjenje javno ali zasebno;</w:t>
            </w:r>
          </w:p>
        </w:tc>
        <w:tc>
          <w:tcPr>
            <w:tcW w:w="4876" w:type="dxa"/>
            <w:tcBorders>
              <w:top w:val="nil"/>
              <w:left w:val="nil"/>
              <w:bottom w:val="nil"/>
              <w:right w:val="nil"/>
            </w:tcBorders>
          </w:tcPr>
          <w:p w14:paraId="16FE8951" w14:textId="77777777" w:rsidR="00625312" w:rsidRPr="0058664B" w:rsidRDefault="00625312" w:rsidP="004B1B7D">
            <w:pPr>
              <w:pStyle w:val="Normal6a"/>
            </w:pPr>
          </w:p>
        </w:tc>
      </w:tr>
      <w:tr w:rsidR="00E56145" w:rsidRPr="0058664B" w14:paraId="69C544CE" w14:textId="77777777" w:rsidTr="004B1B7D">
        <w:trPr>
          <w:jc w:val="center"/>
        </w:trPr>
        <w:tc>
          <w:tcPr>
            <w:tcW w:w="4876" w:type="dxa"/>
            <w:tcBorders>
              <w:top w:val="nil"/>
              <w:left w:val="nil"/>
              <w:bottom w:val="nil"/>
              <w:right w:val="nil"/>
            </w:tcBorders>
          </w:tcPr>
          <w:p w14:paraId="542B50C0" w14:textId="77777777" w:rsidR="00625312" w:rsidRPr="0058664B" w:rsidRDefault="00625312" w:rsidP="004B1B7D">
            <w:pPr>
              <w:pStyle w:val="Normal6a"/>
            </w:pPr>
            <w:r w:rsidRPr="0058664B">
              <w:rPr>
                <w:b/>
                <w:i/>
              </w:rPr>
              <w:t>(c) ali je pozicija v listinjenju kratkoročne narave;</w:t>
            </w:r>
          </w:p>
        </w:tc>
        <w:tc>
          <w:tcPr>
            <w:tcW w:w="4876" w:type="dxa"/>
            <w:tcBorders>
              <w:top w:val="nil"/>
              <w:left w:val="nil"/>
              <w:bottom w:val="nil"/>
              <w:right w:val="nil"/>
            </w:tcBorders>
          </w:tcPr>
          <w:p w14:paraId="1CC5C28C" w14:textId="77777777" w:rsidR="00625312" w:rsidRPr="0058664B" w:rsidRDefault="00625312" w:rsidP="004B1B7D">
            <w:pPr>
              <w:pStyle w:val="Normal6a"/>
            </w:pPr>
          </w:p>
        </w:tc>
      </w:tr>
      <w:tr w:rsidR="00E56145" w:rsidRPr="0058664B" w14:paraId="1AB34255" w14:textId="77777777" w:rsidTr="004B1B7D">
        <w:trPr>
          <w:jc w:val="center"/>
        </w:trPr>
        <w:tc>
          <w:tcPr>
            <w:tcW w:w="4876" w:type="dxa"/>
            <w:tcBorders>
              <w:top w:val="nil"/>
              <w:left w:val="nil"/>
              <w:bottom w:val="nil"/>
              <w:right w:val="nil"/>
            </w:tcBorders>
          </w:tcPr>
          <w:p w14:paraId="4FED8BC5" w14:textId="77777777" w:rsidR="00625312" w:rsidRPr="0058664B" w:rsidRDefault="00625312" w:rsidP="004B1B7D">
            <w:pPr>
              <w:pStyle w:val="Normal6a"/>
            </w:pPr>
            <w:r w:rsidRPr="0058664B">
              <w:rPr>
                <w:b/>
                <w:i/>
              </w:rPr>
              <w:t>(d) v primeru posla ABCP, ali sponzor ta posel v celoti podpira.</w:t>
            </w:r>
          </w:p>
        </w:tc>
        <w:tc>
          <w:tcPr>
            <w:tcW w:w="4876" w:type="dxa"/>
            <w:tcBorders>
              <w:top w:val="nil"/>
              <w:left w:val="nil"/>
              <w:bottom w:val="nil"/>
              <w:right w:val="nil"/>
            </w:tcBorders>
          </w:tcPr>
          <w:p w14:paraId="6717E4D9" w14:textId="77777777" w:rsidR="00625312" w:rsidRPr="0058664B" w:rsidRDefault="00625312" w:rsidP="004B1B7D">
            <w:pPr>
              <w:pStyle w:val="Normal6a"/>
            </w:pPr>
          </w:p>
        </w:tc>
      </w:tr>
      <w:tr w:rsidR="00E56145" w:rsidRPr="0058664B" w14:paraId="60551356" w14:textId="77777777" w:rsidTr="004B1B7D">
        <w:trPr>
          <w:jc w:val="center"/>
        </w:trPr>
        <w:tc>
          <w:tcPr>
            <w:tcW w:w="4876" w:type="dxa"/>
            <w:tcBorders>
              <w:top w:val="nil"/>
              <w:left w:val="nil"/>
              <w:bottom w:val="nil"/>
              <w:right w:val="nil"/>
            </w:tcBorders>
          </w:tcPr>
          <w:p w14:paraId="6A048720" w14:textId="77777777" w:rsidR="00625312" w:rsidRPr="0058664B" w:rsidRDefault="00625312" w:rsidP="004B1B7D">
            <w:pPr>
              <w:pStyle w:val="Normal6a"/>
            </w:pPr>
            <w:r w:rsidRPr="0058664B">
              <w:rPr>
                <w:b/>
                <w:i/>
              </w:rPr>
              <w:t>Evropski nadzorni organi prek skupnega odbora evropskih nadzornih organov, in sicer pod vodstvom EBA ter v tesnem sodelovanju z ESMA in EIOPA, ta osnutek regulativnih tehničnih standardov predložijo Komisiji do [6 mesecev po datumu začetka veljavnosti te uredbe o spremembi].</w:t>
            </w:r>
          </w:p>
        </w:tc>
        <w:tc>
          <w:tcPr>
            <w:tcW w:w="4876" w:type="dxa"/>
            <w:tcBorders>
              <w:top w:val="nil"/>
              <w:left w:val="nil"/>
              <w:bottom w:val="nil"/>
              <w:right w:val="nil"/>
            </w:tcBorders>
          </w:tcPr>
          <w:p w14:paraId="4AC0C512" w14:textId="77777777" w:rsidR="00625312" w:rsidRPr="0058664B" w:rsidRDefault="00625312" w:rsidP="004B1B7D">
            <w:pPr>
              <w:pStyle w:val="Normal6a"/>
            </w:pPr>
          </w:p>
        </w:tc>
      </w:tr>
      <w:tr w:rsidR="00E56145" w:rsidRPr="0058664B" w14:paraId="3FCB9B53" w14:textId="77777777" w:rsidTr="004B1B7D">
        <w:trPr>
          <w:jc w:val="center"/>
        </w:trPr>
        <w:tc>
          <w:tcPr>
            <w:tcW w:w="4876" w:type="dxa"/>
            <w:tcBorders>
              <w:top w:val="nil"/>
              <w:left w:val="nil"/>
              <w:bottom w:val="nil"/>
              <w:right w:val="nil"/>
            </w:tcBorders>
          </w:tcPr>
          <w:p w14:paraId="3AD3B53E" w14:textId="77777777" w:rsidR="00625312" w:rsidRPr="0058664B" w:rsidRDefault="00625312" w:rsidP="004B1B7D">
            <w:pPr>
              <w:pStyle w:val="Normal6a"/>
            </w:pPr>
            <w:r w:rsidRPr="0058664B">
              <w:rPr>
                <w:b/>
                <w:i/>
              </w:rPr>
              <w:t>Na Komisijo se prenese pooblastilo za dopolnitev te uredbe s sprejetjem regulativnih tehničnih standardov iz tega odstavka v skladu s členi 10 do 14 uredb (EU) št. 1093/2010, (EU) št. 1094/2010 in (EU) št. 1095/2010.</w:t>
            </w:r>
          </w:p>
        </w:tc>
        <w:tc>
          <w:tcPr>
            <w:tcW w:w="4876" w:type="dxa"/>
            <w:tcBorders>
              <w:top w:val="nil"/>
              <w:left w:val="nil"/>
              <w:bottom w:val="nil"/>
              <w:right w:val="nil"/>
            </w:tcBorders>
          </w:tcPr>
          <w:p w14:paraId="66DCCDAF" w14:textId="77777777" w:rsidR="00625312" w:rsidRPr="0058664B" w:rsidRDefault="00625312" w:rsidP="004B1B7D">
            <w:pPr>
              <w:pStyle w:val="Normal6a"/>
            </w:pPr>
          </w:p>
        </w:tc>
      </w:tr>
      <w:tr w:rsidR="00E56145" w:rsidRPr="0058664B" w14:paraId="5E8A2205" w14:textId="77777777" w:rsidTr="004B1B7D">
        <w:trPr>
          <w:jc w:val="center"/>
        </w:trPr>
        <w:tc>
          <w:tcPr>
            <w:tcW w:w="4876" w:type="dxa"/>
            <w:tcBorders>
              <w:top w:val="nil"/>
              <w:left w:val="nil"/>
              <w:bottom w:val="nil"/>
              <w:right w:val="nil"/>
            </w:tcBorders>
          </w:tcPr>
          <w:p w14:paraId="01129673" w14:textId="77777777" w:rsidR="00625312" w:rsidRPr="0058664B" w:rsidRDefault="00625312" w:rsidP="004B1B7D">
            <w:pPr>
              <w:pStyle w:val="Normal6a"/>
            </w:pPr>
            <w:r w:rsidRPr="0058664B">
              <w:rPr>
                <w:b/>
                <w:i/>
              </w:rPr>
              <w:t>Regulativni tehnični standardi začnejo veljati [12 mesecev] po tem, ko jih sprejme Komisija.</w:t>
            </w:r>
          </w:p>
        </w:tc>
        <w:tc>
          <w:tcPr>
            <w:tcW w:w="4876" w:type="dxa"/>
            <w:tcBorders>
              <w:top w:val="nil"/>
              <w:left w:val="nil"/>
              <w:bottom w:val="nil"/>
              <w:right w:val="nil"/>
            </w:tcBorders>
          </w:tcPr>
          <w:p w14:paraId="41225E58" w14:textId="77777777" w:rsidR="00625312" w:rsidRPr="0058664B" w:rsidRDefault="00625312" w:rsidP="004B1B7D">
            <w:pPr>
              <w:pStyle w:val="Normal6a"/>
            </w:pPr>
          </w:p>
        </w:tc>
      </w:tr>
      <w:tr w:rsidR="00E56145" w:rsidRPr="0058664B" w14:paraId="491286C1" w14:textId="77777777" w:rsidTr="004B1B7D">
        <w:trPr>
          <w:jc w:val="center"/>
        </w:trPr>
        <w:tc>
          <w:tcPr>
            <w:tcW w:w="4876" w:type="dxa"/>
            <w:tcBorders>
              <w:top w:val="nil"/>
              <w:left w:val="nil"/>
              <w:bottom w:val="nil"/>
              <w:right w:val="nil"/>
            </w:tcBorders>
          </w:tcPr>
          <w:p w14:paraId="74480D21" w14:textId="77777777" w:rsidR="00625312" w:rsidRPr="0058664B" w:rsidRDefault="00625312" w:rsidP="004B1B7D">
            <w:pPr>
              <w:pStyle w:val="Normal6a"/>
            </w:pPr>
            <w:r w:rsidRPr="0058664B">
              <w:rPr>
                <w:b/>
                <w:i/>
              </w:rPr>
              <w:t>Evropski nadzorni organi prek skupnega odbora evropskih nadzornih organov ocenijo regulativne tehnične standarde najmanj vsaka tri leta od datuma, ko jih sprejme Komisija, da opredelijo njihovo nadaljnjo ustreznost in točnost ter zagotovijo, da so še naprej učinkoviti, posodobljeni ter usklajeni s tržnimi praksami in potrebami. Evropski nadzorni organi Komisijo prek skupnega odbora evropskih nadzornih organov obvestijo o rezultatih ocen.</w:t>
            </w:r>
          </w:p>
        </w:tc>
        <w:tc>
          <w:tcPr>
            <w:tcW w:w="4876" w:type="dxa"/>
            <w:tcBorders>
              <w:top w:val="nil"/>
              <w:left w:val="nil"/>
              <w:bottom w:val="nil"/>
              <w:right w:val="nil"/>
            </w:tcBorders>
          </w:tcPr>
          <w:p w14:paraId="0B2C99BC" w14:textId="77777777" w:rsidR="00625312" w:rsidRPr="0058664B" w:rsidRDefault="00625312" w:rsidP="004B1B7D">
            <w:pPr>
              <w:pStyle w:val="Normal6a"/>
            </w:pPr>
          </w:p>
        </w:tc>
      </w:tr>
    </w:tbl>
    <w:p w14:paraId="66C88290"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545B018" w14:textId="77777777" w:rsidR="00625312" w:rsidRPr="0058664B" w:rsidRDefault="00625312" w:rsidP="00625312">
      <w:r w:rsidRPr="002B02B0">
        <w:rPr>
          <w:rStyle w:val="HideTWBExt"/>
        </w:rPr>
        <w:t>&lt;/Amend&gt;</w:t>
      </w:r>
    </w:p>
    <w:p w14:paraId="65139CE9" w14:textId="485CDC3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177</w:t>
      </w:r>
      <w:r w:rsidRPr="002B02B0">
        <w:rPr>
          <w:rStyle w:val="HideTWBExt"/>
          <w:b w:val="0"/>
        </w:rPr>
        <w:t>&lt;/NumAm&gt;</w:t>
      </w:r>
    </w:p>
    <w:p w14:paraId="3C777880" w14:textId="46304379"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4E56A8E1" w14:textId="77777777" w:rsidR="00625312" w:rsidRPr="0058664B" w:rsidRDefault="00625312" w:rsidP="00625312">
      <w:pPr>
        <w:pStyle w:val="NormalBold"/>
      </w:pPr>
      <w:r w:rsidRPr="002B02B0">
        <w:rPr>
          <w:rStyle w:val="HideTWBExt"/>
          <w:b w:val="0"/>
        </w:rPr>
        <w:t>&lt;/RepeatBlock-By&gt;</w:t>
      </w:r>
    </w:p>
    <w:p w14:paraId="6D99AC88" w14:textId="4031BAB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B7CD3B8" w14:textId="77777777" w:rsidR="00625312" w:rsidRPr="0058664B" w:rsidRDefault="00625312" w:rsidP="00625312">
      <w:pPr>
        <w:pStyle w:val="NormalBold"/>
      </w:pPr>
      <w:r w:rsidRPr="002B02B0">
        <w:rPr>
          <w:rStyle w:val="HideTWBExt"/>
          <w:b w:val="0"/>
        </w:rPr>
        <w:t>&lt;Article&gt;</w:t>
      </w:r>
      <w:r w:rsidRPr="0058664B">
        <w:t>Člen 1 – odstavek 1 – točka 5 – točka c</w:t>
      </w:r>
      <w:r w:rsidRPr="002B02B0">
        <w:rPr>
          <w:rStyle w:val="HideTWBExt"/>
          <w:b w:val="0"/>
        </w:rPr>
        <w:t>&lt;/Article&gt;</w:t>
      </w:r>
    </w:p>
    <w:p w14:paraId="3ED30C7D"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192FEA9" w14:textId="77777777" w:rsidR="00625312" w:rsidRPr="0058664B" w:rsidRDefault="00625312" w:rsidP="00625312">
      <w:r w:rsidRPr="002B02B0">
        <w:rPr>
          <w:rStyle w:val="HideTWBExt"/>
        </w:rPr>
        <w:t>&lt;Article2&gt;</w:t>
      </w:r>
      <w:r w:rsidRPr="0058664B">
        <w:t>Člen 7 – odstavek 3 – pododstavek 1 – uvodni del</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84C428E" w14:textId="77777777" w:rsidTr="004B1B7D">
        <w:trPr>
          <w:trHeight w:hRule="exact" w:val="240"/>
          <w:jc w:val="center"/>
        </w:trPr>
        <w:tc>
          <w:tcPr>
            <w:tcW w:w="9752" w:type="dxa"/>
            <w:gridSpan w:val="2"/>
            <w:tcBorders>
              <w:top w:val="nil"/>
              <w:left w:val="nil"/>
              <w:bottom w:val="nil"/>
              <w:right w:val="nil"/>
            </w:tcBorders>
          </w:tcPr>
          <w:p w14:paraId="3F407EC6" w14:textId="77777777" w:rsidR="00625312" w:rsidRPr="0058664B" w:rsidRDefault="00625312" w:rsidP="004B1B7D"/>
        </w:tc>
      </w:tr>
      <w:tr w:rsidR="00E56145" w:rsidRPr="0058664B" w14:paraId="54911582" w14:textId="77777777" w:rsidTr="004B1B7D">
        <w:trPr>
          <w:trHeight w:val="240"/>
          <w:jc w:val="center"/>
        </w:trPr>
        <w:tc>
          <w:tcPr>
            <w:tcW w:w="4876" w:type="dxa"/>
            <w:tcBorders>
              <w:top w:val="nil"/>
              <w:left w:val="nil"/>
              <w:bottom w:val="nil"/>
              <w:right w:val="nil"/>
            </w:tcBorders>
          </w:tcPr>
          <w:p w14:paraId="10A20626" w14:textId="07690F97"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2D29B00" w14:textId="2B300026" w:rsidR="00625312" w:rsidRPr="0058664B" w:rsidRDefault="00625312" w:rsidP="004B1B7D">
            <w:pPr>
              <w:pStyle w:val="AmColumnHeading"/>
            </w:pPr>
            <w:r w:rsidRPr="0058664B">
              <w:t>Predlog spremembe</w:t>
            </w:r>
          </w:p>
        </w:tc>
      </w:tr>
      <w:tr w:rsidR="00E56145" w:rsidRPr="0058664B" w14:paraId="4F372B7C" w14:textId="77777777" w:rsidTr="004B1B7D">
        <w:trPr>
          <w:jc w:val="center"/>
        </w:trPr>
        <w:tc>
          <w:tcPr>
            <w:tcW w:w="4876" w:type="dxa"/>
            <w:tcBorders>
              <w:top w:val="nil"/>
              <w:left w:val="nil"/>
              <w:bottom w:val="nil"/>
              <w:right w:val="nil"/>
            </w:tcBorders>
          </w:tcPr>
          <w:p w14:paraId="5CF2F324" w14:textId="77777777" w:rsidR="00625312" w:rsidRPr="0058664B" w:rsidRDefault="00625312" w:rsidP="004B1B7D">
            <w:pPr>
              <w:pStyle w:val="Normal6a"/>
            </w:pPr>
            <w:r w:rsidRPr="0058664B">
              <w:rPr>
                <w:b/>
                <w:i/>
              </w:rPr>
              <w:t>Evropski nadzorni organi prek skupnega odbora evropskih nadzornih organov, in sicer pod vodstvom EBA ter</w:t>
            </w:r>
            <w:r w:rsidRPr="0058664B">
              <w:t xml:space="preserve"> v tesnem sodelovanju z </w:t>
            </w:r>
            <w:r w:rsidRPr="0058664B">
              <w:rPr>
                <w:b/>
                <w:i/>
              </w:rPr>
              <w:t>ESMA</w:t>
            </w:r>
            <w:r w:rsidRPr="0058664B">
              <w:t xml:space="preserve"> in EIOPA, v skladu s členi 10 do 14 Uredbe (EU) št. 1093/2010, Uredbe (EU) št. 1094/2010 in Uredbe (EU) št. 1095/2010 pripravijo osnutek regulativnih tehničnih standardov, v katerih določijo informacije, ki jih originator, sponzor in SSPE zagotovijo za skladnost z odstavkom 1, prvi pododstavek, točki (a) in (e), ter odstavkom 2, pri čemer upoštevajo:</w:t>
            </w:r>
          </w:p>
        </w:tc>
        <w:tc>
          <w:tcPr>
            <w:tcW w:w="4876" w:type="dxa"/>
            <w:tcBorders>
              <w:top w:val="nil"/>
              <w:left w:val="nil"/>
              <w:bottom w:val="nil"/>
              <w:right w:val="nil"/>
            </w:tcBorders>
          </w:tcPr>
          <w:p w14:paraId="6F66A0E4" w14:textId="77777777" w:rsidR="00625312" w:rsidRPr="0058664B" w:rsidRDefault="00625312" w:rsidP="004B1B7D">
            <w:pPr>
              <w:pStyle w:val="Normal6a"/>
            </w:pPr>
            <w:r w:rsidRPr="0058664B">
              <w:rPr>
                <w:b/>
                <w:i/>
              </w:rPr>
              <w:t>ESMA</w:t>
            </w:r>
            <w:r w:rsidRPr="0058664B">
              <w:t xml:space="preserve"> v tesnem sodelovanju z </w:t>
            </w:r>
            <w:r w:rsidRPr="0058664B">
              <w:rPr>
                <w:b/>
                <w:i/>
              </w:rPr>
              <w:t>EBA</w:t>
            </w:r>
            <w:r w:rsidRPr="0058664B">
              <w:t xml:space="preserve"> in EIOPA, v skladu s členi 10 do 14 Uredbe (EU) št. 1093/2010, Uredbe (EU) št. 1094/2010 in Uredbe (EU) št. 1095/2010 pripravijo osnutek regulativnih tehničnih standardov, v katerih določijo informacije, ki jih originator, sponzor in SSPE zagotovijo za skladnost z odstavkom 1, prvi pododstavek, točki (a) in (e), ter odstavkom 2, pri čemer upoštevajo:</w:t>
            </w:r>
          </w:p>
        </w:tc>
      </w:tr>
    </w:tbl>
    <w:p w14:paraId="128C1A2D"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3D4F9EE" w14:textId="77777777" w:rsidR="00625312" w:rsidRPr="0058664B" w:rsidRDefault="00625312" w:rsidP="00625312">
      <w:r w:rsidRPr="002B02B0">
        <w:rPr>
          <w:rStyle w:val="HideTWBExt"/>
        </w:rPr>
        <w:t>&lt;/Amend&gt;</w:t>
      </w:r>
    </w:p>
    <w:p w14:paraId="3B1387B1" w14:textId="516C963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178</w:t>
      </w:r>
      <w:r w:rsidRPr="002B02B0">
        <w:rPr>
          <w:rStyle w:val="HideTWBExt"/>
          <w:b w:val="0"/>
        </w:rPr>
        <w:t>&lt;/NumAm&gt;</w:t>
      </w:r>
    </w:p>
    <w:p w14:paraId="77496811" w14:textId="3AE62170"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562A3B0D" w14:textId="77777777" w:rsidR="00625312" w:rsidRPr="0058664B" w:rsidRDefault="00625312" w:rsidP="00625312">
      <w:pPr>
        <w:pStyle w:val="NormalBold"/>
      </w:pPr>
      <w:r w:rsidRPr="002B02B0">
        <w:rPr>
          <w:rStyle w:val="HideTWBExt"/>
          <w:b w:val="0"/>
        </w:rPr>
        <w:t>&lt;/RepeatBlock-By&gt;</w:t>
      </w:r>
    </w:p>
    <w:p w14:paraId="2D284AB3" w14:textId="32A2FE6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DC67ADB" w14:textId="77777777" w:rsidR="00625312" w:rsidRPr="0058664B" w:rsidRDefault="00625312" w:rsidP="00625312">
      <w:pPr>
        <w:pStyle w:val="NormalBold"/>
      </w:pPr>
      <w:r w:rsidRPr="002B02B0">
        <w:rPr>
          <w:rStyle w:val="HideTWBExt"/>
          <w:b w:val="0"/>
        </w:rPr>
        <w:t>&lt;Article&gt;</w:t>
      </w:r>
      <w:r w:rsidRPr="0058664B">
        <w:t>Člen 1 – odstavek 1 – točka 5 – točka c</w:t>
      </w:r>
      <w:r w:rsidRPr="002B02B0">
        <w:rPr>
          <w:rStyle w:val="HideTWBExt"/>
          <w:b w:val="0"/>
        </w:rPr>
        <w:t>&lt;/Article&gt;</w:t>
      </w:r>
    </w:p>
    <w:p w14:paraId="42642ED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8662E73" w14:textId="77777777" w:rsidR="00625312" w:rsidRPr="0058664B" w:rsidRDefault="00625312" w:rsidP="00625312">
      <w:r w:rsidRPr="002B02B0">
        <w:rPr>
          <w:rStyle w:val="HideTWBExt"/>
        </w:rPr>
        <w:t>&lt;Article2&gt;</w:t>
      </w:r>
      <w:r w:rsidRPr="0058664B">
        <w:t>Člen 7 – odstavek 3 – pododstavek 1 – točka 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2300E4F" w14:textId="77777777" w:rsidTr="004B1B7D">
        <w:trPr>
          <w:trHeight w:hRule="exact" w:val="240"/>
          <w:jc w:val="center"/>
        </w:trPr>
        <w:tc>
          <w:tcPr>
            <w:tcW w:w="9752" w:type="dxa"/>
            <w:gridSpan w:val="2"/>
            <w:tcBorders>
              <w:top w:val="nil"/>
              <w:left w:val="nil"/>
              <w:bottom w:val="nil"/>
              <w:right w:val="nil"/>
            </w:tcBorders>
          </w:tcPr>
          <w:p w14:paraId="2310AFAC" w14:textId="77777777" w:rsidR="00625312" w:rsidRPr="0058664B" w:rsidRDefault="00625312" w:rsidP="004B1B7D"/>
        </w:tc>
      </w:tr>
      <w:tr w:rsidR="00E56145" w:rsidRPr="0058664B" w14:paraId="6D5D500D" w14:textId="77777777" w:rsidTr="004B1B7D">
        <w:trPr>
          <w:trHeight w:val="240"/>
          <w:jc w:val="center"/>
        </w:trPr>
        <w:tc>
          <w:tcPr>
            <w:tcW w:w="4876" w:type="dxa"/>
            <w:tcBorders>
              <w:top w:val="nil"/>
              <w:left w:val="nil"/>
              <w:bottom w:val="nil"/>
              <w:right w:val="nil"/>
            </w:tcBorders>
          </w:tcPr>
          <w:p w14:paraId="18A1C8B7" w14:textId="5F90357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19DCA0F" w14:textId="21687132" w:rsidR="00625312" w:rsidRPr="0058664B" w:rsidRDefault="00625312" w:rsidP="004B1B7D">
            <w:pPr>
              <w:pStyle w:val="AmColumnHeading"/>
            </w:pPr>
            <w:r w:rsidRPr="0058664B">
              <w:t>Predlog spremembe</w:t>
            </w:r>
          </w:p>
        </w:tc>
      </w:tr>
      <w:tr w:rsidR="00E56145" w:rsidRPr="0058664B" w14:paraId="28528EEC" w14:textId="77777777" w:rsidTr="004B1B7D">
        <w:trPr>
          <w:jc w:val="center"/>
        </w:trPr>
        <w:tc>
          <w:tcPr>
            <w:tcW w:w="4876" w:type="dxa"/>
            <w:tcBorders>
              <w:top w:val="nil"/>
              <w:left w:val="nil"/>
              <w:bottom w:val="nil"/>
              <w:right w:val="nil"/>
            </w:tcBorders>
          </w:tcPr>
          <w:p w14:paraId="2FD5022D" w14:textId="77777777" w:rsidR="00625312" w:rsidRPr="0058664B" w:rsidRDefault="00625312" w:rsidP="004B1B7D">
            <w:pPr>
              <w:pStyle w:val="Normal6a"/>
            </w:pPr>
            <w:r w:rsidRPr="0058664B">
              <w:t>(a)</w:t>
            </w:r>
            <w:r w:rsidRPr="0058664B">
              <w:tab/>
              <w:t>koristnost informacij za imetnika pozicije v listinjenju in nadzornike;</w:t>
            </w:r>
          </w:p>
        </w:tc>
        <w:tc>
          <w:tcPr>
            <w:tcW w:w="4876" w:type="dxa"/>
            <w:tcBorders>
              <w:top w:val="nil"/>
              <w:left w:val="nil"/>
              <w:bottom w:val="nil"/>
              <w:right w:val="nil"/>
            </w:tcBorders>
          </w:tcPr>
          <w:p w14:paraId="19C15124" w14:textId="77777777" w:rsidR="00625312" w:rsidRPr="0058664B" w:rsidRDefault="00625312" w:rsidP="004B1B7D">
            <w:pPr>
              <w:pStyle w:val="Normal6a"/>
            </w:pPr>
            <w:r w:rsidRPr="0058664B">
              <w:t>(a)</w:t>
            </w:r>
            <w:r w:rsidRPr="0058664B">
              <w:tab/>
              <w:t xml:space="preserve">koristnost </w:t>
            </w:r>
            <w:r w:rsidRPr="0058664B">
              <w:rPr>
                <w:b/>
                <w:i/>
              </w:rPr>
              <w:t>in primerljivost</w:t>
            </w:r>
            <w:r w:rsidRPr="0058664B">
              <w:t xml:space="preserve"> informacij za imetnika pozicije v listinjenju in nadzornike;</w:t>
            </w:r>
          </w:p>
        </w:tc>
      </w:tr>
    </w:tbl>
    <w:p w14:paraId="0241BA1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E8CF3B3" w14:textId="77777777" w:rsidR="00625312" w:rsidRPr="0058664B" w:rsidRDefault="00625312" w:rsidP="00625312">
      <w:r w:rsidRPr="002B02B0">
        <w:rPr>
          <w:rStyle w:val="HideTWBExt"/>
        </w:rPr>
        <w:t>&lt;/Amend&gt;</w:t>
      </w:r>
    </w:p>
    <w:p w14:paraId="77275FE2" w14:textId="0E798C3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179</w:t>
      </w:r>
      <w:r w:rsidRPr="002B02B0">
        <w:rPr>
          <w:rStyle w:val="HideTWBExt"/>
          <w:b w:val="0"/>
        </w:rPr>
        <w:t>&lt;/NumAm&gt;</w:t>
      </w:r>
    </w:p>
    <w:p w14:paraId="3C9650BF" w14:textId="20E399DC"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6DA47BBC" w14:textId="77777777" w:rsidR="00625312" w:rsidRPr="0058664B" w:rsidRDefault="00625312" w:rsidP="00625312">
      <w:pPr>
        <w:pStyle w:val="NormalBold"/>
      </w:pPr>
      <w:r w:rsidRPr="002B02B0">
        <w:rPr>
          <w:rStyle w:val="HideTWBExt"/>
          <w:b w:val="0"/>
        </w:rPr>
        <w:t>&lt;/RepeatBlock-By&gt;</w:t>
      </w:r>
    </w:p>
    <w:p w14:paraId="5A2BDF05" w14:textId="5201523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017A93E" w14:textId="77777777" w:rsidR="00625312" w:rsidRPr="0058664B" w:rsidRDefault="00625312" w:rsidP="00625312">
      <w:pPr>
        <w:pStyle w:val="NormalBold"/>
      </w:pPr>
      <w:r w:rsidRPr="002B02B0">
        <w:rPr>
          <w:rStyle w:val="HideTWBExt"/>
          <w:b w:val="0"/>
        </w:rPr>
        <w:t>&lt;Article&gt;</w:t>
      </w:r>
      <w:r w:rsidRPr="0058664B">
        <w:t>Člen 1 – odstavek 1 – točka 5 – točka c</w:t>
      </w:r>
      <w:r w:rsidRPr="002B02B0">
        <w:rPr>
          <w:rStyle w:val="HideTWBExt"/>
          <w:b w:val="0"/>
        </w:rPr>
        <w:t>&lt;/Article&gt;</w:t>
      </w:r>
    </w:p>
    <w:p w14:paraId="06C494FB"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E941269" w14:textId="77777777" w:rsidR="00625312" w:rsidRPr="0058664B" w:rsidRDefault="00625312" w:rsidP="00625312">
      <w:r w:rsidRPr="002B02B0">
        <w:rPr>
          <w:rStyle w:val="HideTWBExt"/>
        </w:rPr>
        <w:t>&lt;Article2&gt;</w:t>
      </w:r>
      <w:r w:rsidRPr="0058664B">
        <w:t>Člen 7 – odstavek 3 – pododstavek 1 – točka d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63021D9" w14:textId="77777777" w:rsidTr="004B1B7D">
        <w:trPr>
          <w:trHeight w:hRule="exact" w:val="240"/>
          <w:jc w:val="center"/>
        </w:trPr>
        <w:tc>
          <w:tcPr>
            <w:tcW w:w="9752" w:type="dxa"/>
            <w:gridSpan w:val="2"/>
            <w:tcBorders>
              <w:top w:val="nil"/>
              <w:left w:val="nil"/>
              <w:bottom w:val="nil"/>
              <w:right w:val="nil"/>
            </w:tcBorders>
          </w:tcPr>
          <w:p w14:paraId="51932CF2" w14:textId="77777777" w:rsidR="00625312" w:rsidRPr="0058664B" w:rsidRDefault="00625312" w:rsidP="004B1B7D"/>
        </w:tc>
      </w:tr>
      <w:tr w:rsidR="00E56145" w:rsidRPr="0058664B" w14:paraId="03815A46" w14:textId="77777777" w:rsidTr="004B1B7D">
        <w:trPr>
          <w:trHeight w:val="240"/>
          <w:jc w:val="center"/>
        </w:trPr>
        <w:tc>
          <w:tcPr>
            <w:tcW w:w="4876" w:type="dxa"/>
            <w:tcBorders>
              <w:top w:val="nil"/>
              <w:left w:val="nil"/>
              <w:bottom w:val="nil"/>
              <w:right w:val="nil"/>
            </w:tcBorders>
          </w:tcPr>
          <w:p w14:paraId="4F8F44D1" w14:textId="6F13C0A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64FEE9A" w14:textId="61D6AE37" w:rsidR="00625312" w:rsidRPr="0058664B" w:rsidRDefault="00625312" w:rsidP="004B1B7D">
            <w:pPr>
              <w:pStyle w:val="AmColumnHeading"/>
            </w:pPr>
            <w:r w:rsidRPr="0058664B">
              <w:t>Predlog spremembe</w:t>
            </w:r>
          </w:p>
        </w:tc>
      </w:tr>
      <w:tr w:rsidR="00E56145" w:rsidRPr="0058664B" w14:paraId="05786CC7" w14:textId="77777777" w:rsidTr="004B1B7D">
        <w:trPr>
          <w:jc w:val="center"/>
        </w:trPr>
        <w:tc>
          <w:tcPr>
            <w:tcW w:w="4876" w:type="dxa"/>
            <w:tcBorders>
              <w:top w:val="nil"/>
              <w:left w:val="nil"/>
              <w:bottom w:val="nil"/>
              <w:right w:val="nil"/>
            </w:tcBorders>
          </w:tcPr>
          <w:p w14:paraId="1470D81E" w14:textId="77777777" w:rsidR="00625312" w:rsidRPr="0058664B" w:rsidRDefault="00625312" w:rsidP="004B1B7D">
            <w:pPr>
              <w:pStyle w:val="Normal6a"/>
            </w:pPr>
          </w:p>
        </w:tc>
        <w:tc>
          <w:tcPr>
            <w:tcW w:w="4876" w:type="dxa"/>
            <w:tcBorders>
              <w:top w:val="nil"/>
              <w:left w:val="nil"/>
              <w:bottom w:val="nil"/>
              <w:right w:val="nil"/>
            </w:tcBorders>
          </w:tcPr>
          <w:p w14:paraId="481FC293" w14:textId="77777777" w:rsidR="00625312" w:rsidRPr="0058664B" w:rsidRDefault="00625312" w:rsidP="004B1B7D">
            <w:pPr>
              <w:pStyle w:val="Normal6a"/>
            </w:pPr>
            <w:r w:rsidRPr="0058664B">
              <w:rPr>
                <w:b/>
                <w:i/>
              </w:rPr>
              <w:t>(da)</w:t>
            </w:r>
            <w:r w:rsidRPr="0058664B">
              <w:tab/>
            </w:r>
            <w:r w:rsidRPr="0058664B">
              <w:rPr>
                <w:b/>
                <w:i/>
              </w:rPr>
              <w:t>zahteve glede podatkov iz drugih pravnih aktov Unije, ki so pomembni za spremljanje podnebnih sprememb in okoljskih tveganj, vključno s tistimi, ki se nanašajo na fizična in prehodnostna tveganja.</w:t>
            </w:r>
          </w:p>
        </w:tc>
      </w:tr>
    </w:tbl>
    <w:p w14:paraId="77F1CCEE"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24FC0F9" w14:textId="77777777" w:rsidR="00625312" w:rsidRPr="0058664B" w:rsidRDefault="00625312" w:rsidP="00625312">
      <w:r w:rsidRPr="002B02B0">
        <w:rPr>
          <w:rStyle w:val="HideTWBExt"/>
        </w:rPr>
        <w:t>&lt;/Amend&gt;</w:t>
      </w:r>
    </w:p>
    <w:p w14:paraId="76505ACC" w14:textId="025C3AE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180</w:t>
      </w:r>
      <w:r w:rsidRPr="002B02B0">
        <w:rPr>
          <w:rStyle w:val="HideTWBExt"/>
          <w:b w:val="0"/>
        </w:rPr>
        <w:t>&lt;/NumAm&gt;</w:t>
      </w:r>
    </w:p>
    <w:p w14:paraId="03B839FA" w14:textId="738E3FE2"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4D94D4A8"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61AF0AA5" w14:textId="77777777" w:rsidR="00625312" w:rsidRPr="0058664B" w:rsidRDefault="00625312" w:rsidP="00625312">
      <w:pPr>
        <w:pStyle w:val="NormalBold"/>
      </w:pPr>
      <w:r w:rsidRPr="002B02B0">
        <w:rPr>
          <w:rStyle w:val="HideTWBExt"/>
          <w:b w:val="0"/>
        </w:rPr>
        <w:t>&lt;/RepeatBlock-By&gt;</w:t>
      </w:r>
    </w:p>
    <w:p w14:paraId="13383F13" w14:textId="1ACBFE1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FD87B4A" w14:textId="77777777" w:rsidR="00625312" w:rsidRPr="0058664B" w:rsidRDefault="00625312" w:rsidP="00625312">
      <w:pPr>
        <w:pStyle w:val="NormalBold"/>
      </w:pPr>
      <w:r w:rsidRPr="002B02B0">
        <w:rPr>
          <w:rStyle w:val="HideTWBExt"/>
          <w:b w:val="0"/>
        </w:rPr>
        <w:t>&lt;Article&gt;</w:t>
      </w:r>
      <w:r w:rsidRPr="0058664B">
        <w:t>Člen 1 – odstavek 1 – točka 5 – točka c</w:t>
      </w:r>
      <w:r w:rsidRPr="002B02B0">
        <w:rPr>
          <w:rStyle w:val="HideTWBExt"/>
          <w:b w:val="0"/>
        </w:rPr>
        <w:t>&lt;/Article&gt;</w:t>
      </w:r>
    </w:p>
    <w:p w14:paraId="5EFEB95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D1961B9" w14:textId="77777777" w:rsidR="00625312" w:rsidRPr="0058664B" w:rsidRDefault="00625312" w:rsidP="00625312">
      <w:r w:rsidRPr="002B02B0">
        <w:rPr>
          <w:rStyle w:val="HideTWBExt"/>
        </w:rPr>
        <w:t>&lt;Article2&gt;</w:t>
      </w:r>
      <w:r w:rsidRPr="0058664B">
        <w:t>Člen 7 – odstavek 3 – pododstavek 1 – točka d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5A37173" w14:textId="77777777" w:rsidTr="004B1B7D">
        <w:trPr>
          <w:trHeight w:hRule="exact" w:val="240"/>
          <w:jc w:val="center"/>
        </w:trPr>
        <w:tc>
          <w:tcPr>
            <w:tcW w:w="9752" w:type="dxa"/>
            <w:gridSpan w:val="2"/>
            <w:tcBorders>
              <w:top w:val="nil"/>
              <w:left w:val="nil"/>
              <w:bottom w:val="nil"/>
              <w:right w:val="nil"/>
            </w:tcBorders>
          </w:tcPr>
          <w:p w14:paraId="01C6E09C" w14:textId="77777777" w:rsidR="00625312" w:rsidRPr="0058664B" w:rsidRDefault="00625312" w:rsidP="004B1B7D"/>
        </w:tc>
      </w:tr>
      <w:tr w:rsidR="00E56145" w:rsidRPr="0058664B" w14:paraId="75256156" w14:textId="77777777" w:rsidTr="004B1B7D">
        <w:trPr>
          <w:trHeight w:val="240"/>
          <w:jc w:val="center"/>
        </w:trPr>
        <w:tc>
          <w:tcPr>
            <w:tcW w:w="4876" w:type="dxa"/>
            <w:tcBorders>
              <w:top w:val="nil"/>
              <w:left w:val="nil"/>
              <w:bottom w:val="nil"/>
              <w:right w:val="nil"/>
            </w:tcBorders>
          </w:tcPr>
          <w:p w14:paraId="2A442C23" w14:textId="2C5E17DF"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45DFFA7" w14:textId="27A3793F" w:rsidR="00625312" w:rsidRPr="0058664B" w:rsidRDefault="00625312" w:rsidP="004B1B7D">
            <w:pPr>
              <w:pStyle w:val="AmColumnHeading"/>
            </w:pPr>
            <w:r w:rsidRPr="0058664B">
              <w:t>Predlog spremembe</w:t>
            </w:r>
          </w:p>
        </w:tc>
      </w:tr>
      <w:tr w:rsidR="00E56145" w:rsidRPr="0058664B" w14:paraId="0AE3406C" w14:textId="77777777" w:rsidTr="004B1B7D">
        <w:trPr>
          <w:jc w:val="center"/>
        </w:trPr>
        <w:tc>
          <w:tcPr>
            <w:tcW w:w="4876" w:type="dxa"/>
            <w:tcBorders>
              <w:top w:val="nil"/>
              <w:left w:val="nil"/>
              <w:bottom w:val="nil"/>
              <w:right w:val="nil"/>
            </w:tcBorders>
          </w:tcPr>
          <w:p w14:paraId="36141EDF" w14:textId="77777777" w:rsidR="00625312" w:rsidRPr="0058664B" w:rsidRDefault="00625312" w:rsidP="004B1B7D">
            <w:pPr>
              <w:pStyle w:val="Normal6a"/>
            </w:pPr>
          </w:p>
        </w:tc>
        <w:tc>
          <w:tcPr>
            <w:tcW w:w="4876" w:type="dxa"/>
            <w:tcBorders>
              <w:top w:val="nil"/>
              <w:left w:val="nil"/>
              <w:bottom w:val="nil"/>
              <w:right w:val="nil"/>
            </w:tcBorders>
          </w:tcPr>
          <w:p w14:paraId="3CF129F4" w14:textId="77777777" w:rsidR="00625312" w:rsidRPr="0058664B" w:rsidRDefault="00625312" w:rsidP="004B1B7D">
            <w:pPr>
              <w:pStyle w:val="Normal6a"/>
            </w:pPr>
            <w:r w:rsidRPr="0058664B">
              <w:rPr>
                <w:b/>
                <w:i/>
              </w:rPr>
              <w:t>(da)</w:t>
            </w:r>
            <w:r w:rsidRPr="0058664B">
              <w:tab/>
            </w:r>
            <w:r w:rsidRPr="0058664B">
              <w:rPr>
                <w:b/>
                <w:i/>
              </w:rPr>
              <w:t>zahteve glede podatkov iz drugih pravnih aktov Unije, ki so pomembni za spremljanje podnebnih sprememb in okoljskih tveganj.</w:t>
            </w:r>
          </w:p>
        </w:tc>
      </w:tr>
    </w:tbl>
    <w:p w14:paraId="4B2B2D5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2779F6D" w14:textId="77777777" w:rsidR="00625312" w:rsidRPr="0058664B" w:rsidRDefault="00625312" w:rsidP="00625312">
      <w:r w:rsidRPr="002B02B0">
        <w:rPr>
          <w:rStyle w:val="HideTWBExt"/>
        </w:rPr>
        <w:t>&lt;/Amend&gt;</w:t>
      </w:r>
    </w:p>
    <w:p w14:paraId="168DE8FF" w14:textId="2057707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181</w:t>
      </w:r>
      <w:r w:rsidRPr="002B02B0">
        <w:rPr>
          <w:rStyle w:val="HideTWBExt"/>
          <w:b w:val="0"/>
        </w:rPr>
        <w:t>&lt;/NumAm&gt;</w:t>
      </w:r>
    </w:p>
    <w:p w14:paraId="5D3041B2"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1F55394F" w14:textId="77777777" w:rsidR="00625312" w:rsidRPr="0058664B" w:rsidRDefault="00625312" w:rsidP="00625312">
      <w:pPr>
        <w:pStyle w:val="NormalBold"/>
      </w:pPr>
      <w:r w:rsidRPr="002B02B0">
        <w:rPr>
          <w:rStyle w:val="HideTWBExt"/>
          <w:b w:val="0"/>
        </w:rPr>
        <w:t>&lt;/RepeatBlock-By&gt;</w:t>
      </w:r>
    </w:p>
    <w:p w14:paraId="238457E7" w14:textId="43043200"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72D0858" w14:textId="77777777" w:rsidR="00625312" w:rsidRPr="0058664B" w:rsidRDefault="00625312" w:rsidP="00625312">
      <w:pPr>
        <w:pStyle w:val="NormalBold"/>
      </w:pPr>
      <w:r w:rsidRPr="002B02B0">
        <w:rPr>
          <w:rStyle w:val="HideTWBExt"/>
          <w:b w:val="0"/>
        </w:rPr>
        <w:t>&lt;Article&gt;</w:t>
      </w:r>
      <w:r w:rsidRPr="0058664B">
        <w:t>Člen 1 – odstavek 1 – točka 5 – točka c</w:t>
      </w:r>
      <w:r w:rsidRPr="002B02B0">
        <w:rPr>
          <w:rStyle w:val="HideTWBExt"/>
          <w:b w:val="0"/>
        </w:rPr>
        <w:t>&lt;/Article&gt;</w:t>
      </w:r>
    </w:p>
    <w:p w14:paraId="05A5E021"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7940264" w14:textId="77777777" w:rsidR="00625312" w:rsidRPr="0058664B" w:rsidRDefault="00625312" w:rsidP="00625312">
      <w:r w:rsidRPr="002B02B0">
        <w:rPr>
          <w:rStyle w:val="HideTWBExt"/>
        </w:rPr>
        <w:t>&lt;Article2&gt;</w:t>
      </w:r>
      <w:r w:rsidRPr="0058664B">
        <w:t>Člen 7 – odstavek 3 – pododstavek 2</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E97BCCB" w14:textId="77777777" w:rsidTr="004B1B7D">
        <w:trPr>
          <w:trHeight w:hRule="exact" w:val="240"/>
          <w:jc w:val="center"/>
        </w:trPr>
        <w:tc>
          <w:tcPr>
            <w:tcW w:w="9752" w:type="dxa"/>
            <w:gridSpan w:val="2"/>
            <w:tcBorders>
              <w:top w:val="nil"/>
              <w:left w:val="nil"/>
              <w:bottom w:val="nil"/>
              <w:right w:val="nil"/>
            </w:tcBorders>
          </w:tcPr>
          <w:p w14:paraId="142C9D35" w14:textId="77777777" w:rsidR="00625312" w:rsidRPr="0058664B" w:rsidRDefault="00625312" w:rsidP="004B1B7D"/>
        </w:tc>
      </w:tr>
      <w:tr w:rsidR="00E56145" w:rsidRPr="0058664B" w14:paraId="2AE9B129" w14:textId="77777777" w:rsidTr="004B1B7D">
        <w:trPr>
          <w:trHeight w:val="240"/>
          <w:jc w:val="center"/>
        </w:trPr>
        <w:tc>
          <w:tcPr>
            <w:tcW w:w="4876" w:type="dxa"/>
            <w:tcBorders>
              <w:top w:val="nil"/>
              <w:left w:val="nil"/>
              <w:bottom w:val="nil"/>
              <w:right w:val="nil"/>
            </w:tcBorders>
          </w:tcPr>
          <w:p w14:paraId="6E32769C" w14:textId="2ADF557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0FD27B9" w14:textId="13387F2D" w:rsidR="00625312" w:rsidRPr="0058664B" w:rsidRDefault="00625312" w:rsidP="004B1B7D">
            <w:pPr>
              <w:pStyle w:val="AmColumnHeading"/>
            </w:pPr>
            <w:r w:rsidRPr="0058664B">
              <w:t>Predlog spremembe</w:t>
            </w:r>
          </w:p>
        </w:tc>
      </w:tr>
      <w:tr w:rsidR="00E56145" w:rsidRPr="0058664B" w14:paraId="45D56EF5" w14:textId="77777777" w:rsidTr="004B1B7D">
        <w:trPr>
          <w:jc w:val="center"/>
        </w:trPr>
        <w:tc>
          <w:tcPr>
            <w:tcW w:w="4876" w:type="dxa"/>
            <w:tcBorders>
              <w:top w:val="nil"/>
              <w:left w:val="nil"/>
              <w:bottom w:val="nil"/>
              <w:right w:val="nil"/>
            </w:tcBorders>
          </w:tcPr>
          <w:p w14:paraId="623E3A46" w14:textId="77777777" w:rsidR="00625312" w:rsidRPr="0058664B" w:rsidRDefault="00625312" w:rsidP="004B1B7D">
            <w:pPr>
              <w:pStyle w:val="Normal6a"/>
            </w:pPr>
            <w:r w:rsidRPr="0058664B">
              <w:t xml:space="preserve">Evropski nadzorni organi prek skupnega odbora evropskih nadzornih organov, in sicer pod vodstvom EBA ter v tesnem sodelovanju z ESMA in EIOPA, ta osnutek regulativnih tehničnih standardov predložijo Komisiji </w:t>
            </w:r>
            <w:r w:rsidRPr="0058664B">
              <w:rPr>
                <w:b/>
                <w:i/>
              </w:rPr>
              <w:t>do [6 </w:t>
            </w:r>
            <w:r w:rsidRPr="0058664B">
              <w:t>mesecev po datumu</w:t>
            </w:r>
            <w:r w:rsidRPr="0058664B">
              <w:rPr>
                <w:b/>
                <w:i/>
              </w:rPr>
              <w:t xml:space="preserve"> začetka veljavnosti te uredbe o spremembi]</w:t>
            </w:r>
            <w:r w:rsidRPr="0058664B">
              <w:t>.</w:t>
            </w:r>
          </w:p>
        </w:tc>
        <w:tc>
          <w:tcPr>
            <w:tcW w:w="4876" w:type="dxa"/>
            <w:tcBorders>
              <w:top w:val="nil"/>
              <w:left w:val="nil"/>
              <w:bottom w:val="nil"/>
              <w:right w:val="nil"/>
            </w:tcBorders>
          </w:tcPr>
          <w:p w14:paraId="084E7B1B" w14:textId="77777777" w:rsidR="00625312" w:rsidRPr="0058664B" w:rsidRDefault="00625312" w:rsidP="004B1B7D">
            <w:pPr>
              <w:pStyle w:val="Normal6a"/>
            </w:pPr>
            <w:r w:rsidRPr="0058664B">
              <w:t xml:space="preserve">Evropski nadzorni organi prek skupnega odbora evropskih nadzornih organov, in sicer pod vodstvom EBA ter v tesnem sodelovanju z ESMA in EIOPA, ta osnutek regulativnih tehničnih standardov predložijo Komisiji </w:t>
            </w:r>
            <w:r w:rsidRPr="0058664B">
              <w:rPr>
                <w:b/>
                <w:i/>
              </w:rPr>
              <w:t>dvajseti dan po njegovi objavi v</w:t>
            </w:r>
            <w:r w:rsidRPr="0058664B">
              <w:t xml:space="preserve"> </w:t>
            </w:r>
            <w:r w:rsidRPr="0058664B">
              <w:rPr>
                <w:b/>
                <w:i/>
              </w:rPr>
              <w:t>Uradnem listu Evropske unije. Nato se uporablja prehodno 12-mesečno obdobje, v katerem lahko originator, sponzor in SSPE predložijo bodisi informacije, zahtevane na podlagi na novo sprejetih regulativnih tehničnih standardov, bodisi informacije, ki so bile zahtevane v skladu s predhodnim okvirom razkritij. Poleg tega se lahko subjekt, odgovoren za poročanje informacij v zvezi z listinjenjem, pri katerem so bili vrednostni papirji izdani ali pozicije ustvarjene najpozneje 12 </w:t>
            </w:r>
            <w:r w:rsidRPr="0058664B">
              <w:t>mesecev po datumu</w:t>
            </w:r>
            <w:r w:rsidRPr="0058664B">
              <w:rPr>
                <w:b/>
                <w:i/>
              </w:rPr>
              <w:t xml:space="preserve"> sprejetja s strani Komisije, odloči, da bo še naprej ravnal v skladu s takrat veljavnimi regulativnimi tehničnimi standardi, ali pa se odloči za uporabo na novo sprejetih regulativnih tehničnih standardov</w:t>
            </w:r>
            <w:r w:rsidRPr="0058664B">
              <w:t>.</w:t>
            </w:r>
          </w:p>
        </w:tc>
      </w:tr>
    </w:tbl>
    <w:p w14:paraId="280E970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2C4C235" w14:textId="77777777" w:rsidR="00625312" w:rsidRPr="0058664B" w:rsidRDefault="00625312" w:rsidP="00625312">
      <w:r w:rsidRPr="002B02B0">
        <w:rPr>
          <w:rStyle w:val="HideTWBExt"/>
        </w:rPr>
        <w:t>&lt;/Amend&gt;</w:t>
      </w:r>
    </w:p>
    <w:p w14:paraId="01AF49B8" w14:textId="3A4DBB5A"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182</w:t>
      </w:r>
      <w:r w:rsidRPr="002B02B0">
        <w:rPr>
          <w:rStyle w:val="HideTWBExt"/>
          <w:b w:val="0"/>
        </w:rPr>
        <w:t>&lt;/NumAm&gt;</w:t>
      </w:r>
    </w:p>
    <w:p w14:paraId="3CABC613" w14:textId="6C012F23"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24DAA385" w14:textId="77777777" w:rsidR="00625312" w:rsidRPr="0058664B" w:rsidRDefault="00625312" w:rsidP="00625312">
      <w:pPr>
        <w:pStyle w:val="NormalBold"/>
      </w:pPr>
      <w:r w:rsidRPr="002B02B0">
        <w:rPr>
          <w:rStyle w:val="HideTWBExt"/>
          <w:b w:val="0"/>
        </w:rPr>
        <w:t>&lt;/RepeatBlock-By&gt;</w:t>
      </w:r>
    </w:p>
    <w:p w14:paraId="72BFDCE9" w14:textId="242386B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58ACE4E" w14:textId="77777777" w:rsidR="00625312" w:rsidRPr="0058664B" w:rsidRDefault="00625312" w:rsidP="00625312">
      <w:pPr>
        <w:pStyle w:val="NormalBold"/>
      </w:pPr>
      <w:r w:rsidRPr="002B02B0">
        <w:rPr>
          <w:rStyle w:val="HideTWBExt"/>
          <w:b w:val="0"/>
        </w:rPr>
        <w:t>&lt;Article&gt;</w:t>
      </w:r>
      <w:r w:rsidRPr="0058664B">
        <w:t>Člen 1 – odstavek 1 – točka 5 – točka c</w:t>
      </w:r>
      <w:r w:rsidRPr="002B02B0">
        <w:rPr>
          <w:rStyle w:val="HideTWBExt"/>
          <w:b w:val="0"/>
        </w:rPr>
        <w:t>&lt;/Article&gt;</w:t>
      </w:r>
    </w:p>
    <w:p w14:paraId="79196352"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E042A96" w14:textId="77777777" w:rsidR="00625312" w:rsidRPr="0058664B" w:rsidRDefault="00625312" w:rsidP="00625312">
      <w:r w:rsidRPr="002B02B0">
        <w:rPr>
          <w:rStyle w:val="HideTWBExt"/>
        </w:rPr>
        <w:t>&lt;Article2&gt;</w:t>
      </w:r>
      <w:r w:rsidRPr="0058664B">
        <w:t>Člen 7 – odstavek 3 – pododstavek 2</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26B6CFE" w14:textId="77777777" w:rsidTr="004B1B7D">
        <w:trPr>
          <w:trHeight w:hRule="exact" w:val="240"/>
          <w:jc w:val="center"/>
        </w:trPr>
        <w:tc>
          <w:tcPr>
            <w:tcW w:w="9752" w:type="dxa"/>
            <w:gridSpan w:val="2"/>
            <w:tcBorders>
              <w:top w:val="nil"/>
              <w:left w:val="nil"/>
              <w:bottom w:val="nil"/>
              <w:right w:val="nil"/>
            </w:tcBorders>
          </w:tcPr>
          <w:p w14:paraId="60E2A89D" w14:textId="77777777" w:rsidR="00625312" w:rsidRPr="0058664B" w:rsidRDefault="00625312" w:rsidP="004B1B7D"/>
        </w:tc>
      </w:tr>
      <w:tr w:rsidR="00E56145" w:rsidRPr="0058664B" w14:paraId="223D6300" w14:textId="77777777" w:rsidTr="004B1B7D">
        <w:trPr>
          <w:trHeight w:val="240"/>
          <w:jc w:val="center"/>
        </w:trPr>
        <w:tc>
          <w:tcPr>
            <w:tcW w:w="4876" w:type="dxa"/>
            <w:tcBorders>
              <w:top w:val="nil"/>
              <w:left w:val="nil"/>
              <w:bottom w:val="nil"/>
              <w:right w:val="nil"/>
            </w:tcBorders>
          </w:tcPr>
          <w:p w14:paraId="1E4143F0" w14:textId="11F219F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8D804CF" w14:textId="3C7EA3C6" w:rsidR="00625312" w:rsidRPr="0058664B" w:rsidRDefault="00625312" w:rsidP="004B1B7D">
            <w:pPr>
              <w:pStyle w:val="AmColumnHeading"/>
            </w:pPr>
            <w:r w:rsidRPr="0058664B">
              <w:t>Predlog spremembe</w:t>
            </w:r>
          </w:p>
        </w:tc>
      </w:tr>
      <w:tr w:rsidR="00E56145" w:rsidRPr="0058664B" w14:paraId="11FC65FD" w14:textId="77777777" w:rsidTr="004B1B7D">
        <w:trPr>
          <w:jc w:val="center"/>
        </w:trPr>
        <w:tc>
          <w:tcPr>
            <w:tcW w:w="4876" w:type="dxa"/>
            <w:tcBorders>
              <w:top w:val="nil"/>
              <w:left w:val="nil"/>
              <w:bottom w:val="nil"/>
              <w:right w:val="nil"/>
            </w:tcBorders>
          </w:tcPr>
          <w:p w14:paraId="280BBCC3" w14:textId="77777777" w:rsidR="00625312" w:rsidRPr="0058664B" w:rsidRDefault="00625312" w:rsidP="004B1B7D">
            <w:pPr>
              <w:pStyle w:val="Normal6a"/>
            </w:pPr>
            <w:r w:rsidRPr="0058664B">
              <w:rPr>
                <w:b/>
                <w:i/>
              </w:rPr>
              <w:t>Evropski nadzorni organi prek skupnega odbora evropskih nadzornih organov, in sicer pod vodstvom EBA ter v tesnem sodelovanju z</w:t>
            </w:r>
            <w:r w:rsidRPr="0058664B">
              <w:t xml:space="preserve"> ESMA </w:t>
            </w:r>
            <w:r w:rsidRPr="0058664B">
              <w:rPr>
                <w:b/>
                <w:i/>
              </w:rPr>
              <w:t>in EIOPA,</w:t>
            </w:r>
            <w:r w:rsidRPr="0058664B">
              <w:t xml:space="preserve"> ta osnutek regulativnih tehničnih standardov </w:t>
            </w:r>
            <w:r w:rsidRPr="0058664B">
              <w:rPr>
                <w:b/>
                <w:i/>
              </w:rPr>
              <w:t>predložijo</w:t>
            </w:r>
            <w:r w:rsidRPr="0058664B">
              <w:t xml:space="preserve"> Komisiji do [6 mesecev po datumu začetka veljavnosti te uredbe o spremembi].</w:t>
            </w:r>
          </w:p>
        </w:tc>
        <w:tc>
          <w:tcPr>
            <w:tcW w:w="4876" w:type="dxa"/>
            <w:tcBorders>
              <w:top w:val="nil"/>
              <w:left w:val="nil"/>
              <w:bottom w:val="nil"/>
              <w:right w:val="nil"/>
            </w:tcBorders>
          </w:tcPr>
          <w:p w14:paraId="65553C6F" w14:textId="77777777" w:rsidR="00625312" w:rsidRPr="0058664B" w:rsidRDefault="00625312" w:rsidP="004B1B7D">
            <w:pPr>
              <w:pStyle w:val="Normal6a"/>
            </w:pPr>
            <w:r w:rsidRPr="0058664B">
              <w:t xml:space="preserve">ESMA navedene osnutke regulativnih tehničnih standardov </w:t>
            </w:r>
            <w:r w:rsidRPr="0058664B">
              <w:rPr>
                <w:b/>
                <w:i/>
              </w:rPr>
              <w:t>predloži</w:t>
            </w:r>
            <w:r w:rsidRPr="0058664B">
              <w:t xml:space="preserve"> Komisiji do [6 mesecev po datumu začetka veljavnosti te uredbe o spremembi].</w:t>
            </w:r>
          </w:p>
        </w:tc>
      </w:tr>
    </w:tbl>
    <w:p w14:paraId="1AE1517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0FED855" w14:textId="77777777" w:rsidR="00625312" w:rsidRPr="0058664B" w:rsidRDefault="00625312" w:rsidP="00625312">
      <w:r w:rsidRPr="002B02B0">
        <w:rPr>
          <w:rStyle w:val="HideTWBExt"/>
        </w:rPr>
        <w:t>&lt;/Amend&gt;</w:t>
      </w:r>
    </w:p>
    <w:p w14:paraId="5F6610DB" w14:textId="22363EF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183</w:t>
      </w:r>
      <w:r w:rsidRPr="002B02B0">
        <w:rPr>
          <w:rStyle w:val="HideTWBExt"/>
          <w:b w:val="0"/>
        </w:rPr>
        <w:t>&lt;/NumAm&gt;</w:t>
      </w:r>
    </w:p>
    <w:p w14:paraId="69A19997" w14:textId="6B57D2D5"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778E359B" w14:textId="77777777" w:rsidR="00625312" w:rsidRPr="0058664B" w:rsidRDefault="00625312" w:rsidP="00625312">
      <w:pPr>
        <w:pStyle w:val="NormalBold"/>
      </w:pPr>
      <w:r w:rsidRPr="002B02B0">
        <w:rPr>
          <w:rStyle w:val="HideTWBExt"/>
          <w:b w:val="0"/>
        </w:rPr>
        <w:t>&lt;/RepeatBlock-By&gt;</w:t>
      </w:r>
    </w:p>
    <w:p w14:paraId="25AB6FE6" w14:textId="290AF7E1"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CF0964F" w14:textId="77777777" w:rsidR="00625312" w:rsidRPr="0058664B" w:rsidRDefault="00625312" w:rsidP="00625312">
      <w:pPr>
        <w:pStyle w:val="NormalBold"/>
      </w:pPr>
      <w:r w:rsidRPr="002B02B0">
        <w:rPr>
          <w:rStyle w:val="HideTWBExt"/>
          <w:b w:val="0"/>
        </w:rPr>
        <w:t>&lt;Article&gt;</w:t>
      </w:r>
      <w:r w:rsidRPr="0058664B">
        <w:t>Člen 1 – odstavek 1 – točka 5 – točka c</w:t>
      </w:r>
      <w:r w:rsidRPr="002B02B0">
        <w:rPr>
          <w:rStyle w:val="HideTWBExt"/>
          <w:b w:val="0"/>
        </w:rPr>
        <w:t>&lt;/Article&gt;</w:t>
      </w:r>
    </w:p>
    <w:p w14:paraId="74C320AC"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CC96DBA" w14:textId="77777777" w:rsidR="00625312" w:rsidRPr="0058664B" w:rsidRDefault="00625312" w:rsidP="00625312">
      <w:r w:rsidRPr="002B02B0">
        <w:rPr>
          <w:rStyle w:val="HideTWBExt"/>
        </w:rPr>
        <w:t>&lt;Article2&gt;</w:t>
      </w:r>
      <w:r w:rsidRPr="0058664B">
        <w:t>Člen 7 – odstavek 3 – pododstavek 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BF3DEBC" w14:textId="77777777" w:rsidTr="004B1B7D">
        <w:trPr>
          <w:trHeight w:hRule="exact" w:val="240"/>
          <w:jc w:val="center"/>
        </w:trPr>
        <w:tc>
          <w:tcPr>
            <w:tcW w:w="9752" w:type="dxa"/>
            <w:gridSpan w:val="2"/>
            <w:tcBorders>
              <w:top w:val="nil"/>
              <w:left w:val="nil"/>
              <w:bottom w:val="nil"/>
              <w:right w:val="nil"/>
            </w:tcBorders>
          </w:tcPr>
          <w:p w14:paraId="56837387" w14:textId="77777777" w:rsidR="00625312" w:rsidRPr="0058664B" w:rsidRDefault="00625312" w:rsidP="004B1B7D"/>
        </w:tc>
      </w:tr>
      <w:tr w:rsidR="00E56145" w:rsidRPr="0058664B" w14:paraId="6652FEB8" w14:textId="77777777" w:rsidTr="004B1B7D">
        <w:trPr>
          <w:trHeight w:val="240"/>
          <w:jc w:val="center"/>
        </w:trPr>
        <w:tc>
          <w:tcPr>
            <w:tcW w:w="4876" w:type="dxa"/>
            <w:tcBorders>
              <w:top w:val="nil"/>
              <w:left w:val="nil"/>
              <w:bottom w:val="nil"/>
              <w:right w:val="nil"/>
            </w:tcBorders>
          </w:tcPr>
          <w:p w14:paraId="25B479DC" w14:textId="7D321C9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7B3C32B" w14:textId="3DCEB9D4" w:rsidR="00625312" w:rsidRPr="0058664B" w:rsidRDefault="00625312" w:rsidP="004B1B7D">
            <w:pPr>
              <w:pStyle w:val="AmColumnHeading"/>
            </w:pPr>
            <w:r w:rsidRPr="0058664B">
              <w:t>Predlog spremembe</w:t>
            </w:r>
          </w:p>
        </w:tc>
      </w:tr>
      <w:tr w:rsidR="00E56145" w:rsidRPr="0058664B" w14:paraId="12C9A730" w14:textId="77777777" w:rsidTr="004B1B7D">
        <w:trPr>
          <w:jc w:val="center"/>
        </w:trPr>
        <w:tc>
          <w:tcPr>
            <w:tcW w:w="4876" w:type="dxa"/>
            <w:tcBorders>
              <w:top w:val="nil"/>
              <w:left w:val="nil"/>
              <w:bottom w:val="nil"/>
              <w:right w:val="nil"/>
            </w:tcBorders>
          </w:tcPr>
          <w:p w14:paraId="1902B83B" w14:textId="77777777" w:rsidR="00625312" w:rsidRPr="0058664B" w:rsidRDefault="00625312" w:rsidP="004B1B7D">
            <w:pPr>
              <w:pStyle w:val="Normal6a"/>
            </w:pPr>
            <w:r w:rsidRPr="0058664B">
              <w:t>Regulativni tehnični standardi začnejo veljati [12 mesecev] po tem, ko jih sprejme Komisija.</w:t>
            </w:r>
          </w:p>
        </w:tc>
        <w:tc>
          <w:tcPr>
            <w:tcW w:w="4876" w:type="dxa"/>
            <w:tcBorders>
              <w:top w:val="nil"/>
              <w:left w:val="nil"/>
              <w:bottom w:val="nil"/>
              <w:right w:val="nil"/>
            </w:tcBorders>
          </w:tcPr>
          <w:p w14:paraId="18626BAE" w14:textId="4985B8EB" w:rsidR="00625312" w:rsidRPr="0058664B" w:rsidRDefault="00625312" w:rsidP="004B1B7D">
            <w:pPr>
              <w:pStyle w:val="Normal6a"/>
            </w:pPr>
            <w:r w:rsidRPr="0058664B">
              <w:t xml:space="preserve">Regulativni tehnični standardi začnejo veljati [12 mesecev] po tem, ko jih sprejme Komisija. </w:t>
            </w:r>
            <w:r w:rsidRPr="0058664B">
              <w:rPr>
                <w:b/>
                <w:i/>
              </w:rPr>
              <w:t xml:space="preserve">Subjekt, odgovoren za poročanje informacij v zvezi s listinjenji, katerih vrednostni papirji so izdani (ali katerih pozicije v listinjenju so ustvarjene) najpozneje [12 mesecev po tem, ko Komisija sprejme </w:t>
            </w:r>
            <w:r w:rsidR="00CC1426" w:rsidRPr="0058664B">
              <w:rPr>
                <w:b/>
                <w:i/>
              </w:rPr>
              <w:t xml:space="preserve">regulativne </w:t>
            </w:r>
            <w:r w:rsidRPr="0058664B">
              <w:rPr>
                <w:b/>
                <w:i/>
              </w:rPr>
              <w:t>tehnične standarde], lahko še naprej izpolnjuje regulativne tehnične standarde, ki veljajo na dan sprejetja te uredbe o spremembi, ali se lahko odloči za izpolnjevanje novih regulativnih tehničnih standardov.</w:t>
            </w:r>
          </w:p>
        </w:tc>
      </w:tr>
    </w:tbl>
    <w:p w14:paraId="5D1FA00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14AD9E0" w14:textId="77777777" w:rsidR="00625312" w:rsidRPr="0058664B" w:rsidRDefault="00625312" w:rsidP="00625312">
      <w:r w:rsidRPr="002B02B0">
        <w:rPr>
          <w:rStyle w:val="HideTWBExt"/>
        </w:rPr>
        <w:t>&lt;/Amend&gt;</w:t>
      </w:r>
    </w:p>
    <w:p w14:paraId="523FD64F" w14:textId="2456730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184</w:t>
      </w:r>
      <w:r w:rsidRPr="002B02B0">
        <w:rPr>
          <w:rStyle w:val="HideTWBExt"/>
          <w:b w:val="0"/>
        </w:rPr>
        <w:t>&lt;/NumAm&gt;</w:t>
      </w:r>
    </w:p>
    <w:p w14:paraId="760D653F"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7AF205D6" w14:textId="77777777" w:rsidR="00625312" w:rsidRPr="0058664B" w:rsidRDefault="00625312" w:rsidP="00625312">
      <w:pPr>
        <w:pStyle w:val="NormalBold"/>
      </w:pPr>
      <w:r w:rsidRPr="002B02B0">
        <w:rPr>
          <w:rStyle w:val="HideTWBExt"/>
          <w:b w:val="0"/>
        </w:rPr>
        <w:t>&lt;/RepeatBlock-By&gt;</w:t>
      </w:r>
    </w:p>
    <w:p w14:paraId="31D6EEEF" w14:textId="19523B1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D991AF9" w14:textId="77777777" w:rsidR="00625312" w:rsidRPr="0058664B" w:rsidRDefault="00625312" w:rsidP="00625312">
      <w:pPr>
        <w:pStyle w:val="NormalBold"/>
      </w:pPr>
      <w:r w:rsidRPr="002B02B0">
        <w:rPr>
          <w:rStyle w:val="HideTWBExt"/>
          <w:b w:val="0"/>
        </w:rPr>
        <w:t>&lt;Article&gt;</w:t>
      </w:r>
      <w:r w:rsidRPr="0058664B">
        <w:t>Člen 1 – odstavek 1 – točka 5 – točka d</w:t>
      </w:r>
      <w:r w:rsidRPr="002B02B0">
        <w:rPr>
          <w:rStyle w:val="HideTWBExt"/>
          <w:b w:val="0"/>
        </w:rPr>
        <w:t>&lt;/Article&gt;</w:t>
      </w:r>
    </w:p>
    <w:p w14:paraId="15AC7543"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41B44AA" w14:textId="77777777" w:rsidR="00625312" w:rsidRPr="0058664B" w:rsidRDefault="00625312" w:rsidP="00625312">
      <w:r w:rsidRPr="002B02B0">
        <w:rPr>
          <w:rStyle w:val="HideTWBExt"/>
        </w:rPr>
        <w:t>&lt;Article2&gt;</w:t>
      </w:r>
      <w:r w:rsidRPr="0058664B">
        <w:t>Člen 7 – odstavek 4 – pododstavek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8FC6F71" w14:textId="77777777" w:rsidTr="004B1B7D">
        <w:trPr>
          <w:trHeight w:hRule="exact" w:val="240"/>
          <w:jc w:val="center"/>
        </w:trPr>
        <w:tc>
          <w:tcPr>
            <w:tcW w:w="9752" w:type="dxa"/>
            <w:gridSpan w:val="2"/>
            <w:tcBorders>
              <w:top w:val="nil"/>
              <w:left w:val="nil"/>
              <w:bottom w:val="nil"/>
              <w:right w:val="nil"/>
            </w:tcBorders>
          </w:tcPr>
          <w:p w14:paraId="7525DF82" w14:textId="77777777" w:rsidR="00625312" w:rsidRPr="0058664B" w:rsidRDefault="00625312" w:rsidP="004B1B7D"/>
        </w:tc>
      </w:tr>
      <w:tr w:rsidR="00E56145" w:rsidRPr="0058664B" w14:paraId="3D336516" w14:textId="77777777" w:rsidTr="004B1B7D">
        <w:trPr>
          <w:trHeight w:val="240"/>
          <w:jc w:val="center"/>
        </w:trPr>
        <w:tc>
          <w:tcPr>
            <w:tcW w:w="4876" w:type="dxa"/>
            <w:tcBorders>
              <w:top w:val="nil"/>
              <w:left w:val="nil"/>
              <w:bottom w:val="nil"/>
              <w:right w:val="nil"/>
            </w:tcBorders>
          </w:tcPr>
          <w:p w14:paraId="174C2D93" w14:textId="57263B2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07D2CFA" w14:textId="10D8C92A" w:rsidR="00625312" w:rsidRPr="0058664B" w:rsidRDefault="00625312" w:rsidP="004B1B7D">
            <w:pPr>
              <w:pStyle w:val="AmColumnHeading"/>
            </w:pPr>
            <w:r w:rsidRPr="0058664B">
              <w:t>Predlog spremembe</w:t>
            </w:r>
          </w:p>
        </w:tc>
      </w:tr>
      <w:tr w:rsidR="00E56145" w:rsidRPr="0058664B" w14:paraId="6A8AE513" w14:textId="77777777" w:rsidTr="004B1B7D">
        <w:trPr>
          <w:jc w:val="center"/>
        </w:trPr>
        <w:tc>
          <w:tcPr>
            <w:tcW w:w="4876" w:type="dxa"/>
            <w:tcBorders>
              <w:top w:val="nil"/>
              <w:left w:val="nil"/>
              <w:bottom w:val="nil"/>
              <w:right w:val="nil"/>
            </w:tcBorders>
          </w:tcPr>
          <w:p w14:paraId="77B9D6E7" w14:textId="77777777" w:rsidR="00625312" w:rsidRPr="0058664B" w:rsidRDefault="00625312" w:rsidP="004B1B7D">
            <w:pPr>
              <w:pStyle w:val="Normal6a"/>
            </w:pPr>
            <w:r w:rsidRPr="0058664B">
              <w:rPr>
                <w:b/>
                <w:i/>
              </w:rPr>
              <w:t>Za zagotovitev enotnih pogojev uporabe informacij, ki se določijo v skladu z odstavkom 3, evropski nadzorni organi prek skupnega odbora evropskih nadzornih organov, in sicer pod vodstvom EBA ter v tesnem sodelovanju z ESMA in EIOPA, v skladu s členom 15 Uredbe (EU) št. 1093/2010, Uredbe (EU) št. 1094/2010 in Uredbe (EU) št. 1095/2010 pripravijo osnutek izvedbenih tehničnih standardov, v katerih s standardiziranimi predlogami določijo obliko teh informacij.</w:t>
            </w:r>
          </w:p>
        </w:tc>
        <w:tc>
          <w:tcPr>
            <w:tcW w:w="4876" w:type="dxa"/>
            <w:tcBorders>
              <w:top w:val="nil"/>
              <w:left w:val="nil"/>
              <w:bottom w:val="nil"/>
              <w:right w:val="nil"/>
            </w:tcBorders>
          </w:tcPr>
          <w:p w14:paraId="2F765AEC" w14:textId="5F496B7D" w:rsidR="00625312" w:rsidRPr="0058664B" w:rsidRDefault="00625312" w:rsidP="004B1B7D">
            <w:pPr>
              <w:pStyle w:val="Normal6a"/>
            </w:pPr>
            <w:r w:rsidRPr="0058664B">
              <w:rPr>
                <w:b/>
                <w:i/>
              </w:rPr>
              <w:t>črtano</w:t>
            </w:r>
          </w:p>
        </w:tc>
      </w:tr>
    </w:tbl>
    <w:p w14:paraId="6D8305D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683A6DA" w14:textId="77777777" w:rsidR="00625312" w:rsidRPr="0058664B" w:rsidRDefault="00625312" w:rsidP="00625312">
      <w:r w:rsidRPr="002B02B0">
        <w:rPr>
          <w:rStyle w:val="HideTWBExt"/>
        </w:rPr>
        <w:t>&lt;/Amend&gt;</w:t>
      </w:r>
    </w:p>
    <w:p w14:paraId="4D043FDD" w14:textId="02962DF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185</w:t>
      </w:r>
      <w:r w:rsidRPr="002B02B0">
        <w:rPr>
          <w:rStyle w:val="HideTWBExt"/>
          <w:b w:val="0"/>
        </w:rPr>
        <w:t>&lt;/NumAm&gt;</w:t>
      </w:r>
    </w:p>
    <w:p w14:paraId="3712EFBB"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6C83A8BB" w14:textId="77777777" w:rsidR="00625312" w:rsidRPr="0058664B" w:rsidRDefault="00625312" w:rsidP="00625312">
      <w:pPr>
        <w:pStyle w:val="NormalBold"/>
      </w:pPr>
      <w:r w:rsidRPr="002B02B0">
        <w:rPr>
          <w:rStyle w:val="HideTWBExt"/>
          <w:b w:val="0"/>
        </w:rPr>
        <w:t>&lt;/RepeatBlock-By&gt;</w:t>
      </w:r>
    </w:p>
    <w:p w14:paraId="11ECF8EF" w14:textId="6E0093A1"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B16AAFC" w14:textId="77777777" w:rsidR="00625312" w:rsidRPr="0058664B" w:rsidRDefault="00625312" w:rsidP="00625312">
      <w:pPr>
        <w:pStyle w:val="NormalBold"/>
      </w:pPr>
      <w:r w:rsidRPr="002B02B0">
        <w:rPr>
          <w:rStyle w:val="HideTWBExt"/>
          <w:b w:val="0"/>
        </w:rPr>
        <w:t>&lt;Article&gt;</w:t>
      </w:r>
      <w:r w:rsidRPr="0058664B">
        <w:t>Člen 1 – odstavek 1 – točka 5 – točka d</w:t>
      </w:r>
      <w:r w:rsidRPr="002B02B0">
        <w:rPr>
          <w:rStyle w:val="HideTWBExt"/>
          <w:b w:val="0"/>
        </w:rPr>
        <w:t>&lt;/Article&gt;</w:t>
      </w:r>
    </w:p>
    <w:p w14:paraId="3FAA6E4C"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85630E8" w14:textId="77777777" w:rsidR="00625312" w:rsidRPr="0058664B" w:rsidRDefault="00625312" w:rsidP="00625312">
      <w:r w:rsidRPr="002B02B0">
        <w:rPr>
          <w:rStyle w:val="HideTWBExt"/>
        </w:rPr>
        <w:t>&lt;Article2&gt;</w:t>
      </w:r>
      <w:r w:rsidRPr="0058664B">
        <w:t>Člen 7 – odstavek 4 – pododstavek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1F1C8E3" w14:textId="77777777" w:rsidTr="004B1B7D">
        <w:trPr>
          <w:trHeight w:hRule="exact" w:val="240"/>
          <w:jc w:val="center"/>
        </w:trPr>
        <w:tc>
          <w:tcPr>
            <w:tcW w:w="9752" w:type="dxa"/>
            <w:gridSpan w:val="2"/>
            <w:tcBorders>
              <w:top w:val="nil"/>
              <w:left w:val="nil"/>
              <w:bottom w:val="nil"/>
              <w:right w:val="nil"/>
            </w:tcBorders>
          </w:tcPr>
          <w:p w14:paraId="6D9ED8D8" w14:textId="77777777" w:rsidR="00625312" w:rsidRPr="0058664B" w:rsidRDefault="00625312" w:rsidP="004B1B7D"/>
        </w:tc>
      </w:tr>
      <w:tr w:rsidR="00E56145" w:rsidRPr="0058664B" w14:paraId="5ECDA88B" w14:textId="77777777" w:rsidTr="004B1B7D">
        <w:trPr>
          <w:trHeight w:val="240"/>
          <w:jc w:val="center"/>
        </w:trPr>
        <w:tc>
          <w:tcPr>
            <w:tcW w:w="4876" w:type="dxa"/>
            <w:tcBorders>
              <w:top w:val="nil"/>
              <w:left w:val="nil"/>
              <w:bottom w:val="nil"/>
              <w:right w:val="nil"/>
            </w:tcBorders>
          </w:tcPr>
          <w:p w14:paraId="33B46E07" w14:textId="57F0791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BEDD9EA" w14:textId="4AA85EF8" w:rsidR="00625312" w:rsidRPr="0058664B" w:rsidRDefault="00625312" w:rsidP="004B1B7D">
            <w:pPr>
              <w:pStyle w:val="AmColumnHeading"/>
            </w:pPr>
            <w:r w:rsidRPr="0058664B">
              <w:t>Predlog spremembe</w:t>
            </w:r>
          </w:p>
        </w:tc>
      </w:tr>
      <w:tr w:rsidR="00E56145" w:rsidRPr="0058664B" w14:paraId="383913C7" w14:textId="77777777" w:rsidTr="004B1B7D">
        <w:trPr>
          <w:jc w:val="center"/>
        </w:trPr>
        <w:tc>
          <w:tcPr>
            <w:tcW w:w="4876" w:type="dxa"/>
            <w:tcBorders>
              <w:top w:val="nil"/>
              <w:left w:val="nil"/>
              <w:bottom w:val="nil"/>
              <w:right w:val="nil"/>
            </w:tcBorders>
          </w:tcPr>
          <w:p w14:paraId="12C7C1BA" w14:textId="77777777" w:rsidR="00625312" w:rsidRPr="0058664B" w:rsidRDefault="00625312" w:rsidP="004B1B7D">
            <w:pPr>
              <w:pStyle w:val="Normal6a"/>
            </w:pPr>
            <w:r w:rsidRPr="0058664B">
              <w:t>Za zagotovitev enotnih pogojev uporabe informacij, ki se določijo v skladu z odstavkom 3, evropski nadzorni organi prek skupnega odbora evropskih nadzornih organov, in sicer pod vodstvom EBA ter v tesnem sodelovanju z ESMA in EIOPA, v skladu s členom 15 Uredbe (EU) št. 1093/2010, Uredbe (EU) št. 1094/2010 in Uredbe (EU) št. 1095/2010 pripravijo osnutek izvedbenih tehničnih standardov, v katerih s standardiziranimi predlogami določijo obliko teh informacij.</w:t>
            </w:r>
          </w:p>
        </w:tc>
        <w:tc>
          <w:tcPr>
            <w:tcW w:w="4876" w:type="dxa"/>
            <w:tcBorders>
              <w:top w:val="nil"/>
              <w:left w:val="nil"/>
              <w:bottom w:val="nil"/>
              <w:right w:val="nil"/>
            </w:tcBorders>
          </w:tcPr>
          <w:p w14:paraId="145FBF42" w14:textId="77777777" w:rsidR="00625312" w:rsidRPr="0058664B" w:rsidRDefault="00625312" w:rsidP="004B1B7D">
            <w:pPr>
              <w:pStyle w:val="Normal6a"/>
            </w:pPr>
            <w:r w:rsidRPr="0058664B">
              <w:t>Za zagotovitev enotnih pogojev uporabe informacij, ki se določijo v skladu z odstavkom 3, evropski nadzorni organi prek skupnega odbora evropskih nadzornih organov, in sicer pod vodstvom EBA ter v tesnem sodelovanju z ESMA in EIOPA, v skladu s členom 15 Uredbe (EU) št. 1093/2010, Uredbe (EU) št. 1094/2010 in Uredbe (EU) št. 1095/2010 pripravijo osnutek izvedbenih tehničnih standardov, v katerih s standardiziranimi predlogami določijo obliko teh informacij</w:t>
            </w:r>
            <w:r w:rsidRPr="0058664B">
              <w:rPr>
                <w:b/>
                <w:i/>
              </w:rPr>
              <w:t>, razen če se vse stranke listinjenja v sodelovanju z ESA dogovorijo za uporabo alternativne, visokokakovostne oblike razkritij</w:t>
            </w:r>
            <w:r w:rsidRPr="0058664B">
              <w:t>.</w:t>
            </w:r>
          </w:p>
        </w:tc>
      </w:tr>
    </w:tbl>
    <w:p w14:paraId="00B89A1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4FCA4FF" w14:textId="77777777" w:rsidR="00625312" w:rsidRPr="0058664B" w:rsidRDefault="00625312" w:rsidP="00625312">
      <w:r w:rsidRPr="002B02B0">
        <w:rPr>
          <w:rStyle w:val="HideTWBExt"/>
        </w:rPr>
        <w:t>&lt;/Amend&gt;</w:t>
      </w:r>
    </w:p>
    <w:p w14:paraId="43FFF466" w14:textId="34F2251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186</w:t>
      </w:r>
      <w:r w:rsidRPr="002B02B0">
        <w:rPr>
          <w:rStyle w:val="HideTWBExt"/>
          <w:b w:val="0"/>
        </w:rPr>
        <w:t>&lt;/NumAm&gt;</w:t>
      </w:r>
    </w:p>
    <w:p w14:paraId="4D4FBB5B" w14:textId="5C7142F7"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06D364C9" w14:textId="77777777" w:rsidR="00625312" w:rsidRPr="0058664B" w:rsidRDefault="00625312" w:rsidP="00625312">
      <w:pPr>
        <w:pStyle w:val="NormalBold"/>
      </w:pPr>
      <w:r w:rsidRPr="002B02B0">
        <w:rPr>
          <w:rStyle w:val="HideTWBExt"/>
          <w:b w:val="0"/>
        </w:rPr>
        <w:t>&lt;/RepeatBlock-By&gt;</w:t>
      </w:r>
    </w:p>
    <w:p w14:paraId="76CE1482" w14:textId="1FE53FE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AF5C6D8" w14:textId="77777777" w:rsidR="00625312" w:rsidRPr="0058664B" w:rsidRDefault="00625312" w:rsidP="00625312">
      <w:pPr>
        <w:pStyle w:val="NormalBold"/>
      </w:pPr>
      <w:r w:rsidRPr="002B02B0">
        <w:rPr>
          <w:rStyle w:val="HideTWBExt"/>
          <w:b w:val="0"/>
        </w:rPr>
        <w:t>&lt;Article&gt;</w:t>
      </w:r>
      <w:r w:rsidRPr="0058664B">
        <w:t>Člen 1 – odstavek 1 – točka 5 – točka d</w:t>
      </w:r>
      <w:r w:rsidRPr="002B02B0">
        <w:rPr>
          <w:rStyle w:val="HideTWBExt"/>
          <w:b w:val="0"/>
        </w:rPr>
        <w:t>&lt;/Article&gt;</w:t>
      </w:r>
    </w:p>
    <w:p w14:paraId="21DA43FB"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D6EC328" w14:textId="77777777" w:rsidR="00625312" w:rsidRPr="0058664B" w:rsidRDefault="00625312" w:rsidP="00625312">
      <w:r w:rsidRPr="002B02B0">
        <w:rPr>
          <w:rStyle w:val="HideTWBExt"/>
        </w:rPr>
        <w:t>&lt;Article2&gt;</w:t>
      </w:r>
      <w:r w:rsidRPr="0058664B">
        <w:t>Člen 7 – odstavek 4 – pododstavek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E86C370" w14:textId="77777777" w:rsidTr="004B1B7D">
        <w:trPr>
          <w:trHeight w:hRule="exact" w:val="240"/>
          <w:jc w:val="center"/>
        </w:trPr>
        <w:tc>
          <w:tcPr>
            <w:tcW w:w="9752" w:type="dxa"/>
            <w:gridSpan w:val="2"/>
            <w:tcBorders>
              <w:top w:val="nil"/>
              <w:left w:val="nil"/>
              <w:bottom w:val="nil"/>
              <w:right w:val="nil"/>
            </w:tcBorders>
          </w:tcPr>
          <w:p w14:paraId="2D41C09B" w14:textId="77777777" w:rsidR="00625312" w:rsidRPr="0058664B" w:rsidRDefault="00625312" w:rsidP="004B1B7D"/>
        </w:tc>
      </w:tr>
      <w:tr w:rsidR="00E56145" w:rsidRPr="0058664B" w14:paraId="7865331F" w14:textId="77777777" w:rsidTr="004B1B7D">
        <w:trPr>
          <w:trHeight w:val="240"/>
          <w:jc w:val="center"/>
        </w:trPr>
        <w:tc>
          <w:tcPr>
            <w:tcW w:w="4876" w:type="dxa"/>
            <w:tcBorders>
              <w:top w:val="nil"/>
              <w:left w:val="nil"/>
              <w:bottom w:val="nil"/>
              <w:right w:val="nil"/>
            </w:tcBorders>
          </w:tcPr>
          <w:p w14:paraId="23048451" w14:textId="00C3826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F54EF17" w14:textId="144C1BE1" w:rsidR="00625312" w:rsidRPr="0058664B" w:rsidRDefault="00625312" w:rsidP="004B1B7D">
            <w:pPr>
              <w:pStyle w:val="AmColumnHeading"/>
            </w:pPr>
            <w:r w:rsidRPr="0058664B">
              <w:t>Predlog spremembe</w:t>
            </w:r>
          </w:p>
        </w:tc>
      </w:tr>
      <w:tr w:rsidR="00E56145" w:rsidRPr="0058664B" w14:paraId="1A508747" w14:textId="77777777" w:rsidTr="004B1B7D">
        <w:trPr>
          <w:jc w:val="center"/>
        </w:trPr>
        <w:tc>
          <w:tcPr>
            <w:tcW w:w="4876" w:type="dxa"/>
            <w:tcBorders>
              <w:top w:val="nil"/>
              <w:left w:val="nil"/>
              <w:bottom w:val="nil"/>
              <w:right w:val="nil"/>
            </w:tcBorders>
          </w:tcPr>
          <w:p w14:paraId="5D673082" w14:textId="77777777" w:rsidR="00625312" w:rsidRPr="0058664B" w:rsidRDefault="00625312" w:rsidP="004B1B7D">
            <w:pPr>
              <w:pStyle w:val="Normal6a"/>
            </w:pPr>
            <w:r w:rsidRPr="0058664B">
              <w:t xml:space="preserve">Za zagotovitev enotnih pogojev uporabe informacij, ki se določijo v skladu z odstavkom 3, </w:t>
            </w:r>
            <w:r w:rsidRPr="0058664B">
              <w:rPr>
                <w:b/>
                <w:i/>
              </w:rPr>
              <w:t>evropski nadzorni organi prek skupnega odbora evropskih nadzornih organov, in sicer pod vodstvom EBA ter</w:t>
            </w:r>
            <w:r w:rsidRPr="0058664B">
              <w:t xml:space="preserve"> v tesnem sodelovanju z </w:t>
            </w:r>
            <w:r w:rsidRPr="0058664B">
              <w:rPr>
                <w:b/>
                <w:i/>
              </w:rPr>
              <w:t>ESMA in EIOPA</w:t>
            </w:r>
            <w:r w:rsidRPr="0058664B">
              <w:t>, v skladu s členom 15 Uredbe (EU) št. 1093/2010, Uredbe (EU) št. 1094/2010 in Uredbe (EU) št. 1095/2010 pripravijo osnutek izvedbenih tehničnih standardov, v katerih s standardiziranimi predlogami določijo obliko teh informacij.</w:t>
            </w:r>
          </w:p>
        </w:tc>
        <w:tc>
          <w:tcPr>
            <w:tcW w:w="4876" w:type="dxa"/>
            <w:tcBorders>
              <w:top w:val="nil"/>
              <w:left w:val="nil"/>
              <w:bottom w:val="nil"/>
              <w:right w:val="nil"/>
            </w:tcBorders>
          </w:tcPr>
          <w:p w14:paraId="5ABCDBFE" w14:textId="77777777" w:rsidR="00625312" w:rsidRPr="0058664B" w:rsidRDefault="00625312" w:rsidP="004B1B7D">
            <w:pPr>
              <w:pStyle w:val="Normal6a"/>
            </w:pPr>
            <w:r w:rsidRPr="0058664B">
              <w:t xml:space="preserve">Za zagotovitev enotnih pogojev uporabe informacij, ki se določijo v skladu z odstavkom 3, </w:t>
            </w:r>
            <w:r w:rsidRPr="0058664B">
              <w:rPr>
                <w:b/>
                <w:i/>
              </w:rPr>
              <w:t>ESMA</w:t>
            </w:r>
            <w:r w:rsidRPr="0058664B">
              <w:t xml:space="preserve"> v tesnem sodelovanju z </w:t>
            </w:r>
            <w:r w:rsidRPr="0058664B">
              <w:rPr>
                <w:b/>
                <w:i/>
              </w:rPr>
              <w:t>EBA</w:t>
            </w:r>
            <w:r w:rsidRPr="0058664B">
              <w:t>, v skladu s členom 15 Uredbe (EU) št. 1093/2010, Uredbe (EU) št. 1094/2010 in Uredbe (EU) št. 1095/2010 pripravijo osnutek izvedbenih tehničnih standardov, v katerih s standardiziranimi predlogami določijo obliko teh informacij.</w:t>
            </w:r>
          </w:p>
        </w:tc>
      </w:tr>
    </w:tbl>
    <w:p w14:paraId="1E6266C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00D3AFB" w14:textId="77777777" w:rsidR="00625312" w:rsidRPr="0058664B" w:rsidRDefault="00625312" w:rsidP="00625312">
      <w:r w:rsidRPr="002B02B0">
        <w:rPr>
          <w:rStyle w:val="HideTWBExt"/>
        </w:rPr>
        <w:t>&lt;/Amend&gt;</w:t>
      </w:r>
    </w:p>
    <w:p w14:paraId="7C8D41D1" w14:textId="60ADE69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187</w:t>
      </w:r>
      <w:r w:rsidRPr="002B02B0">
        <w:rPr>
          <w:rStyle w:val="HideTWBExt"/>
          <w:b w:val="0"/>
        </w:rPr>
        <w:t>&lt;/NumAm&gt;</w:t>
      </w:r>
    </w:p>
    <w:p w14:paraId="5222DA4C"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1E1D7AB1" w14:textId="77777777" w:rsidR="00625312" w:rsidRPr="0058664B" w:rsidRDefault="00625312" w:rsidP="00625312">
      <w:pPr>
        <w:pStyle w:val="NormalBold"/>
      </w:pPr>
      <w:r w:rsidRPr="002B02B0">
        <w:rPr>
          <w:rStyle w:val="HideTWBExt"/>
          <w:b w:val="0"/>
        </w:rPr>
        <w:t>&lt;/RepeatBlock-By&gt;</w:t>
      </w:r>
    </w:p>
    <w:p w14:paraId="6BF88D0C" w14:textId="5C78473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94800C4" w14:textId="77777777" w:rsidR="00625312" w:rsidRPr="0058664B" w:rsidRDefault="00625312" w:rsidP="00625312">
      <w:pPr>
        <w:pStyle w:val="NormalBold"/>
      </w:pPr>
      <w:r w:rsidRPr="002B02B0">
        <w:rPr>
          <w:rStyle w:val="HideTWBExt"/>
          <w:b w:val="0"/>
        </w:rPr>
        <w:t>&lt;Article&gt;</w:t>
      </w:r>
      <w:r w:rsidRPr="0058664B">
        <w:t>Člen 1 – odstavek 1 – točka 5 – točka d</w:t>
      </w:r>
      <w:r w:rsidRPr="002B02B0">
        <w:rPr>
          <w:rStyle w:val="HideTWBExt"/>
          <w:b w:val="0"/>
        </w:rPr>
        <w:t>&lt;/Article&gt;</w:t>
      </w:r>
    </w:p>
    <w:p w14:paraId="1A523F57"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054A1CE" w14:textId="77777777" w:rsidR="00625312" w:rsidRPr="0058664B" w:rsidRDefault="00625312" w:rsidP="00625312">
      <w:r w:rsidRPr="002B02B0">
        <w:rPr>
          <w:rStyle w:val="HideTWBExt"/>
        </w:rPr>
        <w:t>&lt;Article2&gt;</w:t>
      </w:r>
      <w:r w:rsidRPr="0058664B">
        <w:t>Člen 7 – odstavek 4 – pododstavek 2</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37441D9" w14:textId="77777777" w:rsidTr="004B1B7D">
        <w:trPr>
          <w:trHeight w:hRule="exact" w:val="240"/>
          <w:jc w:val="center"/>
        </w:trPr>
        <w:tc>
          <w:tcPr>
            <w:tcW w:w="9752" w:type="dxa"/>
            <w:gridSpan w:val="2"/>
            <w:tcBorders>
              <w:top w:val="nil"/>
              <w:left w:val="nil"/>
              <w:bottom w:val="nil"/>
              <w:right w:val="nil"/>
            </w:tcBorders>
          </w:tcPr>
          <w:p w14:paraId="29D03454" w14:textId="77777777" w:rsidR="00625312" w:rsidRPr="0058664B" w:rsidRDefault="00625312" w:rsidP="004B1B7D"/>
        </w:tc>
      </w:tr>
      <w:tr w:rsidR="00E56145" w:rsidRPr="0058664B" w14:paraId="55B9974B" w14:textId="77777777" w:rsidTr="004B1B7D">
        <w:trPr>
          <w:trHeight w:val="240"/>
          <w:jc w:val="center"/>
        </w:trPr>
        <w:tc>
          <w:tcPr>
            <w:tcW w:w="4876" w:type="dxa"/>
            <w:tcBorders>
              <w:top w:val="nil"/>
              <w:left w:val="nil"/>
              <w:bottom w:val="nil"/>
              <w:right w:val="nil"/>
            </w:tcBorders>
          </w:tcPr>
          <w:p w14:paraId="0E0EF8AD" w14:textId="1A889D4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F66CC54" w14:textId="05646795" w:rsidR="00625312" w:rsidRPr="0058664B" w:rsidRDefault="00625312" w:rsidP="004B1B7D">
            <w:pPr>
              <w:pStyle w:val="AmColumnHeading"/>
            </w:pPr>
            <w:r w:rsidRPr="0058664B">
              <w:t>Predlog spremembe</w:t>
            </w:r>
          </w:p>
        </w:tc>
      </w:tr>
      <w:tr w:rsidR="00E56145" w:rsidRPr="0058664B" w14:paraId="3B4138DF" w14:textId="77777777" w:rsidTr="004B1B7D">
        <w:trPr>
          <w:jc w:val="center"/>
        </w:trPr>
        <w:tc>
          <w:tcPr>
            <w:tcW w:w="4876" w:type="dxa"/>
            <w:tcBorders>
              <w:top w:val="nil"/>
              <w:left w:val="nil"/>
              <w:bottom w:val="nil"/>
              <w:right w:val="nil"/>
            </w:tcBorders>
          </w:tcPr>
          <w:p w14:paraId="4BEDFDEC" w14:textId="77777777" w:rsidR="00625312" w:rsidRPr="0058664B" w:rsidRDefault="00625312" w:rsidP="004B1B7D">
            <w:pPr>
              <w:pStyle w:val="Normal6a"/>
            </w:pPr>
            <w:r w:rsidRPr="0058664B">
              <w:t xml:space="preserve">Evropski nadzorni organi prek skupnega odbora evropskih nadzornih organov ta osnutek izvedbenih tehničnih standardov predložijo Komisiji </w:t>
            </w:r>
            <w:r w:rsidRPr="0058664B">
              <w:rPr>
                <w:b/>
                <w:i/>
              </w:rPr>
              <w:t>do [6</w:t>
            </w:r>
            <w:r w:rsidRPr="0058664B">
              <w:t xml:space="preserve"> mesecev po datumu </w:t>
            </w:r>
            <w:r w:rsidRPr="0058664B">
              <w:rPr>
                <w:b/>
                <w:i/>
              </w:rPr>
              <w:t>začetka veljavnosti te uredbe o spremembi]</w:t>
            </w:r>
            <w:r w:rsidRPr="0058664B">
              <w:t>.</w:t>
            </w:r>
          </w:p>
        </w:tc>
        <w:tc>
          <w:tcPr>
            <w:tcW w:w="4876" w:type="dxa"/>
            <w:tcBorders>
              <w:top w:val="nil"/>
              <w:left w:val="nil"/>
              <w:bottom w:val="nil"/>
              <w:right w:val="nil"/>
            </w:tcBorders>
          </w:tcPr>
          <w:p w14:paraId="0433333C" w14:textId="77777777" w:rsidR="00625312" w:rsidRPr="0058664B" w:rsidRDefault="00625312" w:rsidP="004B1B7D">
            <w:pPr>
              <w:pStyle w:val="Normal6a"/>
            </w:pPr>
            <w:r w:rsidRPr="0058664B">
              <w:t xml:space="preserve">Evropski nadzorni organi prek skupnega odbora evropskih nadzornih organov ta osnutek regulativnih tehničnih standardov predložijo Komisiji </w:t>
            </w:r>
            <w:r w:rsidRPr="0058664B">
              <w:rPr>
                <w:b/>
                <w:i/>
              </w:rPr>
              <w:t>dvajseti dan po njegovi objavi v</w:t>
            </w:r>
            <w:r w:rsidRPr="0058664B">
              <w:t xml:space="preserve"> </w:t>
            </w:r>
            <w:r w:rsidRPr="0058664B">
              <w:rPr>
                <w:b/>
                <w:i/>
              </w:rPr>
              <w:t>Uradnem listu Evropske unije. Nato se uporablja prehodno 12-mesečno obdobje, v katerem lahko originator, sponzor in SSPE predložijo bodisi informacije, zahtevane na podlagi na novo sprejetih regulativnih tehničnih standardov, bodisi informacije, ki so bile zahtevane v skladu s predhodnim okvirom razkritij. Poleg tega se lahko subjekt, odgovoren za poročanje informacij v zvezi z listinjenjem, pri katerem so bili vrednostni papirji izdani ali pozicije ustvarjene najpozneje 12 </w:t>
            </w:r>
            <w:r w:rsidRPr="0058664B">
              <w:t>mesecev po datumu</w:t>
            </w:r>
            <w:r w:rsidRPr="0058664B">
              <w:rPr>
                <w:b/>
                <w:i/>
              </w:rPr>
              <w:t xml:space="preserve"> sprejetja s strani Komisije, odloči, da bo še naprej ravnal v skladu s takrat veljavnimi z izvedbenimi tehničnimi standardi, ali pa se odloči za uporabo na novo sprejetih izvedbenih tehničnih standardov</w:t>
            </w:r>
            <w:r w:rsidRPr="0058664B">
              <w:t>.</w:t>
            </w:r>
          </w:p>
        </w:tc>
      </w:tr>
    </w:tbl>
    <w:p w14:paraId="502FA61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F02B8F6" w14:textId="77777777" w:rsidR="00625312" w:rsidRPr="0058664B" w:rsidRDefault="00625312" w:rsidP="00625312">
      <w:r w:rsidRPr="002B02B0">
        <w:rPr>
          <w:rStyle w:val="HideTWBExt"/>
        </w:rPr>
        <w:t>&lt;/Amend&gt;</w:t>
      </w:r>
    </w:p>
    <w:p w14:paraId="717C8F53" w14:textId="289BD2B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188</w:t>
      </w:r>
      <w:r w:rsidRPr="002B02B0">
        <w:rPr>
          <w:rStyle w:val="HideTWBExt"/>
          <w:b w:val="0"/>
        </w:rPr>
        <w:t>&lt;/NumAm&gt;</w:t>
      </w:r>
    </w:p>
    <w:p w14:paraId="52936347" w14:textId="044FB287"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7B548C02" w14:textId="77777777" w:rsidR="00625312" w:rsidRPr="0058664B" w:rsidRDefault="00625312" w:rsidP="00625312">
      <w:pPr>
        <w:pStyle w:val="NormalBold"/>
      </w:pPr>
      <w:r w:rsidRPr="002B02B0">
        <w:rPr>
          <w:rStyle w:val="HideTWBExt"/>
          <w:b w:val="0"/>
        </w:rPr>
        <w:t>&lt;/RepeatBlock-By&gt;</w:t>
      </w:r>
    </w:p>
    <w:p w14:paraId="758C142C" w14:textId="33305991"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9EEC81C" w14:textId="77777777" w:rsidR="00625312" w:rsidRPr="0058664B" w:rsidRDefault="00625312" w:rsidP="00625312">
      <w:pPr>
        <w:pStyle w:val="NormalBold"/>
      </w:pPr>
      <w:r w:rsidRPr="002B02B0">
        <w:rPr>
          <w:rStyle w:val="HideTWBExt"/>
          <w:b w:val="0"/>
        </w:rPr>
        <w:t>&lt;Article&gt;</w:t>
      </w:r>
      <w:r w:rsidRPr="0058664B">
        <w:t>Člen 1 – odstavek 1 – točka 5 – točka d</w:t>
      </w:r>
      <w:r w:rsidRPr="002B02B0">
        <w:rPr>
          <w:rStyle w:val="HideTWBExt"/>
          <w:b w:val="0"/>
        </w:rPr>
        <w:t>&lt;/Article&gt;</w:t>
      </w:r>
    </w:p>
    <w:p w14:paraId="787F91D7"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10AE3BC" w14:textId="77777777" w:rsidR="00625312" w:rsidRPr="0058664B" w:rsidRDefault="00625312" w:rsidP="00625312">
      <w:r w:rsidRPr="002B02B0">
        <w:rPr>
          <w:rStyle w:val="HideTWBExt"/>
        </w:rPr>
        <w:t>&lt;Article2&gt;</w:t>
      </w:r>
      <w:r w:rsidRPr="0058664B">
        <w:t>Člen 7 – odstavek 4 – pododstavek 2</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7DDFAF1" w14:textId="77777777" w:rsidTr="004B1B7D">
        <w:trPr>
          <w:trHeight w:hRule="exact" w:val="240"/>
          <w:jc w:val="center"/>
        </w:trPr>
        <w:tc>
          <w:tcPr>
            <w:tcW w:w="9752" w:type="dxa"/>
            <w:gridSpan w:val="2"/>
            <w:tcBorders>
              <w:top w:val="nil"/>
              <w:left w:val="nil"/>
              <w:bottom w:val="nil"/>
              <w:right w:val="nil"/>
            </w:tcBorders>
          </w:tcPr>
          <w:p w14:paraId="29CF7C3D" w14:textId="77777777" w:rsidR="00625312" w:rsidRPr="0058664B" w:rsidRDefault="00625312" w:rsidP="004B1B7D"/>
        </w:tc>
      </w:tr>
      <w:tr w:rsidR="00E56145" w:rsidRPr="0058664B" w14:paraId="6C6874D7" w14:textId="77777777" w:rsidTr="004B1B7D">
        <w:trPr>
          <w:trHeight w:val="240"/>
          <w:jc w:val="center"/>
        </w:trPr>
        <w:tc>
          <w:tcPr>
            <w:tcW w:w="4876" w:type="dxa"/>
            <w:tcBorders>
              <w:top w:val="nil"/>
              <w:left w:val="nil"/>
              <w:bottom w:val="nil"/>
              <w:right w:val="nil"/>
            </w:tcBorders>
          </w:tcPr>
          <w:p w14:paraId="39F0ADAB" w14:textId="290B85C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14342D9" w14:textId="59299CA7" w:rsidR="00625312" w:rsidRPr="0058664B" w:rsidRDefault="00625312" w:rsidP="004B1B7D">
            <w:pPr>
              <w:pStyle w:val="AmColumnHeading"/>
            </w:pPr>
            <w:r w:rsidRPr="0058664B">
              <w:t>Predlog spremembe</w:t>
            </w:r>
          </w:p>
        </w:tc>
      </w:tr>
      <w:tr w:rsidR="00E56145" w:rsidRPr="0058664B" w14:paraId="775CE303" w14:textId="77777777" w:rsidTr="004B1B7D">
        <w:trPr>
          <w:jc w:val="center"/>
        </w:trPr>
        <w:tc>
          <w:tcPr>
            <w:tcW w:w="4876" w:type="dxa"/>
            <w:tcBorders>
              <w:top w:val="nil"/>
              <w:left w:val="nil"/>
              <w:bottom w:val="nil"/>
              <w:right w:val="nil"/>
            </w:tcBorders>
          </w:tcPr>
          <w:p w14:paraId="7E575F87" w14:textId="77777777" w:rsidR="00625312" w:rsidRPr="0058664B" w:rsidRDefault="00625312" w:rsidP="004B1B7D">
            <w:pPr>
              <w:pStyle w:val="Normal6a"/>
            </w:pPr>
            <w:r w:rsidRPr="0058664B">
              <w:rPr>
                <w:b/>
                <w:i/>
              </w:rPr>
              <w:t>Evropski nadzorni organi prek skupnega odbora evropskih nadzornih organov</w:t>
            </w:r>
            <w:r w:rsidRPr="0058664B">
              <w:t xml:space="preserve"> ta osnutek izvedbenih tehničnih standardov predložijo Komisiji do [6 mesecev po datumu začetka veljavnosti te uredbe o spremembi].</w:t>
            </w:r>
          </w:p>
        </w:tc>
        <w:tc>
          <w:tcPr>
            <w:tcW w:w="4876" w:type="dxa"/>
            <w:tcBorders>
              <w:top w:val="nil"/>
              <w:left w:val="nil"/>
              <w:bottom w:val="nil"/>
              <w:right w:val="nil"/>
            </w:tcBorders>
          </w:tcPr>
          <w:p w14:paraId="78F8AEF5" w14:textId="77777777" w:rsidR="00625312" w:rsidRPr="0058664B" w:rsidRDefault="00625312" w:rsidP="004B1B7D">
            <w:pPr>
              <w:pStyle w:val="Normal6a"/>
            </w:pPr>
            <w:r w:rsidRPr="0058664B">
              <w:rPr>
                <w:b/>
                <w:i/>
              </w:rPr>
              <w:t>ESMA</w:t>
            </w:r>
            <w:r w:rsidRPr="0058664B">
              <w:t xml:space="preserve"> ta osnutek izvedbenih tehničnih standardov predloži Komisiji do [6 mesecev po datumu začetka veljavnosti te uredbe o spremembi].</w:t>
            </w:r>
          </w:p>
        </w:tc>
      </w:tr>
    </w:tbl>
    <w:p w14:paraId="417DED9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7108B4E" w14:textId="77777777" w:rsidR="00625312" w:rsidRPr="0058664B" w:rsidRDefault="00625312" w:rsidP="00625312">
      <w:r w:rsidRPr="002B02B0">
        <w:rPr>
          <w:rStyle w:val="HideTWBExt"/>
        </w:rPr>
        <w:t>&lt;/Amend&gt;</w:t>
      </w:r>
    </w:p>
    <w:p w14:paraId="5EFE0BE0" w14:textId="42328B3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189</w:t>
      </w:r>
      <w:r w:rsidRPr="002B02B0">
        <w:rPr>
          <w:rStyle w:val="HideTWBExt"/>
          <w:b w:val="0"/>
        </w:rPr>
        <w:t>&lt;/NumAm&gt;</w:t>
      </w:r>
    </w:p>
    <w:p w14:paraId="531A88B6" w14:textId="2FDBFB29"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3BFB7D04" w14:textId="77777777" w:rsidR="00625312" w:rsidRPr="0058664B" w:rsidRDefault="00625312" w:rsidP="00625312">
      <w:pPr>
        <w:pStyle w:val="NormalBold"/>
      </w:pPr>
      <w:r w:rsidRPr="002B02B0">
        <w:rPr>
          <w:rStyle w:val="HideTWBExt"/>
          <w:b w:val="0"/>
        </w:rPr>
        <w:t>&lt;/RepeatBlock-By&gt;</w:t>
      </w:r>
    </w:p>
    <w:p w14:paraId="39F7E68F" w14:textId="00E26B1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654C933" w14:textId="77777777" w:rsidR="00625312" w:rsidRPr="0058664B" w:rsidRDefault="00625312" w:rsidP="00625312">
      <w:pPr>
        <w:pStyle w:val="NormalBold"/>
      </w:pPr>
      <w:r w:rsidRPr="002B02B0">
        <w:rPr>
          <w:rStyle w:val="HideTWBExt"/>
          <w:b w:val="0"/>
        </w:rPr>
        <w:t>&lt;Article&gt;</w:t>
      </w:r>
      <w:r w:rsidRPr="0058664B">
        <w:t>Člen 1 – odstavek 1 – točka 5 – točka d</w:t>
      </w:r>
      <w:r w:rsidRPr="002B02B0">
        <w:rPr>
          <w:rStyle w:val="HideTWBExt"/>
          <w:b w:val="0"/>
        </w:rPr>
        <w:t>&lt;/Article&gt;</w:t>
      </w:r>
    </w:p>
    <w:p w14:paraId="2DB78DC8"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5C70CFE" w14:textId="77777777" w:rsidR="00625312" w:rsidRPr="0058664B" w:rsidRDefault="00625312" w:rsidP="00625312">
      <w:r w:rsidRPr="002B02B0">
        <w:rPr>
          <w:rStyle w:val="HideTWBExt"/>
        </w:rPr>
        <w:t>&lt;Article2&gt;</w:t>
      </w:r>
      <w:r w:rsidRPr="0058664B">
        <w:t>Člen 7 – odstavek 4 – pododstavek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EDA9C8D" w14:textId="77777777" w:rsidTr="004B1B7D">
        <w:trPr>
          <w:trHeight w:hRule="exact" w:val="240"/>
          <w:jc w:val="center"/>
        </w:trPr>
        <w:tc>
          <w:tcPr>
            <w:tcW w:w="9752" w:type="dxa"/>
            <w:gridSpan w:val="2"/>
            <w:tcBorders>
              <w:top w:val="nil"/>
              <w:left w:val="nil"/>
              <w:bottom w:val="nil"/>
              <w:right w:val="nil"/>
            </w:tcBorders>
          </w:tcPr>
          <w:p w14:paraId="704A5638" w14:textId="77777777" w:rsidR="00625312" w:rsidRPr="0058664B" w:rsidRDefault="00625312" w:rsidP="004B1B7D"/>
        </w:tc>
      </w:tr>
      <w:tr w:rsidR="00E56145" w:rsidRPr="0058664B" w14:paraId="3F4401E0" w14:textId="77777777" w:rsidTr="004B1B7D">
        <w:trPr>
          <w:trHeight w:val="240"/>
          <w:jc w:val="center"/>
        </w:trPr>
        <w:tc>
          <w:tcPr>
            <w:tcW w:w="4876" w:type="dxa"/>
            <w:tcBorders>
              <w:top w:val="nil"/>
              <w:left w:val="nil"/>
              <w:bottom w:val="nil"/>
              <w:right w:val="nil"/>
            </w:tcBorders>
          </w:tcPr>
          <w:p w14:paraId="53B4B0F4" w14:textId="0D65F2A1"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5F5517D" w14:textId="720306DC" w:rsidR="00625312" w:rsidRPr="0058664B" w:rsidRDefault="00625312" w:rsidP="004B1B7D">
            <w:pPr>
              <w:pStyle w:val="AmColumnHeading"/>
            </w:pPr>
            <w:r w:rsidRPr="0058664B">
              <w:t>Predlog spremembe</w:t>
            </w:r>
          </w:p>
        </w:tc>
      </w:tr>
      <w:tr w:rsidR="00E56145" w:rsidRPr="0058664B" w14:paraId="7E85B5D5" w14:textId="77777777" w:rsidTr="004B1B7D">
        <w:trPr>
          <w:jc w:val="center"/>
        </w:trPr>
        <w:tc>
          <w:tcPr>
            <w:tcW w:w="4876" w:type="dxa"/>
            <w:tcBorders>
              <w:top w:val="nil"/>
              <w:left w:val="nil"/>
              <w:bottom w:val="nil"/>
              <w:right w:val="nil"/>
            </w:tcBorders>
          </w:tcPr>
          <w:p w14:paraId="2F08C392" w14:textId="29862A3C" w:rsidR="00625312" w:rsidRPr="0058664B" w:rsidRDefault="00625312" w:rsidP="004B1B7D">
            <w:pPr>
              <w:pStyle w:val="Normal6a"/>
            </w:pPr>
            <w:r w:rsidRPr="0058664B">
              <w:rPr>
                <w:b/>
                <w:i/>
              </w:rPr>
              <w:t>Evropski nadzorni organi prek skupnega odbora evropskih nadzornih organov</w:t>
            </w:r>
            <w:r w:rsidRPr="0058664B">
              <w:t xml:space="preserve"> </w:t>
            </w:r>
            <w:r w:rsidRPr="0058664B">
              <w:rPr>
                <w:b/>
                <w:i/>
              </w:rPr>
              <w:t>ocenijo regulativne</w:t>
            </w:r>
            <w:r w:rsidRPr="0058664B">
              <w:t xml:space="preserve"> tehnične standarde najmanj vsaka tri leta od datuma, ko jih sprejme Komisija, da </w:t>
            </w:r>
            <w:r w:rsidRPr="0058664B">
              <w:rPr>
                <w:b/>
                <w:i/>
              </w:rPr>
              <w:t>opredelijo</w:t>
            </w:r>
            <w:r w:rsidRPr="0058664B">
              <w:t xml:space="preserve"> njihovo nadaljnjo ustreznost in točnost ter </w:t>
            </w:r>
            <w:r w:rsidRPr="0058664B">
              <w:rPr>
                <w:b/>
                <w:i/>
              </w:rPr>
              <w:t>zagotovijo</w:t>
            </w:r>
            <w:r w:rsidRPr="0058664B">
              <w:t xml:space="preserve">, da so še naprej učinkoviti, posodobljeni ter usklajeni s tržnimi praksami in potrebami. </w:t>
            </w:r>
            <w:r w:rsidRPr="0058664B">
              <w:rPr>
                <w:b/>
                <w:i/>
              </w:rPr>
              <w:t>Evropski nadzorni organi Komisijo prek skupnega odbora evropskih nadzornih organov obvestijo</w:t>
            </w:r>
            <w:r w:rsidRPr="0058664B">
              <w:t xml:space="preserve"> o rezultatih navedene ocene.</w:t>
            </w:r>
          </w:p>
        </w:tc>
        <w:tc>
          <w:tcPr>
            <w:tcW w:w="4876" w:type="dxa"/>
            <w:tcBorders>
              <w:top w:val="nil"/>
              <w:left w:val="nil"/>
              <w:bottom w:val="nil"/>
              <w:right w:val="nil"/>
            </w:tcBorders>
          </w:tcPr>
          <w:p w14:paraId="7E437FAB" w14:textId="77777777" w:rsidR="00625312" w:rsidRPr="0058664B" w:rsidRDefault="00625312" w:rsidP="004B1B7D">
            <w:pPr>
              <w:pStyle w:val="Normal6a"/>
            </w:pPr>
            <w:r w:rsidRPr="0058664B">
              <w:rPr>
                <w:b/>
                <w:i/>
              </w:rPr>
              <w:t>ESMA v tesnem sodelovanju z EBA in EIOPA</w:t>
            </w:r>
            <w:r w:rsidRPr="0058664B">
              <w:t xml:space="preserve"> </w:t>
            </w:r>
            <w:r w:rsidRPr="0058664B">
              <w:rPr>
                <w:b/>
                <w:i/>
              </w:rPr>
              <w:t>oceni izvedbene</w:t>
            </w:r>
            <w:r w:rsidRPr="0058664B">
              <w:t xml:space="preserve"> tehnične standarde najmanj vsaka tri leta od datuma, ko jih sprejme Komisija, da </w:t>
            </w:r>
            <w:r w:rsidRPr="0058664B">
              <w:rPr>
                <w:b/>
                <w:i/>
              </w:rPr>
              <w:t>opredeli</w:t>
            </w:r>
            <w:r w:rsidRPr="0058664B">
              <w:rPr>
                <w:b/>
              </w:rPr>
              <w:t xml:space="preserve"> </w:t>
            </w:r>
            <w:r w:rsidRPr="0058664B">
              <w:t>njihovo nadaljnjo ustreznost in točnost ter</w:t>
            </w:r>
            <w:r w:rsidRPr="0058664B">
              <w:rPr>
                <w:b/>
                <w:i/>
              </w:rPr>
              <w:t xml:space="preserve"> zagotovi</w:t>
            </w:r>
            <w:r w:rsidRPr="0058664B">
              <w:t xml:space="preserve">, da so še naprej učinkoviti, posodobljeni ter usklajeni s tržnimi praksami in potrebami. </w:t>
            </w:r>
            <w:r w:rsidRPr="0058664B">
              <w:rPr>
                <w:b/>
                <w:i/>
              </w:rPr>
              <w:t>ESMA</w:t>
            </w:r>
            <w:r w:rsidRPr="0058664B">
              <w:t xml:space="preserve"> Komisijo </w:t>
            </w:r>
            <w:r w:rsidRPr="0058664B">
              <w:rPr>
                <w:b/>
                <w:i/>
              </w:rPr>
              <w:t>obvesti</w:t>
            </w:r>
            <w:r w:rsidRPr="0058664B">
              <w:t xml:space="preserve"> o rezultatih navedene ocene.</w:t>
            </w:r>
          </w:p>
        </w:tc>
      </w:tr>
    </w:tbl>
    <w:p w14:paraId="6A9DB02D"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E7C9BAB" w14:textId="77777777" w:rsidR="00625312" w:rsidRPr="0058664B" w:rsidRDefault="00625312" w:rsidP="00625312">
      <w:r w:rsidRPr="002B02B0">
        <w:rPr>
          <w:rStyle w:val="HideTWBExt"/>
        </w:rPr>
        <w:t>&lt;/Amend&gt;</w:t>
      </w:r>
    </w:p>
    <w:p w14:paraId="33142759" w14:textId="021EB6D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190</w:t>
      </w:r>
      <w:r w:rsidRPr="002B02B0">
        <w:rPr>
          <w:rStyle w:val="HideTWBExt"/>
          <w:b w:val="0"/>
        </w:rPr>
        <w:t>&lt;/NumAm&gt;</w:t>
      </w:r>
    </w:p>
    <w:p w14:paraId="273654E1" w14:textId="77777777" w:rsidR="00625312" w:rsidRPr="0058664B" w:rsidRDefault="00625312" w:rsidP="00625312">
      <w:pPr>
        <w:pStyle w:val="NormalBold"/>
      </w:pPr>
      <w:r w:rsidRPr="002B02B0">
        <w:rPr>
          <w:rStyle w:val="HideTWBExt"/>
          <w:b w:val="0"/>
        </w:rPr>
        <w:t>&lt;RepeatBlock-By&gt;&lt;Members&gt;</w:t>
      </w:r>
      <w:r w:rsidRPr="0058664B">
        <w:t>Auke Zijlstra</w:t>
      </w:r>
      <w:r w:rsidRPr="002B02B0">
        <w:rPr>
          <w:rStyle w:val="HideTWBExt"/>
          <w:b w:val="0"/>
        </w:rPr>
        <w:t>&lt;/Members&gt;</w:t>
      </w:r>
    </w:p>
    <w:p w14:paraId="6A630F05" w14:textId="77777777" w:rsidR="00625312" w:rsidRPr="0058664B" w:rsidRDefault="00625312" w:rsidP="00625312">
      <w:pPr>
        <w:pStyle w:val="NormalBold"/>
      </w:pPr>
      <w:r w:rsidRPr="002B02B0">
        <w:rPr>
          <w:rStyle w:val="HideTWBExt"/>
          <w:b w:val="0"/>
        </w:rPr>
        <w:t>&lt;/RepeatBlock-By&gt;</w:t>
      </w:r>
    </w:p>
    <w:p w14:paraId="75441BC0" w14:textId="7BA9F16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0E990AE" w14:textId="77777777" w:rsidR="00625312" w:rsidRPr="0058664B" w:rsidRDefault="00625312" w:rsidP="00625312">
      <w:pPr>
        <w:pStyle w:val="NormalBold"/>
      </w:pPr>
      <w:r w:rsidRPr="002B02B0">
        <w:rPr>
          <w:rStyle w:val="HideTWBExt"/>
          <w:b w:val="0"/>
        </w:rPr>
        <w:t>&lt;Article&gt;</w:t>
      </w:r>
      <w:r w:rsidRPr="0058664B">
        <w:t>Člen 1 – odstavek 1 – točka 5 – točka d a (novo)</w:t>
      </w:r>
      <w:r w:rsidRPr="002B02B0">
        <w:rPr>
          <w:rStyle w:val="HideTWBExt"/>
          <w:b w:val="0"/>
        </w:rPr>
        <w:t>&lt;/Article&gt;</w:t>
      </w:r>
    </w:p>
    <w:p w14:paraId="2B604DD6"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896D06D" w14:textId="77777777" w:rsidR="00625312" w:rsidRPr="0058664B" w:rsidRDefault="00625312" w:rsidP="00625312">
      <w:r w:rsidRPr="002B02B0">
        <w:rPr>
          <w:rStyle w:val="HideTWBExt"/>
        </w:rPr>
        <w:t>&lt;Article2&gt;</w:t>
      </w:r>
      <w:r w:rsidRPr="0058664B">
        <w:t>Člen 7 – odstavek 4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F3DC246" w14:textId="77777777" w:rsidTr="004B1B7D">
        <w:trPr>
          <w:trHeight w:hRule="exact" w:val="240"/>
          <w:jc w:val="center"/>
        </w:trPr>
        <w:tc>
          <w:tcPr>
            <w:tcW w:w="9752" w:type="dxa"/>
            <w:gridSpan w:val="2"/>
            <w:tcBorders>
              <w:top w:val="nil"/>
              <w:left w:val="nil"/>
              <w:bottom w:val="nil"/>
              <w:right w:val="nil"/>
            </w:tcBorders>
          </w:tcPr>
          <w:p w14:paraId="3CC6BC97" w14:textId="77777777" w:rsidR="00625312" w:rsidRPr="0058664B" w:rsidRDefault="00625312" w:rsidP="004B1B7D"/>
        </w:tc>
      </w:tr>
      <w:tr w:rsidR="00E56145" w:rsidRPr="0058664B" w14:paraId="5FBCB143" w14:textId="77777777" w:rsidTr="004B1B7D">
        <w:trPr>
          <w:trHeight w:val="240"/>
          <w:jc w:val="center"/>
        </w:trPr>
        <w:tc>
          <w:tcPr>
            <w:tcW w:w="4876" w:type="dxa"/>
            <w:tcBorders>
              <w:top w:val="nil"/>
              <w:left w:val="nil"/>
              <w:bottom w:val="nil"/>
              <w:right w:val="nil"/>
            </w:tcBorders>
          </w:tcPr>
          <w:p w14:paraId="6F52D3F7" w14:textId="4AA9AE7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79A9115" w14:textId="331523AF" w:rsidR="00625312" w:rsidRPr="0058664B" w:rsidRDefault="00625312" w:rsidP="004B1B7D">
            <w:pPr>
              <w:pStyle w:val="AmColumnHeading"/>
            </w:pPr>
            <w:r w:rsidRPr="0058664B">
              <w:t>Predlog spremembe</w:t>
            </w:r>
          </w:p>
        </w:tc>
      </w:tr>
      <w:tr w:rsidR="00E56145" w:rsidRPr="0058664B" w14:paraId="359666EC" w14:textId="77777777" w:rsidTr="004B1B7D">
        <w:trPr>
          <w:jc w:val="center"/>
        </w:trPr>
        <w:tc>
          <w:tcPr>
            <w:tcW w:w="4876" w:type="dxa"/>
            <w:tcBorders>
              <w:top w:val="nil"/>
              <w:left w:val="nil"/>
              <w:bottom w:val="nil"/>
              <w:right w:val="nil"/>
            </w:tcBorders>
          </w:tcPr>
          <w:p w14:paraId="64E940FD" w14:textId="77777777" w:rsidR="00625312" w:rsidRPr="0058664B" w:rsidRDefault="00625312" w:rsidP="004B1B7D">
            <w:pPr>
              <w:pStyle w:val="Normal6a"/>
            </w:pPr>
          </w:p>
        </w:tc>
        <w:tc>
          <w:tcPr>
            <w:tcW w:w="4876" w:type="dxa"/>
            <w:tcBorders>
              <w:top w:val="nil"/>
              <w:left w:val="nil"/>
              <w:bottom w:val="nil"/>
              <w:right w:val="nil"/>
            </w:tcBorders>
          </w:tcPr>
          <w:p w14:paraId="636F0818" w14:textId="77777777" w:rsidR="00625312" w:rsidRPr="0058664B" w:rsidRDefault="00625312" w:rsidP="004B1B7D">
            <w:pPr>
              <w:pStyle w:val="Normal6a"/>
            </w:pPr>
            <w:r w:rsidRPr="0058664B">
              <w:rPr>
                <w:b/>
                <w:i/>
              </w:rPr>
              <w:t>(da)</w:t>
            </w:r>
            <w:r w:rsidRPr="0058664B">
              <w:tab/>
            </w:r>
            <w:r w:rsidRPr="0058664B">
              <w:rPr>
                <w:b/>
                <w:i/>
              </w:rPr>
              <w:t>doda se naslednji odstavek:</w:t>
            </w:r>
          </w:p>
        </w:tc>
      </w:tr>
      <w:tr w:rsidR="00E56145" w:rsidRPr="0058664B" w14:paraId="50E969D9" w14:textId="77777777" w:rsidTr="004B1B7D">
        <w:trPr>
          <w:jc w:val="center"/>
        </w:trPr>
        <w:tc>
          <w:tcPr>
            <w:tcW w:w="4876" w:type="dxa"/>
            <w:tcBorders>
              <w:top w:val="nil"/>
              <w:left w:val="nil"/>
              <w:bottom w:val="nil"/>
              <w:right w:val="nil"/>
            </w:tcBorders>
          </w:tcPr>
          <w:p w14:paraId="65F73C48" w14:textId="77777777" w:rsidR="00625312" w:rsidRPr="0058664B" w:rsidRDefault="00625312" w:rsidP="004B1B7D">
            <w:pPr>
              <w:pStyle w:val="Normal6a"/>
            </w:pPr>
          </w:p>
        </w:tc>
        <w:tc>
          <w:tcPr>
            <w:tcW w:w="4876" w:type="dxa"/>
            <w:tcBorders>
              <w:top w:val="nil"/>
              <w:left w:val="nil"/>
              <w:bottom w:val="nil"/>
              <w:right w:val="nil"/>
            </w:tcBorders>
          </w:tcPr>
          <w:p w14:paraId="58D07A1C" w14:textId="77777777" w:rsidR="00625312" w:rsidRPr="0058664B" w:rsidRDefault="00625312" w:rsidP="004B1B7D">
            <w:pPr>
              <w:pStyle w:val="Normal6a"/>
            </w:pPr>
            <w:r w:rsidRPr="0058664B">
              <w:rPr>
                <w:b/>
                <w:i/>
              </w:rPr>
              <w:t>„4a. Ta člen se ne uporablja za sintetična listinjenja, ki izpolnjujejo naslednje pogoje:</w:t>
            </w:r>
          </w:p>
        </w:tc>
      </w:tr>
      <w:tr w:rsidR="00E56145" w:rsidRPr="0058664B" w14:paraId="65C0E9B2" w14:textId="77777777" w:rsidTr="004B1B7D">
        <w:trPr>
          <w:jc w:val="center"/>
        </w:trPr>
        <w:tc>
          <w:tcPr>
            <w:tcW w:w="4876" w:type="dxa"/>
            <w:tcBorders>
              <w:top w:val="nil"/>
              <w:left w:val="nil"/>
              <w:bottom w:val="nil"/>
              <w:right w:val="nil"/>
            </w:tcBorders>
          </w:tcPr>
          <w:p w14:paraId="258E9655" w14:textId="77777777" w:rsidR="00625312" w:rsidRPr="0058664B" w:rsidRDefault="00625312" w:rsidP="004B1B7D">
            <w:pPr>
              <w:pStyle w:val="Normal6a"/>
            </w:pPr>
          </w:p>
        </w:tc>
        <w:tc>
          <w:tcPr>
            <w:tcW w:w="4876" w:type="dxa"/>
            <w:tcBorders>
              <w:top w:val="nil"/>
              <w:left w:val="nil"/>
              <w:bottom w:val="nil"/>
              <w:right w:val="nil"/>
            </w:tcBorders>
          </w:tcPr>
          <w:p w14:paraId="6A29EEF4" w14:textId="77777777" w:rsidR="00625312" w:rsidRPr="0058664B" w:rsidRDefault="00625312" w:rsidP="004B1B7D">
            <w:pPr>
              <w:pStyle w:val="Normal6a"/>
            </w:pPr>
            <w:r w:rsidRPr="0058664B">
              <w:rPr>
                <w:b/>
                <w:i/>
              </w:rPr>
              <w:t>(a) sintetična listinjenja izda dvostranska razvojna institucija ali nacionalna spodbujevalna banka ali institucija, kot je opredeljena v členu 3(2) Uredbe (EU) 2015/1017;</w:t>
            </w:r>
          </w:p>
        </w:tc>
      </w:tr>
      <w:tr w:rsidR="00E56145" w:rsidRPr="0058664B" w14:paraId="615D3EF1" w14:textId="77777777" w:rsidTr="004B1B7D">
        <w:trPr>
          <w:jc w:val="center"/>
        </w:trPr>
        <w:tc>
          <w:tcPr>
            <w:tcW w:w="4876" w:type="dxa"/>
            <w:tcBorders>
              <w:top w:val="nil"/>
              <w:left w:val="nil"/>
              <w:bottom w:val="nil"/>
              <w:right w:val="nil"/>
            </w:tcBorders>
          </w:tcPr>
          <w:p w14:paraId="34D23073" w14:textId="77777777" w:rsidR="00625312" w:rsidRPr="0058664B" w:rsidRDefault="00625312" w:rsidP="004B1B7D">
            <w:pPr>
              <w:pStyle w:val="Normal6a"/>
            </w:pPr>
          </w:p>
        </w:tc>
        <w:tc>
          <w:tcPr>
            <w:tcW w:w="4876" w:type="dxa"/>
            <w:tcBorders>
              <w:top w:val="nil"/>
              <w:left w:val="nil"/>
              <w:bottom w:val="nil"/>
              <w:right w:val="nil"/>
            </w:tcBorders>
          </w:tcPr>
          <w:p w14:paraId="7E997CFF" w14:textId="77777777" w:rsidR="00625312" w:rsidRPr="0058664B" w:rsidRDefault="00625312" w:rsidP="004B1B7D">
            <w:pPr>
              <w:pStyle w:val="Normal6a"/>
            </w:pPr>
            <w:r w:rsidRPr="0058664B">
              <w:rPr>
                <w:b/>
                <w:i/>
              </w:rPr>
              <w:t>(b) za tranšo prve izgube jamči subjekt iz točk (a) do (b) in (d) do (f) člena 6(5) te uredbe;</w:t>
            </w:r>
          </w:p>
        </w:tc>
      </w:tr>
      <w:tr w:rsidR="00E56145" w:rsidRPr="0058664B" w14:paraId="0732A126" w14:textId="77777777" w:rsidTr="004B1B7D">
        <w:trPr>
          <w:jc w:val="center"/>
        </w:trPr>
        <w:tc>
          <w:tcPr>
            <w:tcW w:w="4876" w:type="dxa"/>
            <w:tcBorders>
              <w:top w:val="nil"/>
              <w:left w:val="nil"/>
              <w:bottom w:val="nil"/>
              <w:right w:val="nil"/>
            </w:tcBorders>
          </w:tcPr>
          <w:p w14:paraId="51448A94" w14:textId="77777777" w:rsidR="00625312" w:rsidRPr="0058664B" w:rsidRDefault="00625312" w:rsidP="004B1B7D">
            <w:pPr>
              <w:pStyle w:val="Normal6a"/>
            </w:pPr>
          </w:p>
        </w:tc>
        <w:tc>
          <w:tcPr>
            <w:tcW w:w="4876" w:type="dxa"/>
            <w:tcBorders>
              <w:top w:val="nil"/>
              <w:left w:val="nil"/>
              <w:bottom w:val="nil"/>
              <w:right w:val="nil"/>
            </w:tcBorders>
          </w:tcPr>
          <w:p w14:paraId="4D85203D" w14:textId="77777777" w:rsidR="00625312" w:rsidRPr="0058664B" w:rsidRDefault="00625312" w:rsidP="004B1B7D">
            <w:pPr>
              <w:pStyle w:val="Normal6a"/>
            </w:pPr>
            <w:r w:rsidRPr="0058664B">
              <w:rPr>
                <w:b/>
                <w:i/>
              </w:rPr>
              <w:t>(c) nezajamčeno tranšo originator v celoti zadrži do zapadlosti ter</w:t>
            </w:r>
          </w:p>
        </w:tc>
      </w:tr>
      <w:tr w:rsidR="00E56145" w:rsidRPr="0058664B" w14:paraId="4A1F7A1E" w14:textId="77777777" w:rsidTr="004B1B7D">
        <w:trPr>
          <w:jc w:val="center"/>
        </w:trPr>
        <w:tc>
          <w:tcPr>
            <w:tcW w:w="4876" w:type="dxa"/>
            <w:tcBorders>
              <w:top w:val="nil"/>
              <w:left w:val="nil"/>
              <w:bottom w:val="nil"/>
              <w:right w:val="nil"/>
            </w:tcBorders>
          </w:tcPr>
          <w:p w14:paraId="3C5CF23E" w14:textId="77777777" w:rsidR="00625312" w:rsidRPr="0058664B" w:rsidRDefault="00625312" w:rsidP="004B1B7D">
            <w:pPr>
              <w:pStyle w:val="Normal6a"/>
            </w:pPr>
          </w:p>
        </w:tc>
        <w:tc>
          <w:tcPr>
            <w:tcW w:w="4876" w:type="dxa"/>
            <w:tcBorders>
              <w:top w:val="nil"/>
              <w:left w:val="nil"/>
              <w:bottom w:val="nil"/>
              <w:right w:val="nil"/>
            </w:tcBorders>
          </w:tcPr>
          <w:p w14:paraId="54C5FA48" w14:textId="62A8D210" w:rsidR="00625312" w:rsidRPr="0058664B" w:rsidRDefault="00625312" w:rsidP="004B1B7D">
            <w:pPr>
              <w:pStyle w:val="Normal6a"/>
            </w:pPr>
            <w:r w:rsidRPr="0058664B">
              <w:rPr>
                <w:b/>
                <w:i/>
              </w:rPr>
              <w:t>(d) izdajatelj je pred nastankom izpostavljenosti določil in odobril merila primernosti za zajamčene osnovne izpostavljenosti, nobena druga stranka pa nima diskrecijske pravice, da ta merila spremeni ali razveljavi;</w:t>
            </w:r>
            <w:r w:rsidR="00571C59" w:rsidRPr="0058664B">
              <w:rPr>
                <w:b/>
                <w:i/>
              </w:rPr>
              <w:t>“</w:t>
            </w:r>
          </w:p>
        </w:tc>
      </w:tr>
    </w:tbl>
    <w:p w14:paraId="349CA23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8073512" w14:textId="2CD2A2A5"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478BFCBC" w14:textId="77777777" w:rsidR="00625312" w:rsidRPr="0058664B" w:rsidRDefault="00625312" w:rsidP="00625312">
      <w:pPr>
        <w:pStyle w:val="AmJustText"/>
      </w:pPr>
      <w:r w:rsidRPr="0058664B">
        <w:t>Sorazmerno je, da se opusti prva izguba, kadar so vključeni samo javni subjekti. Vendar je pomembno, da to ne povzroči neželenih posledic, na primer samodejne prerazvrstitve programov, ki jih financira EU in so trenutno razvrščeni kot sintetična listinjenja, v običajna finančna jamstva.</w:t>
      </w:r>
    </w:p>
    <w:p w14:paraId="606B8240" w14:textId="77777777" w:rsidR="00625312" w:rsidRPr="0058664B" w:rsidRDefault="00625312" w:rsidP="00625312">
      <w:r w:rsidRPr="002B02B0">
        <w:rPr>
          <w:rStyle w:val="HideTWBExt"/>
        </w:rPr>
        <w:t>&lt;/Amend&gt;</w:t>
      </w:r>
    </w:p>
    <w:p w14:paraId="14A6DA9A" w14:textId="54EB0DE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191</w:t>
      </w:r>
      <w:r w:rsidRPr="002B02B0">
        <w:rPr>
          <w:rStyle w:val="HideTWBExt"/>
          <w:b w:val="0"/>
        </w:rPr>
        <w:t>&lt;/NumAm&gt;</w:t>
      </w:r>
    </w:p>
    <w:p w14:paraId="601D0290" w14:textId="11663ADA"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53F82621" w14:textId="77777777" w:rsidR="00625312" w:rsidRPr="0058664B" w:rsidRDefault="00625312" w:rsidP="00625312">
      <w:pPr>
        <w:pStyle w:val="NormalBold"/>
      </w:pPr>
      <w:r w:rsidRPr="002B02B0">
        <w:rPr>
          <w:rStyle w:val="HideTWBExt"/>
          <w:b w:val="0"/>
        </w:rPr>
        <w:t>&lt;/RepeatBlock-By&gt;</w:t>
      </w:r>
    </w:p>
    <w:p w14:paraId="71DB9554" w14:textId="77EB73D1"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FFCB373" w14:textId="77777777" w:rsidR="00625312" w:rsidRPr="0058664B" w:rsidRDefault="00625312" w:rsidP="00625312">
      <w:pPr>
        <w:pStyle w:val="NormalBold"/>
      </w:pPr>
      <w:r w:rsidRPr="002B02B0">
        <w:rPr>
          <w:rStyle w:val="HideTWBExt"/>
          <w:b w:val="0"/>
        </w:rPr>
        <w:t>&lt;Article&gt;</w:t>
      </w:r>
      <w:r w:rsidRPr="0058664B">
        <w:t>Člen 1 – odstavek 1 – točka 6 – točka b</w:t>
      </w:r>
      <w:r w:rsidRPr="002B02B0">
        <w:rPr>
          <w:rStyle w:val="HideTWBExt"/>
          <w:b w:val="0"/>
        </w:rPr>
        <w:t>&lt;/Article&gt;</w:t>
      </w:r>
    </w:p>
    <w:p w14:paraId="6C7D070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383D052" w14:textId="77777777" w:rsidR="00625312" w:rsidRPr="0058664B" w:rsidRDefault="00625312" w:rsidP="00625312">
      <w:r w:rsidRPr="002B02B0">
        <w:rPr>
          <w:rStyle w:val="HideTWBExt"/>
        </w:rPr>
        <w:t>&lt;Article2&gt;</w:t>
      </w:r>
      <w:r w:rsidRPr="0058664B">
        <w:t>Člen 10 – odstavek 2</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B5FC007" w14:textId="77777777" w:rsidTr="004B1B7D">
        <w:trPr>
          <w:trHeight w:hRule="exact" w:val="240"/>
          <w:jc w:val="center"/>
        </w:trPr>
        <w:tc>
          <w:tcPr>
            <w:tcW w:w="9752" w:type="dxa"/>
            <w:gridSpan w:val="2"/>
            <w:tcBorders>
              <w:top w:val="nil"/>
              <w:left w:val="nil"/>
              <w:bottom w:val="nil"/>
              <w:right w:val="nil"/>
            </w:tcBorders>
          </w:tcPr>
          <w:p w14:paraId="42DB8A91" w14:textId="77777777" w:rsidR="00625312" w:rsidRPr="0058664B" w:rsidRDefault="00625312" w:rsidP="004B1B7D"/>
        </w:tc>
      </w:tr>
      <w:tr w:rsidR="00E56145" w:rsidRPr="0058664B" w14:paraId="474D95CD" w14:textId="77777777" w:rsidTr="004B1B7D">
        <w:trPr>
          <w:trHeight w:val="240"/>
          <w:jc w:val="center"/>
        </w:trPr>
        <w:tc>
          <w:tcPr>
            <w:tcW w:w="4876" w:type="dxa"/>
            <w:tcBorders>
              <w:top w:val="nil"/>
              <w:left w:val="nil"/>
              <w:bottom w:val="nil"/>
              <w:right w:val="nil"/>
            </w:tcBorders>
          </w:tcPr>
          <w:p w14:paraId="2356C734" w14:textId="55A90F1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324D6B4" w14:textId="171E98DC" w:rsidR="00625312" w:rsidRPr="0058664B" w:rsidRDefault="00625312" w:rsidP="004B1B7D">
            <w:pPr>
              <w:pStyle w:val="AmColumnHeading"/>
            </w:pPr>
            <w:r w:rsidRPr="0058664B">
              <w:t>Predlog spremembe</w:t>
            </w:r>
          </w:p>
        </w:tc>
      </w:tr>
      <w:tr w:rsidR="00E56145" w:rsidRPr="0058664B" w14:paraId="14F74620" w14:textId="77777777" w:rsidTr="004B1B7D">
        <w:trPr>
          <w:jc w:val="center"/>
        </w:trPr>
        <w:tc>
          <w:tcPr>
            <w:tcW w:w="4876" w:type="dxa"/>
            <w:tcBorders>
              <w:top w:val="nil"/>
              <w:left w:val="nil"/>
              <w:bottom w:val="nil"/>
              <w:right w:val="nil"/>
            </w:tcBorders>
          </w:tcPr>
          <w:p w14:paraId="0678AE38" w14:textId="77777777" w:rsidR="00625312" w:rsidRPr="0058664B" w:rsidRDefault="00625312" w:rsidP="004B1B7D">
            <w:pPr>
              <w:pStyle w:val="Normal6a"/>
            </w:pPr>
            <w:r w:rsidRPr="0058664B">
              <w:t>2.</w:t>
            </w:r>
            <w:r w:rsidRPr="0058664B">
              <w:tab/>
              <w:t>Da se repozitorij listinjenj lahko registrira na podlagi tega člena, mora biti pravna oseba s sedežem v Uniji, uporabljati postopke za preverjanje celovitosti in točnosti informacij, ki so na mu voljo na podlagi člena </w:t>
            </w:r>
            <w:r w:rsidRPr="0058664B">
              <w:rPr>
                <w:b/>
                <w:i/>
              </w:rPr>
              <w:t>7(1)</w:t>
            </w:r>
            <w:r w:rsidRPr="0058664B">
              <w:rPr>
                <w:b/>
              </w:rPr>
              <w:t xml:space="preserve"> </w:t>
            </w:r>
            <w:r w:rsidRPr="0058664B">
              <w:t>te uredbe, in izpolnjevati zahteve iz členov 78 in 79 ter člena 80(1), (2), (3), (5) in (6) Uredbe (EU) št. 648/2012. Za namene tega člena se sklicevanja na člen 9 Uredbe (EU) št. 648/2012 v členih 78 in 80 navedene uredbe razumejo kot sklicevanja na člen 7 te uredbe.</w:t>
            </w:r>
          </w:p>
        </w:tc>
        <w:tc>
          <w:tcPr>
            <w:tcW w:w="4876" w:type="dxa"/>
            <w:tcBorders>
              <w:top w:val="nil"/>
              <w:left w:val="nil"/>
              <w:bottom w:val="nil"/>
              <w:right w:val="nil"/>
            </w:tcBorders>
          </w:tcPr>
          <w:p w14:paraId="5EC05E87" w14:textId="77777777" w:rsidR="00625312" w:rsidRPr="0058664B" w:rsidRDefault="00625312" w:rsidP="004B1B7D">
            <w:pPr>
              <w:pStyle w:val="Normal6a"/>
            </w:pPr>
            <w:r w:rsidRPr="0058664B">
              <w:t>2.</w:t>
            </w:r>
            <w:r w:rsidRPr="0058664B">
              <w:tab/>
              <w:t>Da se repozitorij listinjenj lahko registrira na podlagi tega člena, mora biti pravna oseba s sedežem v Uniji, uporabljati postopke za preverjanje celovitosti in točnosti informacij, ki so na mu voljo na podlagi člena </w:t>
            </w:r>
            <w:r w:rsidRPr="0058664B">
              <w:rPr>
                <w:b/>
                <w:i/>
              </w:rPr>
              <w:t>7(2)</w:t>
            </w:r>
            <w:r w:rsidRPr="0058664B">
              <w:t xml:space="preserve"> te uredbe, in izpolnjevati zahteve iz členov 78 in 79 ter člena 80(1), (2), (3), (5) in (6) Uredbe (EU) št. 648/2012. Za namene tega člena se sklicevanja na člen 9 Uredbe (EU) št. 648/2012 v členih 78 in 80 navedene uredbe razumejo kot sklicevanja na člen 7 te uredbe.</w:t>
            </w:r>
          </w:p>
        </w:tc>
      </w:tr>
    </w:tbl>
    <w:p w14:paraId="6D49EE5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84AADEB" w14:textId="77777777" w:rsidR="00625312" w:rsidRPr="0058664B" w:rsidRDefault="00625312" w:rsidP="00625312">
      <w:r w:rsidRPr="002B02B0">
        <w:rPr>
          <w:rStyle w:val="HideTWBExt"/>
        </w:rPr>
        <w:t>&lt;/Amend&gt;</w:t>
      </w:r>
    </w:p>
    <w:p w14:paraId="324552FB" w14:textId="5264E8C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192</w:t>
      </w:r>
      <w:r w:rsidRPr="002B02B0">
        <w:rPr>
          <w:rStyle w:val="HideTWBExt"/>
          <w:b w:val="0"/>
        </w:rPr>
        <w:t>&lt;/NumAm&gt;</w:t>
      </w:r>
    </w:p>
    <w:p w14:paraId="288D2A65"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4AA03BE8" w14:textId="77777777" w:rsidR="00625312" w:rsidRPr="0058664B" w:rsidRDefault="00625312" w:rsidP="00625312">
      <w:pPr>
        <w:pStyle w:val="NormalBold"/>
      </w:pPr>
      <w:r w:rsidRPr="002B02B0">
        <w:rPr>
          <w:rStyle w:val="HideTWBExt"/>
          <w:b w:val="0"/>
        </w:rPr>
        <w:t>&lt;/RepeatBlock-By&gt;</w:t>
      </w:r>
    </w:p>
    <w:p w14:paraId="00271D9C" w14:textId="7968481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7A7937B" w14:textId="77777777" w:rsidR="00625312" w:rsidRPr="0058664B" w:rsidRDefault="00625312" w:rsidP="00625312">
      <w:pPr>
        <w:pStyle w:val="NormalBold"/>
      </w:pPr>
      <w:r w:rsidRPr="002B02B0">
        <w:rPr>
          <w:rStyle w:val="HideTWBExt"/>
          <w:b w:val="0"/>
        </w:rPr>
        <w:t>&lt;Article&gt;</w:t>
      </w:r>
      <w:r w:rsidRPr="0058664B">
        <w:t>Člen 1 – odstavek 1 – točka 7 – točka a</w:t>
      </w:r>
      <w:r w:rsidRPr="002B02B0">
        <w:rPr>
          <w:rStyle w:val="HideTWBExt"/>
          <w:b w:val="0"/>
        </w:rPr>
        <w:t>&lt;/Article&gt;</w:t>
      </w:r>
    </w:p>
    <w:p w14:paraId="72D1BD2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352B046" w14:textId="77777777" w:rsidR="00625312" w:rsidRPr="0058664B" w:rsidRDefault="00625312" w:rsidP="00625312">
      <w:r w:rsidRPr="002B02B0">
        <w:rPr>
          <w:rStyle w:val="HideTWBExt"/>
        </w:rPr>
        <w:t>&lt;Article2&gt;</w:t>
      </w:r>
      <w:r w:rsidRPr="0058664B">
        <w:t>Člen 17 – odstavek 1 – uvodni del</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43212F7" w14:textId="77777777" w:rsidTr="004B1B7D">
        <w:trPr>
          <w:trHeight w:hRule="exact" w:val="240"/>
          <w:jc w:val="center"/>
        </w:trPr>
        <w:tc>
          <w:tcPr>
            <w:tcW w:w="9752" w:type="dxa"/>
            <w:gridSpan w:val="2"/>
            <w:tcBorders>
              <w:top w:val="nil"/>
              <w:left w:val="nil"/>
              <w:bottom w:val="nil"/>
              <w:right w:val="nil"/>
            </w:tcBorders>
          </w:tcPr>
          <w:p w14:paraId="46415A4D" w14:textId="77777777" w:rsidR="00625312" w:rsidRPr="0058664B" w:rsidRDefault="00625312" w:rsidP="004B1B7D"/>
        </w:tc>
      </w:tr>
      <w:tr w:rsidR="00E56145" w:rsidRPr="0058664B" w14:paraId="594E40F5" w14:textId="77777777" w:rsidTr="004B1B7D">
        <w:trPr>
          <w:trHeight w:val="240"/>
          <w:jc w:val="center"/>
        </w:trPr>
        <w:tc>
          <w:tcPr>
            <w:tcW w:w="4876" w:type="dxa"/>
            <w:tcBorders>
              <w:top w:val="nil"/>
              <w:left w:val="nil"/>
              <w:bottom w:val="nil"/>
              <w:right w:val="nil"/>
            </w:tcBorders>
          </w:tcPr>
          <w:p w14:paraId="200E6327" w14:textId="1F4E030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2FE8557" w14:textId="472853E4" w:rsidR="00625312" w:rsidRPr="0058664B" w:rsidRDefault="00625312" w:rsidP="004B1B7D">
            <w:pPr>
              <w:pStyle w:val="AmColumnHeading"/>
            </w:pPr>
            <w:r w:rsidRPr="0058664B">
              <w:t>Predlog spremembe</w:t>
            </w:r>
          </w:p>
        </w:tc>
      </w:tr>
      <w:tr w:rsidR="00E56145" w:rsidRPr="0058664B" w14:paraId="666BA3B0" w14:textId="77777777" w:rsidTr="004B1B7D">
        <w:trPr>
          <w:jc w:val="center"/>
        </w:trPr>
        <w:tc>
          <w:tcPr>
            <w:tcW w:w="4876" w:type="dxa"/>
            <w:tcBorders>
              <w:top w:val="nil"/>
              <w:left w:val="nil"/>
              <w:bottom w:val="nil"/>
              <w:right w:val="nil"/>
            </w:tcBorders>
          </w:tcPr>
          <w:p w14:paraId="2A1ED57D" w14:textId="77777777" w:rsidR="00625312" w:rsidRPr="0058664B" w:rsidRDefault="00625312" w:rsidP="004B1B7D">
            <w:pPr>
              <w:pStyle w:val="Normal6a"/>
            </w:pPr>
            <w:r w:rsidRPr="0058664B">
              <w:t>1.</w:t>
            </w:r>
            <w:r w:rsidRPr="0058664B">
              <w:tab/>
              <w:t>Brez poseganja v člen 7(2) repozitorij listinjenj iz člena 10 zbira in hrani podrobne podatke o listinjenjih. Zagotavlja brezplačen neposreden in takojšen dostop vsem naslednjim subjektom, da jim omogoči izpolnjevanje njihovih odgovornosti, nalog in obveznosti:</w:t>
            </w:r>
          </w:p>
        </w:tc>
        <w:tc>
          <w:tcPr>
            <w:tcW w:w="4876" w:type="dxa"/>
            <w:tcBorders>
              <w:top w:val="nil"/>
              <w:left w:val="nil"/>
              <w:bottom w:val="nil"/>
              <w:right w:val="nil"/>
            </w:tcBorders>
          </w:tcPr>
          <w:p w14:paraId="7BF0F81E" w14:textId="77777777" w:rsidR="00625312" w:rsidRPr="0058664B" w:rsidRDefault="00625312" w:rsidP="004B1B7D">
            <w:pPr>
              <w:pStyle w:val="Normal6a"/>
            </w:pPr>
            <w:r w:rsidRPr="0058664B">
              <w:t>1.</w:t>
            </w:r>
            <w:r w:rsidRPr="0058664B">
              <w:tab/>
              <w:t>Brez poseganja v člen 7(2) repozitorij listinjenj iz člena 10 zbira in hrani podrobne podatke o listinjenjih.</w:t>
            </w:r>
            <w:r w:rsidRPr="0058664B">
              <w:rPr>
                <w:b/>
                <w:i/>
              </w:rPr>
              <w:t xml:space="preserve"> Nikomur ne sme razkriti nobenih informacij v zvezi z zasebnimi listinjenji, razen če se to zahteva v skladu s tem členom 17.</w:t>
            </w:r>
            <w:r w:rsidRPr="0058664B">
              <w:t xml:space="preserve"> Zagotavlja brezplačen neposreden in takojšen dostop vsem naslednjim subjektom, da jim omogoči izpolnjevanje njihovih odgovornosti, nalog in obveznosti:</w:t>
            </w:r>
          </w:p>
        </w:tc>
      </w:tr>
    </w:tbl>
    <w:p w14:paraId="4A737C7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B7ABFCA" w14:textId="043CFB4D"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3F1C8B10" w14:textId="77777777" w:rsidR="00625312" w:rsidRPr="0058664B" w:rsidRDefault="00625312" w:rsidP="00625312">
      <w:pPr>
        <w:pStyle w:val="AmJustText"/>
      </w:pPr>
      <w:r w:rsidRPr="0058664B">
        <w:t>S tem se zagotavlja, da bodo zasebna listinjenja ostala zasebna in bodo zato razkrita le pristojnim organom.</w:t>
      </w:r>
    </w:p>
    <w:p w14:paraId="450FC71E" w14:textId="77777777" w:rsidR="00625312" w:rsidRPr="0058664B" w:rsidRDefault="00625312" w:rsidP="00625312">
      <w:r w:rsidRPr="002B02B0">
        <w:rPr>
          <w:rStyle w:val="HideTWBExt"/>
        </w:rPr>
        <w:t>&lt;/Amend&gt;</w:t>
      </w:r>
    </w:p>
    <w:p w14:paraId="33134E38" w14:textId="5A228DA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193</w:t>
      </w:r>
      <w:r w:rsidRPr="002B02B0">
        <w:rPr>
          <w:rStyle w:val="HideTWBExt"/>
          <w:b w:val="0"/>
        </w:rPr>
        <w:t>&lt;/NumAm&gt;</w:t>
      </w:r>
    </w:p>
    <w:p w14:paraId="06AC873A"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23CC6E20" w14:textId="77777777" w:rsidR="00625312" w:rsidRPr="0058664B" w:rsidRDefault="00625312" w:rsidP="00625312">
      <w:pPr>
        <w:pStyle w:val="NormalBold"/>
      </w:pPr>
      <w:r w:rsidRPr="002B02B0">
        <w:rPr>
          <w:rStyle w:val="HideTWBExt"/>
          <w:b w:val="0"/>
        </w:rPr>
        <w:t>&lt;/RepeatBlock-By&gt;</w:t>
      </w:r>
    </w:p>
    <w:p w14:paraId="74A981FC" w14:textId="430F369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5ECA1E0" w14:textId="77777777" w:rsidR="00625312" w:rsidRPr="0058664B" w:rsidRDefault="00625312" w:rsidP="00625312">
      <w:pPr>
        <w:pStyle w:val="NormalBold"/>
      </w:pPr>
      <w:r w:rsidRPr="002B02B0">
        <w:rPr>
          <w:rStyle w:val="HideTWBExt"/>
          <w:b w:val="0"/>
        </w:rPr>
        <w:t>&lt;Article&gt;</w:t>
      </w:r>
      <w:r w:rsidRPr="0058664B">
        <w:t>Člen 1 – odstavek 1 – točka 7 a (novo)</w:t>
      </w:r>
      <w:r w:rsidRPr="002B02B0">
        <w:rPr>
          <w:rStyle w:val="HideTWBExt"/>
          <w:b w:val="0"/>
        </w:rPr>
        <w:t>&lt;/Article&gt;</w:t>
      </w:r>
    </w:p>
    <w:p w14:paraId="020AD5A3"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4B277B9" w14:textId="77777777" w:rsidR="00625312" w:rsidRPr="0058664B" w:rsidRDefault="00625312" w:rsidP="00625312">
      <w:r w:rsidRPr="002B02B0">
        <w:rPr>
          <w:rStyle w:val="HideTWBExt"/>
        </w:rPr>
        <w:t>&lt;Article2&gt;</w:t>
      </w:r>
      <w:r w:rsidRPr="0058664B">
        <w:t>Člen 18 – odstavek 2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D362165" w14:textId="77777777" w:rsidTr="004B1B7D">
        <w:trPr>
          <w:trHeight w:hRule="exact" w:val="240"/>
          <w:jc w:val="center"/>
        </w:trPr>
        <w:tc>
          <w:tcPr>
            <w:tcW w:w="9752" w:type="dxa"/>
            <w:gridSpan w:val="2"/>
            <w:tcBorders>
              <w:top w:val="nil"/>
              <w:left w:val="nil"/>
              <w:bottom w:val="nil"/>
              <w:right w:val="nil"/>
            </w:tcBorders>
          </w:tcPr>
          <w:p w14:paraId="7DA7E62C" w14:textId="77777777" w:rsidR="00625312" w:rsidRPr="0058664B" w:rsidRDefault="00625312" w:rsidP="004B1B7D"/>
        </w:tc>
      </w:tr>
      <w:tr w:rsidR="00E56145" w:rsidRPr="0058664B" w14:paraId="5AD3D773" w14:textId="77777777" w:rsidTr="004B1B7D">
        <w:trPr>
          <w:trHeight w:val="240"/>
          <w:jc w:val="center"/>
        </w:trPr>
        <w:tc>
          <w:tcPr>
            <w:tcW w:w="4876" w:type="dxa"/>
            <w:tcBorders>
              <w:top w:val="nil"/>
              <w:left w:val="nil"/>
              <w:bottom w:val="nil"/>
              <w:right w:val="nil"/>
            </w:tcBorders>
          </w:tcPr>
          <w:p w14:paraId="10ABD977" w14:textId="2F047091"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BC25F6E" w14:textId="106C3E04" w:rsidR="00625312" w:rsidRPr="0058664B" w:rsidRDefault="00625312" w:rsidP="004B1B7D">
            <w:pPr>
              <w:pStyle w:val="AmColumnHeading"/>
            </w:pPr>
            <w:r w:rsidRPr="0058664B">
              <w:t>Predlog spremembe</w:t>
            </w:r>
          </w:p>
        </w:tc>
      </w:tr>
      <w:tr w:rsidR="00E56145" w:rsidRPr="0058664B" w14:paraId="2F49FBF5" w14:textId="77777777" w:rsidTr="004B1B7D">
        <w:trPr>
          <w:jc w:val="center"/>
        </w:trPr>
        <w:tc>
          <w:tcPr>
            <w:tcW w:w="4876" w:type="dxa"/>
            <w:tcBorders>
              <w:top w:val="nil"/>
              <w:left w:val="nil"/>
              <w:bottom w:val="nil"/>
              <w:right w:val="nil"/>
            </w:tcBorders>
          </w:tcPr>
          <w:p w14:paraId="0BFD447A" w14:textId="77777777" w:rsidR="00625312" w:rsidRPr="0058664B" w:rsidRDefault="00625312" w:rsidP="004B1B7D">
            <w:pPr>
              <w:pStyle w:val="Normal6a"/>
            </w:pPr>
          </w:p>
        </w:tc>
        <w:tc>
          <w:tcPr>
            <w:tcW w:w="4876" w:type="dxa"/>
            <w:tcBorders>
              <w:top w:val="nil"/>
              <w:left w:val="nil"/>
              <w:bottom w:val="nil"/>
              <w:right w:val="nil"/>
            </w:tcBorders>
          </w:tcPr>
          <w:p w14:paraId="0E38ACCD" w14:textId="77777777" w:rsidR="00625312" w:rsidRPr="0058664B" w:rsidRDefault="00625312" w:rsidP="004B1B7D">
            <w:pPr>
              <w:pStyle w:val="Normal6a"/>
            </w:pPr>
            <w:r w:rsidRPr="0058664B">
              <w:rPr>
                <w:b/>
                <w:i/>
              </w:rPr>
              <w:t>(7a)</w:t>
            </w:r>
            <w:r w:rsidRPr="0058664B">
              <w:tab/>
            </w:r>
            <w:r w:rsidRPr="0058664B">
              <w:rPr>
                <w:b/>
                <w:i/>
              </w:rPr>
              <w:t>v členu 18 se doda naslednji odstavek:</w:t>
            </w:r>
          </w:p>
        </w:tc>
      </w:tr>
      <w:tr w:rsidR="00E56145" w:rsidRPr="0058664B" w14:paraId="01B5417D" w14:textId="77777777" w:rsidTr="004B1B7D">
        <w:trPr>
          <w:jc w:val="center"/>
        </w:trPr>
        <w:tc>
          <w:tcPr>
            <w:tcW w:w="4876" w:type="dxa"/>
            <w:tcBorders>
              <w:top w:val="nil"/>
              <w:left w:val="nil"/>
              <w:bottom w:val="nil"/>
              <w:right w:val="nil"/>
            </w:tcBorders>
          </w:tcPr>
          <w:p w14:paraId="4453A46B" w14:textId="77777777" w:rsidR="00625312" w:rsidRPr="0058664B" w:rsidRDefault="00625312" w:rsidP="004B1B7D">
            <w:pPr>
              <w:pStyle w:val="Normal6a"/>
            </w:pPr>
          </w:p>
        </w:tc>
        <w:tc>
          <w:tcPr>
            <w:tcW w:w="4876" w:type="dxa"/>
            <w:tcBorders>
              <w:top w:val="nil"/>
              <w:left w:val="nil"/>
              <w:bottom w:val="nil"/>
              <w:right w:val="nil"/>
            </w:tcBorders>
          </w:tcPr>
          <w:p w14:paraId="57D78279" w14:textId="77777777" w:rsidR="00625312" w:rsidRPr="0058664B" w:rsidRDefault="00625312" w:rsidP="004B1B7D">
            <w:pPr>
              <w:pStyle w:val="Normal6a"/>
            </w:pPr>
            <w:r w:rsidRPr="0058664B">
              <w:rPr>
                <w:b/>
                <w:i/>
              </w:rPr>
              <w:t>„Osnovne izpostavljenosti so enotne glede na vrsto sredstev in imajo vsaj eno skupno pomembno značilnost tveganja. Izpostavljenosti se odobrijo v skladu s podobnimi standardi za izdajo komercialnih zapisov in se obravnavajo v skladu s primerljivimi postopki.</w:t>
            </w:r>
          </w:p>
        </w:tc>
      </w:tr>
    </w:tbl>
    <w:p w14:paraId="219E109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7EFECFE" w14:textId="1BB91648"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5A639F38" w14:textId="77777777" w:rsidR="00625312" w:rsidRPr="0058664B" w:rsidRDefault="00625312" w:rsidP="00625312">
      <w:pPr>
        <w:pStyle w:val="AmJustText"/>
      </w:pPr>
      <w:r w:rsidRPr="0058664B">
        <w:t>S tem predlogom spremembe se potrjujejo načela regulativnih tehničnih standardov, ne da bi se standardi znižali.</w:t>
      </w:r>
    </w:p>
    <w:p w14:paraId="3AE0041B" w14:textId="77777777" w:rsidR="00625312" w:rsidRPr="002B02B0" w:rsidRDefault="00625312" w:rsidP="00625312">
      <w:pPr>
        <w:rPr>
          <w:rStyle w:val="HideTWBExt"/>
        </w:rPr>
      </w:pPr>
      <w:r w:rsidRPr="002B02B0">
        <w:rPr>
          <w:rStyle w:val="HideTWBExt"/>
        </w:rPr>
        <w:t>&lt;/Amend&gt;</w:t>
      </w:r>
    </w:p>
    <w:p w14:paraId="2B28058C" w14:textId="03B44A6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194</w:t>
      </w:r>
      <w:r w:rsidRPr="002B02B0">
        <w:rPr>
          <w:rStyle w:val="HideTWBExt"/>
          <w:b w:val="0"/>
        </w:rPr>
        <w:t>&lt;/NumAm&gt;</w:t>
      </w:r>
    </w:p>
    <w:p w14:paraId="396983FB" w14:textId="0DB15967" w:rsidR="00625312" w:rsidRPr="0058664B" w:rsidRDefault="00625312" w:rsidP="00625312">
      <w:pPr>
        <w:pStyle w:val="NormalBold"/>
      </w:pPr>
      <w:r w:rsidRPr="002B02B0">
        <w:rPr>
          <w:rStyle w:val="HideTWBExt"/>
          <w:b w:val="0"/>
        </w:rPr>
        <w:t>&lt;RepeatBlock-By&gt;&lt;Members&gt;</w:t>
      </w:r>
      <w:r w:rsidRPr="0058664B">
        <w:t>Markus Ferber</w:t>
      </w:r>
      <w:r w:rsidRPr="002B02B0">
        <w:rPr>
          <w:rStyle w:val="HideTWBExt"/>
          <w:b w:val="0"/>
        </w:rPr>
        <w:t>&lt;/Members&gt;</w:t>
      </w:r>
    </w:p>
    <w:p w14:paraId="1FF90FE6" w14:textId="77777777" w:rsidR="00625312" w:rsidRPr="0058664B" w:rsidRDefault="00625312" w:rsidP="00625312">
      <w:pPr>
        <w:pStyle w:val="NormalBold"/>
      </w:pPr>
      <w:r w:rsidRPr="002B02B0">
        <w:rPr>
          <w:rStyle w:val="HideTWBExt"/>
          <w:b w:val="0"/>
        </w:rPr>
        <w:t>&lt;/RepeatBlock-By&gt;</w:t>
      </w:r>
    </w:p>
    <w:p w14:paraId="30E3AA9F" w14:textId="74916C5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91554DA" w14:textId="77777777" w:rsidR="00625312" w:rsidRPr="0058664B" w:rsidRDefault="00625312" w:rsidP="00625312">
      <w:pPr>
        <w:pStyle w:val="NormalBold"/>
      </w:pPr>
      <w:r w:rsidRPr="002B02B0">
        <w:rPr>
          <w:rStyle w:val="HideTWBExt"/>
          <w:b w:val="0"/>
        </w:rPr>
        <w:t>&lt;Article&gt;</w:t>
      </w:r>
      <w:r w:rsidRPr="0058664B">
        <w:t>Člen 1 – odstavek 1 – točka 8 – točka -a (novo)</w:t>
      </w:r>
      <w:r w:rsidRPr="002B02B0">
        <w:rPr>
          <w:rStyle w:val="HideTWBExt"/>
          <w:b w:val="0"/>
        </w:rPr>
        <w:t>&lt;/Article&gt;</w:t>
      </w:r>
    </w:p>
    <w:p w14:paraId="326506C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8C233D2" w14:textId="77777777" w:rsidR="00625312" w:rsidRPr="0058664B" w:rsidRDefault="00625312" w:rsidP="00625312">
      <w:r w:rsidRPr="002B02B0">
        <w:rPr>
          <w:rStyle w:val="HideTWBExt"/>
        </w:rPr>
        <w:t>&lt;Article2&gt;</w:t>
      </w:r>
      <w:r w:rsidRPr="0058664B">
        <w:t>Člen 20 – 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CAF0AB2" w14:textId="77777777" w:rsidTr="004B1B7D">
        <w:trPr>
          <w:trHeight w:hRule="exact" w:val="240"/>
          <w:jc w:val="center"/>
        </w:trPr>
        <w:tc>
          <w:tcPr>
            <w:tcW w:w="9752" w:type="dxa"/>
            <w:gridSpan w:val="2"/>
            <w:tcBorders>
              <w:top w:val="nil"/>
              <w:left w:val="nil"/>
              <w:bottom w:val="nil"/>
              <w:right w:val="nil"/>
            </w:tcBorders>
          </w:tcPr>
          <w:p w14:paraId="7D4AE138" w14:textId="77777777" w:rsidR="00625312" w:rsidRPr="0058664B" w:rsidRDefault="00625312" w:rsidP="004B1B7D"/>
        </w:tc>
      </w:tr>
      <w:tr w:rsidR="00E56145" w:rsidRPr="0058664B" w14:paraId="7CD38945" w14:textId="77777777" w:rsidTr="004B1B7D">
        <w:trPr>
          <w:trHeight w:val="240"/>
          <w:jc w:val="center"/>
        </w:trPr>
        <w:tc>
          <w:tcPr>
            <w:tcW w:w="4876" w:type="dxa"/>
            <w:tcBorders>
              <w:top w:val="nil"/>
              <w:left w:val="nil"/>
              <w:bottom w:val="nil"/>
              <w:right w:val="nil"/>
            </w:tcBorders>
          </w:tcPr>
          <w:p w14:paraId="223A1121" w14:textId="34AFEB51"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28AFD6E3" w14:textId="3D60ABE3" w:rsidR="00625312" w:rsidRPr="0058664B" w:rsidRDefault="00625312" w:rsidP="004B1B7D">
            <w:pPr>
              <w:pStyle w:val="AmColumnHeading"/>
            </w:pPr>
            <w:r w:rsidRPr="0058664B">
              <w:t>Predlog spremembe</w:t>
            </w:r>
          </w:p>
        </w:tc>
      </w:tr>
      <w:tr w:rsidR="00E56145" w:rsidRPr="0058664B" w14:paraId="4EFEA59F" w14:textId="77777777" w:rsidTr="004B1B7D">
        <w:trPr>
          <w:jc w:val="center"/>
        </w:trPr>
        <w:tc>
          <w:tcPr>
            <w:tcW w:w="4876" w:type="dxa"/>
            <w:tcBorders>
              <w:top w:val="nil"/>
              <w:left w:val="nil"/>
              <w:bottom w:val="nil"/>
              <w:right w:val="nil"/>
            </w:tcBorders>
          </w:tcPr>
          <w:p w14:paraId="5A460EDB" w14:textId="77777777" w:rsidR="00625312" w:rsidRPr="0058664B" w:rsidRDefault="00625312" w:rsidP="004B1B7D">
            <w:pPr>
              <w:pStyle w:val="Normal6a"/>
            </w:pPr>
          </w:p>
        </w:tc>
        <w:tc>
          <w:tcPr>
            <w:tcW w:w="4876" w:type="dxa"/>
            <w:tcBorders>
              <w:top w:val="nil"/>
              <w:left w:val="nil"/>
              <w:bottom w:val="nil"/>
              <w:right w:val="nil"/>
            </w:tcBorders>
          </w:tcPr>
          <w:p w14:paraId="4CB4CBE3" w14:textId="77777777" w:rsidR="00625312" w:rsidRPr="0058664B" w:rsidRDefault="00625312" w:rsidP="004B1B7D">
            <w:pPr>
              <w:pStyle w:val="Normal6a"/>
            </w:pPr>
            <w:r w:rsidRPr="0058664B">
              <w:rPr>
                <w:b/>
                <w:i/>
              </w:rPr>
              <w:t>(-a)</w:t>
            </w:r>
            <w:r w:rsidRPr="0058664B">
              <w:tab/>
            </w:r>
            <w:r w:rsidRPr="0058664B">
              <w:rPr>
                <w:b/>
                <w:i/>
              </w:rPr>
              <w:t>odstavek 1 se nadomesti z naslednjim:</w:t>
            </w:r>
          </w:p>
        </w:tc>
      </w:tr>
      <w:tr w:rsidR="00E56145" w:rsidRPr="0058664B" w14:paraId="096C04A2" w14:textId="77777777" w:rsidTr="004B1B7D">
        <w:trPr>
          <w:jc w:val="center"/>
        </w:trPr>
        <w:tc>
          <w:tcPr>
            <w:tcW w:w="4876" w:type="dxa"/>
            <w:tcBorders>
              <w:top w:val="nil"/>
              <w:left w:val="nil"/>
              <w:bottom w:val="nil"/>
              <w:right w:val="nil"/>
            </w:tcBorders>
          </w:tcPr>
          <w:p w14:paraId="1A249CA8" w14:textId="77777777" w:rsidR="00625312" w:rsidRPr="0058664B" w:rsidRDefault="00625312" w:rsidP="004B1B7D">
            <w:pPr>
              <w:pStyle w:val="Normal6a"/>
            </w:pPr>
            <w:r w:rsidRPr="0058664B">
              <w:t xml:space="preserve">1. </w:t>
            </w:r>
            <w:r w:rsidRPr="0058664B">
              <w:rPr>
                <w:b/>
                <w:i/>
              </w:rPr>
              <w:t>SSPE</w:t>
            </w:r>
            <w:r w:rsidRPr="0058664B">
              <w:t xml:space="preserve"> pridobi lastništvo osnovnih izpostavljenosti s pravo prodajo, odstopom ali prenosom, ki ima enake pravne učinke, na način, ki je izvršljiv proti prodajalcu ali kateri koli tretji osebi. Za prenos lastništva na </w:t>
            </w:r>
            <w:r w:rsidRPr="0058664B">
              <w:rPr>
                <w:b/>
                <w:i/>
              </w:rPr>
              <w:t>SSPE</w:t>
            </w:r>
            <w:r w:rsidRPr="0058664B">
              <w:rPr>
                <w:b/>
              </w:rPr>
              <w:t xml:space="preserve"> </w:t>
            </w:r>
            <w:r w:rsidRPr="0058664B">
              <w:t>ne veljajo stroge določbe o vračilu sredstev v primeru insolventnosti prodajalca.</w:t>
            </w:r>
          </w:p>
        </w:tc>
        <w:tc>
          <w:tcPr>
            <w:tcW w:w="4876" w:type="dxa"/>
            <w:tcBorders>
              <w:top w:val="nil"/>
              <w:left w:val="nil"/>
              <w:bottom w:val="nil"/>
              <w:right w:val="nil"/>
            </w:tcBorders>
          </w:tcPr>
          <w:p w14:paraId="099A8EFC" w14:textId="77777777" w:rsidR="00625312" w:rsidRPr="0058664B" w:rsidRDefault="00625312" w:rsidP="004B1B7D">
            <w:pPr>
              <w:pStyle w:val="Normal6a"/>
            </w:pPr>
            <w:r w:rsidRPr="0058664B">
              <w:rPr>
                <w:b/>
                <w:i/>
              </w:rPr>
              <w:t>„</w:t>
            </w:r>
            <w:r w:rsidRPr="0058664B">
              <w:t xml:space="preserve">1. </w:t>
            </w:r>
            <w:r w:rsidRPr="0058664B">
              <w:rPr>
                <w:b/>
                <w:i/>
              </w:rPr>
              <w:t>Kupec osnovnih izpostavljenosti</w:t>
            </w:r>
            <w:r w:rsidRPr="0058664B">
              <w:rPr>
                <w:b/>
              </w:rPr>
              <w:t xml:space="preserve"> </w:t>
            </w:r>
            <w:r w:rsidRPr="0058664B">
              <w:t xml:space="preserve">pridobi lastništvo osnovnih izpostavljenosti s pravo prodajo, odstopom ali prenosom, ki ima enake pravne učinke, na način, ki je izvršljiv proti prodajalcu ali kateri koli tretji osebi. Za prenos lastništva na </w:t>
            </w:r>
            <w:r w:rsidRPr="0058664B">
              <w:rPr>
                <w:b/>
                <w:i/>
              </w:rPr>
              <w:t>kupca osnovnih izpostavljenosti</w:t>
            </w:r>
            <w:r w:rsidRPr="0058664B">
              <w:rPr>
                <w:b/>
              </w:rPr>
              <w:t xml:space="preserve"> </w:t>
            </w:r>
            <w:r w:rsidRPr="0058664B">
              <w:t>ne veljajo stroge določbe o vračilu sredstev v primeru insolventnosti prodajalca.</w:t>
            </w:r>
          </w:p>
        </w:tc>
      </w:tr>
    </w:tbl>
    <w:p w14:paraId="0FFA7F5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7F3E0D5" w14:textId="77777777" w:rsidR="00625312" w:rsidRPr="002B02B0" w:rsidRDefault="00625312" w:rsidP="00625312">
      <w:pPr>
        <w:rPr>
          <w:rStyle w:val="HideTWBExt"/>
        </w:rPr>
      </w:pPr>
      <w:r w:rsidRPr="002B02B0">
        <w:rPr>
          <w:rStyle w:val="HideTWBExt"/>
        </w:rPr>
        <w:t>&lt;/Amend&gt;</w:t>
      </w:r>
    </w:p>
    <w:p w14:paraId="241593C6" w14:textId="7CB94AD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195</w:t>
      </w:r>
      <w:r w:rsidRPr="002B02B0">
        <w:rPr>
          <w:rStyle w:val="HideTWBExt"/>
          <w:b w:val="0"/>
        </w:rPr>
        <w:t>&lt;/NumAm&gt;</w:t>
      </w:r>
    </w:p>
    <w:p w14:paraId="6AD2DC22"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3653EFF3" w14:textId="77777777" w:rsidR="00625312" w:rsidRPr="0058664B" w:rsidRDefault="00625312" w:rsidP="00625312">
      <w:pPr>
        <w:pStyle w:val="NormalBold"/>
      </w:pPr>
      <w:r w:rsidRPr="002B02B0">
        <w:rPr>
          <w:rStyle w:val="HideTWBExt"/>
          <w:b w:val="0"/>
        </w:rPr>
        <w:t>&lt;/RepeatBlock-By&gt;</w:t>
      </w:r>
    </w:p>
    <w:p w14:paraId="4D2910D2" w14:textId="63C319E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B77366F" w14:textId="77777777" w:rsidR="00625312" w:rsidRPr="0058664B" w:rsidRDefault="00625312" w:rsidP="00625312">
      <w:pPr>
        <w:pStyle w:val="NormalBold"/>
      </w:pPr>
      <w:r w:rsidRPr="002B02B0">
        <w:rPr>
          <w:rStyle w:val="HideTWBExt"/>
          <w:b w:val="0"/>
        </w:rPr>
        <w:t>&lt;Article&gt;</w:t>
      </w:r>
      <w:r w:rsidRPr="0058664B">
        <w:t>Člen 1 – odstavek 1 – točka 8 – točka -a (novo)</w:t>
      </w:r>
      <w:r w:rsidRPr="002B02B0">
        <w:rPr>
          <w:rStyle w:val="HideTWBExt"/>
          <w:b w:val="0"/>
        </w:rPr>
        <w:t>&lt;/Article&gt;</w:t>
      </w:r>
    </w:p>
    <w:p w14:paraId="67701A9C"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2B9CE27" w14:textId="77777777" w:rsidR="00625312" w:rsidRPr="0058664B" w:rsidRDefault="00625312" w:rsidP="00625312">
      <w:r w:rsidRPr="002B02B0">
        <w:rPr>
          <w:rStyle w:val="HideTWBExt"/>
        </w:rPr>
        <w:t>&lt;Article2&gt;</w:t>
      </w:r>
      <w:r w:rsidRPr="0058664B">
        <w:t>Člen 20 – odstavek 7</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C366FA4" w14:textId="77777777" w:rsidTr="004B1B7D">
        <w:trPr>
          <w:trHeight w:hRule="exact" w:val="240"/>
          <w:jc w:val="center"/>
        </w:trPr>
        <w:tc>
          <w:tcPr>
            <w:tcW w:w="9752" w:type="dxa"/>
            <w:gridSpan w:val="2"/>
            <w:tcBorders>
              <w:top w:val="nil"/>
              <w:left w:val="nil"/>
              <w:bottom w:val="nil"/>
              <w:right w:val="nil"/>
            </w:tcBorders>
          </w:tcPr>
          <w:p w14:paraId="3D269532" w14:textId="77777777" w:rsidR="00625312" w:rsidRPr="0058664B" w:rsidRDefault="00625312" w:rsidP="004B1B7D"/>
        </w:tc>
      </w:tr>
      <w:tr w:rsidR="00E56145" w:rsidRPr="0058664B" w14:paraId="4D563746" w14:textId="77777777" w:rsidTr="004B1B7D">
        <w:trPr>
          <w:trHeight w:val="240"/>
          <w:jc w:val="center"/>
        </w:trPr>
        <w:tc>
          <w:tcPr>
            <w:tcW w:w="4876" w:type="dxa"/>
            <w:tcBorders>
              <w:top w:val="nil"/>
              <w:left w:val="nil"/>
              <w:bottom w:val="nil"/>
              <w:right w:val="nil"/>
            </w:tcBorders>
          </w:tcPr>
          <w:p w14:paraId="1F659D34" w14:textId="01812647"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184C9754" w14:textId="4B4AA84E" w:rsidR="00625312" w:rsidRPr="0058664B" w:rsidRDefault="00625312" w:rsidP="004B1B7D">
            <w:pPr>
              <w:pStyle w:val="AmColumnHeading"/>
            </w:pPr>
            <w:r w:rsidRPr="0058664B">
              <w:t>Predlog spremembe</w:t>
            </w:r>
          </w:p>
        </w:tc>
      </w:tr>
      <w:tr w:rsidR="00E56145" w:rsidRPr="0058664B" w14:paraId="2FD8D61D" w14:textId="77777777" w:rsidTr="004B1B7D">
        <w:trPr>
          <w:jc w:val="center"/>
        </w:trPr>
        <w:tc>
          <w:tcPr>
            <w:tcW w:w="4876" w:type="dxa"/>
            <w:tcBorders>
              <w:top w:val="nil"/>
              <w:left w:val="nil"/>
              <w:bottom w:val="nil"/>
              <w:right w:val="nil"/>
            </w:tcBorders>
          </w:tcPr>
          <w:p w14:paraId="7F935663" w14:textId="77777777" w:rsidR="00625312" w:rsidRPr="0058664B" w:rsidRDefault="00625312" w:rsidP="004B1B7D">
            <w:pPr>
              <w:pStyle w:val="Normal6a"/>
            </w:pPr>
          </w:p>
        </w:tc>
        <w:tc>
          <w:tcPr>
            <w:tcW w:w="4876" w:type="dxa"/>
            <w:tcBorders>
              <w:top w:val="nil"/>
              <w:left w:val="nil"/>
              <w:bottom w:val="nil"/>
              <w:right w:val="nil"/>
            </w:tcBorders>
          </w:tcPr>
          <w:p w14:paraId="52660BA0" w14:textId="77777777" w:rsidR="00625312" w:rsidRPr="0058664B" w:rsidRDefault="00625312" w:rsidP="004B1B7D">
            <w:pPr>
              <w:pStyle w:val="Normal6a"/>
            </w:pPr>
            <w:r w:rsidRPr="0058664B">
              <w:rPr>
                <w:b/>
                <w:i/>
              </w:rPr>
              <w:t>(-a)</w:t>
            </w:r>
            <w:r w:rsidRPr="0058664B">
              <w:tab/>
            </w:r>
            <w:r w:rsidRPr="0058664B">
              <w:rPr>
                <w:b/>
                <w:i/>
              </w:rPr>
              <w:t>odstavek 7 se nadomesti z naslednjim:</w:t>
            </w:r>
          </w:p>
        </w:tc>
      </w:tr>
      <w:tr w:rsidR="00E56145" w:rsidRPr="0058664B" w14:paraId="2A547AF1" w14:textId="77777777" w:rsidTr="004B1B7D">
        <w:trPr>
          <w:jc w:val="center"/>
        </w:trPr>
        <w:tc>
          <w:tcPr>
            <w:tcW w:w="4876" w:type="dxa"/>
            <w:tcBorders>
              <w:top w:val="nil"/>
              <w:left w:val="nil"/>
              <w:bottom w:val="nil"/>
              <w:right w:val="nil"/>
            </w:tcBorders>
          </w:tcPr>
          <w:p w14:paraId="2C9AD9F9" w14:textId="77777777" w:rsidR="00625312" w:rsidRPr="0058664B" w:rsidRDefault="00625312" w:rsidP="004B1B7D">
            <w:pPr>
              <w:pStyle w:val="Normal6a"/>
            </w:pPr>
            <w:r w:rsidRPr="0058664B">
              <w:t>Osnovne izpostavljenosti, ki se prenesejo s prodajalca na SSPE ali jih prodajalec odstopi SSPE, izpolnjujejo vnaprej določena, jasna in dokumentirana merila primernosti</w:t>
            </w:r>
            <w:r w:rsidRPr="0058664B">
              <w:rPr>
                <w:b/>
                <w:i/>
              </w:rPr>
              <w:t>, ki ne omogočajo aktivnega upravljanja portfeljev teh izpostavljenosti po lastni presoji</w:t>
            </w:r>
            <w:r w:rsidRPr="0058664B">
              <w:t>.</w:t>
            </w:r>
            <w:r w:rsidRPr="0058664B">
              <w:rPr>
                <w:b/>
                <w:i/>
              </w:rPr>
              <w:t xml:space="preserve"> </w:t>
            </w:r>
            <w:r w:rsidRPr="0058664B">
              <w:t>Za namene tega odstavka zamenjava izpostavljenosti, pri katerih so kršena zagotovila in jamstva, ne šteje za aktivno upravljanje portfeljev. Prenos izpostavljenosti na SSPE po zaključku posla mora izpolnjevati merila primernosti, ki se uporabljajo za začetne osnovne izpostavljenosti.</w:t>
            </w:r>
          </w:p>
        </w:tc>
        <w:tc>
          <w:tcPr>
            <w:tcW w:w="4876" w:type="dxa"/>
            <w:tcBorders>
              <w:top w:val="nil"/>
              <w:left w:val="nil"/>
              <w:bottom w:val="nil"/>
              <w:right w:val="nil"/>
            </w:tcBorders>
          </w:tcPr>
          <w:p w14:paraId="4BA8EB37" w14:textId="77777777" w:rsidR="00625312" w:rsidRPr="0058664B" w:rsidRDefault="00625312" w:rsidP="004B1B7D">
            <w:pPr>
              <w:pStyle w:val="Normal6a"/>
            </w:pPr>
            <w:r w:rsidRPr="0058664B">
              <w:rPr>
                <w:b/>
                <w:i/>
              </w:rPr>
              <w:t>„</w:t>
            </w:r>
            <w:r w:rsidRPr="0058664B">
              <w:t>Osnovne izpostavljenosti, ki se prenesejo s prodajalca na SSPE ali jih prodajalec odstopi SSPE, izpolnjujejo vnaprej določena, jasna in dokumentirana merila primernosti. Prenos izpostavljenosti na SSPE po zaključku posla mora izpolnjevati merila primernosti, ki se uporabljajo za začetne osnovne izpostavljenosti.</w:t>
            </w:r>
            <w:r w:rsidRPr="0058664B">
              <w:rPr>
                <w:b/>
                <w:i/>
              </w:rPr>
              <w:t>“</w:t>
            </w:r>
          </w:p>
        </w:tc>
      </w:tr>
    </w:tbl>
    <w:p w14:paraId="05FD40DA"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FADA1BE" w14:textId="77777777" w:rsidR="00625312" w:rsidRPr="0058664B" w:rsidRDefault="00625312" w:rsidP="00625312">
      <w:pPr>
        <w:pStyle w:val="AmCrossRef"/>
      </w:pPr>
      <w:r w:rsidRPr="0058664B">
        <w:t>(Uredba (EU) št. 2017/2402)</w:t>
      </w:r>
    </w:p>
    <w:p w14:paraId="2322D8DB" w14:textId="77777777" w:rsidR="00625312" w:rsidRPr="0058664B" w:rsidRDefault="00625312" w:rsidP="00625312">
      <w:r w:rsidRPr="002B02B0">
        <w:rPr>
          <w:rStyle w:val="HideTWBExt"/>
        </w:rPr>
        <w:t>&lt;/Amend&gt;</w:t>
      </w:r>
    </w:p>
    <w:p w14:paraId="65C4A0BB" w14:textId="7CF27C8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196</w:t>
      </w:r>
      <w:r w:rsidRPr="002B02B0">
        <w:rPr>
          <w:rStyle w:val="HideTWBExt"/>
          <w:b w:val="0"/>
        </w:rPr>
        <w:t>&lt;/NumAm&gt;</w:t>
      </w:r>
    </w:p>
    <w:p w14:paraId="435700F9" w14:textId="4ED58161"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7BCD1E87"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07192B97" w14:textId="77777777" w:rsidR="00625312" w:rsidRPr="0058664B" w:rsidRDefault="00625312" w:rsidP="00625312">
      <w:pPr>
        <w:pStyle w:val="NormalBold"/>
      </w:pPr>
      <w:r w:rsidRPr="002B02B0">
        <w:rPr>
          <w:rStyle w:val="HideTWBExt"/>
          <w:b w:val="0"/>
        </w:rPr>
        <w:t>&lt;/RepeatBlock-By&gt;</w:t>
      </w:r>
    </w:p>
    <w:p w14:paraId="6BA9EDC9" w14:textId="285A49D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1141F1E" w14:textId="77777777" w:rsidR="00625312" w:rsidRPr="0058664B" w:rsidRDefault="00625312" w:rsidP="00625312">
      <w:pPr>
        <w:pStyle w:val="NormalBold"/>
      </w:pPr>
      <w:r w:rsidRPr="002B02B0">
        <w:rPr>
          <w:rStyle w:val="HideTWBExt"/>
          <w:b w:val="0"/>
        </w:rPr>
        <w:t>&lt;Article&gt;</w:t>
      </w:r>
      <w:r w:rsidRPr="0058664B">
        <w:t>Člen 1 – odstavek 1 – točka 8 – točka -a (novo)</w:t>
      </w:r>
      <w:r w:rsidRPr="002B02B0">
        <w:rPr>
          <w:rStyle w:val="HideTWBExt"/>
          <w:b w:val="0"/>
        </w:rPr>
        <w:t>&lt;/Article&gt;</w:t>
      </w:r>
    </w:p>
    <w:p w14:paraId="2BFABFB4"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D993554" w14:textId="77777777" w:rsidR="00625312" w:rsidRPr="0058664B" w:rsidRDefault="00625312" w:rsidP="00625312">
      <w:r w:rsidRPr="002B02B0">
        <w:rPr>
          <w:rStyle w:val="HideTWBExt"/>
        </w:rPr>
        <w:t>&lt;Article2&gt;</w:t>
      </w:r>
      <w:r w:rsidRPr="0058664B">
        <w:t>Člen 20 – odstavek 8 – pododstavek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1E1B982" w14:textId="77777777" w:rsidTr="004B1B7D">
        <w:trPr>
          <w:trHeight w:hRule="exact" w:val="240"/>
          <w:jc w:val="center"/>
        </w:trPr>
        <w:tc>
          <w:tcPr>
            <w:tcW w:w="9752" w:type="dxa"/>
            <w:gridSpan w:val="2"/>
            <w:tcBorders>
              <w:top w:val="nil"/>
              <w:left w:val="nil"/>
              <w:bottom w:val="nil"/>
              <w:right w:val="nil"/>
            </w:tcBorders>
          </w:tcPr>
          <w:p w14:paraId="099FC8A9" w14:textId="77777777" w:rsidR="00625312" w:rsidRPr="0058664B" w:rsidRDefault="00625312" w:rsidP="004B1B7D"/>
        </w:tc>
      </w:tr>
      <w:tr w:rsidR="00E56145" w:rsidRPr="0058664B" w14:paraId="2A555AC0" w14:textId="77777777" w:rsidTr="004B1B7D">
        <w:trPr>
          <w:trHeight w:val="240"/>
          <w:jc w:val="center"/>
        </w:trPr>
        <w:tc>
          <w:tcPr>
            <w:tcW w:w="4876" w:type="dxa"/>
            <w:tcBorders>
              <w:top w:val="nil"/>
              <w:left w:val="nil"/>
              <w:bottom w:val="nil"/>
              <w:right w:val="nil"/>
            </w:tcBorders>
          </w:tcPr>
          <w:p w14:paraId="5B96A051" w14:textId="559B3C8D"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3C913970" w14:textId="0B8705C6" w:rsidR="00625312" w:rsidRPr="0058664B" w:rsidRDefault="00625312" w:rsidP="004B1B7D">
            <w:pPr>
              <w:pStyle w:val="AmColumnHeading"/>
            </w:pPr>
            <w:r w:rsidRPr="0058664B">
              <w:t>Predlog spremembe</w:t>
            </w:r>
          </w:p>
        </w:tc>
      </w:tr>
      <w:tr w:rsidR="00E56145" w:rsidRPr="0058664B" w14:paraId="5C4FE1F4" w14:textId="77777777" w:rsidTr="004B1B7D">
        <w:trPr>
          <w:jc w:val="center"/>
        </w:trPr>
        <w:tc>
          <w:tcPr>
            <w:tcW w:w="4876" w:type="dxa"/>
            <w:tcBorders>
              <w:top w:val="nil"/>
              <w:left w:val="nil"/>
              <w:bottom w:val="nil"/>
              <w:right w:val="nil"/>
            </w:tcBorders>
          </w:tcPr>
          <w:p w14:paraId="27874228" w14:textId="77777777" w:rsidR="00625312" w:rsidRPr="0058664B" w:rsidRDefault="00625312" w:rsidP="004B1B7D">
            <w:pPr>
              <w:pStyle w:val="Normal6a"/>
            </w:pPr>
          </w:p>
        </w:tc>
        <w:tc>
          <w:tcPr>
            <w:tcW w:w="4876" w:type="dxa"/>
            <w:tcBorders>
              <w:top w:val="nil"/>
              <w:left w:val="nil"/>
              <w:bottom w:val="nil"/>
              <w:right w:val="nil"/>
            </w:tcBorders>
          </w:tcPr>
          <w:p w14:paraId="0B01BA2C" w14:textId="77777777" w:rsidR="00625312" w:rsidRPr="0058664B" w:rsidRDefault="00625312" w:rsidP="004B1B7D">
            <w:pPr>
              <w:pStyle w:val="Normal6a"/>
            </w:pPr>
            <w:r w:rsidRPr="0058664B">
              <w:rPr>
                <w:b/>
                <w:i/>
              </w:rPr>
              <w:t>(-a)</w:t>
            </w:r>
            <w:r w:rsidRPr="0058664B">
              <w:tab/>
            </w:r>
            <w:r w:rsidRPr="0058664B">
              <w:rPr>
                <w:b/>
                <w:i/>
              </w:rPr>
              <w:t>v odstavku 8 se prvi pododstavek nadomesti z naslednjim:</w:t>
            </w:r>
          </w:p>
        </w:tc>
      </w:tr>
      <w:tr w:rsidR="00E56145" w:rsidRPr="0058664B" w14:paraId="5EE58B25" w14:textId="77777777" w:rsidTr="004B1B7D">
        <w:trPr>
          <w:jc w:val="center"/>
        </w:trPr>
        <w:tc>
          <w:tcPr>
            <w:tcW w:w="4876" w:type="dxa"/>
            <w:tcBorders>
              <w:top w:val="nil"/>
              <w:left w:val="nil"/>
              <w:bottom w:val="nil"/>
              <w:right w:val="nil"/>
            </w:tcBorders>
          </w:tcPr>
          <w:p w14:paraId="7F9C41C7" w14:textId="77777777" w:rsidR="00625312" w:rsidRPr="0058664B" w:rsidRDefault="00625312" w:rsidP="004B1B7D">
            <w:pPr>
              <w:pStyle w:val="Normal6a"/>
            </w:pPr>
            <w:r w:rsidRPr="0058664B">
              <w:t xml:space="preserve">8. Listinjenje </w:t>
            </w:r>
            <w:r w:rsidRPr="0058664B">
              <w:rPr>
                <w:b/>
                <w:i/>
              </w:rPr>
              <w:t>ima</w:t>
            </w:r>
            <w:r w:rsidRPr="0058664B">
              <w:t xml:space="preserve"> podlago v skupini osnovnih izpostavljenosti, ki so homogene v smislu vrste sredstev, pri čemer je treba upoštevati posebne značilnosti, povezane z denarnimi tokovi vrste sredstev, vključno z njihovimi pogodbenimi značilnostmi, značilnostmi kreditnega tveganja in značilnostmi predplačila. Skupina osnovnih izpostavljenosti zajema le eno vrsto sredstev. Osnovne izpostavljenosti vključujejo obveznosti, ki so pogodbeno zavezujoče in izvršljive, s pravico do popolnega regresa do dolžnikov in po potrebi izdajateljev jamstev. Osnovne izpostavljenosti imajo opredeljene redne tokove plačil, katerih obroki se lahko razlikujejo po svojih zneskih, v zvezi s plačili najemnine, glavnice ali obresti oziroma s katero koli drugo pravico do prejemanja prihodkov iz sredstev, ki podpirajo taka plačila. Osnovne izpostavljenosti lahko ustvarjajo tudi prihodke od prodaje katerih koli financiranih ali zakupljenih sredstev. Osnovne izpostavljenosti ne zajemajo prenosljivih vrednostnih papirjev, kakor so opredeljeni v točki (44) člena 4(1) Direktive 2014/65/EU, razen podjetniških obveznic, če ne kotirajo na mestu trgovanja.</w:t>
            </w:r>
          </w:p>
        </w:tc>
        <w:tc>
          <w:tcPr>
            <w:tcW w:w="4876" w:type="dxa"/>
            <w:tcBorders>
              <w:top w:val="nil"/>
              <w:left w:val="nil"/>
              <w:bottom w:val="nil"/>
              <w:right w:val="nil"/>
            </w:tcBorders>
          </w:tcPr>
          <w:p w14:paraId="28945DF7" w14:textId="77777777" w:rsidR="00625312" w:rsidRPr="0058664B" w:rsidRDefault="00625312" w:rsidP="004B1B7D">
            <w:pPr>
              <w:pStyle w:val="Normal6a"/>
            </w:pPr>
            <w:r w:rsidRPr="0058664B">
              <w:rPr>
                <w:b/>
                <w:i/>
              </w:rPr>
              <w:t>„</w:t>
            </w:r>
            <w:r w:rsidRPr="0058664B">
              <w:t xml:space="preserve">8. </w:t>
            </w:r>
            <w:r w:rsidRPr="0058664B">
              <w:rPr>
                <w:b/>
                <w:i/>
              </w:rPr>
              <w:t>V skladu s členoma 25a in 25b te uredbe ima</w:t>
            </w:r>
            <w:r w:rsidRPr="0058664B">
              <w:t xml:space="preserve"> listinjenje podlago v skupini osnovnih izpostavljenosti, ki so homogene v smislu vrste sredstev, pri čemer je treba upoštevati posebne značilnosti, povezane z denarnimi tokovi vrste sredstev, vključno z njihovimi pogodbenimi značilnostmi, značilnostmi kreditnega tveganja in značilnostmi predplačila. Skupina osnovnih izpostavljenosti zajema le eno vrsto sredstev. Osnovne izpostavljenosti vključujejo obveznosti, ki so pogodbeno zavezujoče in izvršljive, s pravico do popolnega regresa do dolžnikov in po potrebi izdajateljev jamstev. Osnovne izpostavljenosti imajo opredeljene redne tokove plačil, katerih obroki se lahko razlikujejo po svojih zneskih, v zvezi s plačili najemnine, glavnice ali obresti oziroma s katero koli drugo pravico do prejemanja prihodkov iz sredstev, ki podpirajo taka plačila. Osnovne izpostavljenosti lahko ustvarjajo tudi prihodke od prodaje katerih koli financiranih ali zakupljenih sredstev. Osnovne izpostavljenosti ne zajemajo prenosljivih vrednostnih papirjev, kakor so opredeljeni v točki (44) člena 4(1) Direktive 2014/65/EU, razen podjetniških obveznic, če ne kotirajo na mestu trgovanja.</w:t>
            </w:r>
            <w:r w:rsidRPr="0058664B">
              <w:rPr>
                <w:b/>
                <w:i/>
              </w:rPr>
              <w:t>“</w:t>
            </w:r>
          </w:p>
        </w:tc>
      </w:tr>
    </w:tbl>
    <w:p w14:paraId="2717F00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C60BB86" w14:textId="77777777" w:rsidR="00625312" w:rsidRPr="0058664B" w:rsidRDefault="00625312" w:rsidP="00625312">
      <w:pPr>
        <w:pStyle w:val="AmCrossRef"/>
      </w:pPr>
      <w:r w:rsidRPr="0058664B">
        <w:t>(https://eur-lex.europa.eu/legal-content/SL/TXT/?uri=CELEX%3A02017R2402-20210409)</w:t>
      </w:r>
    </w:p>
    <w:p w14:paraId="0606E23E" w14:textId="77777777" w:rsidR="00625312" w:rsidRPr="0058664B" w:rsidRDefault="00625312" w:rsidP="00625312">
      <w:r w:rsidRPr="002B02B0">
        <w:rPr>
          <w:rStyle w:val="HideTWBExt"/>
        </w:rPr>
        <w:t>&lt;/Amend&gt;</w:t>
      </w:r>
    </w:p>
    <w:p w14:paraId="75571F7E" w14:textId="21555D10"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197</w:t>
      </w:r>
      <w:r w:rsidRPr="002B02B0">
        <w:rPr>
          <w:rStyle w:val="HideTWBExt"/>
          <w:b w:val="0"/>
        </w:rPr>
        <w:t>&lt;/NumAm&gt;</w:t>
      </w:r>
    </w:p>
    <w:p w14:paraId="2A601BFC" w14:textId="5FD414AE"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441E6C16"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5E256427" w14:textId="77777777" w:rsidR="00625312" w:rsidRPr="0058664B" w:rsidRDefault="00625312" w:rsidP="00625312">
      <w:pPr>
        <w:pStyle w:val="NormalBold"/>
      </w:pPr>
      <w:r w:rsidRPr="002B02B0">
        <w:rPr>
          <w:rStyle w:val="HideTWBExt"/>
          <w:b w:val="0"/>
        </w:rPr>
        <w:t>&lt;/RepeatBlock-By&gt;</w:t>
      </w:r>
    </w:p>
    <w:p w14:paraId="5B80160A" w14:textId="04B588D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BDA70B9" w14:textId="77777777" w:rsidR="00625312" w:rsidRPr="0058664B" w:rsidRDefault="00625312" w:rsidP="00625312">
      <w:pPr>
        <w:pStyle w:val="NormalBold"/>
      </w:pPr>
      <w:r w:rsidRPr="002B02B0">
        <w:rPr>
          <w:rStyle w:val="HideTWBExt"/>
          <w:b w:val="0"/>
        </w:rPr>
        <w:t>&lt;Article&gt;</w:t>
      </w:r>
      <w:r w:rsidRPr="0058664B">
        <w:t>Člen 1 – odstavek 1 – točka 8 – točka a</w:t>
      </w:r>
      <w:r w:rsidRPr="002B02B0">
        <w:rPr>
          <w:rStyle w:val="HideTWBExt"/>
          <w:b w:val="0"/>
        </w:rPr>
        <w:t>&lt;/Article&gt;</w:t>
      </w:r>
    </w:p>
    <w:p w14:paraId="6623430B"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1CFF507" w14:textId="77777777" w:rsidR="00625312" w:rsidRPr="0058664B" w:rsidRDefault="00625312" w:rsidP="00625312">
      <w:r w:rsidRPr="002B02B0">
        <w:rPr>
          <w:rStyle w:val="HideTWBExt"/>
        </w:rPr>
        <w:t>&lt;Article2&gt;</w:t>
      </w:r>
      <w:r w:rsidRPr="0058664B">
        <w:t>Člen 20 – odstavek 8 – pododstavek 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422EAE9" w14:textId="77777777" w:rsidTr="004B1B7D">
        <w:trPr>
          <w:trHeight w:hRule="exact" w:val="240"/>
          <w:jc w:val="center"/>
        </w:trPr>
        <w:tc>
          <w:tcPr>
            <w:tcW w:w="9752" w:type="dxa"/>
            <w:gridSpan w:val="2"/>
            <w:tcBorders>
              <w:top w:val="nil"/>
              <w:left w:val="nil"/>
              <w:bottom w:val="nil"/>
              <w:right w:val="nil"/>
            </w:tcBorders>
          </w:tcPr>
          <w:p w14:paraId="51F80D4C" w14:textId="77777777" w:rsidR="00625312" w:rsidRPr="0058664B" w:rsidRDefault="00625312" w:rsidP="004B1B7D"/>
        </w:tc>
      </w:tr>
      <w:tr w:rsidR="00E56145" w:rsidRPr="0058664B" w14:paraId="3446A49F" w14:textId="77777777" w:rsidTr="004B1B7D">
        <w:trPr>
          <w:trHeight w:val="240"/>
          <w:jc w:val="center"/>
        </w:trPr>
        <w:tc>
          <w:tcPr>
            <w:tcW w:w="4876" w:type="dxa"/>
            <w:tcBorders>
              <w:top w:val="nil"/>
              <w:left w:val="nil"/>
              <w:bottom w:val="nil"/>
              <w:right w:val="nil"/>
            </w:tcBorders>
          </w:tcPr>
          <w:p w14:paraId="3A9ABF5E" w14:textId="555F247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DAC4101" w14:textId="432D2372" w:rsidR="00625312" w:rsidRPr="0058664B" w:rsidRDefault="00625312" w:rsidP="004B1B7D">
            <w:pPr>
              <w:pStyle w:val="AmColumnHeading"/>
            </w:pPr>
            <w:r w:rsidRPr="0058664B">
              <w:t>Predlog spremembe</w:t>
            </w:r>
          </w:p>
        </w:tc>
      </w:tr>
      <w:tr w:rsidR="00E56145" w:rsidRPr="0058664B" w14:paraId="4EBDF1B0" w14:textId="77777777" w:rsidTr="004B1B7D">
        <w:trPr>
          <w:jc w:val="center"/>
        </w:trPr>
        <w:tc>
          <w:tcPr>
            <w:tcW w:w="4876" w:type="dxa"/>
            <w:tcBorders>
              <w:top w:val="nil"/>
              <w:left w:val="nil"/>
              <w:bottom w:val="nil"/>
              <w:right w:val="nil"/>
            </w:tcBorders>
          </w:tcPr>
          <w:p w14:paraId="152638C3" w14:textId="77777777" w:rsidR="00625312" w:rsidRPr="0058664B" w:rsidRDefault="00625312" w:rsidP="004B1B7D">
            <w:pPr>
              <w:pStyle w:val="Normal6a"/>
            </w:pPr>
            <w:r w:rsidRPr="0058664B">
              <w:rPr>
                <w:b/>
                <w:i/>
              </w:rPr>
              <w:t>(a)</w:t>
            </w:r>
            <w:r w:rsidRPr="0058664B">
              <w:tab/>
            </w:r>
            <w:r w:rsidRPr="0058664B">
              <w:rPr>
                <w:b/>
                <w:i/>
              </w:rPr>
              <w:t>v odstavku 8 se doda naslednji pododstavek:</w:t>
            </w:r>
          </w:p>
        </w:tc>
        <w:tc>
          <w:tcPr>
            <w:tcW w:w="4876" w:type="dxa"/>
            <w:tcBorders>
              <w:top w:val="nil"/>
              <w:left w:val="nil"/>
              <w:bottom w:val="nil"/>
              <w:right w:val="nil"/>
            </w:tcBorders>
          </w:tcPr>
          <w:p w14:paraId="765C51E0" w14:textId="431E98AC" w:rsidR="00625312" w:rsidRPr="0058664B" w:rsidRDefault="00625312" w:rsidP="004B1B7D">
            <w:pPr>
              <w:pStyle w:val="Normal6a"/>
            </w:pPr>
            <w:r w:rsidRPr="0058664B">
              <w:rPr>
                <w:b/>
                <w:i/>
              </w:rPr>
              <w:t>črtano</w:t>
            </w:r>
          </w:p>
        </w:tc>
      </w:tr>
      <w:tr w:rsidR="00E56145" w:rsidRPr="0058664B" w14:paraId="49C35B81" w14:textId="77777777" w:rsidTr="004B1B7D">
        <w:trPr>
          <w:jc w:val="center"/>
        </w:trPr>
        <w:tc>
          <w:tcPr>
            <w:tcW w:w="4876" w:type="dxa"/>
            <w:tcBorders>
              <w:top w:val="nil"/>
              <w:left w:val="nil"/>
              <w:bottom w:val="nil"/>
              <w:right w:val="nil"/>
            </w:tcBorders>
          </w:tcPr>
          <w:p w14:paraId="67EDDBC1" w14:textId="77777777" w:rsidR="00625312" w:rsidRPr="0058664B" w:rsidRDefault="00625312" w:rsidP="004B1B7D">
            <w:pPr>
              <w:pStyle w:val="Normal6a"/>
            </w:pPr>
            <w:r w:rsidRPr="0058664B">
              <w:rPr>
                <w:b/>
                <w:i/>
              </w:rPr>
              <w:t>„Šteje se, da je skupina osnovnih izpostavljenosti skladna s prvim pododstavkom, če vsaj 70 % izpostavljenosti v skupini ob izdaji listinjenja sestavljajo izpostavljenosti do MSP.“;</w:t>
            </w:r>
          </w:p>
        </w:tc>
        <w:tc>
          <w:tcPr>
            <w:tcW w:w="4876" w:type="dxa"/>
            <w:tcBorders>
              <w:top w:val="nil"/>
              <w:left w:val="nil"/>
              <w:bottom w:val="nil"/>
              <w:right w:val="nil"/>
            </w:tcBorders>
          </w:tcPr>
          <w:p w14:paraId="2B146DC1" w14:textId="77777777" w:rsidR="00625312" w:rsidRPr="0058664B" w:rsidRDefault="00625312" w:rsidP="004B1B7D">
            <w:pPr>
              <w:pStyle w:val="Normal6a"/>
            </w:pPr>
          </w:p>
        </w:tc>
      </w:tr>
    </w:tbl>
    <w:p w14:paraId="669A4E4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8B9377B" w14:textId="77777777" w:rsidR="00625312" w:rsidRPr="0058664B" w:rsidRDefault="00625312" w:rsidP="00625312">
      <w:r w:rsidRPr="002B02B0">
        <w:rPr>
          <w:rStyle w:val="HideTWBExt"/>
        </w:rPr>
        <w:t>&lt;/Amend&gt;</w:t>
      </w:r>
    </w:p>
    <w:p w14:paraId="18C8B04A" w14:textId="2A2830A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198</w:t>
      </w:r>
      <w:r w:rsidRPr="002B02B0">
        <w:rPr>
          <w:rStyle w:val="HideTWBExt"/>
          <w:b w:val="0"/>
        </w:rPr>
        <w:t>&lt;/NumAm&gt;</w:t>
      </w:r>
    </w:p>
    <w:p w14:paraId="661FD63B"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6E6A7CFB" w14:textId="77777777" w:rsidR="00625312" w:rsidRPr="0058664B" w:rsidRDefault="00625312" w:rsidP="00625312">
      <w:pPr>
        <w:pStyle w:val="NormalBold"/>
      </w:pPr>
      <w:r w:rsidRPr="002B02B0">
        <w:rPr>
          <w:rStyle w:val="HideTWBExt"/>
          <w:b w:val="0"/>
        </w:rPr>
        <w:t>&lt;/RepeatBlock-By&gt;</w:t>
      </w:r>
    </w:p>
    <w:p w14:paraId="0649AA70" w14:textId="125AD0B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31C4AE6" w14:textId="77777777" w:rsidR="00625312" w:rsidRPr="0058664B" w:rsidRDefault="00625312" w:rsidP="00625312">
      <w:pPr>
        <w:pStyle w:val="NormalBold"/>
      </w:pPr>
      <w:r w:rsidRPr="002B02B0">
        <w:rPr>
          <w:rStyle w:val="HideTWBExt"/>
          <w:b w:val="0"/>
        </w:rPr>
        <w:t>&lt;Article&gt;</w:t>
      </w:r>
      <w:r w:rsidRPr="0058664B">
        <w:t>Člen 1 – odstavek 1 – točka 8 – točka a</w:t>
      </w:r>
      <w:r w:rsidRPr="002B02B0">
        <w:rPr>
          <w:rStyle w:val="HideTWBExt"/>
          <w:b w:val="0"/>
        </w:rPr>
        <w:t>&lt;/Article&gt;</w:t>
      </w:r>
    </w:p>
    <w:p w14:paraId="7F724CF1"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EFEAF43" w14:textId="77777777" w:rsidR="00625312" w:rsidRPr="0058664B" w:rsidRDefault="00625312" w:rsidP="00625312">
      <w:r w:rsidRPr="002B02B0">
        <w:rPr>
          <w:rStyle w:val="HideTWBExt"/>
        </w:rPr>
        <w:t>&lt;Article2&gt;</w:t>
      </w:r>
      <w:r w:rsidRPr="0058664B">
        <w:t>Člen 20 – odstavek 8 – pododstavek 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877D997" w14:textId="77777777" w:rsidTr="004B1B7D">
        <w:trPr>
          <w:trHeight w:hRule="exact" w:val="240"/>
          <w:jc w:val="center"/>
        </w:trPr>
        <w:tc>
          <w:tcPr>
            <w:tcW w:w="9752" w:type="dxa"/>
            <w:gridSpan w:val="2"/>
            <w:tcBorders>
              <w:top w:val="nil"/>
              <w:left w:val="nil"/>
              <w:bottom w:val="nil"/>
              <w:right w:val="nil"/>
            </w:tcBorders>
          </w:tcPr>
          <w:p w14:paraId="6B9684F7" w14:textId="77777777" w:rsidR="00625312" w:rsidRPr="0058664B" w:rsidRDefault="00625312" w:rsidP="004B1B7D"/>
        </w:tc>
      </w:tr>
      <w:tr w:rsidR="00E56145" w:rsidRPr="0058664B" w14:paraId="6D06BD14" w14:textId="77777777" w:rsidTr="004B1B7D">
        <w:trPr>
          <w:trHeight w:val="240"/>
          <w:jc w:val="center"/>
        </w:trPr>
        <w:tc>
          <w:tcPr>
            <w:tcW w:w="4876" w:type="dxa"/>
            <w:tcBorders>
              <w:top w:val="nil"/>
              <w:left w:val="nil"/>
              <w:bottom w:val="nil"/>
              <w:right w:val="nil"/>
            </w:tcBorders>
          </w:tcPr>
          <w:p w14:paraId="78E33205" w14:textId="69ED40E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F02E48D" w14:textId="7DBB8FC4" w:rsidR="00625312" w:rsidRPr="0058664B" w:rsidRDefault="00625312" w:rsidP="004B1B7D">
            <w:pPr>
              <w:pStyle w:val="AmColumnHeading"/>
            </w:pPr>
            <w:r w:rsidRPr="0058664B">
              <w:t>Predlog spremembe</w:t>
            </w:r>
          </w:p>
        </w:tc>
      </w:tr>
      <w:tr w:rsidR="00E56145" w:rsidRPr="0058664B" w14:paraId="1BBE55FE" w14:textId="77777777" w:rsidTr="004B1B7D">
        <w:trPr>
          <w:jc w:val="center"/>
        </w:trPr>
        <w:tc>
          <w:tcPr>
            <w:tcW w:w="4876" w:type="dxa"/>
            <w:tcBorders>
              <w:top w:val="nil"/>
              <w:left w:val="nil"/>
              <w:bottom w:val="nil"/>
              <w:right w:val="nil"/>
            </w:tcBorders>
          </w:tcPr>
          <w:p w14:paraId="36908986" w14:textId="77777777" w:rsidR="00625312" w:rsidRPr="0058664B" w:rsidRDefault="00625312" w:rsidP="004B1B7D">
            <w:pPr>
              <w:pStyle w:val="Normal6a"/>
            </w:pPr>
            <w:r w:rsidRPr="0058664B">
              <w:t xml:space="preserve">Šteje se, da je skupina osnovnih izpostavljenosti skladna s prvim pododstavkom, če vsaj 70 % izpostavljenosti v skupini </w:t>
            </w:r>
            <w:r w:rsidRPr="0058664B">
              <w:rPr>
                <w:b/>
                <w:i/>
              </w:rPr>
              <w:t>ob izdaji listinjenja sestavljajo</w:t>
            </w:r>
            <w:r w:rsidRPr="0058664B">
              <w:t xml:space="preserve"> </w:t>
            </w:r>
            <w:r w:rsidRPr="0058664B">
              <w:rPr>
                <w:b/>
                <w:i/>
              </w:rPr>
              <w:t>izpostavljenosti do MSP</w:t>
            </w:r>
            <w:r w:rsidRPr="0058664B">
              <w:t>.</w:t>
            </w:r>
          </w:p>
        </w:tc>
        <w:tc>
          <w:tcPr>
            <w:tcW w:w="4876" w:type="dxa"/>
            <w:tcBorders>
              <w:top w:val="nil"/>
              <w:left w:val="nil"/>
              <w:bottom w:val="nil"/>
              <w:right w:val="nil"/>
            </w:tcBorders>
          </w:tcPr>
          <w:p w14:paraId="61F8AAD3" w14:textId="77777777" w:rsidR="00625312" w:rsidRPr="0058664B" w:rsidRDefault="00625312" w:rsidP="004B1B7D">
            <w:pPr>
              <w:pStyle w:val="Normal6a"/>
            </w:pPr>
            <w:r w:rsidRPr="0058664B">
              <w:t xml:space="preserve">Šteje se, da je skupina osnovnih izpostavljenosti skladna s prvim pododstavkom, če vsaj 70 % izpostavljenosti v skupini </w:t>
            </w:r>
            <w:r w:rsidRPr="0058664B">
              <w:rPr>
                <w:b/>
                <w:i/>
              </w:rPr>
              <w:t>ustreza isti vrsti sredstev in ima podobne značilnosti tveganja</w:t>
            </w:r>
            <w:r w:rsidRPr="0058664B">
              <w:t>.</w:t>
            </w:r>
          </w:p>
        </w:tc>
      </w:tr>
      <w:tr w:rsidR="00E56145" w:rsidRPr="0058664B" w14:paraId="56D7CA7A" w14:textId="77777777" w:rsidTr="004B1B7D">
        <w:trPr>
          <w:jc w:val="center"/>
        </w:trPr>
        <w:tc>
          <w:tcPr>
            <w:tcW w:w="4876" w:type="dxa"/>
            <w:tcBorders>
              <w:top w:val="nil"/>
              <w:left w:val="nil"/>
              <w:bottom w:val="nil"/>
              <w:right w:val="nil"/>
            </w:tcBorders>
          </w:tcPr>
          <w:p w14:paraId="6FF5B5FB" w14:textId="77777777" w:rsidR="00625312" w:rsidRPr="0058664B" w:rsidRDefault="00625312" w:rsidP="004B1B7D">
            <w:pPr>
              <w:pStyle w:val="Normal6a"/>
            </w:pPr>
          </w:p>
        </w:tc>
        <w:tc>
          <w:tcPr>
            <w:tcW w:w="4876" w:type="dxa"/>
            <w:tcBorders>
              <w:top w:val="nil"/>
              <w:left w:val="nil"/>
              <w:bottom w:val="nil"/>
              <w:right w:val="nil"/>
            </w:tcBorders>
          </w:tcPr>
          <w:p w14:paraId="40534DAD" w14:textId="77777777" w:rsidR="00625312" w:rsidRPr="0058664B" w:rsidRDefault="00625312" w:rsidP="004B1B7D">
            <w:pPr>
              <w:pStyle w:val="Normal6a"/>
            </w:pPr>
            <w:r w:rsidRPr="0058664B">
              <w:rPr>
                <w:b/>
                <w:i/>
              </w:rPr>
              <w:t>Za namene prvega pododstavka se izpostavljenosti štejejo za izpostavljenosti s podobnimi značilnostmi tveganja, če so odobrene v skladu z enotnimi standardi za izdajo komercialnih zapisov, se zanje uporabljajo dosledni postopki servisiranja in imajo primerljive pogodbene značilnosti, ne glede na državo članico, v kateri so dolžniki ali osnovne izpostavljenosti.</w:t>
            </w:r>
          </w:p>
        </w:tc>
      </w:tr>
      <w:tr w:rsidR="00E56145" w:rsidRPr="0058664B" w14:paraId="2F22973D" w14:textId="77777777" w:rsidTr="004B1B7D">
        <w:trPr>
          <w:jc w:val="center"/>
        </w:trPr>
        <w:tc>
          <w:tcPr>
            <w:tcW w:w="4876" w:type="dxa"/>
            <w:tcBorders>
              <w:top w:val="nil"/>
              <w:left w:val="nil"/>
              <w:bottom w:val="nil"/>
              <w:right w:val="nil"/>
            </w:tcBorders>
          </w:tcPr>
          <w:p w14:paraId="2F7F81FD" w14:textId="77777777" w:rsidR="00625312" w:rsidRPr="0058664B" w:rsidRDefault="00625312" w:rsidP="004B1B7D">
            <w:pPr>
              <w:pStyle w:val="Normal6a"/>
            </w:pPr>
          </w:p>
        </w:tc>
        <w:tc>
          <w:tcPr>
            <w:tcW w:w="4876" w:type="dxa"/>
            <w:tcBorders>
              <w:top w:val="nil"/>
              <w:left w:val="nil"/>
              <w:bottom w:val="nil"/>
              <w:right w:val="nil"/>
            </w:tcBorders>
          </w:tcPr>
          <w:p w14:paraId="49AA8E51" w14:textId="77777777" w:rsidR="00625312" w:rsidRPr="0058664B" w:rsidRDefault="00625312" w:rsidP="004B1B7D">
            <w:pPr>
              <w:pStyle w:val="Normal6a"/>
            </w:pPr>
            <w:r w:rsidRPr="0058664B">
              <w:rPr>
                <w:b/>
                <w:i/>
              </w:rPr>
              <w:t>Za vključitev</w:t>
            </w:r>
            <w:r w:rsidRPr="0058664B">
              <w:t xml:space="preserve"> izpostavljenosti</w:t>
            </w:r>
            <w:r w:rsidRPr="0058664B">
              <w:rPr>
                <w:b/>
                <w:i/>
              </w:rPr>
              <w:t xml:space="preserve"> iz več kot ene države članice se ne šteje, da sama po sebi ogroža homogenost skupine, če so izpolnjene zahteve iz tega odstavka</w:t>
            </w:r>
            <w:r w:rsidRPr="0058664B">
              <w:t>.</w:t>
            </w:r>
          </w:p>
        </w:tc>
      </w:tr>
      <w:tr w:rsidR="00E56145" w:rsidRPr="0058664B" w14:paraId="04BFD6AE" w14:textId="77777777" w:rsidTr="004B1B7D">
        <w:trPr>
          <w:jc w:val="center"/>
        </w:trPr>
        <w:tc>
          <w:tcPr>
            <w:tcW w:w="4876" w:type="dxa"/>
            <w:tcBorders>
              <w:top w:val="nil"/>
              <w:left w:val="nil"/>
              <w:bottom w:val="nil"/>
              <w:right w:val="nil"/>
            </w:tcBorders>
          </w:tcPr>
          <w:p w14:paraId="5D10C285" w14:textId="77777777" w:rsidR="00625312" w:rsidRPr="0058664B" w:rsidRDefault="00625312" w:rsidP="004B1B7D">
            <w:pPr>
              <w:pStyle w:val="Normal6a"/>
            </w:pPr>
          </w:p>
        </w:tc>
        <w:tc>
          <w:tcPr>
            <w:tcW w:w="4876" w:type="dxa"/>
            <w:tcBorders>
              <w:top w:val="nil"/>
              <w:left w:val="nil"/>
              <w:bottom w:val="nil"/>
              <w:right w:val="nil"/>
            </w:tcBorders>
          </w:tcPr>
          <w:p w14:paraId="67034D78" w14:textId="77777777" w:rsidR="00625312" w:rsidRPr="0058664B" w:rsidRDefault="00625312" w:rsidP="004B1B7D">
            <w:pPr>
              <w:pStyle w:val="Normal6a"/>
            </w:pPr>
            <w:r w:rsidRPr="0058664B">
              <w:rPr>
                <w:b/>
                <w:i/>
              </w:rPr>
              <w:t>Preostale izpostavljenosti v skupini ne vplivajo bistveno na splošni profil tveganja listinjenja.</w:t>
            </w:r>
          </w:p>
        </w:tc>
      </w:tr>
    </w:tbl>
    <w:p w14:paraId="4E9B7BC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DE81500" w14:textId="77777777" w:rsidR="00625312" w:rsidRPr="0058664B" w:rsidRDefault="00625312" w:rsidP="00625312">
      <w:r w:rsidRPr="002B02B0">
        <w:rPr>
          <w:rStyle w:val="HideTWBExt"/>
        </w:rPr>
        <w:t>&lt;/Amend&gt;</w:t>
      </w:r>
    </w:p>
    <w:p w14:paraId="50E199E1" w14:textId="488D9A1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199</w:t>
      </w:r>
      <w:r w:rsidRPr="002B02B0">
        <w:rPr>
          <w:rStyle w:val="HideTWBExt"/>
          <w:b w:val="0"/>
        </w:rPr>
        <w:t>&lt;/NumAm&gt;</w:t>
      </w:r>
    </w:p>
    <w:p w14:paraId="79D92E84" w14:textId="6EDD6B22"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1BDA7FBB" w14:textId="77777777" w:rsidR="00625312" w:rsidRPr="0058664B" w:rsidRDefault="00625312" w:rsidP="00625312">
      <w:pPr>
        <w:pStyle w:val="NormalBold"/>
      </w:pPr>
      <w:r w:rsidRPr="002B02B0">
        <w:rPr>
          <w:rStyle w:val="HideTWBExt"/>
          <w:b w:val="0"/>
        </w:rPr>
        <w:t>&lt;/RepeatBlock-By&gt;</w:t>
      </w:r>
    </w:p>
    <w:p w14:paraId="2862F37D" w14:textId="3C17FD9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723D1FB" w14:textId="77777777" w:rsidR="00625312" w:rsidRPr="0058664B" w:rsidRDefault="00625312" w:rsidP="00625312">
      <w:pPr>
        <w:pStyle w:val="NormalBold"/>
      </w:pPr>
      <w:r w:rsidRPr="002B02B0">
        <w:rPr>
          <w:rStyle w:val="HideTWBExt"/>
          <w:b w:val="0"/>
        </w:rPr>
        <w:t>&lt;Article&gt;</w:t>
      </w:r>
      <w:r w:rsidRPr="0058664B">
        <w:t>Člen 1 – odstavek 1 – točka 8 – točka a</w:t>
      </w:r>
      <w:r w:rsidRPr="002B02B0">
        <w:rPr>
          <w:rStyle w:val="HideTWBExt"/>
          <w:b w:val="0"/>
        </w:rPr>
        <w:t>&lt;/Article&gt;</w:t>
      </w:r>
    </w:p>
    <w:p w14:paraId="343B86A4"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AA9102D" w14:textId="77777777" w:rsidR="00625312" w:rsidRPr="0058664B" w:rsidRDefault="00625312" w:rsidP="00625312">
      <w:r w:rsidRPr="002B02B0">
        <w:rPr>
          <w:rStyle w:val="HideTWBExt"/>
        </w:rPr>
        <w:t>&lt;Article2&gt;</w:t>
      </w:r>
      <w:r w:rsidRPr="0058664B">
        <w:t>Člen 20 – odstavek 8 – pododstavek 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C6C0749" w14:textId="77777777" w:rsidTr="004B1B7D">
        <w:trPr>
          <w:trHeight w:hRule="exact" w:val="240"/>
          <w:jc w:val="center"/>
        </w:trPr>
        <w:tc>
          <w:tcPr>
            <w:tcW w:w="9752" w:type="dxa"/>
            <w:gridSpan w:val="2"/>
            <w:tcBorders>
              <w:top w:val="nil"/>
              <w:left w:val="nil"/>
              <w:bottom w:val="nil"/>
              <w:right w:val="nil"/>
            </w:tcBorders>
          </w:tcPr>
          <w:p w14:paraId="72DE7CF0" w14:textId="77777777" w:rsidR="00625312" w:rsidRPr="0058664B" w:rsidRDefault="00625312" w:rsidP="004B1B7D"/>
        </w:tc>
      </w:tr>
      <w:tr w:rsidR="00E56145" w:rsidRPr="0058664B" w14:paraId="1C2220FE" w14:textId="77777777" w:rsidTr="004B1B7D">
        <w:trPr>
          <w:trHeight w:val="240"/>
          <w:jc w:val="center"/>
        </w:trPr>
        <w:tc>
          <w:tcPr>
            <w:tcW w:w="4876" w:type="dxa"/>
            <w:tcBorders>
              <w:top w:val="nil"/>
              <w:left w:val="nil"/>
              <w:bottom w:val="nil"/>
              <w:right w:val="nil"/>
            </w:tcBorders>
          </w:tcPr>
          <w:p w14:paraId="37605E5A" w14:textId="4971668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7106C94" w14:textId="6872AA7A" w:rsidR="00625312" w:rsidRPr="0058664B" w:rsidRDefault="00625312" w:rsidP="004B1B7D">
            <w:pPr>
              <w:pStyle w:val="AmColumnHeading"/>
            </w:pPr>
            <w:r w:rsidRPr="0058664B">
              <w:t>Predlog spremembe</w:t>
            </w:r>
          </w:p>
        </w:tc>
      </w:tr>
      <w:tr w:rsidR="00E56145" w:rsidRPr="0058664B" w14:paraId="30B1E7F3" w14:textId="77777777" w:rsidTr="004B1B7D">
        <w:trPr>
          <w:jc w:val="center"/>
        </w:trPr>
        <w:tc>
          <w:tcPr>
            <w:tcW w:w="4876" w:type="dxa"/>
            <w:tcBorders>
              <w:top w:val="nil"/>
              <w:left w:val="nil"/>
              <w:bottom w:val="nil"/>
              <w:right w:val="nil"/>
            </w:tcBorders>
          </w:tcPr>
          <w:p w14:paraId="64585EBA" w14:textId="77777777" w:rsidR="00625312" w:rsidRPr="0058664B" w:rsidRDefault="00625312" w:rsidP="004B1B7D">
            <w:pPr>
              <w:pStyle w:val="Normal6a"/>
            </w:pPr>
            <w:r w:rsidRPr="0058664B">
              <w:t xml:space="preserve">Šteje </w:t>
            </w:r>
            <w:r w:rsidRPr="0058664B">
              <w:rPr>
                <w:b/>
                <w:i/>
              </w:rPr>
              <w:t>se</w:t>
            </w:r>
            <w:r w:rsidRPr="0058664B">
              <w:t xml:space="preserve">, da je skupina osnovnih izpostavljenosti skladna s prvim </w:t>
            </w:r>
            <w:r w:rsidRPr="0058664B">
              <w:rPr>
                <w:b/>
                <w:i/>
              </w:rPr>
              <w:t>pododstavkom</w:t>
            </w:r>
            <w:r w:rsidRPr="0058664B">
              <w:t>, če vsaj 70 % izpostavljenosti v skupini ob izdaji listinjenja sestavljajo izpostavljenosti do MSP.</w:t>
            </w:r>
          </w:p>
        </w:tc>
        <w:tc>
          <w:tcPr>
            <w:tcW w:w="4876" w:type="dxa"/>
            <w:tcBorders>
              <w:top w:val="nil"/>
              <w:left w:val="nil"/>
              <w:bottom w:val="nil"/>
              <w:right w:val="nil"/>
            </w:tcBorders>
          </w:tcPr>
          <w:p w14:paraId="2D36F717" w14:textId="77777777" w:rsidR="00625312" w:rsidRPr="0058664B" w:rsidRDefault="00625312" w:rsidP="004B1B7D">
            <w:pPr>
              <w:pStyle w:val="Normal6a"/>
            </w:pPr>
            <w:r w:rsidRPr="0058664B">
              <w:rPr>
                <w:b/>
                <w:i/>
              </w:rPr>
              <w:t>Brez poseganja v prvi stavek prvega pododstavka se</w:t>
            </w:r>
            <w:r w:rsidRPr="0058664B">
              <w:rPr>
                <w:b/>
              </w:rPr>
              <w:t xml:space="preserve"> </w:t>
            </w:r>
            <w:r w:rsidRPr="0058664B">
              <w:t xml:space="preserve">šteje, da je skupina osnovnih izpostavljenosti skladna s prvim </w:t>
            </w:r>
            <w:r w:rsidRPr="0058664B">
              <w:rPr>
                <w:b/>
                <w:i/>
              </w:rPr>
              <w:t>stavkom prvega pododstavka</w:t>
            </w:r>
            <w:r w:rsidRPr="0058664B">
              <w:t>, če</w:t>
            </w:r>
            <w:r w:rsidRPr="0058664B">
              <w:rPr>
                <w:i/>
              </w:rPr>
              <w:t xml:space="preserve"> </w:t>
            </w:r>
            <w:r w:rsidRPr="0058664B">
              <w:rPr>
                <w:b/>
                <w:i/>
              </w:rPr>
              <w:t>so izpolnjeni vsi naslednji pogoji:</w:t>
            </w:r>
          </w:p>
        </w:tc>
      </w:tr>
      <w:tr w:rsidR="00E56145" w:rsidRPr="0058664B" w14:paraId="462DCB06" w14:textId="77777777" w:rsidTr="004B1B7D">
        <w:trPr>
          <w:jc w:val="center"/>
        </w:trPr>
        <w:tc>
          <w:tcPr>
            <w:tcW w:w="4876" w:type="dxa"/>
            <w:tcBorders>
              <w:top w:val="nil"/>
              <w:left w:val="nil"/>
              <w:bottom w:val="nil"/>
              <w:right w:val="nil"/>
            </w:tcBorders>
          </w:tcPr>
          <w:p w14:paraId="341C30C4" w14:textId="77777777" w:rsidR="00625312" w:rsidRPr="0058664B" w:rsidRDefault="00625312" w:rsidP="004B1B7D">
            <w:pPr>
              <w:pStyle w:val="Normal6a"/>
            </w:pPr>
          </w:p>
        </w:tc>
        <w:tc>
          <w:tcPr>
            <w:tcW w:w="4876" w:type="dxa"/>
            <w:tcBorders>
              <w:top w:val="nil"/>
              <w:left w:val="nil"/>
              <w:bottom w:val="nil"/>
              <w:right w:val="nil"/>
            </w:tcBorders>
          </w:tcPr>
          <w:p w14:paraId="3887A0BA" w14:textId="77777777" w:rsidR="00625312" w:rsidRPr="0058664B" w:rsidRDefault="00625312" w:rsidP="004B1B7D">
            <w:pPr>
              <w:pStyle w:val="Normal6a"/>
            </w:pPr>
            <w:r w:rsidRPr="0058664B">
              <w:rPr>
                <w:b/>
                <w:i/>
              </w:rPr>
              <w:t>(a)</w:t>
            </w:r>
            <w:r w:rsidRPr="0058664B">
              <w:t xml:space="preserve"> vsaj 70 % izpostavljenosti v skupini ob izdaji listinjenja sestavljajo izpostavljenosti do MSP;</w:t>
            </w:r>
          </w:p>
        </w:tc>
      </w:tr>
      <w:tr w:rsidR="00E56145" w:rsidRPr="0058664B" w14:paraId="2B3B5BB9" w14:textId="77777777" w:rsidTr="004B1B7D">
        <w:trPr>
          <w:jc w:val="center"/>
        </w:trPr>
        <w:tc>
          <w:tcPr>
            <w:tcW w:w="4876" w:type="dxa"/>
            <w:tcBorders>
              <w:top w:val="nil"/>
              <w:left w:val="nil"/>
              <w:bottom w:val="nil"/>
              <w:right w:val="nil"/>
            </w:tcBorders>
          </w:tcPr>
          <w:p w14:paraId="65D27BA5" w14:textId="77777777" w:rsidR="00625312" w:rsidRPr="0058664B" w:rsidRDefault="00625312" w:rsidP="004B1B7D">
            <w:pPr>
              <w:pStyle w:val="Normal6a"/>
            </w:pPr>
          </w:p>
        </w:tc>
        <w:tc>
          <w:tcPr>
            <w:tcW w:w="4876" w:type="dxa"/>
            <w:tcBorders>
              <w:top w:val="nil"/>
              <w:left w:val="nil"/>
              <w:bottom w:val="nil"/>
              <w:right w:val="nil"/>
            </w:tcBorders>
          </w:tcPr>
          <w:p w14:paraId="56DE5A4F" w14:textId="77777777" w:rsidR="00625312" w:rsidRPr="0058664B" w:rsidRDefault="00625312" w:rsidP="004B1B7D">
            <w:pPr>
              <w:pStyle w:val="Normal6a"/>
            </w:pPr>
            <w:r w:rsidRPr="0058664B">
              <w:rPr>
                <w:b/>
                <w:i/>
              </w:rPr>
              <w:t>(b) vse izpostavljenosti v skupini so do dolžnikov s sedežem v državah članicah;</w:t>
            </w:r>
          </w:p>
        </w:tc>
      </w:tr>
      <w:tr w:rsidR="00E56145" w:rsidRPr="0058664B" w14:paraId="16EF75D9" w14:textId="77777777" w:rsidTr="004B1B7D">
        <w:trPr>
          <w:jc w:val="center"/>
        </w:trPr>
        <w:tc>
          <w:tcPr>
            <w:tcW w:w="4876" w:type="dxa"/>
            <w:tcBorders>
              <w:top w:val="nil"/>
              <w:left w:val="nil"/>
              <w:bottom w:val="nil"/>
              <w:right w:val="nil"/>
            </w:tcBorders>
          </w:tcPr>
          <w:p w14:paraId="1F3A8593" w14:textId="77777777" w:rsidR="00625312" w:rsidRPr="0058664B" w:rsidRDefault="00625312" w:rsidP="004B1B7D">
            <w:pPr>
              <w:pStyle w:val="Normal6a"/>
            </w:pPr>
          </w:p>
        </w:tc>
        <w:tc>
          <w:tcPr>
            <w:tcW w:w="4876" w:type="dxa"/>
            <w:tcBorders>
              <w:top w:val="nil"/>
              <w:left w:val="nil"/>
              <w:bottom w:val="nil"/>
              <w:right w:val="nil"/>
            </w:tcBorders>
          </w:tcPr>
          <w:p w14:paraId="2323292D" w14:textId="77777777" w:rsidR="00625312" w:rsidRPr="0058664B" w:rsidRDefault="00625312" w:rsidP="004B1B7D">
            <w:pPr>
              <w:pStyle w:val="Normal6a"/>
            </w:pPr>
            <w:r w:rsidRPr="0058664B">
              <w:rPr>
                <w:b/>
                <w:i/>
              </w:rPr>
              <w:t>(c) vse izpostavljenosti v skupini so zavarovane v skladu s standardi, pri katerih se uporabljajo podobni pristopi za ocenjevanje povezanega kreditnega tveganja, ter</w:t>
            </w:r>
          </w:p>
        </w:tc>
      </w:tr>
      <w:tr w:rsidR="00E56145" w:rsidRPr="0058664B" w14:paraId="0E0179BF" w14:textId="77777777" w:rsidTr="004B1B7D">
        <w:trPr>
          <w:jc w:val="center"/>
        </w:trPr>
        <w:tc>
          <w:tcPr>
            <w:tcW w:w="4876" w:type="dxa"/>
            <w:tcBorders>
              <w:top w:val="nil"/>
              <w:left w:val="nil"/>
              <w:bottom w:val="nil"/>
              <w:right w:val="nil"/>
            </w:tcBorders>
          </w:tcPr>
          <w:p w14:paraId="7B88B8C8" w14:textId="77777777" w:rsidR="00625312" w:rsidRPr="0058664B" w:rsidRDefault="00625312" w:rsidP="004B1B7D">
            <w:pPr>
              <w:pStyle w:val="Normal6a"/>
            </w:pPr>
          </w:p>
        </w:tc>
        <w:tc>
          <w:tcPr>
            <w:tcW w:w="4876" w:type="dxa"/>
            <w:tcBorders>
              <w:top w:val="nil"/>
              <w:left w:val="nil"/>
              <w:bottom w:val="nil"/>
              <w:right w:val="nil"/>
            </w:tcBorders>
          </w:tcPr>
          <w:p w14:paraId="4725BE47" w14:textId="77777777" w:rsidR="00625312" w:rsidRPr="0058664B" w:rsidRDefault="00625312" w:rsidP="004B1B7D">
            <w:pPr>
              <w:pStyle w:val="Normal6a"/>
            </w:pPr>
            <w:r w:rsidRPr="0058664B">
              <w:rPr>
                <w:b/>
                <w:i/>
              </w:rPr>
              <w:t>(d) vse izpostavljenosti v skupini se servisirajo v skladu s podobnimi postopki za spremljanje, zbiranje in upravljanje denarnih terjatev.</w:t>
            </w:r>
          </w:p>
        </w:tc>
      </w:tr>
    </w:tbl>
    <w:p w14:paraId="69A8409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6C2E780" w14:textId="77777777" w:rsidR="00625312" w:rsidRPr="0058664B" w:rsidRDefault="00625312" w:rsidP="00625312">
      <w:r w:rsidRPr="002B02B0">
        <w:rPr>
          <w:rStyle w:val="HideTWBExt"/>
        </w:rPr>
        <w:t>&lt;/Amend&gt;</w:t>
      </w:r>
    </w:p>
    <w:p w14:paraId="79433EA0" w14:textId="2454170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200</w:t>
      </w:r>
      <w:r w:rsidRPr="002B02B0">
        <w:rPr>
          <w:rStyle w:val="HideTWBExt"/>
          <w:b w:val="0"/>
        </w:rPr>
        <w:t>&lt;/NumAm&gt;</w:t>
      </w:r>
    </w:p>
    <w:p w14:paraId="23C66B59" w14:textId="4F774BD8" w:rsidR="00625312" w:rsidRPr="0058664B" w:rsidRDefault="00625312" w:rsidP="00625312">
      <w:pPr>
        <w:pStyle w:val="NormalBold"/>
      </w:pPr>
      <w:r w:rsidRPr="002B02B0">
        <w:rPr>
          <w:rStyle w:val="HideTWBExt"/>
          <w:b w:val="0"/>
        </w:rPr>
        <w:t>&lt;RepeatBlock-By&gt;&lt;Members&gt;</w:t>
      </w:r>
      <w:r w:rsidRPr="0058664B">
        <w:t>Johan Van Overtveldt</w:t>
      </w:r>
      <w:r w:rsidRPr="002B02B0">
        <w:rPr>
          <w:rStyle w:val="HideTWBExt"/>
          <w:b w:val="0"/>
        </w:rPr>
        <w:t>&lt;/Members&gt;</w:t>
      </w:r>
    </w:p>
    <w:p w14:paraId="0E110C7A" w14:textId="77777777" w:rsidR="00625312" w:rsidRPr="0058664B" w:rsidRDefault="00625312" w:rsidP="00625312">
      <w:pPr>
        <w:pStyle w:val="NormalBold"/>
      </w:pPr>
      <w:r w:rsidRPr="002B02B0">
        <w:rPr>
          <w:rStyle w:val="HideTWBExt"/>
          <w:b w:val="0"/>
        </w:rPr>
        <w:t>&lt;/RepeatBlock-By&gt;</w:t>
      </w:r>
    </w:p>
    <w:p w14:paraId="3F186150" w14:textId="40CE8E6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55A0E5C" w14:textId="77777777" w:rsidR="00625312" w:rsidRPr="0058664B" w:rsidRDefault="00625312" w:rsidP="00625312">
      <w:pPr>
        <w:pStyle w:val="NormalBold"/>
      </w:pPr>
      <w:r w:rsidRPr="002B02B0">
        <w:rPr>
          <w:rStyle w:val="HideTWBExt"/>
          <w:b w:val="0"/>
        </w:rPr>
        <w:t>&lt;Article&gt;</w:t>
      </w:r>
      <w:r w:rsidRPr="0058664B">
        <w:t>Člen 1 – odstavek 1 – točka 8 – točka a</w:t>
      </w:r>
      <w:r w:rsidRPr="002B02B0">
        <w:rPr>
          <w:rStyle w:val="HideTWBExt"/>
          <w:b w:val="0"/>
        </w:rPr>
        <w:t>&lt;/Article&gt;</w:t>
      </w:r>
    </w:p>
    <w:p w14:paraId="0AE5A02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63E1C56" w14:textId="77777777" w:rsidR="00625312" w:rsidRPr="0058664B" w:rsidRDefault="00625312" w:rsidP="00625312">
      <w:r w:rsidRPr="002B02B0">
        <w:rPr>
          <w:rStyle w:val="HideTWBExt"/>
        </w:rPr>
        <w:t>&lt;Article2&gt;</w:t>
      </w:r>
      <w:r w:rsidRPr="0058664B">
        <w:t>Člen 20 – odstavek 8 – pododstavek 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AC23DFC" w14:textId="77777777" w:rsidTr="004B1B7D">
        <w:trPr>
          <w:trHeight w:hRule="exact" w:val="240"/>
          <w:jc w:val="center"/>
        </w:trPr>
        <w:tc>
          <w:tcPr>
            <w:tcW w:w="9752" w:type="dxa"/>
            <w:gridSpan w:val="2"/>
            <w:tcBorders>
              <w:top w:val="nil"/>
              <w:left w:val="nil"/>
              <w:bottom w:val="nil"/>
              <w:right w:val="nil"/>
            </w:tcBorders>
          </w:tcPr>
          <w:p w14:paraId="37D1E81C" w14:textId="77777777" w:rsidR="00625312" w:rsidRPr="0058664B" w:rsidRDefault="00625312" w:rsidP="004B1B7D"/>
        </w:tc>
      </w:tr>
      <w:tr w:rsidR="00E56145" w:rsidRPr="0058664B" w14:paraId="76701C0B" w14:textId="77777777" w:rsidTr="004B1B7D">
        <w:trPr>
          <w:trHeight w:val="240"/>
          <w:jc w:val="center"/>
        </w:trPr>
        <w:tc>
          <w:tcPr>
            <w:tcW w:w="4876" w:type="dxa"/>
            <w:tcBorders>
              <w:top w:val="nil"/>
              <w:left w:val="nil"/>
              <w:bottom w:val="nil"/>
              <w:right w:val="nil"/>
            </w:tcBorders>
          </w:tcPr>
          <w:p w14:paraId="58D0AEC8" w14:textId="63AE60C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8CE1E60" w14:textId="07417B0E" w:rsidR="00625312" w:rsidRPr="0058664B" w:rsidRDefault="00625312" w:rsidP="004B1B7D">
            <w:pPr>
              <w:pStyle w:val="AmColumnHeading"/>
            </w:pPr>
            <w:r w:rsidRPr="0058664B">
              <w:t>Predlog spremembe</w:t>
            </w:r>
          </w:p>
        </w:tc>
      </w:tr>
      <w:tr w:rsidR="00E56145" w:rsidRPr="0058664B" w14:paraId="4CCCDF00" w14:textId="77777777" w:rsidTr="004B1B7D">
        <w:trPr>
          <w:jc w:val="center"/>
        </w:trPr>
        <w:tc>
          <w:tcPr>
            <w:tcW w:w="4876" w:type="dxa"/>
            <w:tcBorders>
              <w:top w:val="nil"/>
              <w:left w:val="nil"/>
              <w:bottom w:val="nil"/>
              <w:right w:val="nil"/>
            </w:tcBorders>
          </w:tcPr>
          <w:p w14:paraId="45F0C3AA" w14:textId="77777777" w:rsidR="00625312" w:rsidRPr="0058664B" w:rsidRDefault="00625312" w:rsidP="004B1B7D">
            <w:pPr>
              <w:pStyle w:val="Normal6a"/>
            </w:pPr>
            <w:r w:rsidRPr="0058664B">
              <w:t>Šteje se, da je skupina osnovnih izpostavljenosti skladna s prvim pododstavkom, če vsaj 70 % izpostavljenosti v skupini ob izdaji listinjenja sestavljajo izpostavljenosti do MSP.</w:t>
            </w:r>
          </w:p>
        </w:tc>
        <w:tc>
          <w:tcPr>
            <w:tcW w:w="4876" w:type="dxa"/>
            <w:tcBorders>
              <w:top w:val="nil"/>
              <w:left w:val="nil"/>
              <w:bottom w:val="nil"/>
              <w:right w:val="nil"/>
            </w:tcBorders>
          </w:tcPr>
          <w:p w14:paraId="408F195D" w14:textId="77777777" w:rsidR="00625312" w:rsidRPr="0058664B" w:rsidRDefault="00625312" w:rsidP="004B1B7D">
            <w:pPr>
              <w:pStyle w:val="Normal6a"/>
            </w:pPr>
            <w:r w:rsidRPr="0058664B">
              <w:rPr>
                <w:b/>
                <w:i/>
              </w:rPr>
              <w:t>Brez poseganja v prvi stavek prvega pododstavka se</w:t>
            </w:r>
            <w:r w:rsidRPr="0058664B">
              <w:t xml:space="preserve"> šteje, da je skupina osnovnih izpostavljenosti skladna s prvim </w:t>
            </w:r>
            <w:r w:rsidRPr="0058664B">
              <w:rPr>
                <w:b/>
                <w:i/>
              </w:rPr>
              <w:t>stavkom prvega pododstavka</w:t>
            </w:r>
            <w:r w:rsidRPr="0058664B">
              <w:t>, če</w:t>
            </w:r>
            <w:r w:rsidRPr="0058664B">
              <w:rPr>
                <w:i/>
              </w:rPr>
              <w:t xml:space="preserve"> </w:t>
            </w:r>
            <w:r w:rsidRPr="0058664B">
              <w:rPr>
                <w:b/>
                <w:i/>
              </w:rPr>
              <w:t>so izpolnjeni vsi naslednji pogoji:</w:t>
            </w:r>
          </w:p>
        </w:tc>
      </w:tr>
      <w:tr w:rsidR="00E56145" w:rsidRPr="0058664B" w14:paraId="727825BC" w14:textId="77777777" w:rsidTr="004B1B7D">
        <w:trPr>
          <w:jc w:val="center"/>
        </w:trPr>
        <w:tc>
          <w:tcPr>
            <w:tcW w:w="4876" w:type="dxa"/>
            <w:tcBorders>
              <w:top w:val="nil"/>
              <w:left w:val="nil"/>
              <w:bottom w:val="nil"/>
              <w:right w:val="nil"/>
            </w:tcBorders>
          </w:tcPr>
          <w:p w14:paraId="6A93D126" w14:textId="77777777" w:rsidR="00625312" w:rsidRPr="0058664B" w:rsidRDefault="00625312" w:rsidP="004B1B7D">
            <w:pPr>
              <w:pStyle w:val="Normal6a"/>
            </w:pPr>
          </w:p>
        </w:tc>
        <w:tc>
          <w:tcPr>
            <w:tcW w:w="4876" w:type="dxa"/>
            <w:tcBorders>
              <w:top w:val="nil"/>
              <w:left w:val="nil"/>
              <w:bottom w:val="nil"/>
              <w:right w:val="nil"/>
            </w:tcBorders>
          </w:tcPr>
          <w:p w14:paraId="43CB89F4" w14:textId="77777777" w:rsidR="00625312" w:rsidRPr="0058664B" w:rsidRDefault="00625312" w:rsidP="004B1B7D">
            <w:pPr>
              <w:pStyle w:val="Normal6a"/>
            </w:pPr>
            <w:r w:rsidRPr="0058664B">
              <w:rPr>
                <w:b/>
                <w:i/>
              </w:rPr>
              <w:t>(a)</w:t>
            </w:r>
            <w:r w:rsidRPr="0058664B">
              <w:t xml:space="preserve"> vsaj 70 % izpostavljenosti v skupini ob izdaji listinjenja sestavljajo izpostavljenosti do MSP;</w:t>
            </w:r>
          </w:p>
        </w:tc>
      </w:tr>
      <w:tr w:rsidR="00E56145" w:rsidRPr="0058664B" w14:paraId="313E86A5" w14:textId="77777777" w:rsidTr="004B1B7D">
        <w:trPr>
          <w:jc w:val="center"/>
        </w:trPr>
        <w:tc>
          <w:tcPr>
            <w:tcW w:w="4876" w:type="dxa"/>
            <w:tcBorders>
              <w:top w:val="nil"/>
              <w:left w:val="nil"/>
              <w:bottom w:val="nil"/>
              <w:right w:val="nil"/>
            </w:tcBorders>
          </w:tcPr>
          <w:p w14:paraId="064CA42C" w14:textId="77777777" w:rsidR="00625312" w:rsidRPr="0058664B" w:rsidRDefault="00625312" w:rsidP="004B1B7D">
            <w:pPr>
              <w:pStyle w:val="Normal6a"/>
            </w:pPr>
          </w:p>
        </w:tc>
        <w:tc>
          <w:tcPr>
            <w:tcW w:w="4876" w:type="dxa"/>
            <w:tcBorders>
              <w:top w:val="nil"/>
              <w:left w:val="nil"/>
              <w:bottom w:val="nil"/>
              <w:right w:val="nil"/>
            </w:tcBorders>
          </w:tcPr>
          <w:p w14:paraId="4542DDA9" w14:textId="77777777" w:rsidR="00625312" w:rsidRPr="0058664B" w:rsidRDefault="00625312" w:rsidP="004B1B7D">
            <w:pPr>
              <w:pStyle w:val="Normal6a"/>
            </w:pPr>
            <w:r w:rsidRPr="0058664B">
              <w:rPr>
                <w:b/>
                <w:i/>
              </w:rPr>
              <w:t>(b) vse izpostavljenosti v skupini so do dolžnikov s sedežem v državah članicah;</w:t>
            </w:r>
          </w:p>
        </w:tc>
      </w:tr>
      <w:tr w:rsidR="00E56145" w:rsidRPr="0058664B" w14:paraId="2E81072E" w14:textId="77777777" w:rsidTr="004B1B7D">
        <w:trPr>
          <w:jc w:val="center"/>
        </w:trPr>
        <w:tc>
          <w:tcPr>
            <w:tcW w:w="4876" w:type="dxa"/>
            <w:tcBorders>
              <w:top w:val="nil"/>
              <w:left w:val="nil"/>
              <w:bottom w:val="nil"/>
              <w:right w:val="nil"/>
            </w:tcBorders>
          </w:tcPr>
          <w:p w14:paraId="46C03125" w14:textId="77777777" w:rsidR="00625312" w:rsidRPr="0058664B" w:rsidRDefault="00625312" w:rsidP="004B1B7D">
            <w:pPr>
              <w:pStyle w:val="Normal6a"/>
            </w:pPr>
          </w:p>
        </w:tc>
        <w:tc>
          <w:tcPr>
            <w:tcW w:w="4876" w:type="dxa"/>
            <w:tcBorders>
              <w:top w:val="nil"/>
              <w:left w:val="nil"/>
              <w:bottom w:val="nil"/>
              <w:right w:val="nil"/>
            </w:tcBorders>
          </w:tcPr>
          <w:p w14:paraId="562A440A" w14:textId="77777777" w:rsidR="00625312" w:rsidRPr="0058664B" w:rsidRDefault="00625312" w:rsidP="004B1B7D">
            <w:pPr>
              <w:pStyle w:val="Normal6a"/>
            </w:pPr>
            <w:r w:rsidRPr="0058664B">
              <w:rPr>
                <w:b/>
                <w:i/>
              </w:rPr>
              <w:t>(c) vse izpostavljenosti v skupini so zavarovane v skladu s standardi, pri katerih se uporabljajo podobni pristopi za ocenjevanje povezanega kreditnega tveganja, ter</w:t>
            </w:r>
          </w:p>
        </w:tc>
      </w:tr>
      <w:tr w:rsidR="00E56145" w:rsidRPr="0058664B" w14:paraId="42E9B5EE" w14:textId="77777777" w:rsidTr="004B1B7D">
        <w:trPr>
          <w:jc w:val="center"/>
        </w:trPr>
        <w:tc>
          <w:tcPr>
            <w:tcW w:w="4876" w:type="dxa"/>
            <w:tcBorders>
              <w:top w:val="nil"/>
              <w:left w:val="nil"/>
              <w:bottom w:val="nil"/>
              <w:right w:val="nil"/>
            </w:tcBorders>
          </w:tcPr>
          <w:p w14:paraId="26FD377E" w14:textId="77777777" w:rsidR="00625312" w:rsidRPr="0058664B" w:rsidRDefault="00625312" w:rsidP="004B1B7D">
            <w:pPr>
              <w:pStyle w:val="Normal6a"/>
            </w:pPr>
          </w:p>
        </w:tc>
        <w:tc>
          <w:tcPr>
            <w:tcW w:w="4876" w:type="dxa"/>
            <w:tcBorders>
              <w:top w:val="nil"/>
              <w:left w:val="nil"/>
              <w:bottom w:val="nil"/>
              <w:right w:val="nil"/>
            </w:tcBorders>
          </w:tcPr>
          <w:p w14:paraId="5B46B710" w14:textId="77777777" w:rsidR="00625312" w:rsidRPr="0058664B" w:rsidRDefault="00625312" w:rsidP="004B1B7D">
            <w:pPr>
              <w:pStyle w:val="Normal6a"/>
            </w:pPr>
            <w:r w:rsidRPr="0058664B">
              <w:rPr>
                <w:b/>
                <w:i/>
              </w:rPr>
              <w:t>(d) vse izpostavljenosti v skupini se servisirajo v skladu s podobnimi postopki za spremljanje, zbiranje in upravljanje denarnih terjatev.</w:t>
            </w:r>
          </w:p>
        </w:tc>
      </w:tr>
    </w:tbl>
    <w:p w14:paraId="1AF5527D"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06A55E2" w14:textId="77777777" w:rsidR="00625312" w:rsidRPr="0058664B" w:rsidRDefault="00625312" w:rsidP="00625312">
      <w:r w:rsidRPr="002B02B0">
        <w:rPr>
          <w:rStyle w:val="HideTWBExt"/>
        </w:rPr>
        <w:t>&lt;/Amend&gt;</w:t>
      </w:r>
    </w:p>
    <w:p w14:paraId="77A3D9DF" w14:textId="331BB3A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201</w:t>
      </w:r>
      <w:r w:rsidRPr="002B02B0">
        <w:rPr>
          <w:rStyle w:val="HideTWBExt"/>
          <w:b w:val="0"/>
        </w:rPr>
        <w:t>&lt;/NumAm&gt;</w:t>
      </w:r>
    </w:p>
    <w:p w14:paraId="63EA271C" w14:textId="4888C381"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28EB5AFA" w14:textId="77777777" w:rsidR="00625312" w:rsidRPr="0058664B" w:rsidRDefault="00625312" w:rsidP="00625312">
      <w:pPr>
        <w:pStyle w:val="NormalBold"/>
      </w:pPr>
      <w:r w:rsidRPr="002B02B0">
        <w:rPr>
          <w:rStyle w:val="HideTWBExt"/>
          <w:b w:val="0"/>
        </w:rPr>
        <w:t>&lt;/RepeatBlock-By&gt;</w:t>
      </w:r>
    </w:p>
    <w:p w14:paraId="680E01AF" w14:textId="1C8C2F3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C6380BF" w14:textId="77777777" w:rsidR="00625312" w:rsidRPr="0058664B" w:rsidRDefault="00625312" w:rsidP="00625312">
      <w:pPr>
        <w:pStyle w:val="NormalBold"/>
      </w:pPr>
      <w:r w:rsidRPr="002B02B0">
        <w:rPr>
          <w:rStyle w:val="HideTWBExt"/>
          <w:b w:val="0"/>
        </w:rPr>
        <w:t>&lt;Article&gt;</w:t>
      </w:r>
      <w:r w:rsidRPr="0058664B">
        <w:t>Člen 1 – odstavek 1 – točka 8 – točka a</w:t>
      </w:r>
      <w:r w:rsidRPr="002B02B0">
        <w:rPr>
          <w:rStyle w:val="HideTWBExt"/>
          <w:b w:val="0"/>
        </w:rPr>
        <w:t>&lt;/Article&gt;</w:t>
      </w:r>
    </w:p>
    <w:p w14:paraId="104F07FD"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2F23E44" w14:textId="77777777" w:rsidR="00625312" w:rsidRPr="0058664B" w:rsidRDefault="00625312" w:rsidP="00625312">
      <w:r w:rsidRPr="002B02B0">
        <w:rPr>
          <w:rStyle w:val="HideTWBExt"/>
        </w:rPr>
        <w:t>&lt;Article2&gt;</w:t>
      </w:r>
      <w:r w:rsidRPr="0058664B">
        <w:t>Člen 20 – odstavek 8 – pododstavek 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6F521AF" w14:textId="77777777" w:rsidTr="004B1B7D">
        <w:trPr>
          <w:trHeight w:hRule="exact" w:val="240"/>
          <w:jc w:val="center"/>
        </w:trPr>
        <w:tc>
          <w:tcPr>
            <w:tcW w:w="9752" w:type="dxa"/>
            <w:gridSpan w:val="2"/>
            <w:tcBorders>
              <w:top w:val="nil"/>
              <w:left w:val="nil"/>
              <w:bottom w:val="nil"/>
              <w:right w:val="nil"/>
            </w:tcBorders>
          </w:tcPr>
          <w:p w14:paraId="624B89DF" w14:textId="77777777" w:rsidR="00625312" w:rsidRPr="0058664B" w:rsidRDefault="00625312" w:rsidP="004B1B7D"/>
        </w:tc>
      </w:tr>
      <w:tr w:rsidR="00E56145" w:rsidRPr="0058664B" w14:paraId="58225D56" w14:textId="77777777" w:rsidTr="004B1B7D">
        <w:trPr>
          <w:trHeight w:val="240"/>
          <w:jc w:val="center"/>
        </w:trPr>
        <w:tc>
          <w:tcPr>
            <w:tcW w:w="4876" w:type="dxa"/>
            <w:tcBorders>
              <w:top w:val="nil"/>
              <w:left w:val="nil"/>
              <w:bottom w:val="nil"/>
              <w:right w:val="nil"/>
            </w:tcBorders>
          </w:tcPr>
          <w:p w14:paraId="0519D8BF" w14:textId="4A3BCED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B9CC445" w14:textId="08356A49" w:rsidR="00625312" w:rsidRPr="0058664B" w:rsidRDefault="00625312" w:rsidP="004B1B7D">
            <w:pPr>
              <w:pStyle w:val="AmColumnHeading"/>
            </w:pPr>
            <w:r w:rsidRPr="0058664B">
              <w:t>Predlog spremembe</w:t>
            </w:r>
          </w:p>
        </w:tc>
      </w:tr>
      <w:tr w:rsidR="00E56145" w:rsidRPr="0058664B" w14:paraId="2BCACFA7" w14:textId="77777777" w:rsidTr="004B1B7D">
        <w:trPr>
          <w:jc w:val="center"/>
        </w:trPr>
        <w:tc>
          <w:tcPr>
            <w:tcW w:w="4876" w:type="dxa"/>
            <w:tcBorders>
              <w:top w:val="nil"/>
              <w:left w:val="nil"/>
              <w:bottom w:val="nil"/>
              <w:right w:val="nil"/>
            </w:tcBorders>
          </w:tcPr>
          <w:p w14:paraId="39639704" w14:textId="77777777" w:rsidR="00625312" w:rsidRPr="0058664B" w:rsidRDefault="00625312" w:rsidP="004B1B7D">
            <w:pPr>
              <w:pStyle w:val="Normal6a"/>
            </w:pPr>
            <w:r w:rsidRPr="0058664B">
              <w:t xml:space="preserve">Šteje se, da je skupina osnovnih izpostavljenosti skladna s prvim pododstavkom, če vsaj </w:t>
            </w:r>
            <w:r w:rsidRPr="0058664B">
              <w:rPr>
                <w:b/>
                <w:i/>
              </w:rPr>
              <w:t>70 %</w:t>
            </w:r>
            <w:r w:rsidRPr="0058664B">
              <w:t xml:space="preserve"> izpostavljenosti v skupini ob izdaji listinjenja sestavljajo izpostavljenosti do MSP.</w:t>
            </w:r>
          </w:p>
        </w:tc>
        <w:tc>
          <w:tcPr>
            <w:tcW w:w="4876" w:type="dxa"/>
            <w:tcBorders>
              <w:top w:val="nil"/>
              <w:left w:val="nil"/>
              <w:bottom w:val="nil"/>
              <w:right w:val="nil"/>
            </w:tcBorders>
          </w:tcPr>
          <w:p w14:paraId="3CA54813" w14:textId="77777777" w:rsidR="00625312" w:rsidRPr="0058664B" w:rsidRDefault="00625312" w:rsidP="004B1B7D">
            <w:pPr>
              <w:pStyle w:val="Normal6a"/>
            </w:pPr>
            <w:r w:rsidRPr="0058664B">
              <w:t xml:space="preserve">Šteje se, da je skupina osnovnih izpostavljenosti skladna s prvim pododstavkom, če vsaj </w:t>
            </w:r>
            <w:r w:rsidRPr="0058664B">
              <w:rPr>
                <w:b/>
                <w:i/>
              </w:rPr>
              <w:t>80 %</w:t>
            </w:r>
            <w:r w:rsidRPr="0058664B">
              <w:t xml:space="preserve"> izpostavljenosti v skupini ob izdaji listinjenja sestavljajo izpostavljenosti do MSP</w:t>
            </w:r>
            <w:r w:rsidRPr="0058664B">
              <w:rPr>
                <w:b/>
                <w:i/>
              </w:rPr>
              <w:t>, preostale izpostavljenosti v skupini pa so do drugih vrst podjetij ali družb</w:t>
            </w:r>
            <w:r w:rsidRPr="0058664B">
              <w:t>.</w:t>
            </w:r>
          </w:p>
        </w:tc>
      </w:tr>
    </w:tbl>
    <w:p w14:paraId="1E8D0FD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4A55A3D" w14:textId="77777777" w:rsidR="00625312" w:rsidRPr="0058664B" w:rsidRDefault="00625312" w:rsidP="00625312">
      <w:r w:rsidRPr="002B02B0">
        <w:rPr>
          <w:rStyle w:val="HideTWBExt"/>
        </w:rPr>
        <w:t>&lt;/Amend&gt;</w:t>
      </w:r>
    </w:p>
    <w:p w14:paraId="7AAFC542" w14:textId="74AAAC2A"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202</w:t>
      </w:r>
      <w:r w:rsidRPr="002B02B0">
        <w:rPr>
          <w:rStyle w:val="HideTWBExt"/>
          <w:b w:val="0"/>
        </w:rPr>
        <w:t>&lt;/NumAm&gt;</w:t>
      </w:r>
    </w:p>
    <w:p w14:paraId="442F6EBC" w14:textId="79727074" w:rsidR="00625312" w:rsidRPr="0058664B" w:rsidRDefault="00625312" w:rsidP="00625312">
      <w:pPr>
        <w:pStyle w:val="NormalBold"/>
      </w:pPr>
      <w:r w:rsidRPr="002B02B0">
        <w:rPr>
          <w:rStyle w:val="HideTWBExt"/>
          <w:b w:val="0"/>
        </w:rPr>
        <w:t>&lt;RepeatBlock-By&gt;&lt;Members&gt;</w:t>
      </w:r>
      <w:r w:rsidRPr="0058664B">
        <w:t>Fernando Navarrete Rojas, Regina Doherty, Isabel Benjumea Benjumea</w:t>
      </w:r>
      <w:r w:rsidRPr="002B02B0">
        <w:rPr>
          <w:rStyle w:val="HideTWBExt"/>
          <w:b w:val="0"/>
        </w:rPr>
        <w:t>&lt;/Members&gt;</w:t>
      </w:r>
    </w:p>
    <w:p w14:paraId="6AB80294" w14:textId="77777777" w:rsidR="00625312" w:rsidRPr="0058664B" w:rsidRDefault="00625312" w:rsidP="00625312">
      <w:pPr>
        <w:pStyle w:val="NormalBold"/>
      </w:pPr>
      <w:r w:rsidRPr="002B02B0">
        <w:rPr>
          <w:rStyle w:val="HideTWBExt"/>
          <w:b w:val="0"/>
        </w:rPr>
        <w:t>&lt;/RepeatBlock-By&gt;</w:t>
      </w:r>
    </w:p>
    <w:p w14:paraId="3047D144" w14:textId="48CD7A30"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E33EDF3" w14:textId="77777777" w:rsidR="00625312" w:rsidRPr="0058664B" w:rsidRDefault="00625312" w:rsidP="00625312">
      <w:pPr>
        <w:pStyle w:val="NormalBold"/>
      </w:pPr>
      <w:r w:rsidRPr="002B02B0">
        <w:rPr>
          <w:rStyle w:val="HideTWBExt"/>
          <w:b w:val="0"/>
        </w:rPr>
        <w:t>&lt;Article&gt;</w:t>
      </w:r>
      <w:r w:rsidRPr="0058664B">
        <w:t>Člen 1 – odstavek 1 – točka 8 – točka a a (novo)</w:t>
      </w:r>
      <w:r w:rsidRPr="002B02B0">
        <w:rPr>
          <w:rStyle w:val="HideTWBExt"/>
          <w:b w:val="0"/>
        </w:rPr>
        <w:t>&lt;/Article&gt;</w:t>
      </w:r>
    </w:p>
    <w:p w14:paraId="393C71B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EE39601" w14:textId="77777777" w:rsidR="00625312" w:rsidRPr="0058664B" w:rsidRDefault="00625312" w:rsidP="00625312">
      <w:r w:rsidRPr="002B02B0">
        <w:rPr>
          <w:rStyle w:val="HideTWBExt"/>
        </w:rPr>
        <w:t>&lt;Article2&gt;</w:t>
      </w:r>
      <w:r w:rsidRPr="0058664B">
        <w:t>Člen 20 – odstavek 8 – pododstavek 4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FCEA4F2" w14:textId="77777777" w:rsidTr="004B1B7D">
        <w:trPr>
          <w:trHeight w:hRule="exact" w:val="240"/>
          <w:jc w:val="center"/>
        </w:trPr>
        <w:tc>
          <w:tcPr>
            <w:tcW w:w="9752" w:type="dxa"/>
            <w:gridSpan w:val="2"/>
            <w:tcBorders>
              <w:top w:val="nil"/>
              <w:left w:val="nil"/>
              <w:bottom w:val="nil"/>
              <w:right w:val="nil"/>
            </w:tcBorders>
          </w:tcPr>
          <w:p w14:paraId="5BFE8F5C" w14:textId="77777777" w:rsidR="00625312" w:rsidRPr="0058664B" w:rsidRDefault="00625312" w:rsidP="004B1B7D"/>
        </w:tc>
      </w:tr>
      <w:tr w:rsidR="00E56145" w:rsidRPr="0058664B" w14:paraId="4E40EAA7" w14:textId="77777777" w:rsidTr="004B1B7D">
        <w:trPr>
          <w:trHeight w:val="240"/>
          <w:jc w:val="center"/>
        </w:trPr>
        <w:tc>
          <w:tcPr>
            <w:tcW w:w="4876" w:type="dxa"/>
            <w:tcBorders>
              <w:top w:val="nil"/>
              <w:left w:val="nil"/>
              <w:bottom w:val="nil"/>
              <w:right w:val="nil"/>
            </w:tcBorders>
          </w:tcPr>
          <w:p w14:paraId="459AC0AA" w14:textId="6BAE4C8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CDE110C" w14:textId="157E349C" w:rsidR="00625312" w:rsidRPr="0058664B" w:rsidRDefault="00625312" w:rsidP="004B1B7D">
            <w:pPr>
              <w:pStyle w:val="AmColumnHeading"/>
            </w:pPr>
            <w:r w:rsidRPr="0058664B">
              <w:t>Predlog spremembe</w:t>
            </w:r>
          </w:p>
        </w:tc>
      </w:tr>
      <w:tr w:rsidR="00E56145" w:rsidRPr="0058664B" w14:paraId="01C84311" w14:textId="77777777" w:rsidTr="004B1B7D">
        <w:trPr>
          <w:jc w:val="center"/>
        </w:trPr>
        <w:tc>
          <w:tcPr>
            <w:tcW w:w="4876" w:type="dxa"/>
            <w:tcBorders>
              <w:top w:val="nil"/>
              <w:left w:val="nil"/>
              <w:bottom w:val="nil"/>
              <w:right w:val="nil"/>
            </w:tcBorders>
          </w:tcPr>
          <w:p w14:paraId="2B76D4B9" w14:textId="77777777" w:rsidR="00625312" w:rsidRPr="0058664B" w:rsidRDefault="00625312" w:rsidP="004B1B7D">
            <w:pPr>
              <w:pStyle w:val="Normal6a"/>
            </w:pPr>
          </w:p>
        </w:tc>
        <w:tc>
          <w:tcPr>
            <w:tcW w:w="4876" w:type="dxa"/>
            <w:tcBorders>
              <w:top w:val="nil"/>
              <w:left w:val="nil"/>
              <w:bottom w:val="nil"/>
              <w:right w:val="nil"/>
            </w:tcBorders>
          </w:tcPr>
          <w:p w14:paraId="08CB7EB3" w14:textId="77777777" w:rsidR="00625312" w:rsidRPr="0058664B" w:rsidRDefault="00625312" w:rsidP="004B1B7D">
            <w:pPr>
              <w:pStyle w:val="Normal6a"/>
            </w:pPr>
            <w:r w:rsidRPr="0058664B">
              <w:rPr>
                <w:b/>
                <w:i/>
              </w:rPr>
              <w:t>(aa)</w:t>
            </w:r>
            <w:r w:rsidRPr="0058664B">
              <w:tab/>
            </w:r>
            <w:r w:rsidRPr="0058664B">
              <w:rPr>
                <w:b/>
                <w:i/>
              </w:rPr>
              <w:t>v odstavku 8 se doda naslednji pododstavek:</w:t>
            </w:r>
          </w:p>
        </w:tc>
      </w:tr>
      <w:tr w:rsidR="00E56145" w:rsidRPr="0058664B" w14:paraId="559F1F93" w14:textId="77777777" w:rsidTr="004B1B7D">
        <w:trPr>
          <w:jc w:val="center"/>
        </w:trPr>
        <w:tc>
          <w:tcPr>
            <w:tcW w:w="4876" w:type="dxa"/>
            <w:tcBorders>
              <w:top w:val="nil"/>
              <w:left w:val="nil"/>
              <w:bottom w:val="nil"/>
              <w:right w:val="nil"/>
            </w:tcBorders>
          </w:tcPr>
          <w:p w14:paraId="7AC192D4" w14:textId="77777777" w:rsidR="00625312" w:rsidRPr="0058664B" w:rsidRDefault="00625312" w:rsidP="004B1B7D">
            <w:pPr>
              <w:pStyle w:val="Normal6a"/>
            </w:pPr>
          </w:p>
        </w:tc>
        <w:tc>
          <w:tcPr>
            <w:tcW w:w="4876" w:type="dxa"/>
            <w:tcBorders>
              <w:top w:val="nil"/>
              <w:left w:val="nil"/>
              <w:bottom w:val="nil"/>
              <w:right w:val="nil"/>
            </w:tcBorders>
          </w:tcPr>
          <w:p w14:paraId="6F2ABCEF" w14:textId="77777777" w:rsidR="00625312" w:rsidRPr="0058664B" w:rsidRDefault="00625312" w:rsidP="004B1B7D">
            <w:pPr>
              <w:pStyle w:val="Normal6a"/>
            </w:pPr>
            <w:r w:rsidRPr="0058664B">
              <w:rPr>
                <w:b/>
                <w:i/>
              </w:rPr>
              <w:t>„Stroga enotnost pri standardih za izdajo komercialnih zapisov, postopkih servisiranja ali posebni zasnovi proizvodov ni potrebna, če splošni profil tveganja izpostavljenosti ostane dosleden in primerljiv.“</w:t>
            </w:r>
          </w:p>
        </w:tc>
      </w:tr>
    </w:tbl>
    <w:p w14:paraId="548B22E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8C67285" w14:textId="77777777" w:rsidR="00625312" w:rsidRPr="0058664B" w:rsidRDefault="00625312" w:rsidP="00625312">
      <w:r w:rsidRPr="002B02B0">
        <w:rPr>
          <w:rStyle w:val="HideTWBExt"/>
        </w:rPr>
        <w:t>&lt;/Amend&gt;</w:t>
      </w:r>
    </w:p>
    <w:p w14:paraId="5BB56C7D" w14:textId="3BC98D3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203</w:t>
      </w:r>
      <w:r w:rsidRPr="002B02B0">
        <w:rPr>
          <w:rStyle w:val="HideTWBExt"/>
          <w:b w:val="0"/>
        </w:rPr>
        <w:t>&lt;/NumAm&gt;</w:t>
      </w:r>
    </w:p>
    <w:p w14:paraId="5A0FD046" w14:textId="4EF427FF" w:rsidR="00625312" w:rsidRPr="0058664B" w:rsidRDefault="00625312" w:rsidP="00625312">
      <w:pPr>
        <w:pStyle w:val="NormalBold"/>
      </w:pPr>
      <w:r w:rsidRPr="002B02B0">
        <w:rPr>
          <w:rStyle w:val="HideTWBExt"/>
          <w:b w:val="0"/>
        </w:rPr>
        <w:t>&lt;RepeatBlock-By&gt;&lt;Members&gt;</w:t>
      </w:r>
      <w:r w:rsidRPr="0058664B">
        <w:t>Fernando Navarrete Rojas, Regina Doherty, Isabel Benjumea Benjumea</w:t>
      </w:r>
      <w:r w:rsidRPr="002B02B0">
        <w:rPr>
          <w:rStyle w:val="HideTWBExt"/>
          <w:b w:val="0"/>
        </w:rPr>
        <w:t>&lt;/Members&gt;</w:t>
      </w:r>
    </w:p>
    <w:p w14:paraId="2BB5F79B" w14:textId="77777777" w:rsidR="00625312" w:rsidRPr="0058664B" w:rsidRDefault="00625312" w:rsidP="00625312">
      <w:pPr>
        <w:pStyle w:val="NormalBold"/>
      </w:pPr>
      <w:r w:rsidRPr="002B02B0">
        <w:rPr>
          <w:rStyle w:val="HideTWBExt"/>
          <w:b w:val="0"/>
        </w:rPr>
        <w:t>&lt;/RepeatBlock-By&gt;</w:t>
      </w:r>
    </w:p>
    <w:p w14:paraId="7EE8B78B" w14:textId="69E4DAA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0D63F37" w14:textId="77777777" w:rsidR="00625312" w:rsidRPr="0058664B" w:rsidRDefault="00625312" w:rsidP="00625312">
      <w:pPr>
        <w:pStyle w:val="NormalBold"/>
      </w:pPr>
      <w:r w:rsidRPr="002B02B0">
        <w:rPr>
          <w:rStyle w:val="HideTWBExt"/>
          <w:b w:val="0"/>
        </w:rPr>
        <w:t>&lt;Article&gt;</w:t>
      </w:r>
      <w:r w:rsidRPr="0058664B">
        <w:t>Člen 1 – odstavek 1 – točka 8 – točka a a (novo)</w:t>
      </w:r>
      <w:r w:rsidRPr="002B02B0">
        <w:rPr>
          <w:rStyle w:val="HideTWBExt"/>
          <w:b w:val="0"/>
        </w:rPr>
        <w:t>&lt;/Article&gt;</w:t>
      </w:r>
    </w:p>
    <w:p w14:paraId="7643F43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7FD2758" w14:textId="77777777" w:rsidR="00625312" w:rsidRPr="0058664B" w:rsidRDefault="00625312" w:rsidP="00625312">
      <w:r w:rsidRPr="002B02B0">
        <w:rPr>
          <w:rStyle w:val="HideTWBExt"/>
        </w:rPr>
        <w:t>&lt;Article2&gt;</w:t>
      </w:r>
      <w:r w:rsidRPr="0058664B">
        <w:t>Člen 20 – odstavek 10 – pododstavek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2555F9A" w14:textId="77777777" w:rsidTr="004B1B7D">
        <w:trPr>
          <w:trHeight w:hRule="exact" w:val="240"/>
          <w:jc w:val="center"/>
        </w:trPr>
        <w:tc>
          <w:tcPr>
            <w:tcW w:w="9752" w:type="dxa"/>
            <w:gridSpan w:val="2"/>
            <w:tcBorders>
              <w:top w:val="nil"/>
              <w:left w:val="nil"/>
              <w:bottom w:val="nil"/>
              <w:right w:val="nil"/>
            </w:tcBorders>
          </w:tcPr>
          <w:p w14:paraId="35DB1F87" w14:textId="77777777" w:rsidR="00625312" w:rsidRPr="0058664B" w:rsidRDefault="00625312" w:rsidP="004B1B7D"/>
        </w:tc>
      </w:tr>
      <w:tr w:rsidR="00E56145" w:rsidRPr="0058664B" w14:paraId="597AC7E6" w14:textId="77777777" w:rsidTr="004B1B7D">
        <w:trPr>
          <w:trHeight w:val="240"/>
          <w:jc w:val="center"/>
        </w:trPr>
        <w:tc>
          <w:tcPr>
            <w:tcW w:w="4876" w:type="dxa"/>
            <w:tcBorders>
              <w:top w:val="nil"/>
              <w:left w:val="nil"/>
              <w:bottom w:val="nil"/>
              <w:right w:val="nil"/>
            </w:tcBorders>
          </w:tcPr>
          <w:p w14:paraId="10415D75" w14:textId="73D5EB7A"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36AB020F" w14:textId="3C40FB7E" w:rsidR="00625312" w:rsidRPr="0058664B" w:rsidRDefault="00625312" w:rsidP="004B1B7D">
            <w:pPr>
              <w:pStyle w:val="AmColumnHeading"/>
            </w:pPr>
            <w:r w:rsidRPr="0058664B">
              <w:t>Predlog spremembe</w:t>
            </w:r>
          </w:p>
        </w:tc>
      </w:tr>
      <w:tr w:rsidR="00E56145" w:rsidRPr="0058664B" w14:paraId="33538D3A" w14:textId="77777777" w:rsidTr="004B1B7D">
        <w:trPr>
          <w:jc w:val="center"/>
        </w:trPr>
        <w:tc>
          <w:tcPr>
            <w:tcW w:w="4876" w:type="dxa"/>
            <w:tcBorders>
              <w:top w:val="nil"/>
              <w:left w:val="nil"/>
              <w:bottom w:val="nil"/>
              <w:right w:val="nil"/>
            </w:tcBorders>
          </w:tcPr>
          <w:p w14:paraId="5653A336" w14:textId="77777777" w:rsidR="00625312" w:rsidRPr="0058664B" w:rsidRDefault="00625312" w:rsidP="004B1B7D">
            <w:pPr>
              <w:pStyle w:val="Normal6a"/>
            </w:pPr>
          </w:p>
        </w:tc>
        <w:tc>
          <w:tcPr>
            <w:tcW w:w="4876" w:type="dxa"/>
            <w:tcBorders>
              <w:top w:val="nil"/>
              <w:left w:val="nil"/>
              <w:bottom w:val="nil"/>
              <w:right w:val="nil"/>
            </w:tcBorders>
          </w:tcPr>
          <w:p w14:paraId="61A93498" w14:textId="77777777" w:rsidR="00625312" w:rsidRPr="0058664B" w:rsidRDefault="00625312" w:rsidP="004B1B7D">
            <w:pPr>
              <w:pStyle w:val="Normal6a"/>
            </w:pPr>
            <w:r w:rsidRPr="0058664B">
              <w:rPr>
                <w:b/>
                <w:i/>
              </w:rPr>
              <w:t>(aa)</w:t>
            </w:r>
            <w:r w:rsidRPr="0058664B">
              <w:tab/>
            </w:r>
            <w:r w:rsidRPr="0058664B">
              <w:rPr>
                <w:b/>
                <w:i/>
              </w:rPr>
              <w:t>v odstavku 10 se prvi pododstavek nadomesti z naslednjim:</w:t>
            </w:r>
          </w:p>
        </w:tc>
      </w:tr>
      <w:tr w:rsidR="00E56145" w:rsidRPr="0058664B" w14:paraId="5D9DB2FE" w14:textId="77777777" w:rsidTr="004B1B7D">
        <w:trPr>
          <w:jc w:val="center"/>
        </w:trPr>
        <w:tc>
          <w:tcPr>
            <w:tcW w:w="4876" w:type="dxa"/>
            <w:tcBorders>
              <w:top w:val="nil"/>
              <w:left w:val="nil"/>
              <w:bottom w:val="nil"/>
              <w:right w:val="nil"/>
            </w:tcBorders>
          </w:tcPr>
          <w:p w14:paraId="275DB407" w14:textId="77777777" w:rsidR="00625312" w:rsidRPr="0058664B" w:rsidRDefault="00625312" w:rsidP="004B1B7D">
            <w:pPr>
              <w:pStyle w:val="Normal6a"/>
            </w:pPr>
            <w:r w:rsidRPr="0058664B">
              <w:t xml:space="preserve">Osnovne izpostavljenosti se odobrijo </w:t>
            </w:r>
            <w:r w:rsidRPr="0058664B">
              <w:rPr>
                <w:b/>
                <w:i/>
              </w:rPr>
              <w:t>med običajnim poslovanjem originatorja ali prvotnega kreditodajalca v skladu s standardi za izdajo komercialnih zapisov</w:t>
            </w:r>
            <w:r w:rsidRPr="0058664B">
              <w:t>, ki so</w:t>
            </w:r>
            <w:r w:rsidRPr="0058664B">
              <w:rPr>
                <w:b/>
                <w:i/>
              </w:rPr>
              <w:t xml:space="preserve"> najmanj enako strogi kot tisti</w:t>
            </w:r>
            <w:r w:rsidRPr="0058664B">
              <w:t xml:space="preserve">, ki </w:t>
            </w:r>
            <w:r w:rsidRPr="0058664B">
              <w:rPr>
                <w:b/>
                <w:i/>
              </w:rPr>
              <w:t>jih je originator ali prvotni kreditodajalec uporabil</w:t>
            </w:r>
            <w:r w:rsidRPr="0058664B">
              <w:t xml:space="preserve"> ob odobritvi podobnih izpostavljenosti, ki niso listinjene. </w:t>
            </w:r>
            <w:r w:rsidRPr="0058664B">
              <w:rPr>
                <w:b/>
                <w:i/>
              </w:rPr>
              <w:t>Potencialnim</w:t>
            </w:r>
            <w:r w:rsidRPr="0058664B">
              <w:t xml:space="preserve"> investitorjem </w:t>
            </w:r>
            <w:r w:rsidRPr="0058664B">
              <w:rPr>
                <w:b/>
                <w:i/>
              </w:rPr>
              <w:t>se brez nepotrebnega odlašanja v celoti razkrijejo standardi za izdajo komercialnih zapisov, na podlagi katerih se odobrijo osnovne izpostavljenosti, in vse pomembne spremembe predhodnih standardov za izdajo komercialnih zapisov</w:t>
            </w:r>
            <w:r w:rsidRPr="0058664B">
              <w:t>.</w:t>
            </w:r>
          </w:p>
        </w:tc>
        <w:tc>
          <w:tcPr>
            <w:tcW w:w="4876" w:type="dxa"/>
            <w:tcBorders>
              <w:top w:val="nil"/>
              <w:left w:val="nil"/>
              <w:bottom w:val="nil"/>
              <w:right w:val="nil"/>
            </w:tcBorders>
          </w:tcPr>
          <w:p w14:paraId="50D02EBC" w14:textId="77777777" w:rsidR="00625312" w:rsidRPr="0058664B" w:rsidRDefault="00625312" w:rsidP="004B1B7D">
            <w:pPr>
              <w:pStyle w:val="Normal6a"/>
            </w:pPr>
            <w:r w:rsidRPr="0058664B">
              <w:t xml:space="preserve">Osnovne izpostavljenosti se odobrijo </w:t>
            </w:r>
            <w:r w:rsidRPr="0058664B">
              <w:rPr>
                <w:b/>
                <w:i/>
              </w:rPr>
              <w:t>v skladu z zanesljivimi in preudarnimi merili za odobritev kreditov</w:t>
            </w:r>
            <w:r w:rsidRPr="0058664B">
              <w:t>, ki so</w:t>
            </w:r>
            <w:r w:rsidRPr="0058664B">
              <w:rPr>
                <w:b/>
                <w:i/>
              </w:rPr>
              <w:t xml:space="preserve"> vsaj tako stroga kot tista</w:t>
            </w:r>
            <w:r w:rsidRPr="0058664B">
              <w:t>, ki</w:t>
            </w:r>
            <w:r w:rsidRPr="0058664B">
              <w:rPr>
                <w:b/>
                <w:i/>
              </w:rPr>
              <w:t xml:space="preserve"> se uporabijo</w:t>
            </w:r>
            <w:r w:rsidRPr="0058664B">
              <w:t xml:space="preserve"> ob odobritvi podobnih izpostavljenosti, ki niso listinjene.</w:t>
            </w:r>
            <w:r w:rsidRPr="0058664B">
              <w:rPr>
                <w:b/>
                <w:i/>
              </w:rPr>
              <w:t xml:space="preserve"> Originator uporablja enake jasno določene postopke za odobritev in, kadar je to ustrezno, spremembo, obnovitev in refinanciranje kreditov. Če je originator sčasoma prilagodil svoja merila za odobritev kreditov ali če skupina vključuje izpostavljenosti pridobljenih subjektov, ni potrebna stroga enakost meril, pod pogojem, da originator preveri, da so bile</w:t>
            </w:r>
            <w:r w:rsidRPr="0058664B">
              <w:t xml:space="preserve"> izpostavljenosti </w:t>
            </w:r>
            <w:r w:rsidRPr="0058664B">
              <w:rPr>
                <w:b/>
                <w:i/>
              </w:rPr>
              <w:t>odobrene na podlagi standardov, ki so najmanj enako strogi kot tisti, ki so bili uporabljeni ob odobritvi podobnih izpostavljenosti, in da je pristop k izdaji komercialnih zapisov v celoti razkrit</w:t>
            </w:r>
            <w:r w:rsidRPr="0058664B">
              <w:t xml:space="preserve"> investitorjem.</w:t>
            </w:r>
          </w:p>
        </w:tc>
      </w:tr>
    </w:tbl>
    <w:p w14:paraId="05E8AC2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A21A4B1" w14:textId="77777777" w:rsidR="00625312" w:rsidRPr="0058664B" w:rsidRDefault="00625312" w:rsidP="00625312">
      <w:r w:rsidRPr="002B02B0">
        <w:rPr>
          <w:rStyle w:val="HideTWBExt"/>
        </w:rPr>
        <w:t>&lt;/Amend&gt;</w:t>
      </w:r>
    </w:p>
    <w:p w14:paraId="3051D603" w14:textId="4C37D73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204</w:t>
      </w:r>
      <w:r w:rsidRPr="002B02B0">
        <w:rPr>
          <w:rStyle w:val="HideTWBExt"/>
          <w:b w:val="0"/>
        </w:rPr>
        <w:t>&lt;/NumAm&gt;</w:t>
      </w:r>
    </w:p>
    <w:p w14:paraId="4E8BEDC8"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692DF070" w14:textId="77777777" w:rsidR="00625312" w:rsidRPr="0058664B" w:rsidRDefault="00625312" w:rsidP="00625312">
      <w:pPr>
        <w:pStyle w:val="NormalBold"/>
      </w:pPr>
      <w:r w:rsidRPr="002B02B0">
        <w:rPr>
          <w:rStyle w:val="HideTWBExt"/>
          <w:b w:val="0"/>
        </w:rPr>
        <w:t>&lt;/RepeatBlock-By&gt;</w:t>
      </w:r>
    </w:p>
    <w:p w14:paraId="226DF046" w14:textId="5B9D249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EA7835F" w14:textId="77777777" w:rsidR="00625312" w:rsidRPr="0058664B" w:rsidRDefault="00625312" w:rsidP="00625312">
      <w:pPr>
        <w:pStyle w:val="NormalBold"/>
      </w:pPr>
      <w:r w:rsidRPr="002B02B0">
        <w:rPr>
          <w:rStyle w:val="HideTWBExt"/>
          <w:b w:val="0"/>
        </w:rPr>
        <w:t>&lt;Article&gt;</w:t>
      </w:r>
      <w:r w:rsidRPr="0058664B">
        <w:t>Člen 1 – odstavek 1 – točka 8 – točka b a (novo)</w:t>
      </w:r>
      <w:r w:rsidRPr="002B02B0">
        <w:rPr>
          <w:rStyle w:val="HideTWBExt"/>
          <w:b w:val="0"/>
        </w:rPr>
        <w:t>&lt;/Article&gt;</w:t>
      </w:r>
    </w:p>
    <w:p w14:paraId="2B67BA77"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56930E3" w14:textId="77777777" w:rsidR="00625312" w:rsidRPr="0058664B" w:rsidRDefault="00625312" w:rsidP="00625312">
      <w:r w:rsidRPr="002B02B0">
        <w:rPr>
          <w:rStyle w:val="HideTWBExt"/>
        </w:rPr>
        <w:t>&lt;Article2&gt;</w:t>
      </w:r>
      <w:r w:rsidRPr="0058664B">
        <w:t>Člen 20 – odstavek 13</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587959F" w14:textId="77777777" w:rsidTr="004B1B7D">
        <w:trPr>
          <w:trHeight w:hRule="exact" w:val="240"/>
          <w:jc w:val="center"/>
        </w:trPr>
        <w:tc>
          <w:tcPr>
            <w:tcW w:w="9752" w:type="dxa"/>
            <w:gridSpan w:val="2"/>
            <w:tcBorders>
              <w:top w:val="nil"/>
              <w:left w:val="nil"/>
              <w:bottom w:val="nil"/>
              <w:right w:val="nil"/>
            </w:tcBorders>
          </w:tcPr>
          <w:p w14:paraId="6F853D25" w14:textId="77777777" w:rsidR="00625312" w:rsidRPr="0058664B" w:rsidRDefault="00625312" w:rsidP="004B1B7D"/>
        </w:tc>
      </w:tr>
      <w:tr w:rsidR="00E56145" w:rsidRPr="0058664B" w14:paraId="0FD060C5" w14:textId="77777777" w:rsidTr="004B1B7D">
        <w:trPr>
          <w:trHeight w:val="240"/>
          <w:jc w:val="center"/>
        </w:trPr>
        <w:tc>
          <w:tcPr>
            <w:tcW w:w="4876" w:type="dxa"/>
            <w:tcBorders>
              <w:top w:val="nil"/>
              <w:left w:val="nil"/>
              <w:bottom w:val="nil"/>
              <w:right w:val="nil"/>
            </w:tcBorders>
          </w:tcPr>
          <w:p w14:paraId="1D83E53B" w14:textId="01D86409"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7FDD48F" w14:textId="23B77A64" w:rsidR="00625312" w:rsidRPr="0058664B" w:rsidRDefault="00625312" w:rsidP="004B1B7D">
            <w:pPr>
              <w:pStyle w:val="AmColumnHeading"/>
            </w:pPr>
            <w:r w:rsidRPr="0058664B">
              <w:t>Predlog spremembe</w:t>
            </w:r>
          </w:p>
        </w:tc>
      </w:tr>
      <w:tr w:rsidR="00E56145" w:rsidRPr="0058664B" w14:paraId="6B6A3F51" w14:textId="77777777" w:rsidTr="004B1B7D">
        <w:trPr>
          <w:jc w:val="center"/>
        </w:trPr>
        <w:tc>
          <w:tcPr>
            <w:tcW w:w="4876" w:type="dxa"/>
            <w:tcBorders>
              <w:top w:val="nil"/>
              <w:left w:val="nil"/>
              <w:bottom w:val="nil"/>
              <w:right w:val="nil"/>
            </w:tcBorders>
          </w:tcPr>
          <w:p w14:paraId="481D31D8" w14:textId="77777777" w:rsidR="00625312" w:rsidRPr="0058664B" w:rsidRDefault="00625312" w:rsidP="004B1B7D">
            <w:pPr>
              <w:pStyle w:val="Normal6a"/>
            </w:pPr>
          </w:p>
        </w:tc>
        <w:tc>
          <w:tcPr>
            <w:tcW w:w="4876" w:type="dxa"/>
            <w:tcBorders>
              <w:top w:val="nil"/>
              <w:left w:val="nil"/>
              <w:bottom w:val="nil"/>
              <w:right w:val="nil"/>
            </w:tcBorders>
          </w:tcPr>
          <w:p w14:paraId="230E01DD" w14:textId="77777777" w:rsidR="00625312" w:rsidRPr="0058664B" w:rsidRDefault="00625312" w:rsidP="004B1B7D">
            <w:pPr>
              <w:pStyle w:val="Normal6a"/>
            </w:pPr>
            <w:r w:rsidRPr="0058664B">
              <w:rPr>
                <w:b/>
                <w:i/>
              </w:rPr>
              <w:t>(8b)</w:t>
            </w:r>
            <w:r w:rsidRPr="0058664B">
              <w:tab/>
            </w:r>
            <w:r w:rsidRPr="0058664B">
              <w:rPr>
                <w:b/>
                <w:i/>
              </w:rPr>
              <w:t>odstavek 13 se črta;</w:t>
            </w:r>
          </w:p>
        </w:tc>
      </w:tr>
    </w:tbl>
    <w:p w14:paraId="660C03EE"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5FFA4E3" w14:textId="77777777" w:rsidR="00625312" w:rsidRPr="0058664B" w:rsidRDefault="00625312" w:rsidP="00625312">
      <w:pPr>
        <w:pStyle w:val="AmCrossRef"/>
      </w:pPr>
      <w:r w:rsidRPr="0058664B">
        <w:t>(člen 20 Uredbe (EU) 2017/2402 – odstavek (13))</w:t>
      </w:r>
    </w:p>
    <w:p w14:paraId="6B659A17" w14:textId="77777777" w:rsidR="00625312" w:rsidRPr="0058664B" w:rsidRDefault="00625312" w:rsidP="00625312">
      <w:r w:rsidRPr="002B02B0">
        <w:rPr>
          <w:rStyle w:val="HideTWBExt"/>
        </w:rPr>
        <w:t>&lt;/Amend&gt;</w:t>
      </w:r>
    </w:p>
    <w:p w14:paraId="1CD67C4D" w14:textId="720C27B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205</w:t>
      </w:r>
      <w:r w:rsidRPr="002B02B0">
        <w:rPr>
          <w:rStyle w:val="HideTWBExt"/>
          <w:b w:val="0"/>
        </w:rPr>
        <w:t>&lt;/NumAm&gt;</w:t>
      </w:r>
    </w:p>
    <w:p w14:paraId="6B6B5210"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0F382394" w14:textId="77777777" w:rsidR="00625312" w:rsidRPr="0058664B" w:rsidRDefault="00625312" w:rsidP="00625312">
      <w:pPr>
        <w:pStyle w:val="NormalBold"/>
      </w:pPr>
      <w:r w:rsidRPr="002B02B0">
        <w:rPr>
          <w:rStyle w:val="HideTWBExt"/>
          <w:b w:val="0"/>
        </w:rPr>
        <w:t>&lt;/RepeatBlock-By&gt;</w:t>
      </w:r>
    </w:p>
    <w:p w14:paraId="77B9B0AA" w14:textId="49C0C1F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9BB6A09" w14:textId="77777777" w:rsidR="00625312" w:rsidRPr="0058664B" w:rsidRDefault="00625312" w:rsidP="00625312">
      <w:pPr>
        <w:pStyle w:val="NormalBold"/>
      </w:pPr>
      <w:r w:rsidRPr="002B02B0">
        <w:rPr>
          <w:rStyle w:val="HideTWBExt"/>
          <w:b w:val="0"/>
        </w:rPr>
        <w:t>&lt;Article&gt;</w:t>
      </w:r>
      <w:r w:rsidRPr="0058664B">
        <w:t>Člen 1 – odstavek 1 – točka 8 – točka b a (novo)</w:t>
      </w:r>
      <w:r w:rsidRPr="002B02B0">
        <w:rPr>
          <w:rStyle w:val="HideTWBExt"/>
          <w:b w:val="0"/>
        </w:rPr>
        <w:t>&lt;/Article&gt;</w:t>
      </w:r>
    </w:p>
    <w:p w14:paraId="15DFB3E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205C6EA" w14:textId="77777777" w:rsidR="00625312" w:rsidRPr="0058664B" w:rsidRDefault="00625312" w:rsidP="00625312">
      <w:r w:rsidRPr="002B02B0">
        <w:rPr>
          <w:rStyle w:val="HideTWBExt"/>
        </w:rPr>
        <w:t>&lt;Article2&gt;</w:t>
      </w:r>
      <w:r w:rsidRPr="0058664B">
        <w:t>Člen 20 – odstavek 14 – pododstavek 3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A58A1E7" w14:textId="77777777" w:rsidTr="004B1B7D">
        <w:trPr>
          <w:trHeight w:hRule="exact" w:val="240"/>
          <w:jc w:val="center"/>
        </w:trPr>
        <w:tc>
          <w:tcPr>
            <w:tcW w:w="9752" w:type="dxa"/>
            <w:gridSpan w:val="2"/>
            <w:tcBorders>
              <w:top w:val="nil"/>
              <w:left w:val="nil"/>
              <w:bottom w:val="nil"/>
              <w:right w:val="nil"/>
            </w:tcBorders>
          </w:tcPr>
          <w:p w14:paraId="72ACCD9B" w14:textId="77777777" w:rsidR="00625312" w:rsidRPr="0058664B" w:rsidRDefault="00625312" w:rsidP="004B1B7D"/>
        </w:tc>
      </w:tr>
      <w:tr w:rsidR="00E56145" w:rsidRPr="0058664B" w14:paraId="48127582" w14:textId="77777777" w:rsidTr="004B1B7D">
        <w:trPr>
          <w:trHeight w:val="240"/>
          <w:jc w:val="center"/>
        </w:trPr>
        <w:tc>
          <w:tcPr>
            <w:tcW w:w="4876" w:type="dxa"/>
            <w:tcBorders>
              <w:top w:val="nil"/>
              <w:left w:val="nil"/>
              <w:bottom w:val="nil"/>
              <w:right w:val="nil"/>
            </w:tcBorders>
          </w:tcPr>
          <w:p w14:paraId="6547F8A7" w14:textId="16BD0B8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51B016D" w14:textId="7F65DDBC" w:rsidR="00625312" w:rsidRPr="0058664B" w:rsidRDefault="00625312" w:rsidP="004B1B7D">
            <w:pPr>
              <w:pStyle w:val="AmColumnHeading"/>
            </w:pPr>
            <w:r w:rsidRPr="0058664B">
              <w:t>Predlog spremembe</w:t>
            </w:r>
          </w:p>
        </w:tc>
      </w:tr>
      <w:tr w:rsidR="00E56145" w:rsidRPr="0058664B" w14:paraId="4B599BBE" w14:textId="77777777" w:rsidTr="004B1B7D">
        <w:trPr>
          <w:jc w:val="center"/>
        </w:trPr>
        <w:tc>
          <w:tcPr>
            <w:tcW w:w="4876" w:type="dxa"/>
            <w:tcBorders>
              <w:top w:val="nil"/>
              <w:left w:val="nil"/>
              <w:bottom w:val="nil"/>
              <w:right w:val="nil"/>
            </w:tcBorders>
          </w:tcPr>
          <w:p w14:paraId="0732DDF0" w14:textId="77777777" w:rsidR="00625312" w:rsidRPr="0058664B" w:rsidRDefault="00625312" w:rsidP="004B1B7D">
            <w:pPr>
              <w:pStyle w:val="Normal6a"/>
            </w:pPr>
          </w:p>
        </w:tc>
        <w:tc>
          <w:tcPr>
            <w:tcW w:w="4876" w:type="dxa"/>
            <w:tcBorders>
              <w:top w:val="nil"/>
              <w:left w:val="nil"/>
              <w:bottom w:val="nil"/>
              <w:right w:val="nil"/>
            </w:tcBorders>
          </w:tcPr>
          <w:p w14:paraId="4578EE45" w14:textId="77777777" w:rsidR="00625312" w:rsidRPr="0058664B" w:rsidRDefault="00625312" w:rsidP="004B1B7D">
            <w:pPr>
              <w:pStyle w:val="Normal6a"/>
            </w:pPr>
            <w:r w:rsidRPr="0058664B">
              <w:rPr>
                <w:b/>
                <w:i/>
              </w:rPr>
              <w:t>(ba)</w:t>
            </w:r>
            <w:r w:rsidRPr="0058664B">
              <w:tab/>
            </w:r>
            <w:r w:rsidRPr="0058664B">
              <w:rPr>
                <w:b/>
                <w:i/>
              </w:rPr>
              <w:t>v odstavku 14 se doda naslednji pododstavek:</w:t>
            </w:r>
          </w:p>
        </w:tc>
      </w:tr>
      <w:tr w:rsidR="00E56145" w:rsidRPr="0058664B" w14:paraId="5F200FEB" w14:textId="77777777" w:rsidTr="004B1B7D">
        <w:trPr>
          <w:jc w:val="center"/>
        </w:trPr>
        <w:tc>
          <w:tcPr>
            <w:tcW w:w="4876" w:type="dxa"/>
            <w:tcBorders>
              <w:top w:val="nil"/>
              <w:left w:val="nil"/>
              <w:bottom w:val="nil"/>
              <w:right w:val="nil"/>
            </w:tcBorders>
          </w:tcPr>
          <w:p w14:paraId="47B89739" w14:textId="77777777" w:rsidR="00625312" w:rsidRPr="0058664B" w:rsidRDefault="00625312" w:rsidP="004B1B7D">
            <w:pPr>
              <w:pStyle w:val="Normal6a"/>
            </w:pPr>
          </w:p>
        </w:tc>
        <w:tc>
          <w:tcPr>
            <w:tcW w:w="4876" w:type="dxa"/>
            <w:tcBorders>
              <w:top w:val="nil"/>
              <w:left w:val="nil"/>
              <w:bottom w:val="nil"/>
              <w:right w:val="nil"/>
            </w:tcBorders>
          </w:tcPr>
          <w:p w14:paraId="0F8E3F53" w14:textId="77777777" w:rsidR="00625312" w:rsidRPr="0058664B" w:rsidRDefault="00625312" w:rsidP="004B1B7D">
            <w:pPr>
              <w:pStyle w:val="Normal6a"/>
            </w:pPr>
            <w:r w:rsidRPr="0058664B">
              <w:rPr>
                <w:b/>
                <w:i/>
              </w:rPr>
              <w:t>„Z regulativnimi tehnični standardi, ki določajo merila za homogenost, se zagotavlja zadostna harmonizacija značilnosti tveganja, hkrati pa se omogoča sorazmerna uporaba v vseh razredih sredstev.“</w:t>
            </w:r>
          </w:p>
        </w:tc>
      </w:tr>
    </w:tbl>
    <w:p w14:paraId="6C0F901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C18E8BA" w14:textId="77777777" w:rsidR="00625312" w:rsidRPr="0058664B" w:rsidRDefault="00625312" w:rsidP="00625312">
      <w:r w:rsidRPr="002B02B0">
        <w:rPr>
          <w:rStyle w:val="HideTWBExt"/>
        </w:rPr>
        <w:t>&lt;/Amend&gt;</w:t>
      </w:r>
    </w:p>
    <w:p w14:paraId="5C433087" w14:textId="24FC4B1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206</w:t>
      </w:r>
      <w:r w:rsidRPr="002B02B0">
        <w:rPr>
          <w:rStyle w:val="HideTWBExt"/>
          <w:b w:val="0"/>
        </w:rPr>
        <w:t>&lt;/NumAm&gt;</w:t>
      </w:r>
    </w:p>
    <w:p w14:paraId="18A98AA7" w14:textId="3D365AAF" w:rsidR="00625312" w:rsidRPr="0058664B" w:rsidRDefault="00625312" w:rsidP="00625312">
      <w:pPr>
        <w:pStyle w:val="NormalBold"/>
      </w:pPr>
      <w:r w:rsidRPr="002B02B0">
        <w:rPr>
          <w:rStyle w:val="HideTWBExt"/>
          <w:b w:val="0"/>
        </w:rPr>
        <w:t>&lt;RepeatBlock-By&gt;&lt;Members&gt;</w:t>
      </w:r>
      <w:r w:rsidRPr="0058664B">
        <w:t>Marco Falcone, Fulvio Martusciello</w:t>
      </w:r>
      <w:r w:rsidRPr="002B02B0">
        <w:rPr>
          <w:rStyle w:val="HideTWBExt"/>
          <w:b w:val="0"/>
        </w:rPr>
        <w:t>&lt;/Members&gt;</w:t>
      </w:r>
    </w:p>
    <w:p w14:paraId="3B38F9D1" w14:textId="77777777" w:rsidR="00625312" w:rsidRPr="0058664B" w:rsidRDefault="00625312" w:rsidP="00625312">
      <w:pPr>
        <w:pStyle w:val="NormalBold"/>
      </w:pPr>
      <w:r w:rsidRPr="002B02B0">
        <w:rPr>
          <w:rStyle w:val="HideTWBExt"/>
          <w:b w:val="0"/>
        </w:rPr>
        <w:t>&lt;/RepeatBlock-By&gt;</w:t>
      </w:r>
    </w:p>
    <w:p w14:paraId="13D495E7" w14:textId="32C72A11"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D8783A0" w14:textId="77777777" w:rsidR="00625312" w:rsidRPr="0058664B" w:rsidRDefault="00625312" w:rsidP="00625312">
      <w:pPr>
        <w:pStyle w:val="NormalBold"/>
      </w:pPr>
      <w:r w:rsidRPr="002B02B0">
        <w:rPr>
          <w:rStyle w:val="HideTWBExt"/>
          <w:b w:val="0"/>
        </w:rPr>
        <w:t>&lt;Article&gt;</w:t>
      </w:r>
      <w:r w:rsidRPr="0058664B">
        <w:t>Člen 1 – odstavek 1 – točka 9 – točka -a (novo)</w:t>
      </w:r>
      <w:r w:rsidRPr="002B02B0">
        <w:rPr>
          <w:rStyle w:val="HideTWBExt"/>
          <w:b w:val="0"/>
        </w:rPr>
        <w:t>&lt;/Article&gt;</w:t>
      </w:r>
    </w:p>
    <w:p w14:paraId="32D1809F"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A401207" w14:textId="77777777" w:rsidR="00625312" w:rsidRPr="0058664B" w:rsidRDefault="00625312" w:rsidP="00625312">
      <w:r w:rsidRPr="002B02B0">
        <w:rPr>
          <w:rStyle w:val="HideTWBExt"/>
        </w:rPr>
        <w:t>&lt;Article2&gt;</w:t>
      </w:r>
      <w:r w:rsidRPr="0058664B">
        <w:t>Člen 22 – 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690D506" w14:textId="77777777" w:rsidTr="004B1B7D">
        <w:trPr>
          <w:trHeight w:hRule="exact" w:val="240"/>
          <w:jc w:val="center"/>
        </w:trPr>
        <w:tc>
          <w:tcPr>
            <w:tcW w:w="9752" w:type="dxa"/>
            <w:gridSpan w:val="2"/>
            <w:tcBorders>
              <w:top w:val="nil"/>
              <w:left w:val="nil"/>
              <w:bottom w:val="nil"/>
              <w:right w:val="nil"/>
            </w:tcBorders>
          </w:tcPr>
          <w:p w14:paraId="77006E35" w14:textId="77777777" w:rsidR="00625312" w:rsidRPr="0058664B" w:rsidRDefault="00625312" w:rsidP="004B1B7D"/>
        </w:tc>
      </w:tr>
      <w:tr w:rsidR="00E56145" w:rsidRPr="0058664B" w14:paraId="103580E6" w14:textId="77777777" w:rsidTr="004B1B7D">
        <w:trPr>
          <w:trHeight w:val="240"/>
          <w:jc w:val="center"/>
        </w:trPr>
        <w:tc>
          <w:tcPr>
            <w:tcW w:w="4876" w:type="dxa"/>
            <w:tcBorders>
              <w:top w:val="nil"/>
              <w:left w:val="nil"/>
              <w:bottom w:val="nil"/>
              <w:right w:val="nil"/>
            </w:tcBorders>
          </w:tcPr>
          <w:p w14:paraId="5D492510" w14:textId="3057F639"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5A1FC781" w14:textId="11A8F926" w:rsidR="00625312" w:rsidRPr="0058664B" w:rsidRDefault="00625312" w:rsidP="004B1B7D">
            <w:pPr>
              <w:pStyle w:val="AmColumnHeading"/>
            </w:pPr>
            <w:r w:rsidRPr="0058664B">
              <w:t>Predlog spremembe</w:t>
            </w:r>
          </w:p>
        </w:tc>
      </w:tr>
      <w:tr w:rsidR="00E56145" w:rsidRPr="0058664B" w14:paraId="6A474FA7" w14:textId="77777777" w:rsidTr="004B1B7D">
        <w:trPr>
          <w:jc w:val="center"/>
        </w:trPr>
        <w:tc>
          <w:tcPr>
            <w:tcW w:w="4876" w:type="dxa"/>
            <w:tcBorders>
              <w:top w:val="nil"/>
              <w:left w:val="nil"/>
              <w:bottom w:val="nil"/>
              <w:right w:val="nil"/>
            </w:tcBorders>
          </w:tcPr>
          <w:p w14:paraId="6F9EB3A5" w14:textId="77777777" w:rsidR="00625312" w:rsidRPr="0058664B" w:rsidRDefault="00625312" w:rsidP="004B1B7D">
            <w:pPr>
              <w:pStyle w:val="Normal6a"/>
            </w:pPr>
          </w:p>
        </w:tc>
        <w:tc>
          <w:tcPr>
            <w:tcW w:w="4876" w:type="dxa"/>
            <w:tcBorders>
              <w:top w:val="nil"/>
              <w:left w:val="nil"/>
              <w:bottom w:val="nil"/>
              <w:right w:val="nil"/>
            </w:tcBorders>
          </w:tcPr>
          <w:p w14:paraId="365EB4B5" w14:textId="77777777" w:rsidR="00625312" w:rsidRPr="0058664B" w:rsidRDefault="00625312" w:rsidP="004B1B7D">
            <w:pPr>
              <w:pStyle w:val="Normal6a"/>
            </w:pPr>
            <w:r w:rsidRPr="0058664B">
              <w:rPr>
                <w:b/>
                <w:i/>
              </w:rPr>
              <w:t>(-a)</w:t>
            </w:r>
            <w:r w:rsidRPr="0058664B">
              <w:tab/>
            </w:r>
            <w:r w:rsidRPr="0058664B">
              <w:rPr>
                <w:b/>
                <w:i/>
              </w:rPr>
              <w:t>odstavek 1 se nadomesti z naslednjim:</w:t>
            </w:r>
          </w:p>
        </w:tc>
      </w:tr>
      <w:tr w:rsidR="00E56145" w:rsidRPr="0058664B" w14:paraId="098689DC" w14:textId="77777777" w:rsidTr="004B1B7D">
        <w:trPr>
          <w:jc w:val="center"/>
        </w:trPr>
        <w:tc>
          <w:tcPr>
            <w:tcW w:w="4876" w:type="dxa"/>
            <w:tcBorders>
              <w:top w:val="nil"/>
              <w:left w:val="nil"/>
              <w:bottom w:val="nil"/>
              <w:right w:val="nil"/>
            </w:tcBorders>
          </w:tcPr>
          <w:p w14:paraId="4CC7B9F2" w14:textId="77777777" w:rsidR="00625312" w:rsidRPr="0058664B" w:rsidRDefault="00625312" w:rsidP="004B1B7D">
            <w:pPr>
              <w:pStyle w:val="Normal6a"/>
            </w:pPr>
            <w:r w:rsidRPr="0058664B">
              <w:t xml:space="preserve">1. Originator in sponzor potencialnim investitorjem pred oblikovanjem cen dasta na voljo statične in dinamične podatke o preteklih gibanjih neplačil in izgub, kot so podatki o nerednih plačilih in neplačilih, za bistveno podobne izpostavljenosti, kot so predmet listinjenja, ter vire teh podatkov in podlago za določitev podobnosti. Ti podatki zajemajo obdobje vsaj </w:t>
            </w:r>
            <w:r w:rsidRPr="0058664B">
              <w:rPr>
                <w:b/>
                <w:i/>
              </w:rPr>
              <w:t>petih</w:t>
            </w:r>
            <w:r w:rsidRPr="0058664B">
              <w:t xml:space="preserve"> let.</w:t>
            </w:r>
          </w:p>
        </w:tc>
        <w:tc>
          <w:tcPr>
            <w:tcW w:w="4876" w:type="dxa"/>
            <w:tcBorders>
              <w:top w:val="nil"/>
              <w:left w:val="nil"/>
              <w:bottom w:val="nil"/>
              <w:right w:val="nil"/>
            </w:tcBorders>
          </w:tcPr>
          <w:p w14:paraId="2535518E" w14:textId="77777777" w:rsidR="00625312" w:rsidRPr="0058664B" w:rsidRDefault="00625312" w:rsidP="004B1B7D">
            <w:pPr>
              <w:pStyle w:val="Normal6a"/>
            </w:pPr>
            <w:r w:rsidRPr="0058664B">
              <w:rPr>
                <w:b/>
                <w:i/>
              </w:rPr>
              <w:t>„</w:t>
            </w:r>
            <w:r w:rsidRPr="0058664B">
              <w:t xml:space="preserve">1. Originator in sponzor potencialnim investitorjem pred oblikovanjem cen dasta na voljo statične in dinamične podatke o preteklih gibanjih neplačil in izgub, kot so podatki o nerednih plačilih in neplačilih, za bistveno podobne izpostavljenosti, kot so predmet listinjenja, ter vire teh podatkov in podlago za določitev podobnosti. Ti podatki zajemajo obdobje vsaj </w:t>
            </w:r>
            <w:r w:rsidRPr="0058664B">
              <w:rPr>
                <w:b/>
                <w:i/>
              </w:rPr>
              <w:t>dveh</w:t>
            </w:r>
            <w:r w:rsidRPr="0058664B">
              <w:t xml:space="preserve"> let.</w:t>
            </w:r>
            <w:r w:rsidRPr="0058664B">
              <w:rPr>
                <w:b/>
                <w:i/>
              </w:rPr>
              <w:t>“</w:t>
            </w:r>
          </w:p>
        </w:tc>
      </w:tr>
    </w:tbl>
    <w:p w14:paraId="0963652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52C9E20" w14:textId="4603F306"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5BBB0F5C" w14:textId="77777777" w:rsidR="00625312" w:rsidRPr="0058664B" w:rsidRDefault="00625312" w:rsidP="00625312">
      <w:pPr>
        <w:pStyle w:val="AmJustText"/>
      </w:pPr>
      <w:r w:rsidRPr="0058664B">
        <w:t>Under to Articles 22(1), 24(14), 26d (1)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look-back period from five years to two years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32491F2E" w14:textId="77777777" w:rsidR="00625312" w:rsidRPr="0058664B" w:rsidRDefault="00625312" w:rsidP="00625312">
      <w:r w:rsidRPr="002B02B0">
        <w:rPr>
          <w:rStyle w:val="HideTWBExt"/>
        </w:rPr>
        <w:t>&lt;/Amend&gt;</w:t>
      </w:r>
    </w:p>
    <w:p w14:paraId="7C99C0D4" w14:textId="510817E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207</w:t>
      </w:r>
      <w:r w:rsidRPr="002B02B0">
        <w:rPr>
          <w:rStyle w:val="HideTWBExt"/>
          <w:b w:val="0"/>
        </w:rPr>
        <w:t>&lt;/NumAm&gt;</w:t>
      </w:r>
    </w:p>
    <w:p w14:paraId="31877FAD"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3639D0A9" w14:textId="77777777" w:rsidR="00625312" w:rsidRPr="0058664B" w:rsidRDefault="00625312" w:rsidP="00625312">
      <w:pPr>
        <w:pStyle w:val="NormalBold"/>
      </w:pPr>
      <w:r w:rsidRPr="002B02B0">
        <w:rPr>
          <w:rStyle w:val="HideTWBExt"/>
          <w:b w:val="0"/>
        </w:rPr>
        <w:t>&lt;/RepeatBlock-By&gt;</w:t>
      </w:r>
    </w:p>
    <w:p w14:paraId="6306C1CD" w14:textId="25F567DF"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545D095" w14:textId="77777777" w:rsidR="00625312" w:rsidRPr="0058664B" w:rsidRDefault="00625312" w:rsidP="00625312">
      <w:pPr>
        <w:pStyle w:val="NormalBold"/>
      </w:pPr>
      <w:r w:rsidRPr="002B02B0">
        <w:rPr>
          <w:rStyle w:val="HideTWBExt"/>
          <w:b w:val="0"/>
        </w:rPr>
        <w:t>&lt;Article&gt;</w:t>
      </w:r>
      <w:r w:rsidRPr="0058664B">
        <w:t>Člen 1 – odstavek 1 – točka 9 – točka -a (novo)</w:t>
      </w:r>
      <w:r w:rsidRPr="002B02B0">
        <w:rPr>
          <w:rStyle w:val="HideTWBExt"/>
          <w:b w:val="0"/>
        </w:rPr>
        <w:t>&lt;/Article&gt;</w:t>
      </w:r>
    </w:p>
    <w:p w14:paraId="325FA851"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AC8EA25" w14:textId="77777777" w:rsidR="00625312" w:rsidRPr="0058664B" w:rsidRDefault="00625312" w:rsidP="00625312">
      <w:r w:rsidRPr="002B02B0">
        <w:rPr>
          <w:rStyle w:val="HideTWBExt"/>
        </w:rPr>
        <w:t>&lt;Article2&gt;</w:t>
      </w:r>
      <w:r w:rsidRPr="0058664B">
        <w:t>Člen 22 – 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8B726D9" w14:textId="77777777" w:rsidTr="004B1B7D">
        <w:trPr>
          <w:trHeight w:hRule="exact" w:val="240"/>
          <w:jc w:val="center"/>
        </w:trPr>
        <w:tc>
          <w:tcPr>
            <w:tcW w:w="9752" w:type="dxa"/>
            <w:gridSpan w:val="2"/>
            <w:tcBorders>
              <w:top w:val="nil"/>
              <w:left w:val="nil"/>
              <w:bottom w:val="nil"/>
              <w:right w:val="nil"/>
            </w:tcBorders>
          </w:tcPr>
          <w:p w14:paraId="28CB4231" w14:textId="77777777" w:rsidR="00625312" w:rsidRPr="0058664B" w:rsidRDefault="00625312" w:rsidP="004B1B7D"/>
        </w:tc>
      </w:tr>
      <w:tr w:rsidR="00E56145" w:rsidRPr="0058664B" w14:paraId="40F128D4" w14:textId="77777777" w:rsidTr="004B1B7D">
        <w:trPr>
          <w:trHeight w:val="240"/>
          <w:jc w:val="center"/>
        </w:trPr>
        <w:tc>
          <w:tcPr>
            <w:tcW w:w="4876" w:type="dxa"/>
            <w:tcBorders>
              <w:top w:val="nil"/>
              <w:left w:val="nil"/>
              <w:bottom w:val="nil"/>
              <w:right w:val="nil"/>
            </w:tcBorders>
          </w:tcPr>
          <w:p w14:paraId="455A0C87" w14:textId="4E83136E"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2A9F6BA3" w14:textId="11710592" w:rsidR="00625312" w:rsidRPr="0058664B" w:rsidRDefault="00625312" w:rsidP="004B1B7D">
            <w:pPr>
              <w:pStyle w:val="AmColumnHeading"/>
            </w:pPr>
            <w:r w:rsidRPr="0058664B">
              <w:t>Predlog spremembe</w:t>
            </w:r>
          </w:p>
        </w:tc>
      </w:tr>
      <w:tr w:rsidR="00E56145" w:rsidRPr="0058664B" w14:paraId="002F8188" w14:textId="77777777" w:rsidTr="004B1B7D">
        <w:trPr>
          <w:jc w:val="center"/>
        </w:trPr>
        <w:tc>
          <w:tcPr>
            <w:tcW w:w="4876" w:type="dxa"/>
            <w:tcBorders>
              <w:top w:val="nil"/>
              <w:left w:val="nil"/>
              <w:bottom w:val="nil"/>
              <w:right w:val="nil"/>
            </w:tcBorders>
          </w:tcPr>
          <w:p w14:paraId="7EB813F8" w14:textId="77777777" w:rsidR="00625312" w:rsidRPr="0058664B" w:rsidRDefault="00625312" w:rsidP="004B1B7D">
            <w:pPr>
              <w:pStyle w:val="Normal6a"/>
            </w:pPr>
          </w:p>
        </w:tc>
        <w:tc>
          <w:tcPr>
            <w:tcW w:w="4876" w:type="dxa"/>
            <w:tcBorders>
              <w:top w:val="nil"/>
              <w:left w:val="nil"/>
              <w:bottom w:val="nil"/>
              <w:right w:val="nil"/>
            </w:tcBorders>
          </w:tcPr>
          <w:p w14:paraId="76E311D1" w14:textId="77777777" w:rsidR="00625312" w:rsidRPr="0058664B" w:rsidRDefault="00625312" w:rsidP="004B1B7D">
            <w:pPr>
              <w:pStyle w:val="Normal6a"/>
            </w:pPr>
            <w:r w:rsidRPr="0058664B">
              <w:rPr>
                <w:b/>
                <w:i/>
              </w:rPr>
              <w:t>(-a)</w:t>
            </w:r>
            <w:r w:rsidRPr="0058664B">
              <w:tab/>
            </w:r>
            <w:r w:rsidRPr="0058664B">
              <w:rPr>
                <w:b/>
                <w:i/>
              </w:rPr>
              <w:t>odstavek 1 se nadomesti z naslednjim:</w:t>
            </w:r>
          </w:p>
        </w:tc>
      </w:tr>
      <w:tr w:rsidR="00E56145" w:rsidRPr="0058664B" w14:paraId="1E6FFE03" w14:textId="77777777" w:rsidTr="004B1B7D">
        <w:trPr>
          <w:jc w:val="center"/>
        </w:trPr>
        <w:tc>
          <w:tcPr>
            <w:tcW w:w="4876" w:type="dxa"/>
            <w:tcBorders>
              <w:top w:val="nil"/>
              <w:left w:val="nil"/>
              <w:bottom w:val="nil"/>
              <w:right w:val="nil"/>
            </w:tcBorders>
          </w:tcPr>
          <w:p w14:paraId="3988E299" w14:textId="77777777" w:rsidR="00625312" w:rsidRPr="0058664B" w:rsidRDefault="00625312" w:rsidP="004B1B7D">
            <w:pPr>
              <w:pStyle w:val="Normal6a"/>
            </w:pPr>
            <w:r w:rsidRPr="0058664B">
              <w:t xml:space="preserve">Originator in sponzor potencialnim investitorjem pred oblikovanjem cen dasta na voljo statične in dinamične podatke o preteklih gibanjih neplačil in izgub, kot so podatki o nerednih plačilih in neplačilih, za bistveno podobne izpostavljenosti, kot so predmet listinjenja, ter vire teh podatkov in podlago za določitev podobnosti. Ti podatki zajemajo obdobje vsaj </w:t>
            </w:r>
            <w:r w:rsidRPr="0058664B">
              <w:rPr>
                <w:b/>
                <w:i/>
              </w:rPr>
              <w:t>petih</w:t>
            </w:r>
            <w:r w:rsidRPr="0058664B">
              <w:t xml:space="preserve"> let.</w:t>
            </w:r>
          </w:p>
        </w:tc>
        <w:tc>
          <w:tcPr>
            <w:tcW w:w="4876" w:type="dxa"/>
            <w:tcBorders>
              <w:top w:val="nil"/>
              <w:left w:val="nil"/>
              <w:bottom w:val="nil"/>
              <w:right w:val="nil"/>
            </w:tcBorders>
          </w:tcPr>
          <w:p w14:paraId="5369D728" w14:textId="77777777" w:rsidR="00625312" w:rsidRPr="0058664B" w:rsidRDefault="00625312" w:rsidP="004B1B7D">
            <w:pPr>
              <w:pStyle w:val="Normal6a"/>
            </w:pPr>
            <w:r w:rsidRPr="0058664B">
              <w:rPr>
                <w:b/>
                <w:i/>
              </w:rPr>
              <w:t>„</w:t>
            </w:r>
            <w:r w:rsidRPr="0058664B">
              <w:t xml:space="preserve">Originator in sponzor potencialnim investitorjem pred oblikovanjem cen dasta na voljo statične in dinamične podatke o preteklih gibanjih neplačil in izgub, kot so podatki o nerednih plačilih in neplačilih, za bistveno podobne izpostavljenosti, kot so predmet listinjenja, ter vire teh podatkov in podlago za določitev podobnosti. Ti podatki zajemajo obdobje vsaj </w:t>
            </w:r>
            <w:r w:rsidRPr="0058664B">
              <w:rPr>
                <w:b/>
                <w:i/>
              </w:rPr>
              <w:t>dveh</w:t>
            </w:r>
            <w:r w:rsidRPr="0058664B">
              <w:t xml:space="preserve"> let.</w:t>
            </w:r>
            <w:r w:rsidRPr="0058664B">
              <w:rPr>
                <w:b/>
                <w:i/>
              </w:rPr>
              <w:t>“</w:t>
            </w:r>
          </w:p>
        </w:tc>
      </w:tr>
    </w:tbl>
    <w:p w14:paraId="497082D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C5781EF" w14:textId="77777777" w:rsidR="00625312" w:rsidRPr="0058664B" w:rsidRDefault="00625312" w:rsidP="00625312">
      <w:r w:rsidRPr="002B02B0">
        <w:rPr>
          <w:rStyle w:val="HideTWBExt"/>
        </w:rPr>
        <w:t>&lt;/Amend&gt;</w:t>
      </w:r>
    </w:p>
    <w:p w14:paraId="15CB1A43" w14:textId="36CDE0D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208</w:t>
      </w:r>
      <w:r w:rsidRPr="002B02B0">
        <w:rPr>
          <w:rStyle w:val="HideTWBExt"/>
          <w:b w:val="0"/>
        </w:rPr>
        <w:t>&lt;/NumAm&gt;</w:t>
      </w:r>
    </w:p>
    <w:p w14:paraId="2BBB3211" w14:textId="3E17B01E"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477C72B8" w14:textId="77777777" w:rsidR="00625312" w:rsidRPr="0058664B" w:rsidRDefault="00625312" w:rsidP="00625312">
      <w:pPr>
        <w:pStyle w:val="NormalBold"/>
      </w:pPr>
      <w:r w:rsidRPr="002B02B0">
        <w:rPr>
          <w:rStyle w:val="HideTWBExt"/>
          <w:b w:val="0"/>
        </w:rPr>
        <w:t>&lt;/RepeatBlock-By&gt;</w:t>
      </w:r>
    </w:p>
    <w:p w14:paraId="0C49CDB2" w14:textId="6D76144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664D8C5" w14:textId="77777777" w:rsidR="00625312" w:rsidRPr="0058664B" w:rsidRDefault="00625312" w:rsidP="00625312">
      <w:pPr>
        <w:pStyle w:val="NormalBold"/>
      </w:pPr>
      <w:r w:rsidRPr="002B02B0">
        <w:rPr>
          <w:rStyle w:val="HideTWBExt"/>
          <w:b w:val="0"/>
        </w:rPr>
        <w:t>&lt;Article&gt;</w:t>
      </w:r>
      <w:r w:rsidRPr="0058664B">
        <w:t>Člen 1 – odstavek 1 – točka 9 – točka -a (novo)</w:t>
      </w:r>
      <w:r w:rsidRPr="002B02B0">
        <w:rPr>
          <w:rStyle w:val="HideTWBExt"/>
          <w:b w:val="0"/>
        </w:rPr>
        <w:t>&lt;/Article&gt;</w:t>
      </w:r>
    </w:p>
    <w:p w14:paraId="65DCAC65"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DCE8CAF" w14:textId="77777777" w:rsidR="00625312" w:rsidRPr="0058664B" w:rsidRDefault="00625312" w:rsidP="00625312">
      <w:r w:rsidRPr="002B02B0">
        <w:rPr>
          <w:rStyle w:val="HideTWBExt"/>
        </w:rPr>
        <w:t>&lt;Article2&gt;</w:t>
      </w:r>
      <w:r w:rsidRPr="0058664B">
        <w:t>Člen 22 – 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162DC3E" w14:textId="77777777" w:rsidTr="004B1B7D">
        <w:trPr>
          <w:trHeight w:hRule="exact" w:val="240"/>
          <w:jc w:val="center"/>
        </w:trPr>
        <w:tc>
          <w:tcPr>
            <w:tcW w:w="9752" w:type="dxa"/>
            <w:gridSpan w:val="2"/>
            <w:tcBorders>
              <w:top w:val="nil"/>
              <w:left w:val="nil"/>
              <w:bottom w:val="nil"/>
              <w:right w:val="nil"/>
            </w:tcBorders>
          </w:tcPr>
          <w:p w14:paraId="57F8084A" w14:textId="77777777" w:rsidR="00625312" w:rsidRPr="0058664B" w:rsidRDefault="00625312" w:rsidP="004B1B7D"/>
        </w:tc>
      </w:tr>
      <w:tr w:rsidR="00E56145" w:rsidRPr="0058664B" w14:paraId="5DE9B8BE" w14:textId="77777777" w:rsidTr="004B1B7D">
        <w:trPr>
          <w:trHeight w:val="240"/>
          <w:jc w:val="center"/>
        </w:trPr>
        <w:tc>
          <w:tcPr>
            <w:tcW w:w="4876" w:type="dxa"/>
            <w:tcBorders>
              <w:top w:val="nil"/>
              <w:left w:val="nil"/>
              <w:bottom w:val="nil"/>
              <w:right w:val="nil"/>
            </w:tcBorders>
          </w:tcPr>
          <w:p w14:paraId="28A81CCD" w14:textId="08B5C299"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5465BBFD" w14:textId="1E658113" w:rsidR="00625312" w:rsidRPr="0058664B" w:rsidRDefault="00625312" w:rsidP="004B1B7D">
            <w:pPr>
              <w:pStyle w:val="AmColumnHeading"/>
            </w:pPr>
            <w:r w:rsidRPr="0058664B">
              <w:t>Predlog spremembe</w:t>
            </w:r>
          </w:p>
        </w:tc>
      </w:tr>
      <w:tr w:rsidR="00E56145" w:rsidRPr="0058664B" w14:paraId="1B7CC993" w14:textId="77777777" w:rsidTr="004B1B7D">
        <w:trPr>
          <w:jc w:val="center"/>
        </w:trPr>
        <w:tc>
          <w:tcPr>
            <w:tcW w:w="4876" w:type="dxa"/>
            <w:tcBorders>
              <w:top w:val="nil"/>
              <w:left w:val="nil"/>
              <w:bottom w:val="nil"/>
              <w:right w:val="nil"/>
            </w:tcBorders>
          </w:tcPr>
          <w:p w14:paraId="6A613713" w14:textId="77777777" w:rsidR="00625312" w:rsidRPr="0058664B" w:rsidRDefault="00625312" w:rsidP="004B1B7D">
            <w:pPr>
              <w:pStyle w:val="Normal6a"/>
            </w:pPr>
          </w:p>
        </w:tc>
        <w:tc>
          <w:tcPr>
            <w:tcW w:w="4876" w:type="dxa"/>
            <w:tcBorders>
              <w:top w:val="nil"/>
              <w:left w:val="nil"/>
              <w:bottom w:val="nil"/>
              <w:right w:val="nil"/>
            </w:tcBorders>
          </w:tcPr>
          <w:p w14:paraId="2E8ABCE1" w14:textId="77777777" w:rsidR="00625312" w:rsidRPr="0058664B" w:rsidRDefault="00625312" w:rsidP="004B1B7D">
            <w:pPr>
              <w:pStyle w:val="Normal6a"/>
            </w:pPr>
            <w:r w:rsidRPr="0058664B">
              <w:rPr>
                <w:b/>
                <w:i/>
              </w:rPr>
              <w:t>(-a)</w:t>
            </w:r>
            <w:r w:rsidRPr="0058664B">
              <w:tab/>
            </w:r>
            <w:r w:rsidRPr="0058664B">
              <w:rPr>
                <w:b/>
                <w:i/>
              </w:rPr>
              <w:t>odstavek 1 se nadomesti z naslednjim:</w:t>
            </w:r>
          </w:p>
        </w:tc>
      </w:tr>
      <w:tr w:rsidR="00E56145" w:rsidRPr="0058664B" w14:paraId="0D1D895B" w14:textId="77777777" w:rsidTr="004B1B7D">
        <w:trPr>
          <w:jc w:val="center"/>
        </w:trPr>
        <w:tc>
          <w:tcPr>
            <w:tcW w:w="4876" w:type="dxa"/>
            <w:tcBorders>
              <w:top w:val="nil"/>
              <w:left w:val="nil"/>
              <w:bottom w:val="nil"/>
              <w:right w:val="nil"/>
            </w:tcBorders>
          </w:tcPr>
          <w:p w14:paraId="1D4DCAF8" w14:textId="77777777" w:rsidR="00625312" w:rsidRPr="0058664B" w:rsidRDefault="00625312" w:rsidP="004B1B7D">
            <w:pPr>
              <w:pStyle w:val="Normal6a"/>
            </w:pPr>
            <w:r w:rsidRPr="0058664B">
              <w:t>1. Originator in sponzor potencialnim investitorjem pred oblikovanjem cen dasta na voljo statične in dinamične podatke o preteklih gibanjih neplačil in izgub, kot so podatki o nerednih plačilih in neplačilih, za bistveno podobne izpostavljenosti, kot so predmet listinjenja</w:t>
            </w:r>
            <w:r w:rsidRPr="0058664B">
              <w:rPr>
                <w:b/>
                <w:i/>
              </w:rPr>
              <w:t>, ter vire teh podatkov in podlago za določitev podobnosti</w:t>
            </w:r>
            <w:r w:rsidRPr="0058664B">
              <w:t>.</w:t>
            </w:r>
            <w:r w:rsidRPr="0058664B">
              <w:rPr>
                <w:b/>
                <w:i/>
              </w:rPr>
              <w:t xml:space="preserve"> Ti podatki zajemajo</w:t>
            </w:r>
            <w:r w:rsidRPr="0058664B">
              <w:t xml:space="preserve"> obdobje </w:t>
            </w:r>
            <w:r w:rsidRPr="0058664B">
              <w:rPr>
                <w:b/>
                <w:i/>
              </w:rPr>
              <w:t>vsaj</w:t>
            </w:r>
            <w:r w:rsidRPr="0058664B">
              <w:t xml:space="preserve"> petih let.</w:t>
            </w:r>
          </w:p>
        </w:tc>
        <w:tc>
          <w:tcPr>
            <w:tcW w:w="4876" w:type="dxa"/>
            <w:tcBorders>
              <w:top w:val="nil"/>
              <w:left w:val="nil"/>
              <w:bottom w:val="nil"/>
              <w:right w:val="nil"/>
            </w:tcBorders>
          </w:tcPr>
          <w:p w14:paraId="4C705945" w14:textId="77777777" w:rsidR="00625312" w:rsidRPr="0058664B" w:rsidRDefault="00625312" w:rsidP="004B1B7D">
            <w:pPr>
              <w:pStyle w:val="Normal6a"/>
            </w:pPr>
            <w:r w:rsidRPr="0058664B">
              <w:t>1. Originator in sponzor potencialnim investitorjem pred oblikovanjem cen dasta na voljo statične in dinamične podatke o preteklih gibanjih neplačil in izgub, kot so podatki o nerednih plačilih in neplačilih, za bistveno podobne izpostavljenosti, kot so predmet listinjenja</w:t>
            </w:r>
            <w:r w:rsidRPr="0058664B">
              <w:rPr>
                <w:b/>
                <w:i/>
              </w:rPr>
              <w:t>, ki zajemajo dovolj dolgo obdobje, da se zagotovi statistično zanesljiva podlaga za oceno tveganja</w:t>
            </w:r>
            <w:r w:rsidRPr="0058664B">
              <w:t>.</w:t>
            </w:r>
            <w:r w:rsidRPr="0058664B">
              <w:rPr>
                <w:b/>
                <w:i/>
              </w:rPr>
              <w:t xml:space="preserve"> Tako</w:t>
            </w:r>
            <w:r w:rsidRPr="0058664B">
              <w:rPr>
                <w:b/>
              </w:rPr>
              <w:t xml:space="preserve"> </w:t>
            </w:r>
            <w:r w:rsidRPr="0058664B">
              <w:t xml:space="preserve">obdobje </w:t>
            </w:r>
            <w:r w:rsidRPr="0058664B">
              <w:rPr>
                <w:b/>
                <w:i/>
              </w:rPr>
              <w:t>načeloma ni krajše od</w:t>
            </w:r>
            <w:r w:rsidRPr="0058664B">
              <w:t xml:space="preserve"> petih let.</w:t>
            </w:r>
            <w:r w:rsidRPr="0058664B">
              <w:rPr>
                <w:b/>
                <w:i/>
              </w:rPr>
              <w:t xml:space="preserve"> Vendar je lahko sprejemljivo krajše obdobje, če je to utemeljeno, pod pogojem, da so razpoložljivi podatki zanesljivi in omogočajo institucionalnim investitorjem, da izvedejo skrbno analizo stresnih testov.</w:t>
            </w:r>
          </w:p>
        </w:tc>
      </w:tr>
    </w:tbl>
    <w:p w14:paraId="412B210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E9DFF01" w14:textId="77777777" w:rsidR="00625312" w:rsidRPr="0058664B" w:rsidRDefault="00625312" w:rsidP="00625312">
      <w:r w:rsidRPr="002B02B0">
        <w:rPr>
          <w:rStyle w:val="HideTWBExt"/>
        </w:rPr>
        <w:t>&lt;/Amend&gt;</w:t>
      </w:r>
    </w:p>
    <w:p w14:paraId="2A88EA93" w14:textId="2538A6D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209</w:t>
      </w:r>
      <w:r w:rsidRPr="002B02B0">
        <w:rPr>
          <w:rStyle w:val="HideTWBExt"/>
          <w:b w:val="0"/>
        </w:rPr>
        <w:t>&lt;/NumAm&gt;</w:t>
      </w:r>
    </w:p>
    <w:p w14:paraId="619BE38A" w14:textId="70C0D228"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347512AE" w14:textId="77777777" w:rsidR="00625312" w:rsidRPr="0058664B" w:rsidRDefault="00625312" w:rsidP="00625312">
      <w:pPr>
        <w:pStyle w:val="NormalBold"/>
      </w:pPr>
      <w:r w:rsidRPr="002B02B0">
        <w:rPr>
          <w:rStyle w:val="HideTWBExt"/>
          <w:b w:val="0"/>
        </w:rPr>
        <w:t>&lt;/RepeatBlock-By&gt;</w:t>
      </w:r>
    </w:p>
    <w:p w14:paraId="0A5A661F" w14:textId="03D132EF"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90C5C9F" w14:textId="77777777" w:rsidR="00625312" w:rsidRPr="0058664B" w:rsidRDefault="00625312" w:rsidP="00625312">
      <w:pPr>
        <w:pStyle w:val="NormalBold"/>
      </w:pPr>
      <w:r w:rsidRPr="002B02B0">
        <w:rPr>
          <w:rStyle w:val="HideTWBExt"/>
          <w:b w:val="0"/>
        </w:rPr>
        <w:t>&lt;Article&gt;</w:t>
      </w:r>
      <w:r w:rsidRPr="0058664B">
        <w:t>Člen 1 – odstavek 1 – točka 9 – točka -a b (novo)</w:t>
      </w:r>
      <w:r w:rsidRPr="002B02B0">
        <w:rPr>
          <w:rStyle w:val="HideTWBExt"/>
          <w:b w:val="0"/>
        </w:rPr>
        <w:t>&lt;/Article&gt;</w:t>
      </w:r>
    </w:p>
    <w:p w14:paraId="7A4A23C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94BE908" w14:textId="77777777" w:rsidR="00625312" w:rsidRPr="0058664B" w:rsidRDefault="00625312" w:rsidP="00625312">
      <w:r w:rsidRPr="002B02B0">
        <w:rPr>
          <w:rStyle w:val="HideTWBExt"/>
        </w:rPr>
        <w:t>&lt;Article2&gt;</w:t>
      </w:r>
      <w:r w:rsidRPr="0058664B">
        <w:t>Člen 22 – odstavek 2 – pododstavek 1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01E66ED" w14:textId="77777777" w:rsidTr="004B1B7D">
        <w:trPr>
          <w:trHeight w:hRule="exact" w:val="240"/>
          <w:jc w:val="center"/>
        </w:trPr>
        <w:tc>
          <w:tcPr>
            <w:tcW w:w="9752" w:type="dxa"/>
            <w:gridSpan w:val="2"/>
            <w:tcBorders>
              <w:top w:val="nil"/>
              <w:left w:val="nil"/>
              <w:bottom w:val="nil"/>
              <w:right w:val="nil"/>
            </w:tcBorders>
          </w:tcPr>
          <w:p w14:paraId="40379A11" w14:textId="77777777" w:rsidR="00625312" w:rsidRPr="0058664B" w:rsidRDefault="00625312" w:rsidP="004B1B7D"/>
        </w:tc>
      </w:tr>
      <w:tr w:rsidR="00E56145" w:rsidRPr="0058664B" w14:paraId="47266C07" w14:textId="77777777" w:rsidTr="004B1B7D">
        <w:trPr>
          <w:trHeight w:val="240"/>
          <w:jc w:val="center"/>
        </w:trPr>
        <w:tc>
          <w:tcPr>
            <w:tcW w:w="4876" w:type="dxa"/>
            <w:tcBorders>
              <w:top w:val="nil"/>
              <w:left w:val="nil"/>
              <w:bottom w:val="nil"/>
              <w:right w:val="nil"/>
            </w:tcBorders>
          </w:tcPr>
          <w:p w14:paraId="195F6964" w14:textId="14D541B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C5AEC41" w14:textId="188F0351" w:rsidR="00625312" w:rsidRPr="0058664B" w:rsidRDefault="00625312" w:rsidP="004B1B7D">
            <w:pPr>
              <w:pStyle w:val="AmColumnHeading"/>
            </w:pPr>
            <w:r w:rsidRPr="0058664B">
              <w:t>Predlog spremembe</w:t>
            </w:r>
          </w:p>
        </w:tc>
      </w:tr>
      <w:tr w:rsidR="00E56145" w:rsidRPr="0058664B" w14:paraId="0BC8A944" w14:textId="77777777" w:rsidTr="004B1B7D">
        <w:trPr>
          <w:jc w:val="center"/>
        </w:trPr>
        <w:tc>
          <w:tcPr>
            <w:tcW w:w="4876" w:type="dxa"/>
            <w:tcBorders>
              <w:top w:val="nil"/>
              <w:left w:val="nil"/>
              <w:bottom w:val="nil"/>
              <w:right w:val="nil"/>
            </w:tcBorders>
          </w:tcPr>
          <w:p w14:paraId="280B3078" w14:textId="77777777" w:rsidR="00625312" w:rsidRPr="0058664B" w:rsidRDefault="00625312" w:rsidP="004B1B7D">
            <w:pPr>
              <w:pStyle w:val="Normal6a"/>
            </w:pPr>
          </w:p>
        </w:tc>
        <w:tc>
          <w:tcPr>
            <w:tcW w:w="4876" w:type="dxa"/>
            <w:tcBorders>
              <w:top w:val="nil"/>
              <w:left w:val="nil"/>
              <w:bottom w:val="nil"/>
              <w:right w:val="nil"/>
            </w:tcBorders>
          </w:tcPr>
          <w:p w14:paraId="504F42F6" w14:textId="77777777" w:rsidR="00625312" w:rsidRPr="0058664B" w:rsidRDefault="00625312" w:rsidP="004B1B7D">
            <w:pPr>
              <w:pStyle w:val="Normal6a"/>
            </w:pPr>
            <w:r w:rsidRPr="0058664B">
              <w:rPr>
                <w:b/>
                <w:i/>
              </w:rPr>
              <w:t>(-ab)</w:t>
            </w:r>
            <w:r w:rsidRPr="0058664B">
              <w:tab/>
            </w:r>
            <w:r w:rsidRPr="0058664B">
              <w:rPr>
                <w:b/>
                <w:i/>
              </w:rPr>
              <w:t>v odstavku 2 se doda naslednji pododstavek:</w:t>
            </w:r>
          </w:p>
        </w:tc>
      </w:tr>
      <w:tr w:rsidR="00E56145" w:rsidRPr="0058664B" w14:paraId="089FE425" w14:textId="77777777" w:rsidTr="004B1B7D">
        <w:trPr>
          <w:jc w:val="center"/>
        </w:trPr>
        <w:tc>
          <w:tcPr>
            <w:tcW w:w="4876" w:type="dxa"/>
            <w:tcBorders>
              <w:top w:val="nil"/>
              <w:left w:val="nil"/>
              <w:bottom w:val="nil"/>
              <w:right w:val="nil"/>
            </w:tcBorders>
          </w:tcPr>
          <w:p w14:paraId="2C125DA3" w14:textId="77777777" w:rsidR="00625312" w:rsidRPr="0058664B" w:rsidRDefault="00625312" w:rsidP="004B1B7D">
            <w:pPr>
              <w:pStyle w:val="Normal6a"/>
            </w:pPr>
          </w:p>
        </w:tc>
        <w:tc>
          <w:tcPr>
            <w:tcW w:w="4876" w:type="dxa"/>
            <w:tcBorders>
              <w:top w:val="nil"/>
              <w:left w:val="nil"/>
              <w:bottom w:val="nil"/>
              <w:right w:val="nil"/>
            </w:tcBorders>
          </w:tcPr>
          <w:p w14:paraId="579EF813" w14:textId="77777777" w:rsidR="00625312" w:rsidRPr="0058664B" w:rsidRDefault="00625312" w:rsidP="004B1B7D">
            <w:pPr>
              <w:pStyle w:val="Normal6a"/>
            </w:pPr>
            <w:r w:rsidRPr="0058664B">
              <w:rPr>
                <w:b/>
                <w:i/>
              </w:rPr>
              <w:t>„V primeru listinjenja, pri katerem se informacije razkrijejo združeno v skladu s členom 7(1), se zunanje preverjanje osredotoča na točnost postopka združevanja in skladnost združenih podatkov z osnovnimi notranjimi evidencami originatorja.“</w:t>
            </w:r>
          </w:p>
        </w:tc>
      </w:tr>
    </w:tbl>
    <w:p w14:paraId="790020DA"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4F93AFE" w14:textId="77777777" w:rsidR="00625312" w:rsidRPr="0058664B" w:rsidRDefault="00625312" w:rsidP="00625312">
      <w:r w:rsidRPr="002B02B0">
        <w:rPr>
          <w:rStyle w:val="HideTWBExt"/>
        </w:rPr>
        <w:t>&lt;/Amend&gt;</w:t>
      </w:r>
    </w:p>
    <w:p w14:paraId="65220CCC" w14:textId="5826B59A"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210</w:t>
      </w:r>
      <w:r w:rsidRPr="002B02B0">
        <w:rPr>
          <w:rStyle w:val="HideTWBExt"/>
          <w:b w:val="0"/>
        </w:rPr>
        <w:t>&lt;/NumAm&gt;</w:t>
      </w:r>
    </w:p>
    <w:p w14:paraId="6651CE2A" w14:textId="1C2CD3B2"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6B5F1C36" w14:textId="77777777" w:rsidR="00625312" w:rsidRPr="0058664B" w:rsidRDefault="00625312" w:rsidP="00625312">
      <w:pPr>
        <w:pStyle w:val="NormalBold"/>
      </w:pPr>
      <w:r w:rsidRPr="002B02B0">
        <w:rPr>
          <w:rStyle w:val="HideTWBExt"/>
          <w:b w:val="0"/>
        </w:rPr>
        <w:t>&lt;/RepeatBlock-By&gt;</w:t>
      </w:r>
    </w:p>
    <w:p w14:paraId="3ACA4698" w14:textId="67F434F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D02FC2C" w14:textId="77777777" w:rsidR="00625312" w:rsidRPr="0058664B" w:rsidRDefault="00625312" w:rsidP="00625312">
      <w:pPr>
        <w:pStyle w:val="NormalBold"/>
      </w:pPr>
      <w:r w:rsidRPr="002B02B0">
        <w:rPr>
          <w:rStyle w:val="HideTWBExt"/>
          <w:b w:val="0"/>
        </w:rPr>
        <w:t>&lt;Article&gt;</w:t>
      </w:r>
      <w:r w:rsidRPr="0058664B">
        <w:t>Člen 1 – odstavek 1 – točka 9 – točka b</w:t>
      </w:r>
      <w:r w:rsidRPr="002B02B0">
        <w:rPr>
          <w:rStyle w:val="HideTWBExt"/>
          <w:b w:val="0"/>
        </w:rPr>
        <w:t>&lt;/Article&gt;</w:t>
      </w:r>
    </w:p>
    <w:p w14:paraId="769124B5"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93A365B" w14:textId="77777777" w:rsidR="00625312" w:rsidRPr="0058664B" w:rsidRDefault="00625312" w:rsidP="00625312">
      <w:r w:rsidRPr="002B02B0">
        <w:rPr>
          <w:rStyle w:val="HideTWBExt"/>
        </w:rPr>
        <w:t>&lt;Article2&gt;</w:t>
      </w:r>
      <w:r w:rsidRPr="0058664B">
        <w:t>Člen 22 – 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27E559D" w14:textId="77777777" w:rsidTr="004B1B7D">
        <w:trPr>
          <w:trHeight w:hRule="exact" w:val="240"/>
          <w:jc w:val="center"/>
        </w:trPr>
        <w:tc>
          <w:tcPr>
            <w:tcW w:w="9752" w:type="dxa"/>
            <w:gridSpan w:val="2"/>
            <w:tcBorders>
              <w:top w:val="nil"/>
              <w:left w:val="nil"/>
              <w:bottom w:val="nil"/>
              <w:right w:val="nil"/>
            </w:tcBorders>
          </w:tcPr>
          <w:p w14:paraId="09440B9E" w14:textId="77777777" w:rsidR="00625312" w:rsidRPr="0058664B" w:rsidRDefault="00625312" w:rsidP="004B1B7D"/>
        </w:tc>
      </w:tr>
      <w:tr w:rsidR="00E56145" w:rsidRPr="0058664B" w14:paraId="2F552F33" w14:textId="77777777" w:rsidTr="004B1B7D">
        <w:trPr>
          <w:trHeight w:val="240"/>
          <w:jc w:val="center"/>
        </w:trPr>
        <w:tc>
          <w:tcPr>
            <w:tcW w:w="4876" w:type="dxa"/>
            <w:tcBorders>
              <w:top w:val="nil"/>
              <w:left w:val="nil"/>
              <w:bottom w:val="nil"/>
              <w:right w:val="nil"/>
            </w:tcBorders>
          </w:tcPr>
          <w:p w14:paraId="13A717C4" w14:textId="05F5FD6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C4788BB" w14:textId="46F8DB6B" w:rsidR="00625312" w:rsidRPr="0058664B" w:rsidRDefault="00625312" w:rsidP="004B1B7D">
            <w:pPr>
              <w:pStyle w:val="AmColumnHeading"/>
            </w:pPr>
            <w:r w:rsidRPr="0058664B">
              <w:t>Predlog spremembe</w:t>
            </w:r>
          </w:p>
        </w:tc>
      </w:tr>
      <w:tr w:rsidR="00E56145" w:rsidRPr="0058664B" w14:paraId="1955900A" w14:textId="77777777" w:rsidTr="004B1B7D">
        <w:trPr>
          <w:jc w:val="center"/>
        </w:trPr>
        <w:tc>
          <w:tcPr>
            <w:tcW w:w="4876" w:type="dxa"/>
            <w:tcBorders>
              <w:top w:val="nil"/>
              <w:left w:val="nil"/>
              <w:bottom w:val="nil"/>
              <w:right w:val="nil"/>
            </w:tcBorders>
          </w:tcPr>
          <w:p w14:paraId="72007305" w14:textId="77777777" w:rsidR="00625312" w:rsidRPr="0058664B" w:rsidRDefault="00625312" w:rsidP="004B1B7D">
            <w:pPr>
              <w:pStyle w:val="Normal6a"/>
            </w:pPr>
            <w:r w:rsidRPr="0058664B">
              <w:t>5.</w:t>
            </w:r>
            <w:r w:rsidRPr="0058664B">
              <w:tab/>
            </w:r>
            <w:r w:rsidRPr="0058664B">
              <w:rPr>
                <w:b/>
                <w:i/>
              </w:rPr>
              <w:t>Originator in sponzor sta odgovorna za skladnost s členom 7.</w:t>
            </w:r>
            <w:r w:rsidRPr="0058664B">
              <w:t xml:space="preserve"> V primeru javnega listinjenja se informacije, ki se zahtevajo v skladu s členom 7(1), prvi pododstavek, točka (a), na zahtevo dajo na razpolago potencialnim investitorjem pred oblikovanjem cen. </w:t>
            </w:r>
            <w:r w:rsidRPr="0058664B">
              <w:rPr>
                <w:b/>
                <w:i/>
              </w:rPr>
              <w:t>V primeru javnega listinjenja se</w:t>
            </w:r>
            <w:r w:rsidRPr="0058664B">
              <w:t xml:space="preserve"> informacije, ki se zahtevajo v skladu s členom 7(1), prvi pododstavek, točke (b) do (d), dajo na razpolago pred oblikovanjem cen vsaj kot osnutki ali kot začetna različica. </w:t>
            </w:r>
            <w:r w:rsidRPr="0058664B">
              <w:rPr>
                <w:b/>
                <w:i/>
              </w:rPr>
              <w:t>Končna dokumentacija se da</w:t>
            </w:r>
            <w:r w:rsidRPr="0058664B">
              <w:t xml:space="preserve"> na razpolago investitorjem </w:t>
            </w:r>
            <w:r w:rsidRPr="0058664B">
              <w:rPr>
                <w:b/>
                <w:i/>
              </w:rPr>
              <w:t>najpozneje 15 dni po sklenitvi posla</w:t>
            </w:r>
            <w:r w:rsidRPr="0058664B">
              <w:t>.</w:t>
            </w:r>
            <w:r w:rsidRPr="0058664B">
              <w:rPr>
                <w:b/>
                <w:i/>
              </w:rPr>
              <w:t>;</w:t>
            </w:r>
          </w:p>
        </w:tc>
        <w:tc>
          <w:tcPr>
            <w:tcW w:w="4876" w:type="dxa"/>
            <w:tcBorders>
              <w:top w:val="nil"/>
              <w:left w:val="nil"/>
              <w:bottom w:val="nil"/>
              <w:right w:val="nil"/>
            </w:tcBorders>
          </w:tcPr>
          <w:p w14:paraId="16496933" w14:textId="77777777" w:rsidR="00625312" w:rsidRPr="0058664B" w:rsidRDefault="00625312" w:rsidP="004B1B7D">
            <w:pPr>
              <w:pStyle w:val="Normal6a"/>
            </w:pPr>
            <w:r w:rsidRPr="0058664B">
              <w:t>5.</w:t>
            </w:r>
            <w:r w:rsidRPr="0058664B">
              <w:tab/>
              <w:t>V primeru javnega listinjenja se informacije, ki se zahtevajo v skladu s členom 7(1), prvi pododstavek, točka (a), na zahtevo dajo na razpolago potencialnim investitorjem pred oblikovanjem cen. Informacije, ki se zahtevajo v skladu s členom 7(1), prvi pododstavek, točke (b) do (d),</w:t>
            </w:r>
            <w:r w:rsidRPr="0058664B">
              <w:rPr>
                <w:b/>
                <w:i/>
              </w:rPr>
              <w:t xml:space="preserve"> se</w:t>
            </w:r>
            <w:r w:rsidRPr="0058664B">
              <w:rPr>
                <w:b/>
              </w:rPr>
              <w:t xml:space="preserve"> </w:t>
            </w:r>
            <w:r w:rsidRPr="0058664B">
              <w:t xml:space="preserve">dajo na razpolago pred oblikovanjem cen vsaj kot osnutki ali kot začetna različica. </w:t>
            </w:r>
            <w:r w:rsidRPr="0058664B">
              <w:rPr>
                <w:b/>
                <w:i/>
              </w:rPr>
              <w:t>V primeru listinjenja, ki ni javno, se informacije iz člena 7(1) dajo</w:t>
            </w:r>
            <w:r w:rsidRPr="0058664B">
              <w:t xml:space="preserve"> na razpolago investitorjem</w:t>
            </w:r>
            <w:r w:rsidRPr="0058664B">
              <w:rPr>
                <w:b/>
                <w:i/>
              </w:rPr>
              <w:t xml:space="preserve"> pred oblikovanjem cen v obliki, dogovorjeni med strankami</w:t>
            </w:r>
            <w:r w:rsidRPr="0058664B">
              <w:t>.</w:t>
            </w:r>
          </w:p>
        </w:tc>
      </w:tr>
    </w:tbl>
    <w:p w14:paraId="0283803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9D97FE4" w14:textId="77777777" w:rsidR="00625312" w:rsidRPr="0058664B" w:rsidRDefault="00625312" w:rsidP="00625312">
      <w:r w:rsidRPr="002B02B0">
        <w:rPr>
          <w:rStyle w:val="HideTWBExt"/>
        </w:rPr>
        <w:t>&lt;/Amend&gt;</w:t>
      </w:r>
    </w:p>
    <w:p w14:paraId="4638DF20" w14:textId="06B62662"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211</w:t>
      </w:r>
      <w:r w:rsidRPr="002B02B0">
        <w:rPr>
          <w:rStyle w:val="HideTWBExt"/>
          <w:b w:val="0"/>
        </w:rPr>
        <w:t>&lt;/NumAm&gt;</w:t>
      </w:r>
    </w:p>
    <w:p w14:paraId="0ED4A0E6" w14:textId="57FD0A89" w:rsidR="00625312" w:rsidRPr="0058664B" w:rsidRDefault="00625312" w:rsidP="00625312">
      <w:pPr>
        <w:pStyle w:val="NormalBold"/>
      </w:pPr>
      <w:r w:rsidRPr="002B02B0">
        <w:rPr>
          <w:rStyle w:val="HideTWBExt"/>
          <w:b w:val="0"/>
        </w:rPr>
        <w:t>&lt;RepeatBlock-By&gt;&lt;Members&gt;</w:t>
      </w:r>
      <w:r w:rsidRPr="0058664B">
        <w:t>Marco Falcone, Fulvio Martusciello</w:t>
      </w:r>
      <w:r w:rsidRPr="002B02B0">
        <w:rPr>
          <w:rStyle w:val="HideTWBExt"/>
          <w:b w:val="0"/>
        </w:rPr>
        <w:t>&lt;/Members&gt;</w:t>
      </w:r>
    </w:p>
    <w:p w14:paraId="0E2D5BF8" w14:textId="77777777" w:rsidR="00625312" w:rsidRPr="0058664B" w:rsidRDefault="00625312" w:rsidP="00625312">
      <w:pPr>
        <w:pStyle w:val="NormalBold"/>
      </w:pPr>
      <w:r w:rsidRPr="002B02B0">
        <w:rPr>
          <w:rStyle w:val="HideTWBExt"/>
          <w:b w:val="0"/>
        </w:rPr>
        <w:t>&lt;/RepeatBlock-By&gt;</w:t>
      </w:r>
    </w:p>
    <w:p w14:paraId="7D2DE659" w14:textId="2807C4F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4EAD971" w14:textId="77777777" w:rsidR="00625312" w:rsidRPr="0058664B" w:rsidRDefault="00625312" w:rsidP="00625312">
      <w:pPr>
        <w:pStyle w:val="NormalBold"/>
      </w:pPr>
      <w:r w:rsidRPr="002B02B0">
        <w:rPr>
          <w:rStyle w:val="HideTWBExt"/>
          <w:b w:val="0"/>
        </w:rPr>
        <w:t>&lt;Article&gt;</w:t>
      </w:r>
      <w:r w:rsidRPr="0058664B">
        <w:t>Člen 1 – odstavek 1 – točka 10 – točka a a (novo)</w:t>
      </w:r>
      <w:r w:rsidRPr="002B02B0">
        <w:rPr>
          <w:rStyle w:val="HideTWBExt"/>
          <w:b w:val="0"/>
        </w:rPr>
        <w:t>&lt;/Article&gt;</w:t>
      </w:r>
    </w:p>
    <w:p w14:paraId="20A4C0A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B7FC97E" w14:textId="77777777" w:rsidR="00625312" w:rsidRPr="0058664B" w:rsidRDefault="00625312" w:rsidP="00625312">
      <w:r w:rsidRPr="002B02B0">
        <w:rPr>
          <w:rStyle w:val="HideTWBExt"/>
        </w:rPr>
        <w:t>&lt;Article2&gt;</w:t>
      </w:r>
      <w:r w:rsidRPr="0058664B">
        <w:t>Člen 24 – odstavek 14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1FBCF36" w14:textId="77777777" w:rsidTr="004B1B7D">
        <w:trPr>
          <w:trHeight w:hRule="exact" w:val="240"/>
          <w:jc w:val="center"/>
        </w:trPr>
        <w:tc>
          <w:tcPr>
            <w:tcW w:w="9752" w:type="dxa"/>
            <w:gridSpan w:val="2"/>
            <w:tcBorders>
              <w:top w:val="nil"/>
              <w:left w:val="nil"/>
              <w:bottom w:val="nil"/>
              <w:right w:val="nil"/>
            </w:tcBorders>
          </w:tcPr>
          <w:p w14:paraId="2061C629" w14:textId="77777777" w:rsidR="00625312" w:rsidRPr="0058664B" w:rsidRDefault="00625312" w:rsidP="004B1B7D"/>
        </w:tc>
      </w:tr>
      <w:tr w:rsidR="00E56145" w:rsidRPr="0058664B" w14:paraId="6C8C4B61" w14:textId="77777777" w:rsidTr="004B1B7D">
        <w:trPr>
          <w:trHeight w:val="240"/>
          <w:jc w:val="center"/>
        </w:trPr>
        <w:tc>
          <w:tcPr>
            <w:tcW w:w="4876" w:type="dxa"/>
            <w:tcBorders>
              <w:top w:val="nil"/>
              <w:left w:val="nil"/>
              <w:bottom w:val="nil"/>
              <w:right w:val="nil"/>
            </w:tcBorders>
          </w:tcPr>
          <w:p w14:paraId="14492CED" w14:textId="5BF4154E"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564D3F90" w14:textId="15CFED3A" w:rsidR="00625312" w:rsidRPr="0058664B" w:rsidRDefault="00625312" w:rsidP="004B1B7D">
            <w:pPr>
              <w:pStyle w:val="AmColumnHeading"/>
            </w:pPr>
            <w:r w:rsidRPr="0058664B">
              <w:t>Predlog spremembe</w:t>
            </w:r>
          </w:p>
        </w:tc>
      </w:tr>
      <w:tr w:rsidR="00E56145" w:rsidRPr="0058664B" w14:paraId="4D85099E" w14:textId="77777777" w:rsidTr="004B1B7D">
        <w:trPr>
          <w:jc w:val="center"/>
        </w:trPr>
        <w:tc>
          <w:tcPr>
            <w:tcW w:w="4876" w:type="dxa"/>
            <w:tcBorders>
              <w:top w:val="nil"/>
              <w:left w:val="nil"/>
              <w:bottom w:val="nil"/>
              <w:right w:val="nil"/>
            </w:tcBorders>
          </w:tcPr>
          <w:p w14:paraId="5D34C0CC" w14:textId="77777777" w:rsidR="00625312" w:rsidRPr="0058664B" w:rsidRDefault="00625312" w:rsidP="004B1B7D">
            <w:pPr>
              <w:pStyle w:val="Normal6a"/>
            </w:pPr>
          </w:p>
        </w:tc>
        <w:tc>
          <w:tcPr>
            <w:tcW w:w="4876" w:type="dxa"/>
            <w:tcBorders>
              <w:top w:val="nil"/>
              <w:left w:val="nil"/>
              <w:bottom w:val="nil"/>
              <w:right w:val="nil"/>
            </w:tcBorders>
          </w:tcPr>
          <w:p w14:paraId="4BD535FD" w14:textId="77777777" w:rsidR="00625312" w:rsidRPr="0058664B" w:rsidRDefault="00625312" w:rsidP="004B1B7D">
            <w:pPr>
              <w:pStyle w:val="Normal6a"/>
            </w:pPr>
            <w:r w:rsidRPr="0058664B">
              <w:rPr>
                <w:b/>
                <w:i/>
              </w:rPr>
              <w:t>(aa)</w:t>
            </w:r>
            <w:r w:rsidRPr="0058664B">
              <w:tab/>
            </w:r>
            <w:r w:rsidRPr="0058664B">
              <w:rPr>
                <w:b/>
                <w:i/>
              </w:rPr>
              <w:t>odstavek 14 se nadomesti z naslednjim:</w:t>
            </w:r>
          </w:p>
        </w:tc>
      </w:tr>
      <w:tr w:rsidR="00E56145" w:rsidRPr="0058664B" w14:paraId="061CB089" w14:textId="77777777" w:rsidTr="004B1B7D">
        <w:trPr>
          <w:jc w:val="center"/>
        </w:trPr>
        <w:tc>
          <w:tcPr>
            <w:tcW w:w="4876" w:type="dxa"/>
            <w:tcBorders>
              <w:top w:val="nil"/>
              <w:left w:val="nil"/>
              <w:bottom w:val="nil"/>
              <w:right w:val="nil"/>
            </w:tcBorders>
          </w:tcPr>
          <w:p w14:paraId="03CEE305" w14:textId="77777777" w:rsidR="00625312" w:rsidRPr="0058664B" w:rsidRDefault="00625312" w:rsidP="004B1B7D">
            <w:pPr>
              <w:pStyle w:val="Normal6a"/>
            </w:pPr>
            <w:r w:rsidRPr="0058664B">
              <w:t xml:space="preserve">14. Originator in sponzor potencialnim investitorjem pred oblikovanjem cen dasta na voljo statične in dinamične podatke o preteklih gibanjih neplačil in izgub, kot so podatki o nerednih plačilih in neplačilih, za bistveno podobne izpostavljenosti, kot so predmet listinjenja, ter vire teh podatkov in podlago za določitev podobnosti. Če sponzor nima dostopa do takih podatkov, pridobi od prodajalca dostop do statičnih ali dinamičnih podatkov in podatkov o pretekli uspešnostih, kot so podatki o nerednih plačilih in neplačilih, za izpostavljenosti, ki so bistveno podobne tistim, ki so predmet listinjenja. Ti podatki zajemajo obdobje, ki ni krajše od </w:t>
            </w:r>
            <w:r w:rsidRPr="0058664B">
              <w:rPr>
                <w:b/>
                <w:i/>
              </w:rPr>
              <w:t>petih</w:t>
            </w:r>
            <w:r w:rsidRPr="0058664B">
              <w:rPr>
                <w:b/>
              </w:rPr>
              <w:t xml:space="preserve"> </w:t>
            </w:r>
            <w:r w:rsidRPr="0058664B">
              <w:t>let</w:t>
            </w:r>
            <w:r w:rsidRPr="0058664B">
              <w:rPr>
                <w:b/>
                <w:i/>
              </w:rPr>
              <w:t>, razen za podatke o denarnih terjatvah do kupcev in drugih kratkoročnih denarnih terjatvah, ko preteklo obdobje ni krajše od treh let</w:t>
            </w:r>
            <w:r w:rsidRPr="0058664B">
              <w:t>.</w:t>
            </w:r>
          </w:p>
        </w:tc>
        <w:tc>
          <w:tcPr>
            <w:tcW w:w="4876" w:type="dxa"/>
            <w:tcBorders>
              <w:top w:val="nil"/>
              <w:left w:val="nil"/>
              <w:bottom w:val="nil"/>
              <w:right w:val="nil"/>
            </w:tcBorders>
          </w:tcPr>
          <w:p w14:paraId="32E7EA85" w14:textId="77777777" w:rsidR="00625312" w:rsidRPr="0058664B" w:rsidRDefault="00625312" w:rsidP="004B1B7D">
            <w:pPr>
              <w:pStyle w:val="Normal6a"/>
            </w:pPr>
            <w:r w:rsidRPr="0058664B">
              <w:rPr>
                <w:b/>
                <w:i/>
              </w:rPr>
              <w:t>„</w:t>
            </w:r>
            <w:r w:rsidRPr="0058664B">
              <w:t>14.</w:t>
            </w:r>
            <w:r w:rsidRPr="0058664B">
              <w:rPr>
                <w:b/>
                <w:i/>
              </w:rPr>
              <w:t xml:space="preserve"> </w:t>
            </w:r>
            <w:r w:rsidRPr="0058664B">
              <w:t>Originator in sponzor potencialnim investitorjem pred oblikovanjem cen dasta na voljo statične in dinamične podatke o preteklih gibanjih neplačil in izgub, kot so podatki o nerednih plačilih in neplačilih, za bistveno podobne izpostavljenosti, kot so predmet listinjenja, ter vire teh podatkov in podlago za določitev podobnosti.</w:t>
            </w:r>
            <w:r w:rsidRPr="0058664B">
              <w:rPr>
                <w:b/>
                <w:i/>
              </w:rPr>
              <w:t xml:space="preserve"> </w:t>
            </w:r>
            <w:r w:rsidRPr="0058664B">
              <w:t xml:space="preserve">Če sponzor nima dostopa do takih podatkov, pridobi od prodajalca dostop do statičnih ali dinamičnih podatkov in podatkov o pretekli uspešnostih, kot so podatki o nerednih plačilih in neplačilih, za izpostavljenosti, ki so bistveno podobne tistim, ki so predmet listinjenja. Ti podatki zajemajo obdobje vsaj </w:t>
            </w:r>
            <w:r w:rsidRPr="0058664B">
              <w:rPr>
                <w:b/>
                <w:i/>
              </w:rPr>
              <w:t>dveh</w:t>
            </w:r>
            <w:r w:rsidRPr="0058664B">
              <w:t xml:space="preserve"> let.</w:t>
            </w:r>
            <w:r w:rsidRPr="0058664B">
              <w:rPr>
                <w:b/>
                <w:i/>
              </w:rPr>
              <w:t>“</w:t>
            </w:r>
          </w:p>
        </w:tc>
      </w:tr>
    </w:tbl>
    <w:p w14:paraId="15AD1E6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D7557AD" w14:textId="3DC8D8FF"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09B1490A" w14:textId="77777777" w:rsidR="00625312" w:rsidRPr="0058664B" w:rsidRDefault="00625312" w:rsidP="00625312">
      <w:pPr>
        <w:pStyle w:val="AmJustText"/>
      </w:pPr>
      <w:r w:rsidRPr="0058664B">
        <w:t>Under to Articles 22(1), 24(14), 26d (1) of the SECR, the originator and the sponsor shall make available data on static and dynamic historical default and loss performance, such as delinquency and default data, for substantially similar exposures to those being securitised, and the sources11of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look-back period from five years to two years (included for data relating to trade receivables and other short-term receivables)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714BB928" w14:textId="77777777" w:rsidR="00625312" w:rsidRPr="0058664B" w:rsidRDefault="00625312" w:rsidP="00625312">
      <w:r w:rsidRPr="002B02B0">
        <w:rPr>
          <w:rStyle w:val="HideTWBExt"/>
        </w:rPr>
        <w:t>&lt;/Amend&gt;</w:t>
      </w:r>
    </w:p>
    <w:p w14:paraId="65761FD9" w14:textId="1FF0670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212</w:t>
      </w:r>
      <w:r w:rsidRPr="002B02B0">
        <w:rPr>
          <w:rStyle w:val="HideTWBExt"/>
          <w:b w:val="0"/>
        </w:rPr>
        <w:t>&lt;/NumAm&gt;</w:t>
      </w:r>
    </w:p>
    <w:p w14:paraId="7FB0A1E4"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363FB4C5" w14:textId="77777777" w:rsidR="00625312" w:rsidRPr="0058664B" w:rsidRDefault="00625312" w:rsidP="00625312">
      <w:pPr>
        <w:pStyle w:val="NormalBold"/>
      </w:pPr>
      <w:r w:rsidRPr="002B02B0">
        <w:rPr>
          <w:rStyle w:val="HideTWBExt"/>
          <w:b w:val="0"/>
        </w:rPr>
        <w:t>&lt;/RepeatBlock-By&gt;</w:t>
      </w:r>
    </w:p>
    <w:p w14:paraId="4506B6AB" w14:textId="33B40F9F"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D9A9471" w14:textId="77777777" w:rsidR="00625312" w:rsidRPr="0058664B" w:rsidRDefault="00625312" w:rsidP="00625312">
      <w:pPr>
        <w:pStyle w:val="NormalBold"/>
      </w:pPr>
      <w:r w:rsidRPr="002B02B0">
        <w:rPr>
          <w:rStyle w:val="HideTWBExt"/>
          <w:b w:val="0"/>
        </w:rPr>
        <w:t>&lt;Article&gt;</w:t>
      </w:r>
      <w:r w:rsidRPr="0058664B">
        <w:t>Člen 1 – odstavek 1 – točka 10 – točka a a (novo)</w:t>
      </w:r>
      <w:r w:rsidRPr="002B02B0">
        <w:rPr>
          <w:rStyle w:val="HideTWBExt"/>
          <w:b w:val="0"/>
        </w:rPr>
        <w:t>&lt;/Article&gt;</w:t>
      </w:r>
    </w:p>
    <w:p w14:paraId="1E3D701F"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6030A29" w14:textId="77777777" w:rsidR="00625312" w:rsidRPr="0058664B" w:rsidRDefault="00625312" w:rsidP="00625312">
      <w:r w:rsidRPr="002B02B0">
        <w:rPr>
          <w:rStyle w:val="HideTWBExt"/>
        </w:rPr>
        <w:t>&lt;Article2&gt;</w:t>
      </w:r>
      <w:r w:rsidRPr="0058664B">
        <w:t>Člen 24 – odstavek 14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0E6CE30" w14:textId="77777777" w:rsidTr="004B1B7D">
        <w:trPr>
          <w:trHeight w:hRule="exact" w:val="240"/>
          <w:jc w:val="center"/>
        </w:trPr>
        <w:tc>
          <w:tcPr>
            <w:tcW w:w="9752" w:type="dxa"/>
            <w:gridSpan w:val="2"/>
            <w:tcBorders>
              <w:top w:val="nil"/>
              <w:left w:val="nil"/>
              <w:bottom w:val="nil"/>
              <w:right w:val="nil"/>
            </w:tcBorders>
          </w:tcPr>
          <w:p w14:paraId="2DA9A9E0" w14:textId="77777777" w:rsidR="00625312" w:rsidRPr="0058664B" w:rsidRDefault="00625312" w:rsidP="004B1B7D"/>
        </w:tc>
      </w:tr>
      <w:tr w:rsidR="00E56145" w:rsidRPr="0058664B" w14:paraId="65A2CF33" w14:textId="77777777" w:rsidTr="004B1B7D">
        <w:trPr>
          <w:trHeight w:val="240"/>
          <w:jc w:val="center"/>
        </w:trPr>
        <w:tc>
          <w:tcPr>
            <w:tcW w:w="4876" w:type="dxa"/>
            <w:tcBorders>
              <w:top w:val="nil"/>
              <w:left w:val="nil"/>
              <w:bottom w:val="nil"/>
              <w:right w:val="nil"/>
            </w:tcBorders>
          </w:tcPr>
          <w:p w14:paraId="11810326" w14:textId="7F80D010"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1D627803" w14:textId="63D1836E" w:rsidR="00625312" w:rsidRPr="0058664B" w:rsidRDefault="00625312" w:rsidP="004B1B7D">
            <w:pPr>
              <w:pStyle w:val="AmColumnHeading"/>
            </w:pPr>
            <w:r w:rsidRPr="0058664B">
              <w:t>Predlog spremembe</w:t>
            </w:r>
          </w:p>
        </w:tc>
      </w:tr>
      <w:tr w:rsidR="00E56145" w:rsidRPr="0058664B" w14:paraId="30ECC973" w14:textId="77777777" w:rsidTr="004B1B7D">
        <w:trPr>
          <w:jc w:val="center"/>
        </w:trPr>
        <w:tc>
          <w:tcPr>
            <w:tcW w:w="4876" w:type="dxa"/>
            <w:tcBorders>
              <w:top w:val="nil"/>
              <w:left w:val="nil"/>
              <w:bottom w:val="nil"/>
              <w:right w:val="nil"/>
            </w:tcBorders>
          </w:tcPr>
          <w:p w14:paraId="31F3B5A3" w14:textId="77777777" w:rsidR="00625312" w:rsidRPr="0058664B" w:rsidRDefault="00625312" w:rsidP="004B1B7D">
            <w:pPr>
              <w:pStyle w:val="Normal6a"/>
            </w:pPr>
          </w:p>
        </w:tc>
        <w:tc>
          <w:tcPr>
            <w:tcW w:w="4876" w:type="dxa"/>
            <w:tcBorders>
              <w:top w:val="nil"/>
              <w:left w:val="nil"/>
              <w:bottom w:val="nil"/>
              <w:right w:val="nil"/>
            </w:tcBorders>
          </w:tcPr>
          <w:p w14:paraId="6D8C0D72" w14:textId="77777777" w:rsidR="00625312" w:rsidRPr="0058664B" w:rsidRDefault="00625312" w:rsidP="004B1B7D">
            <w:pPr>
              <w:pStyle w:val="Normal6a"/>
            </w:pPr>
            <w:r w:rsidRPr="0058664B">
              <w:rPr>
                <w:b/>
                <w:i/>
              </w:rPr>
              <w:t>(aa)</w:t>
            </w:r>
            <w:r w:rsidRPr="0058664B">
              <w:tab/>
            </w:r>
            <w:r w:rsidRPr="0058664B">
              <w:rPr>
                <w:b/>
                <w:i/>
              </w:rPr>
              <w:t>odstavek 14 se nadomesti z naslednjim:</w:t>
            </w:r>
          </w:p>
        </w:tc>
      </w:tr>
      <w:tr w:rsidR="00E56145" w:rsidRPr="0058664B" w14:paraId="796DEA79" w14:textId="77777777" w:rsidTr="004B1B7D">
        <w:trPr>
          <w:jc w:val="center"/>
        </w:trPr>
        <w:tc>
          <w:tcPr>
            <w:tcW w:w="4876" w:type="dxa"/>
            <w:tcBorders>
              <w:top w:val="nil"/>
              <w:left w:val="nil"/>
              <w:bottom w:val="nil"/>
              <w:right w:val="nil"/>
            </w:tcBorders>
          </w:tcPr>
          <w:p w14:paraId="06F8FE26" w14:textId="77777777" w:rsidR="00625312" w:rsidRPr="0058664B" w:rsidRDefault="00625312" w:rsidP="004B1B7D">
            <w:pPr>
              <w:pStyle w:val="Normal6a"/>
            </w:pPr>
            <w:r w:rsidRPr="0058664B">
              <w:t xml:space="preserve">14. Originator in sponzor potencialnim investitorjem pred oblikovanjem cen dasta na voljo statične in dinamične podatke o preteklih gibanjih neplačil in izgub, kot so podatki o nerednih plačilih in neplačilih, za bistveno podobne izpostavljenosti, kot so predmet listinjenja, ter vire teh podatkov in podlago za določitev podobnosti. Če sponzor nima dostopa do takih podatkov, pridobi od prodajalca dostop do statičnih ali dinamičnih podatkov in podatkov o pretekli uspešnostih, kot so podatki o nerednih plačilih in neplačilih, za izpostavljenosti, ki so bistveno podobne tistim, ki so predmet listinjenja. Ti podatki zajemajo obdobje, ki ni krajše od petih let, razen za podatkih o denarnih terjatvah do kupcev in drugih kratkoročnih denarnih terjatvah, ko preteklo obdobje ni krajše od </w:t>
            </w:r>
            <w:r w:rsidRPr="0058664B">
              <w:rPr>
                <w:b/>
                <w:i/>
              </w:rPr>
              <w:t>treh</w:t>
            </w:r>
            <w:r w:rsidRPr="0058664B">
              <w:t xml:space="preserve"> let.</w:t>
            </w:r>
          </w:p>
        </w:tc>
        <w:tc>
          <w:tcPr>
            <w:tcW w:w="4876" w:type="dxa"/>
            <w:tcBorders>
              <w:top w:val="nil"/>
              <w:left w:val="nil"/>
              <w:bottom w:val="nil"/>
              <w:right w:val="nil"/>
            </w:tcBorders>
          </w:tcPr>
          <w:p w14:paraId="193AA238" w14:textId="77777777" w:rsidR="00625312" w:rsidRPr="0058664B" w:rsidRDefault="00625312" w:rsidP="004B1B7D">
            <w:pPr>
              <w:pStyle w:val="Normal6a"/>
            </w:pPr>
            <w:r w:rsidRPr="0058664B">
              <w:rPr>
                <w:b/>
                <w:i/>
              </w:rPr>
              <w:t>„</w:t>
            </w:r>
            <w:r w:rsidRPr="0058664B">
              <w:t xml:space="preserve">14. Originator in sponzor potencialnim investitorjem pred oblikovanjem cen dasta na voljo statične in dinamične podatke o preteklih gibanjih neplačil in izgub, kot so podatki o nerednih plačilih in neplačilih, za bistveno podobne izpostavljenosti, kot so predmet listinjenja, ter vire teh podatkov in podlago za določitev podobnosti. Če sponzor nima dostopa do takih podatkov, pridobi od prodajalca dostop do statičnih ali dinamičnih podatkov in podatkov o pretekli uspešnostih, kot so podatki o nerednih plačilih in neplačilih, za izpostavljenosti, ki so bistveno podobne tistim, ki so predmet listinjenja. Ti podatki zajemajo obdobje, ki ni krajše od petih let, razen za podatkih o denarnih terjatvah do kupcev in drugih kratkoročnih denarnih terjatvah, ko preteklo obdobje ni krajše od </w:t>
            </w:r>
            <w:r w:rsidRPr="0058664B">
              <w:rPr>
                <w:b/>
                <w:i/>
              </w:rPr>
              <w:t>petih</w:t>
            </w:r>
            <w:r w:rsidRPr="0058664B">
              <w:t xml:space="preserve"> let.</w:t>
            </w:r>
            <w:r w:rsidRPr="0058664B">
              <w:rPr>
                <w:b/>
                <w:i/>
              </w:rPr>
              <w:t>“</w:t>
            </w:r>
          </w:p>
        </w:tc>
      </w:tr>
    </w:tbl>
    <w:p w14:paraId="08C923A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768EB79" w14:textId="77777777" w:rsidR="00625312" w:rsidRPr="0058664B" w:rsidRDefault="00625312" w:rsidP="00625312">
      <w:pPr>
        <w:pStyle w:val="AmCrossRef"/>
      </w:pPr>
      <w:r w:rsidRPr="0058664B">
        <w:t>(Uredba (EU) št. 2017/2402)</w:t>
      </w:r>
    </w:p>
    <w:p w14:paraId="7F1E50D4" w14:textId="77777777" w:rsidR="00625312" w:rsidRPr="0058664B" w:rsidRDefault="00625312" w:rsidP="00625312">
      <w:r w:rsidRPr="002B02B0">
        <w:rPr>
          <w:rStyle w:val="HideTWBExt"/>
        </w:rPr>
        <w:t>&lt;/Amend&gt;</w:t>
      </w:r>
    </w:p>
    <w:p w14:paraId="5FEF19B7" w14:textId="4EE9943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213</w:t>
      </w:r>
      <w:r w:rsidRPr="002B02B0">
        <w:rPr>
          <w:rStyle w:val="HideTWBExt"/>
          <w:b w:val="0"/>
        </w:rPr>
        <w:t>&lt;/NumAm&gt;</w:t>
      </w:r>
    </w:p>
    <w:p w14:paraId="72BA717F" w14:textId="6D065792"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75A1042D"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3D2A3A0B" w14:textId="77777777" w:rsidR="00625312" w:rsidRPr="0058664B" w:rsidRDefault="00625312" w:rsidP="00625312">
      <w:pPr>
        <w:pStyle w:val="NormalBold"/>
      </w:pPr>
      <w:r w:rsidRPr="002B02B0">
        <w:rPr>
          <w:rStyle w:val="HideTWBExt"/>
          <w:b w:val="0"/>
        </w:rPr>
        <w:t>&lt;/RepeatBlock-By&gt;</w:t>
      </w:r>
    </w:p>
    <w:p w14:paraId="1801900A" w14:textId="116C258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EFF9385" w14:textId="77777777" w:rsidR="00625312" w:rsidRPr="0058664B" w:rsidRDefault="00625312" w:rsidP="00625312">
      <w:pPr>
        <w:pStyle w:val="NormalBold"/>
      </w:pPr>
      <w:r w:rsidRPr="002B02B0">
        <w:rPr>
          <w:rStyle w:val="HideTWBExt"/>
          <w:b w:val="0"/>
        </w:rPr>
        <w:t>&lt;Article&gt;</w:t>
      </w:r>
      <w:r w:rsidRPr="0058664B">
        <w:t>Člen 1 – odstavek 1 – točka 10 – točka a a (novo)</w:t>
      </w:r>
      <w:r w:rsidRPr="002B02B0">
        <w:rPr>
          <w:rStyle w:val="HideTWBExt"/>
          <w:b w:val="0"/>
        </w:rPr>
        <w:t>&lt;/Article&gt;</w:t>
      </w:r>
    </w:p>
    <w:p w14:paraId="7DCB1E85"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45EBFE9" w14:textId="77777777" w:rsidR="00625312" w:rsidRPr="0058664B" w:rsidRDefault="00625312" w:rsidP="00625312">
      <w:r w:rsidRPr="002B02B0">
        <w:rPr>
          <w:rStyle w:val="HideTWBExt"/>
        </w:rPr>
        <w:t>&lt;Article2&gt;</w:t>
      </w:r>
      <w:r w:rsidRPr="0058664B">
        <w:t>Člen 24 – odstavek 15 – pododstavek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9C6DA71" w14:textId="77777777" w:rsidTr="004B1B7D">
        <w:trPr>
          <w:trHeight w:hRule="exact" w:val="240"/>
          <w:jc w:val="center"/>
        </w:trPr>
        <w:tc>
          <w:tcPr>
            <w:tcW w:w="9752" w:type="dxa"/>
            <w:gridSpan w:val="2"/>
            <w:tcBorders>
              <w:top w:val="nil"/>
              <w:left w:val="nil"/>
              <w:bottom w:val="nil"/>
              <w:right w:val="nil"/>
            </w:tcBorders>
          </w:tcPr>
          <w:p w14:paraId="71F5478D" w14:textId="77777777" w:rsidR="00625312" w:rsidRPr="0058664B" w:rsidRDefault="00625312" w:rsidP="004B1B7D"/>
        </w:tc>
      </w:tr>
      <w:tr w:rsidR="00E56145" w:rsidRPr="0058664B" w14:paraId="20573AF5" w14:textId="77777777" w:rsidTr="004B1B7D">
        <w:trPr>
          <w:trHeight w:val="240"/>
          <w:jc w:val="center"/>
        </w:trPr>
        <w:tc>
          <w:tcPr>
            <w:tcW w:w="4876" w:type="dxa"/>
            <w:tcBorders>
              <w:top w:val="nil"/>
              <w:left w:val="nil"/>
              <w:bottom w:val="nil"/>
              <w:right w:val="nil"/>
            </w:tcBorders>
          </w:tcPr>
          <w:p w14:paraId="0CB70263" w14:textId="3C83263A"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63E34191" w14:textId="65010CCA" w:rsidR="00625312" w:rsidRPr="0058664B" w:rsidRDefault="00625312" w:rsidP="004B1B7D">
            <w:pPr>
              <w:pStyle w:val="AmColumnHeading"/>
            </w:pPr>
            <w:r w:rsidRPr="0058664B">
              <w:t>Predlog spremembe</w:t>
            </w:r>
          </w:p>
        </w:tc>
      </w:tr>
      <w:tr w:rsidR="00E56145" w:rsidRPr="0058664B" w14:paraId="35EBCCBA" w14:textId="77777777" w:rsidTr="004B1B7D">
        <w:trPr>
          <w:jc w:val="center"/>
        </w:trPr>
        <w:tc>
          <w:tcPr>
            <w:tcW w:w="4876" w:type="dxa"/>
            <w:tcBorders>
              <w:top w:val="nil"/>
              <w:left w:val="nil"/>
              <w:bottom w:val="nil"/>
              <w:right w:val="nil"/>
            </w:tcBorders>
          </w:tcPr>
          <w:p w14:paraId="4D7D9654" w14:textId="77777777" w:rsidR="00625312" w:rsidRPr="0058664B" w:rsidRDefault="00625312" w:rsidP="004B1B7D">
            <w:pPr>
              <w:pStyle w:val="Normal6a"/>
            </w:pPr>
          </w:p>
        </w:tc>
        <w:tc>
          <w:tcPr>
            <w:tcW w:w="4876" w:type="dxa"/>
            <w:tcBorders>
              <w:top w:val="nil"/>
              <w:left w:val="nil"/>
              <w:bottom w:val="nil"/>
              <w:right w:val="nil"/>
            </w:tcBorders>
          </w:tcPr>
          <w:p w14:paraId="65FCFFBC" w14:textId="77777777" w:rsidR="00625312" w:rsidRPr="0058664B" w:rsidRDefault="00625312" w:rsidP="004B1B7D">
            <w:pPr>
              <w:pStyle w:val="Normal6a"/>
            </w:pPr>
            <w:r w:rsidRPr="0058664B">
              <w:rPr>
                <w:b/>
                <w:i/>
              </w:rPr>
              <w:t>(ba)</w:t>
            </w:r>
            <w:r w:rsidRPr="0058664B">
              <w:tab/>
            </w:r>
            <w:r w:rsidRPr="0058664B">
              <w:rPr>
                <w:b/>
                <w:i/>
              </w:rPr>
              <w:t>v odstavku 15 se prvi pododstavek nadomesti z naslednjim:</w:t>
            </w:r>
          </w:p>
        </w:tc>
      </w:tr>
      <w:tr w:rsidR="00E56145" w:rsidRPr="0058664B" w14:paraId="2A5CB199" w14:textId="77777777" w:rsidTr="004B1B7D">
        <w:trPr>
          <w:jc w:val="center"/>
        </w:trPr>
        <w:tc>
          <w:tcPr>
            <w:tcW w:w="4876" w:type="dxa"/>
            <w:tcBorders>
              <w:top w:val="nil"/>
              <w:left w:val="nil"/>
              <w:bottom w:val="nil"/>
              <w:right w:val="nil"/>
            </w:tcBorders>
          </w:tcPr>
          <w:p w14:paraId="3219D7F5" w14:textId="77777777" w:rsidR="00625312" w:rsidRPr="0058664B" w:rsidRDefault="00625312" w:rsidP="004B1B7D">
            <w:pPr>
              <w:pStyle w:val="Normal6a"/>
            </w:pPr>
            <w:r w:rsidRPr="0058664B">
              <w:t xml:space="preserve">Posli ABCP </w:t>
            </w:r>
            <w:r w:rsidRPr="0058664B">
              <w:rPr>
                <w:b/>
                <w:i/>
              </w:rPr>
              <w:t>imajo</w:t>
            </w:r>
            <w:r w:rsidRPr="0058664B">
              <w:t xml:space="preserve"> podlago v skupini osnovnih izpostavljenosti, ki so homogene v smislu vrste sredstev, pri čemer je treba upoštevati značilnosti, povezane z denarnimi tokovi različnih vrst sredstev, vključno z njihovimi pogodbenimi značilnostmi, značilnostmi kreditnega tveganja in značilnostmi predplačila. Skupina osnovnih izpostavljenosti zajema le eno vrsto sredstev.</w:t>
            </w:r>
          </w:p>
        </w:tc>
        <w:tc>
          <w:tcPr>
            <w:tcW w:w="4876" w:type="dxa"/>
            <w:tcBorders>
              <w:top w:val="nil"/>
              <w:left w:val="nil"/>
              <w:bottom w:val="nil"/>
              <w:right w:val="nil"/>
            </w:tcBorders>
          </w:tcPr>
          <w:p w14:paraId="247EAA6C" w14:textId="77777777" w:rsidR="00625312" w:rsidRPr="0058664B" w:rsidRDefault="00625312" w:rsidP="004B1B7D">
            <w:pPr>
              <w:pStyle w:val="Normal6a"/>
            </w:pPr>
            <w:r w:rsidRPr="0058664B">
              <w:rPr>
                <w:b/>
                <w:i/>
              </w:rPr>
              <w:t>„V skladu s členoma 25a in 25b te uredbe imajo</w:t>
            </w:r>
            <w:r w:rsidRPr="0058664B">
              <w:t xml:space="preserve"> posli ABCP podlago v skupini osnovnih izpostavljenosti, ki so homogene v smislu vrste sredstev, pri čemer je treba upoštevati značilnosti, povezane z denarnimi tokovi različnih vrst sredstev, vključno z njihovimi pogodbenimi značilnostmi, značilnostmi kreditnega tveganja in značilnostmi predplačila. Skupina osnovnih izpostavljenosti zajema le eno vrsto sredstev.</w:t>
            </w:r>
            <w:r w:rsidRPr="0058664B">
              <w:rPr>
                <w:b/>
                <w:i/>
              </w:rPr>
              <w:t>“</w:t>
            </w:r>
          </w:p>
        </w:tc>
      </w:tr>
    </w:tbl>
    <w:p w14:paraId="4116158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74562F8" w14:textId="77777777" w:rsidR="00625312" w:rsidRPr="0058664B" w:rsidRDefault="00625312" w:rsidP="00625312">
      <w:pPr>
        <w:pStyle w:val="AmCrossRef"/>
      </w:pPr>
      <w:r w:rsidRPr="0058664B">
        <w:t>(https://eur-lex.europa.eu/legal-content/SL/TXT/?uri=CELEX%3A02017R2402-20210409)</w:t>
      </w:r>
    </w:p>
    <w:p w14:paraId="0BF28609" w14:textId="77777777" w:rsidR="00625312" w:rsidRPr="0058664B" w:rsidRDefault="00625312" w:rsidP="00625312">
      <w:r w:rsidRPr="002B02B0">
        <w:rPr>
          <w:rStyle w:val="HideTWBExt"/>
        </w:rPr>
        <w:t>&lt;/Amend&gt;</w:t>
      </w:r>
    </w:p>
    <w:p w14:paraId="653F1A0F" w14:textId="51EE0D4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214</w:t>
      </w:r>
      <w:r w:rsidRPr="002B02B0">
        <w:rPr>
          <w:rStyle w:val="HideTWBExt"/>
          <w:b w:val="0"/>
        </w:rPr>
        <w:t>&lt;/NumAm&gt;</w:t>
      </w:r>
    </w:p>
    <w:p w14:paraId="40D79F5F" w14:textId="64DA3FF1"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2B09C4E6"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30D366AD" w14:textId="77777777" w:rsidR="00625312" w:rsidRPr="0058664B" w:rsidRDefault="00625312" w:rsidP="00625312">
      <w:pPr>
        <w:pStyle w:val="NormalBold"/>
      </w:pPr>
      <w:r w:rsidRPr="002B02B0">
        <w:rPr>
          <w:rStyle w:val="HideTWBExt"/>
          <w:b w:val="0"/>
        </w:rPr>
        <w:t>&lt;/RepeatBlock-By&gt;</w:t>
      </w:r>
    </w:p>
    <w:p w14:paraId="3916BA63" w14:textId="295FE6A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7F94301" w14:textId="77777777" w:rsidR="00625312" w:rsidRPr="0058664B" w:rsidRDefault="00625312" w:rsidP="00625312">
      <w:pPr>
        <w:pStyle w:val="NormalBold"/>
      </w:pPr>
      <w:r w:rsidRPr="002B02B0">
        <w:rPr>
          <w:rStyle w:val="HideTWBExt"/>
          <w:b w:val="0"/>
        </w:rPr>
        <w:t>&lt;Article&gt;</w:t>
      </w:r>
      <w:r w:rsidRPr="0058664B">
        <w:t>Člen 1 – odstavek 1 – točka 10 – točka b</w:t>
      </w:r>
      <w:r w:rsidRPr="002B02B0">
        <w:rPr>
          <w:rStyle w:val="HideTWBExt"/>
          <w:b w:val="0"/>
        </w:rPr>
        <w:t>&lt;/Article&gt;</w:t>
      </w:r>
    </w:p>
    <w:p w14:paraId="708C4B70"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136EBDE" w14:textId="77777777" w:rsidR="00625312" w:rsidRPr="0058664B" w:rsidRDefault="00625312" w:rsidP="00625312">
      <w:r w:rsidRPr="002B02B0">
        <w:rPr>
          <w:rStyle w:val="HideTWBExt"/>
        </w:rPr>
        <w:t>&lt;Article2&gt;</w:t>
      </w:r>
      <w:r w:rsidRPr="0058664B">
        <w:t>Člen 24 – odstavek 15 – pododstavek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71D3FA6" w14:textId="77777777" w:rsidTr="004B1B7D">
        <w:trPr>
          <w:trHeight w:hRule="exact" w:val="240"/>
          <w:jc w:val="center"/>
        </w:trPr>
        <w:tc>
          <w:tcPr>
            <w:tcW w:w="9752" w:type="dxa"/>
            <w:gridSpan w:val="2"/>
            <w:tcBorders>
              <w:top w:val="nil"/>
              <w:left w:val="nil"/>
              <w:bottom w:val="nil"/>
              <w:right w:val="nil"/>
            </w:tcBorders>
          </w:tcPr>
          <w:p w14:paraId="430377F1" w14:textId="77777777" w:rsidR="00625312" w:rsidRPr="0058664B" w:rsidRDefault="00625312" w:rsidP="004B1B7D"/>
        </w:tc>
      </w:tr>
      <w:tr w:rsidR="00E56145" w:rsidRPr="0058664B" w14:paraId="794FAB4F" w14:textId="77777777" w:rsidTr="004B1B7D">
        <w:trPr>
          <w:trHeight w:val="240"/>
          <w:jc w:val="center"/>
        </w:trPr>
        <w:tc>
          <w:tcPr>
            <w:tcW w:w="4876" w:type="dxa"/>
            <w:tcBorders>
              <w:top w:val="nil"/>
              <w:left w:val="nil"/>
              <w:bottom w:val="nil"/>
              <w:right w:val="nil"/>
            </w:tcBorders>
          </w:tcPr>
          <w:p w14:paraId="381FC11C" w14:textId="7819E132"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540281D" w14:textId="06B54036" w:rsidR="00625312" w:rsidRPr="0058664B" w:rsidRDefault="00625312" w:rsidP="004B1B7D">
            <w:pPr>
              <w:pStyle w:val="AmColumnHeading"/>
            </w:pPr>
            <w:r w:rsidRPr="0058664B">
              <w:t>Predlog spremembe</w:t>
            </w:r>
          </w:p>
        </w:tc>
      </w:tr>
      <w:tr w:rsidR="00E56145" w:rsidRPr="0058664B" w14:paraId="048EC698" w14:textId="77777777" w:rsidTr="004B1B7D">
        <w:trPr>
          <w:jc w:val="center"/>
        </w:trPr>
        <w:tc>
          <w:tcPr>
            <w:tcW w:w="4876" w:type="dxa"/>
            <w:tcBorders>
              <w:top w:val="nil"/>
              <w:left w:val="nil"/>
              <w:bottom w:val="nil"/>
              <w:right w:val="nil"/>
            </w:tcBorders>
          </w:tcPr>
          <w:p w14:paraId="006C008C" w14:textId="77777777" w:rsidR="00625312" w:rsidRPr="0058664B" w:rsidRDefault="00625312" w:rsidP="004B1B7D">
            <w:pPr>
              <w:pStyle w:val="Normal6a"/>
            </w:pPr>
            <w:r w:rsidRPr="0058664B">
              <w:rPr>
                <w:b/>
                <w:i/>
              </w:rPr>
              <w:t>(b)</w:t>
            </w:r>
            <w:r w:rsidRPr="0058664B">
              <w:tab/>
            </w:r>
            <w:r w:rsidRPr="0058664B">
              <w:rPr>
                <w:b/>
                <w:i/>
              </w:rPr>
              <w:t>v odstavku 15 se doda naslednji pododstavek:</w:t>
            </w:r>
          </w:p>
        </w:tc>
        <w:tc>
          <w:tcPr>
            <w:tcW w:w="4876" w:type="dxa"/>
            <w:tcBorders>
              <w:top w:val="nil"/>
              <w:left w:val="nil"/>
              <w:bottom w:val="nil"/>
              <w:right w:val="nil"/>
            </w:tcBorders>
          </w:tcPr>
          <w:p w14:paraId="4A5D9E4D" w14:textId="057AC85D" w:rsidR="00625312" w:rsidRPr="0058664B" w:rsidRDefault="00625312" w:rsidP="004B1B7D">
            <w:pPr>
              <w:pStyle w:val="Normal6a"/>
            </w:pPr>
            <w:r w:rsidRPr="0058664B">
              <w:rPr>
                <w:b/>
                <w:i/>
              </w:rPr>
              <w:t>črtano</w:t>
            </w:r>
          </w:p>
        </w:tc>
      </w:tr>
      <w:tr w:rsidR="00E56145" w:rsidRPr="0058664B" w14:paraId="6B557D4A" w14:textId="77777777" w:rsidTr="004B1B7D">
        <w:trPr>
          <w:jc w:val="center"/>
        </w:trPr>
        <w:tc>
          <w:tcPr>
            <w:tcW w:w="4876" w:type="dxa"/>
            <w:tcBorders>
              <w:top w:val="nil"/>
              <w:left w:val="nil"/>
              <w:bottom w:val="nil"/>
              <w:right w:val="nil"/>
            </w:tcBorders>
          </w:tcPr>
          <w:p w14:paraId="74657342" w14:textId="77777777" w:rsidR="00625312" w:rsidRPr="0058664B" w:rsidRDefault="00625312" w:rsidP="004B1B7D">
            <w:pPr>
              <w:pStyle w:val="Normal6a"/>
            </w:pPr>
            <w:r w:rsidRPr="0058664B">
              <w:rPr>
                <w:b/>
                <w:i/>
              </w:rPr>
              <w:t>„Šteje se, da je skupina osnovnih izpostavljenosti skladna s prvim pododstavkom, če vsaj 70 % izpostavljenosti v skupini ob izdaji listinjenja sestavljajo izpostavljenosti do MSP.“;</w:t>
            </w:r>
          </w:p>
        </w:tc>
        <w:tc>
          <w:tcPr>
            <w:tcW w:w="4876" w:type="dxa"/>
            <w:tcBorders>
              <w:top w:val="nil"/>
              <w:left w:val="nil"/>
              <w:bottom w:val="nil"/>
              <w:right w:val="nil"/>
            </w:tcBorders>
          </w:tcPr>
          <w:p w14:paraId="73039419" w14:textId="77777777" w:rsidR="00625312" w:rsidRPr="0058664B" w:rsidRDefault="00625312" w:rsidP="004B1B7D">
            <w:pPr>
              <w:pStyle w:val="Normal6a"/>
            </w:pPr>
          </w:p>
        </w:tc>
      </w:tr>
    </w:tbl>
    <w:p w14:paraId="49B4639D"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85E4EE2" w14:textId="77777777" w:rsidR="00625312" w:rsidRPr="0058664B" w:rsidRDefault="00625312" w:rsidP="00625312">
      <w:r w:rsidRPr="002B02B0">
        <w:rPr>
          <w:rStyle w:val="HideTWBExt"/>
        </w:rPr>
        <w:t>&lt;/Amend&gt;</w:t>
      </w:r>
    </w:p>
    <w:p w14:paraId="3DF0028A" w14:textId="5C55E18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215</w:t>
      </w:r>
      <w:r w:rsidRPr="002B02B0">
        <w:rPr>
          <w:rStyle w:val="HideTWBExt"/>
          <w:b w:val="0"/>
        </w:rPr>
        <w:t>&lt;/NumAm&gt;</w:t>
      </w:r>
    </w:p>
    <w:p w14:paraId="3B9E3C81" w14:textId="25B3F42D"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4083E892" w14:textId="77777777" w:rsidR="00625312" w:rsidRPr="0058664B" w:rsidRDefault="00625312" w:rsidP="00625312">
      <w:pPr>
        <w:pStyle w:val="NormalBold"/>
      </w:pPr>
      <w:r w:rsidRPr="002B02B0">
        <w:rPr>
          <w:rStyle w:val="HideTWBExt"/>
          <w:b w:val="0"/>
        </w:rPr>
        <w:t>&lt;/RepeatBlock-By&gt;</w:t>
      </w:r>
    </w:p>
    <w:p w14:paraId="1F7DFC5D" w14:textId="110E7A0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F472EA9" w14:textId="77777777" w:rsidR="00625312" w:rsidRPr="0058664B" w:rsidRDefault="00625312" w:rsidP="00625312">
      <w:pPr>
        <w:pStyle w:val="NormalBold"/>
      </w:pPr>
      <w:r w:rsidRPr="002B02B0">
        <w:rPr>
          <w:rStyle w:val="HideTWBExt"/>
          <w:b w:val="0"/>
        </w:rPr>
        <w:t>&lt;Article&gt;</w:t>
      </w:r>
      <w:r w:rsidRPr="0058664B">
        <w:t>Člen 1 – odstavek 1 – točka 10 – točka b</w:t>
      </w:r>
      <w:r w:rsidRPr="002B02B0">
        <w:rPr>
          <w:rStyle w:val="HideTWBExt"/>
          <w:b w:val="0"/>
        </w:rPr>
        <w:t>&lt;/Article&gt;</w:t>
      </w:r>
    </w:p>
    <w:p w14:paraId="28D5F00C"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266D05B" w14:textId="77777777" w:rsidR="00625312" w:rsidRPr="0058664B" w:rsidRDefault="00625312" w:rsidP="00625312">
      <w:r w:rsidRPr="002B02B0">
        <w:rPr>
          <w:rStyle w:val="HideTWBExt"/>
        </w:rPr>
        <w:t>&lt;Article2&gt;</w:t>
      </w:r>
      <w:r w:rsidRPr="0058664B">
        <w:t>Člen 24 – odstavek 15 – pododstavek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A4F1E73" w14:textId="77777777" w:rsidTr="004B1B7D">
        <w:trPr>
          <w:trHeight w:hRule="exact" w:val="240"/>
          <w:jc w:val="center"/>
        </w:trPr>
        <w:tc>
          <w:tcPr>
            <w:tcW w:w="9752" w:type="dxa"/>
            <w:gridSpan w:val="2"/>
            <w:tcBorders>
              <w:top w:val="nil"/>
              <w:left w:val="nil"/>
              <w:bottom w:val="nil"/>
              <w:right w:val="nil"/>
            </w:tcBorders>
          </w:tcPr>
          <w:p w14:paraId="2D53FE4A" w14:textId="77777777" w:rsidR="00625312" w:rsidRPr="0058664B" w:rsidRDefault="00625312" w:rsidP="004B1B7D"/>
        </w:tc>
      </w:tr>
      <w:tr w:rsidR="00E56145" w:rsidRPr="0058664B" w14:paraId="065F5385" w14:textId="77777777" w:rsidTr="004B1B7D">
        <w:trPr>
          <w:trHeight w:val="240"/>
          <w:jc w:val="center"/>
        </w:trPr>
        <w:tc>
          <w:tcPr>
            <w:tcW w:w="4876" w:type="dxa"/>
            <w:tcBorders>
              <w:top w:val="nil"/>
              <w:left w:val="nil"/>
              <w:bottom w:val="nil"/>
              <w:right w:val="nil"/>
            </w:tcBorders>
          </w:tcPr>
          <w:p w14:paraId="184FD2C8" w14:textId="08585BF3"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956148D" w14:textId="657AA2C6" w:rsidR="00625312" w:rsidRPr="0058664B" w:rsidRDefault="00625312" w:rsidP="004B1B7D">
            <w:pPr>
              <w:pStyle w:val="AmColumnHeading"/>
            </w:pPr>
            <w:r w:rsidRPr="0058664B">
              <w:t>Predlog spremembe</w:t>
            </w:r>
          </w:p>
        </w:tc>
      </w:tr>
      <w:tr w:rsidR="00E56145" w:rsidRPr="0058664B" w14:paraId="1DDF7E45" w14:textId="77777777" w:rsidTr="004B1B7D">
        <w:trPr>
          <w:jc w:val="center"/>
        </w:trPr>
        <w:tc>
          <w:tcPr>
            <w:tcW w:w="4876" w:type="dxa"/>
            <w:tcBorders>
              <w:top w:val="nil"/>
              <w:left w:val="nil"/>
              <w:bottom w:val="nil"/>
              <w:right w:val="nil"/>
            </w:tcBorders>
          </w:tcPr>
          <w:p w14:paraId="1213D72E" w14:textId="77777777" w:rsidR="00625312" w:rsidRPr="0058664B" w:rsidRDefault="00625312" w:rsidP="004B1B7D">
            <w:pPr>
              <w:pStyle w:val="Normal6a"/>
            </w:pPr>
            <w:r w:rsidRPr="0058664B">
              <w:t xml:space="preserve">Šteje se, da je skupina osnovnih izpostavljenosti skladna s prvim pododstavkom, če vsaj </w:t>
            </w:r>
            <w:r w:rsidRPr="0058664B">
              <w:rPr>
                <w:b/>
                <w:i/>
              </w:rPr>
              <w:t>70 %</w:t>
            </w:r>
            <w:r w:rsidRPr="0058664B">
              <w:t xml:space="preserve"> izpostavljenosti v skupini ob izdaji listinjenja sestavljajo izpostavljenosti do MSP.</w:t>
            </w:r>
          </w:p>
        </w:tc>
        <w:tc>
          <w:tcPr>
            <w:tcW w:w="4876" w:type="dxa"/>
            <w:tcBorders>
              <w:top w:val="nil"/>
              <w:left w:val="nil"/>
              <w:bottom w:val="nil"/>
              <w:right w:val="nil"/>
            </w:tcBorders>
          </w:tcPr>
          <w:p w14:paraId="1E32CC97" w14:textId="77777777" w:rsidR="00625312" w:rsidRPr="0058664B" w:rsidRDefault="00625312" w:rsidP="004B1B7D">
            <w:pPr>
              <w:pStyle w:val="Normal6a"/>
            </w:pPr>
            <w:r w:rsidRPr="0058664B">
              <w:t xml:space="preserve">Šteje se, da je skupina osnovnih izpostavljenosti skladna s prvim pododstavkom, če vsaj </w:t>
            </w:r>
            <w:r w:rsidRPr="0058664B">
              <w:rPr>
                <w:b/>
                <w:i/>
              </w:rPr>
              <w:t>80 %</w:t>
            </w:r>
            <w:r w:rsidRPr="0058664B">
              <w:t xml:space="preserve"> izpostavljenosti v skupini ob izdaji listinjenja sestavljajo izpostavljenosti do MSP, preostale izpostavljenosti v skupini pa so do drugih vrst podjetij ali družb.</w:t>
            </w:r>
          </w:p>
        </w:tc>
      </w:tr>
    </w:tbl>
    <w:p w14:paraId="21FBE680"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7C67046" w14:textId="77777777" w:rsidR="00625312" w:rsidRPr="0058664B" w:rsidRDefault="00625312" w:rsidP="00625312">
      <w:r w:rsidRPr="002B02B0">
        <w:rPr>
          <w:rStyle w:val="HideTWBExt"/>
        </w:rPr>
        <w:t>&lt;/Amend&gt;</w:t>
      </w:r>
    </w:p>
    <w:p w14:paraId="7824A8FE" w14:textId="55024EA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216</w:t>
      </w:r>
      <w:r w:rsidRPr="002B02B0">
        <w:rPr>
          <w:rStyle w:val="HideTWBExt"/>
          <w:b w:val="0"/>
        </w:rPr>
        <w:t>&lt;/NumAm&gt;</w:t>
      </w:r>
    </w:p>
    <w:p w14:paraId="3174199A"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4E06F034" w14:textId="77777777" w:rsidR="00625312" w:rsidRPr="0058664B" w:rsidRDefault="00625312" w:rsidP="00625312">
      <w:pPr>
        <w:pStyle w:val="NormalBold"/>
      </w:pPr>
      <w:r w:rsidRPr="002B02B0">
        <w:rPr>
          <w:rStyle w:val="HideTWBExt"/>
          <w:b w:val="0"/>
        </w:rPr>
        <w:t>&lt;/RepeatBlock-By&gt;</w:t>
      </w:r>
    </w:p>
    <w:p w14:paraId="7B39CAC3" w14:textId="659B6DD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3248CCE" w14:textId="77777777" w:rsidR="00625312" w:rsidRPr="0058664B" w:rsidRDefault="00625312" w:rsidP="00625312">
      <w:pPr>
        <w:pStyle w:val="NormalBold"/>
      </w:pPr>
      <w:r w:rsidRPr="002B02B0">
        <w:rPr>
          <w:rStyle w:val="HideTWBExt"/>
          <w:b w:val="0"/>
        </w:rPr>
        <w:t>&lt;Article&gt;</w:t>
      </w:r>
      <w:r w:rsidRPr="0058664B">
        <w:t>Člen 1 – odstavek 1 – točka 10 – točka b</w:t>
      </w:r>
      <w:r w:rsidRPr="002B02B0">
        <w:rPr>
          <w:rStyle w:val="HideTWBExt"/>
          <w:b w:val="0"/>
        </w:rPr>
        <w:t>&lt;/Article&gt;</w:t>
      </w:r>
    </w:p>
    <w:p w14:paraId="5C3A9F50"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FFEB03B" w14:textId="77777777" w:rsidR="00625312" w:rsidRPr="0058664B" w:rsidRDefault="00625312" w:rsidP="00625312">
      <w:r w:rsidRPr="002B02B0">
        <w:rPr>
          <w:rStyle w:val="HideTWBExt"/>
        </w:rPr>
        <w:t>&lt;Article2&gt;</w:t>
      </w:r>
      <w:r w:rsidRPr="0058664B">
        <w:t>Člen 24 – odstavek 15 – pododstavek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0AB31A9" w14:textId="77777777" w:rsidTr="004B1B7D">
        <w:trPr>
          <w:trHeight w:hRule="exact" w:val="240"/>
          <w:jc w:val="center"/>
        </w:trPr>
        <w:tc>
          <w:tcPr>
            <w:tcW w:w="9752" w:type="dxa"/>
            <w:gridSpan w:val="2"/>
            <w:tcBorders>
              <w:top w:val="nil"/>
              <w:left w:val="nil"/>
              <w:bottom w:val="nil"/>
              <w:right w:val="nil"/>
            </w:tcBorders>
          </w:tcPr>
          <w:p w14:paraId="78BB9E0C" w14:textId="77777777" w:rsidR="00625312" w:rsidRPr="0058664B" w:rsidRDefault="00625312" w:rsidP="004B1B7D"/>
        </w:tc>
      </w:tr>
      <w:tr w:rsidR="00E56145" w:rsidRPr="0058664B" w14:paraId="5C685FDE" w14:textId="77777777" w:rsidTr="004B1B7D">
        <w:trPr>
          <w:trHeight w:val="240"/>
          <w:jc w:val="center"/>
        </w:trPr>
        <w:tc>
          <w:tcPr>
            <w:tcW w:w="4876" w:type="dxa"/>
            <w:tcBorders>
              <w:top w:val="nil"/>
              <w:left w:val="nil"/>
              <w:bottom w:val="nil"/>
              <w:right w:val="nil"/>
            </w:tcBorders>
          </w:tcPr>
          <w:p w14:paraId="529D119C" w14:textId="3299FC8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EB9791E" w14:textId="10152C61" w:rsidR="00625312" w:rsidRPr="0058664B" w:rsidRDefault="00625312" w:rsidP="004B1B7D">
            <w:pPr>
              <w:pStyle w:val="AmColumnHeading"/>
            </w:pPr>
            <w:r w:rsidRPr="0058664B">
              <w:t>Predlog spremembe</w:t>
            </w:r>
          </w:p>
        </w:tc>
      </w:tr>
      <w:tr w:rsidR="00E56145" w:rsidRPr="0058664B" w14:paraId="1C23A341" w14:textId="77777777" w:rsidTr="004B1B7D">
        <w:trPr>
          <w:jc w:val="center"/>
        </w:trPr>
        <w:tc>
          <w:tcPr>
            <w:tcW w:w="4876" w:type="dxa"/>
            <w:tcBorders>
              <w:top w:val="nil"/>
              <w:left w:val="nil"/>
              <w:bottom w:val="nil"/>
              <w:right w:val="nil"/>
            </w:tcBorders>
          </w:tcPr>
          <w:p w14:paraId="2B32BE1D" w14:textId="77777777" w:rsidR="00625312" w:rsidRPr="0058664B" w:rsidRDefault="00625312" w:rsidP="004B1B7D">
            <w:pPr>
              <w:pStyle w:val="Normal6a"/>
            </w:pPr>
            <w:r w:rsidRPr="0058664B">
              <w:t xml:space="preserve">Šteje se, da je skupina osnovnih izpostavljenosti skladna </w:t>
            </w:r>
            <w:r w:rsidRPr="0058664B">
              <w:rPr>
                <w:b/>
                <w:i/>
              </w:rPr>
              <w:t>s prvim pododstavkom</w:t>
            </w:r>
            <w:r w:rsidRPr="0058664B">
              <w:t xml:space="preserve">, če vsaj 70 % izpostavljenosti v skupini </w:t>
            </w:r>
            <w:r w:rsidRPr="0058664B">
              <w:rPr>
                <w:b/>
                <w:i/>
              </w:rPr>
              <w:t>ob izdaji listinjenja</w:t>
            </w:r>
            <w:r w:rsidRPr="0058664B">
              <w:t xml:space="preserve"> </w:t>
            </w:r>
            <w:r w:rsidRPr="0058664B">
              <w:rPr>
                <w:b/>
                <w:i/>
              </w:rPr>
              <w:t>sestavljajo izpostavljenosti do MSP</w:t>
            </w:r>
            <w:r w:rsidRPr="0058664B">
              <w:t>.</w:t>
            </w:r>
          </w:p>
        </w:tc>
        <w:tc>
          <w:tcPr>
            <w:tcW w:w="4876" w:type="dxa"/>
            <w:tcBorders>
              <w:top w:val="nil"/>
              <w:left w:val="nil"/>
              <w:bottom w:val="nil"/>
              <w:right w:val="nil"/>
            </w:tcBorders>
          </w:tcPr>
          <w:p w14:paraId="54B418AE" w14:textId="77777777" w:rsidR="00625312" w:rsidRPr="0058664B" w:rsidRDefault="00625312" w:rsidP="004B1B7D">
            <w:pPr>
              <w:pStyle w:val="Normal6a"/>
            </w:pPr>
            <w:r w:rsidRPr="0058664B">
              <w:t xml:space="preserve">Šteje se, da je skupina osnovnih izpostavljenosti skladna </w:t>
            </w:r>
            <w:r w:rsidRPr="0058664B">
              <w:rPr>
                <w:b/>
                <w:i/>
              </w:rPr>
              <w:t>z zahtevo glede homogenosti</w:t>
            </w:r>
            <w:r w:rsidRPr="0058664B">
              <w:t xml:space="preserve">, če </w:t>
            </w:r>
            <w:r w:rsidRPr="0058664B">
              <w:rPr>
                <w:b/>
                <w:i/>
              </w:rPr>
              <w:t>ob izdaji listinjenja</w:t>
            </w:r>
            <w:r w:rsidRPr="0058664B">
              <w:t xml:space="preserve"> vsaj 70 % izpostavljenosti v skupini </w:t>
            </w:r>
            <w:r w:rsidRPr="0058664B">
              <w:rPr>
                <w:b/>
                <w:i/>
              </w:rPr>
              <w:t>ustreza isti vrsti sredstev in ima podobne značilnosti tveganja</w:t>
            </w:r>
            <w:r w:rsidRPr="0058664B">
              <w:t>.</w:t>
            </w:r>
            <w:r w:rsidRPr="0058664B">
              <w:rPr>
                <w:b/>
                <w:i/>
              </w:rPr>
              <w:t xml:space="preserve"> Za namene prvega pododstavka se izpostavljenosti štejejo za izpostavljenosti s podobnimi značilnostmi tveganja, če so odobrene v skladu z enotnimi standardi za izdajo komercialnih zapisov, se zanje uporabljajo dosledni postopki servisiranja in imajo primerljive pogodbene značilnosti, ne glede na državo članico, v kateri so dolžniki ali osnovne izpostavljenosti. Za vključitev izpostavljenosti iz več kot ene države članice v okviru programa ABCP se ne šteje, da sama po sebi ogroža homogenost skupine, če so izpolnjene zahteve iz tega odstavka</w:t>
            </w:r>
            <w:r w:rsidRPr="0058664B">
              <w:t xml:space="preserve">. </w:t>
            </w:r>
            <w:r w:rsidRPr="0058664B">
              <w:rPr>
                <w:b/>
                <w:i/>
              </w:rPr>
              <w:t>Preostale izpostavljenosti v skupini ne vplivajo bistveno na splošni profil tveganja programa ABCP;</w:t>
            </w:r>
          </w:p>
        </w:tc>
      </w:tr>
    </w:tbl>
    <w:p w14:paraId="1E3AB880"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DC4CFB4" w14:textId="77777777" w:rsidR="00625312" w:rsidRPr="0058664B" w:rsidRDefault="00625312" w:rsidP="00625312">
      <w:r w:rsidRPr="002B02B0">
        <w:rPr>
          <w:rStyle w:val="HideTWBExt"/>
        </w:rPr>
        <w:t>&lt;/Amend&gt;</w:t>
      </w:r>
    </w:p>
    <w:p w14:paraId="49CF017A" w14:textId="34CD371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217</w:t>
      </w:r>
      <w:r w:rsidRPr="002B02B0">
        <w:rPr>
          <w:rStyle w:val="HideTWBExt"/>
          <w:b w:val="0"/>
        </w:rPr>
        <w:t>&lt;/NumAm&gt;</w:t>
      </w:r>
    </w:p>
    <w:p w14:paraId="25786FBA" w14:textId="0A64280F"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1862F436" w14:textId="77777777" w:rsidR="00625312" w:rsidRPr="0058664B" w:rsidRDefault="00625312" w:rsidP="00625312">
      <w:pPr>
        <w:pStyle w:val="NormalBold"/>
      </w:pPr>
      <w:r w:rsidRPr="002B02B0">
        <w:rPr>
          <w:rStyle w:val="HideTWBExt"/>
          <w:b w:val="0"/>
        </w:rPr>
        <w:t>&lt;/RepeatBlock-By&gt;</w:t>
      </w:r>
    </w:p>
    <w:p w14:paraId="273F7397" w14:textId="2B2000F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84235A1" w14:textId="77777777" w:rsidR="00625312" w:rsidRPr="0058664B" w:rsidRDefault="00625312" w:rsidP="00625312">
      <w:pPr>
        <w:pStyle w:val="NormalBold"/>
      </w:pPr>
      <w:r w:rsidRPr="002B02B0">
        <w:rPr>
          <w:rStyle w:val="HideTWBExt"/>
          <w:b w:val="0"/>
        </w:rPr>
        <w:t>&lt;Article&gt;</w:t>
      </w:r>
      <w:r w:rsidRPr="0058664B">
        <w:t>Člen 1 – odstavek 1 – točka 10 – točka b</w:t>
      </w:r>
      <w:r w:rsidRPr="002B02B0">
        <w:rPr>
          <w:rStyle w:val="HideTWBExt"/>
          <w:b w:val="0"/>
        </w:rPr>
        <w:t>&lt;/Article&gt;</w:t>
      </w:r>
    </w:p>
    <w:p w14:paraId="2F10502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FDFF33D" w14:textId="77777777" w:rsidR="00625312" w:rsidRPr="0058664B" w:rsidRDefault="00625312" w:rsidP="00625312">
      <w:r w:rsidRPr="002B02B0">
        <w:rPr>
          <w:rStyle w:val="HideTWBExt"/>
        </w:rPr>
        <w:t>&lt;Article2&gt;</w:t>
      </w:r>
      <w:r w:rsidRPr="0058664B">
        <w:t>Člen 24 – odstavek 15 – pododstavek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AF31C9C" w14:textId="77777777" w:rsidTr="004B1B7D">
        <w:trPr>
          <w:trHeight w:hRule="exact" w:val="240"/>
          <w:jc w:val="center"/>
        </w:trPr>
        <w:tc>
          <w:tcPr>
            <w:tcW w:w="9752" w:type="dxa"/>
            <w:gridSpan w:val="2"/>
            <w:tcBorders>
              <w:top w:val="nil"/>
              <w:left w:val="nil"/>
              <w:bottom w:val="nil"/>
              <w:right w:val="nil"/>
            </w:tcBorders>
          </w:tcPr>
          <w:p w14:paraId="6D83236E" w14:textId="77777777" w:rsidR="00625312" w:rsidRPr="0058664B" w:rsidRDefault="00625312" w:rsidP="004B1B7D"/>
        </w:tc>
      </w:tr>
      <w:tr w:rsidR="00E56145" w:rsidRPr="0058664B" w14:paraId="3C56922B" w14:textId="77777777" w:rsidTr="004B1B7D">
        <w:trPr>
          <w:trHeight w:val="240"/>
          <w:jc w:val="center"/>
        </w:trPr>
        <w:tc>
          <w:tcPr>
            <w:tcW w:w="4876" w:type="dxa"/>
            <w:tcBorders>
              <w:top w:val="nil"/>
              <w:left w:val="nil"/>
              <w:bottom w:val="nil"/>
              <w:right w:val="nil"/>
            </w:tcBorders>
          </w:tcPr>
          <w:p w14:paraId="3B9D6B02" w14:textId="14142759"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11EF981" w14:textId="1E221718" w:rsidR="00625312" w:rsidRPr="0058664B" w:rsidRDefault="00625312" w:rsidP="004B1B7D">
            <w:pPr>
              <w:pStyle w:val="AmColumnHeading"/>
            </w:pPr>
            <w:r w:rsidRPr="0058664B">
              <w:t>Predlog spremembe</w:t>
            </w:r>
          </w:p>
        </w:tc>
      </w:tr>
      <w:tr w:rsidR="00E56145" w:rsidRPr="0058664B" w14:paraId="0D5DBEAC" w14:textId="77777777" w:rsidTr="004B1B7D">
        <w:trPr>
          <w:jc w:val="center"/>
        </w:trPr>
        <w:tc>
          <w:tcPr>
            <w:tcW w:w="4876" w:type="dxa"/>
            <w:tcBorders>
              <w:top w:val="nil"/>
              <w:left w:val="nil"/>
              <w:bottom w:val="nil"/>
              <w:right w:val="nil"/>
            </w:tcBorders>
          </w:tcPr>
          <w:p w14:paraId="60326053" w14:textId="77777777" w:rsidR="00625312" w:rsidRPr="0058664B" w:rsidRDefault="00625312" w:rsidP="004B1B7D">
            <w:pPr>
              <w:pStyle w:val="Normal6a"/>
            </w:pPr>
            <w:r w:rsidRPr="0058664B">
              <w:t xml:space="preserve">Šteje </w:t>
            </w:r>
            <w:r w:rsidRPr="0058664B">
              <w:rPr>
                <w:b/>
                <w:i/>
              </w:rPr>
              <w:t>se</w:t>
            </w:r>
            <w:r w:rsidRPr="0058664B">
              <w:t>, da je skupina osnovnih izpostavljenosti skladna s prvim pododstavkom, če vsaj 70 % izpostavljenosti v skupini ob izdaji listinjenja sestavljajo izpostavljenosti do MSP.</w:t>
            </w:r>
          </w:p>
        </w:tc>
        <w:tc>
          <w:tcPr>
            <w:tcW w:w="4876" w:type="dxa"/>
            <w:tcBorders>
              <w:top w:val="nil"/>
              <w:left w:val="nil"/>
              <w:bottom w:val="nil"/>
              <w:right w:val="nil"/>
            </w:tcBorders>
          </w:tcPr>
          <w:p w14:paraId="07A62ECA" w14:textId="77777777" w:rsidR="00625312" w:rsidRPr="0058664B" w:rsidRDefault="00625312" w:rsidP="004B1B7D">
            <w:pPr>
              <w:pStyle w:val="Normal6a"/>
            </w:pPr>
            <w:r w:rsidRPr="0058664B">
              <w:rPr>
                <w:b/>
                <w:i/>
              </w:rPr>
              <w:t>Brez poseganja v prvi stavek prvega pododstavka se</w:t>
            </w:r>
            <w:r w:rsidRPr="0058664B">
              <w:rPr>
                <w:b/>
              </w:rPr>
              <w:t xml:space="preserve"> </w:t>
            </w:r>
            <w:r w:rsidRPr="0058664B">
              <w:t xml:space="preserve">šteje, da je skupina osnovnih izpostavljenosti skladna s prvim </w:t>
            </w:r>
            <w:r w:rsidRPr="0058664B">
              <w:rPr>
                <w:b/>
                <w:i/>
              </w:rPr>
              <w:t>stavkom prvega pododstavka</w:t>
            </w:r>
            <w:r w:rsidRPr="0058664B">
              <w:t>, če</w:t>
            </w:r>
            <w:r w:rsidRPr="0058664B">
              <w:rPr>
                <w:i/>
              </w:rPr>
              <w:t xml:space="preserve"> </w:t>
            </w:r>
            <w:r w:rsidRPr="0058664B">
              <w:rPr>
                <w:b/>
                <w:i/>
              </w:rPr>
              <w:t>so izpolnjeni vsi naslednji pogoji:</w:t>
            </w:r>
          </w:p>
        </w:tc>
      </w:tr>
      <w:tr w:rsidR="00E56145" w:rsidRPr="0058664B" w14:paraId="70D7A0AE" w14:textId="77777777" w:rsidTr="004B1B7D">
        <w:trPr>
          <w:jc w:val="center"/>
        </w:trPr>
        <w:tc>
          <w:tcPr>
            <w:tcW w:w="4876" w:type="dxa"/>
            <w:tcBorders>
              <w:top w:val="nil"/>
              <w:left w:val="nil"/>
              <w:bottom w:val="nil"/>
              <w:right w:val="nil"/>
            </w:tcBorders>
          </w:tcPr>
          <w:p w14:paraId="6068844E" w14:textId="77777777" w:rsidR="00625312" w:rsidRPr="0058664B" w:rsidRDefault="00625312" w:rsidP="004B1B7D">
            <w:pPr>
              <w:pStyle w:val="Normal6a"/>
            </w:pPr>
          </w:p>
        </w:tc>
        <w:tc>
          <w:tcPr>
            <w:tcW w:w="4876" w:type="dxa"/>
            <w:tcBorders>
              <w:top w:val="nil"/>
              <w:left w:val="nil"/>
              <w:bottom w:val="nil"/>
              <w:right w:val="nil"/>
            </w:tcBorders>
          </w:tcPr>
          <w:p w14:paraId="24A88A8A" w14:textId="77777777" w:rsidR="00625312" w:rsidRPr="0058664B" w:rsidRDefault="00625312" w:rsidP="004B1B7D">
            <w:pPr>
              <w:pStyle w:val="Normal6a"/>
            </w:pPr>
            <w:r w:rsidRPr="0058664B">
              <w:rPr>
                <w:b/>
                <w:i/>
              </w:rPr>
              <w:t>(a)</w:t>
            </w:r>
            <w:r w:rsidRPr="0058664B">
              <w:t xml:space="preserve"> vsaj 70 % izpostavljenosti v skupini ob izdaji listinjenja sestavljajo izpostavljenosti do MSP</w:t>
            </w:r>
            <w:r w:rsidRPr="0058664B">
              <w:rPr>
                <w:b/>
                <w:i/>
              </w:rPr>
              <w:t>;</w:t>
            </w:r>
          </w:p>
        </w:tc>
      </w:tr>
      <w:tr w:rsidR="00E56145" w:rsidRPr="0058664B" w14:paraId="3277FC10" w14:textId="77777777" w:rsidTr="004B1B7D">
        <w:trPr>
          <w:jc w:val="center"/>
        </w:trPr>
        <w:tc>
          <w:tcPr>
            <w:tcW w:w="4876" w:type="dxa"/>
            <w:tcBorders>
              <w:top w:val="nil"/>
              <w:left w:val="nil"/>
              <w:bottom w:val="nil"/>
              <w:right w:val="nil"/>
            </w:tcBorders>
          </w:tcPr>
          <w:p w14:paraId="1B3C172B" w14:textId="77777777" w:rsidR="00625312" w:rsidRPr="0058664B" w:rsidRDefault="00625312" w:rsidP="004B1B7D">
            <w:pPr>
              <w:pStyle w:val="Normal6a"/>
            </w:pPr>
          </w:p>
        </w:tc>
        <w:tc>
          <w:tcPr>
            <w:tcW w:w="4876" w:type="dxa"/>
            <w:tcBorders>
              <w:top w:val="nil"/>
              <w:left w:val="nil"/>
              <w:bottom w:val="nil"/>
              <w:right w:val="nil"/>
            </w:tcBorders>
          </w:tcPr>
          <w:p w14:paraId="6B518C15" w14:textId="77777777" w:rsidR="00625312" w:rsidRPr="0058664B" w:rsidRDefault="00625312" w:rsidP="004B1B7D">
            <w:pPr>
              <w:pStyle w:val="Normal6a"/>
            </w:pPr>
            <w:r w:rsidRPr="0058664B">
              <w:rPr>
                <w:b/>
                <w:i/>
              </w:rPr>
              <w:t>(b) vse izpostavljenosti v skupini so do dolžnikov s sedežem v državah članicah;</w:t>
            </w:r>
          </w:p>
        </w:tc>
      </w:tr>
      <w:tr w:rsidR="00E56145" w:rsidRPr="0058664B" w14:paraId="711B60ED" w14:textId="77777777" w:rsidTr="004B1B7D">
        <w:trPr>
          <w:jc w:val="center"/>
        </w:trPr>
        <w:tc>
          <w:tcPr>
            <w:tcW w:w="4876" w:type="dxa"/>
            <w:tcBorders>
              <w:top w:val="nil"/>
              <w:left w:val="nil"/>
              <w:bottom w:val="nil"/>
              <w:right w:val="nil"/>
            </w:tcBorders>
          </w:tcPr>
          <w:p w14:paraId="400DC429" w14:textId="77777777" w:rsidR="00625312" w:rsidRPr="0058664B" w:rsidRDefault="00625312" w:rsidP="004B1B7D">
            <w:pPr>
              <w:pStyle w:val="Normal6a"/>
            </w:pPr>
          </w:p>
        </w:tc>
        <w:tc>
          <w:tcPr>
            <w:tcW w:w="4876" w:type="dxa"/>
            <w:tcBorders>
              <w:top w:val="nil"/>
              <w:left w:val="nil"/>
              <w:bottom w:val="nil"/>
              <w:right w:val="nil"/>
            </w:tcBorders>
          </w:tcPr>
          <w:p w14:paraId="6B2B2445" w14:textId="77777777" w:rsidR="00625312" w:rsidRPr="0058664B" w:rsidRDefault="00625312" w:rsidP="004B1B7D">
            <w:pPr>
              <w:pStyle w:val="Normal6a"/>
            </w:pPr>
            <w:r w:rsidRPr="0058664B">
              <w:rPr>
                <w:b/>
                <w:i/>
              </w:rPr>
              <w:t>(c) vse izpostavljenosti v skupini so zavarovane v skladu s standardi, pri katerih se uporabljajo podobni pristopi za ocenjevanje povezanega kreditnega tveganja, ter</w:t>
            </w:r>
          </w:p>
        </w:tc>
      </w:tr>
      <w:tr w:rsidR="00E56145" w:rsidRPr="0058664B" w14:paraId="448949BA" w14:textId="77777777" w:rsidTr="004B1B7D">
        <w:trPr>
          <w:jc w:val="center"/>
        </w:trPr>
        <w:tc>
          <w:tcPr>
            <w:tcW w:w="4876" w:type="dxa"/>
            <w:tcBorders>
              <w:top w:val="nil"/>
              <w:left w:val="nil"/>
              <w:bottom w:val="nil"/>
              <w:right w:val="nil"/>
            </w:tcBorders>
          </w:tcPr>
          <w:p w14:paraId="426259A9" w14:textId="77777777" w:rsidR="00625312" w:rsidRPr="0058664B" w:rsidRDefault="00625312" w:rsidP="004B1B7D">
            <w:pPr>
              <w:pStyle w:val="Normal6a"/>
            </w:pPr>
          </w:p>
        </w:tc>
        <w:tc>
          <w:tcPr>
            <w:tcW w:w="4876" w:type="dxa"/>
            <w:tcBorders>
              <w:top w:val="nil"/>
              <w:left w:val="nil"/>
              <w:bottom w:val="nil"/>
              <w:right w:val="nil"/>
            </w:tcBorders>
          </w:tcPr>
          <w:p w14:paraId="52168215" w14:textId="77777777" w:rsidR="00625312" w:rsidRPr="0058664B" w:rsidRDefault="00625312" w:rsidP="004B1B7D">
            <w:pPr>
              <w:pStyle w:val="Normal6a"/>
            </w:pPr>
            <w:r w:rsidRPr="0058664B">
              <w:rPr>
                <w:b/>
                <w:i/>
              </w:rPr>
              <w:t>(d) vse izpostavljenosti v skupini se servisirajo v skladu s podobnimi postopki za spremljanje, zbiranje in upravljanje denarnih terjatev;</w:t>
            </w:r>
          </w:p>
        </w:tc>
      </w:tr>
    </w:tbl>
    <w:p w14:paraId="61DE463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738065E" w14:textId="77777777" w:rsidR="00625312" w:rsidRPr="0058664B" w:rsidRDefault="00625312" w:rsidP="00625312">
      <w:r w:rsidRPr="002B02B0">
        <w:rPr>
          <w:rStyle w:val="HideTWBExt"/>
        </w:rPr>
        <w:t>&lt;/Amend&gt;</w:t>
      </w:r>
    </w:p>
    <w:p w14:paraId="504B0966" w14:textId="3B3FB9C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218</w:t>
      </w:r>
      <w:r w:rsidRPr="002B02B0">
        <w:rPr>
          <w:rStyle w:val="HideTWBExt"/>
          <w:b w:val="0"/>
        </w:rPr>
        <w:t>&lt;/NumAm&gt;</w:t>
      </w:r>
    </w:p>
    <w:p w14:paraId="69B462B9" w14:textId="03A0A1B5"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483C36C9"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490EA638" w14:textId="77777777" w:rsidR="00625312" w:rsidRPr="0058664B" w:rsidRDefault="00625312" w:rsidP="00625312">
      <w:pPr>
        <w:pStyle w:val="NormalBold"/>
      </w:pPr>
      <w:r w:rsidRPr="002B02B0">
        <w:rPr>
          <w:rStyle w:val="HideTWBExt"/>
          <w:b w:val="0"/>
        </w:rPr>
        <w:t>&lt;/RepeatBlock-By&gt;</w:t>
      </w:r>
    </w:p>
    <w:p w14:paraId="520B8D15" w14:textId="4DC5CB4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0303732" w14:textId="77777777" w:rsidR="00625312" w:rsidRPr="0058664B" w:rsidRDefault="00625312" w:rsidP="00625312">
      <w:pPr>
        <w:pStyle w:val="NormalBold"/>
      </w:pPr>
      <w:r w:rsidRPr="002B02B0">
        <w:rPr>
          <w:rStyle w:val="HideTWBExt"/>
          <w:b w:val="0"/>
        </w:rPr>
        <w:t>&lt;Article&gt;</w:t>
      </w:r>
      <w:r w:rsidRPr="0058664B">
        <w:t>Člen 1 – odstavek 1 – točka 10 a (novo)</w:t>
      </w:r>
      <w:r w:rsidRPr="002B02B0">
        <w:rPr>
          <w:rStyle w:val="HideTWBExt"/>
          <w:b w:val="0"/>
        </w:rPr>
        <w:t>&lt;/Article&gt;</w:t>
      </w:r>
    </w:p>
    <w:p w14:paraId="74C24776"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C3C72F3" w14:textId="77777777" w:rsidR="00625312" w:rsidRPr="0058664B" w:rsidRDefault="00625312" w:rsidP="00625312">
      <w:r w:rsidRPr="002B02B0">
        <w:rPr>
          <w:rStyle w:val="HideTWBExt"/>
        </w:rPr>
        <w:t>&lt;Article2&gt;</w:t>
      </w:r>
      <w:r w:rsidRPr="0058664B">
        <w:t>Člen 25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8BC6364" w14:textId="77777777" w:rsidTr="004B1B7D">
        <w:trPr>
          <w:trHeight w:hRule="exact" w:val="240"/>
          <w:jc w:val="center"/>
        </w:trPr>
        <w:tc>
          <w:tcPr>
            <w:tcW w:w="9752" w:type="dxa"/>
            <w:gridSpan w:val="2"/>
            <w:tcBorders>
              <w:top w:val="nil"/>
              <w:left w:val="nil"/>
              <w:bottom w:val="nil"/>
              <w:right w:val="nil"/>
            </w:tcBorders>
          </w:tcPr>
          <w:p w14:paraId="1612C280" w14:textId="77777777" w:rsidR="00625312" w:rsidRPr="0058664B" w:rsidRDefault="00625312" w:rsidP="004B1B7D"/>
        </w:tc>
      </w:tr>
      <w:tr w:rsidR="00E56145" w:rsidRPr="0058664B" w14:paraId="57475B8E" w14:textId="77777777" w:rsidTr="004B1B7D">
        <w:trPr>
          <w:trHeight w:val="240"/>
          <w:jc w:val="center"/>
        </w:trPr>
        <w:tc>
          <w:tcPr>
            <w:tcW w:w="4876" w:type="dxa"/>
            <w:tcBorders>
              <w:top w:val="nil"/>
              <w:left w:val="nil"/>
              <w:bottom w:val="nil"/>
              <w:right w:val="nil"/>
            </w:tcBorders>
          </w:tcPr>
          <w:p w14:paraId="1E3DEAB1" w14:textId="2A9BF9D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8614957" w14:textId="7E7F053B" w:rsidR="00625312" w:rsidRPr="0058664B" w:rsidRDefault="00625312" w:rsidP="004B1B7D">
            <w:pPr>
              <w:pStyle w:val="AmColumnHeading"/>
            </w:pPr>
            <w:r w:rsidRPr="0058664B">
              <w:t>Predlog spremembe</w:t>
            </w:r>
          </w:p>
        </w:tc>
      </w:tr>
      <w:tr w:rsidR="00E56145" w:rsidRPr="0058664B" w14:paraId="0ADB72F4" w14:textId="77777777" w:rsidTr="004B1B7D">
        <w:trPr>
          <w:jc w:val="center"/>
        </w:trPr>
        <w:tc>
          <w:tcPr>
            <w:tcW w:w="4876" w:type="dxa"/>
            <w:tcBorders>
              <w:top w:val="nil"/>
              <w:left w:val="nil"/>
              <w:bottom w:val="nil"/>
              <w:right w:val="nil"/>
            </w:tcBorders>
          </w:tcPr>
          <w:p w14:paraId="67904554" w14:textId="77777777" w:rsidR="00625312" w:rsidRPr="0058664B" w:rsidRDefault="00625312" w:rsidP="004B1B7D">
            <w:pPr>
              <w:pStyle w:val="Normal6a"/>
            </w:pPr>
          </w:p>
        </w:tc>
        <w:tc>
          <w:tcPr>
            <w:tcW w:w="4876" w:type="dxa"/>
            <w:tcBorders>
              <w:top w:val="nil"/>
              <w:left w:val="nil"/>
              <w:bottom w:val="nil"/>
              <w:right w:val="nil"/>
            </w:tcBorders>
          </w:tcPr>
          <w:p w14:paraId="24C09331" w14:textId="77777777" w:rsidR="00625312" w:rsidRPr="0058664B" w:rsidRDefault="00625312" w:rsidP="004B1B7D">
            <w:pPr>
              <w:pStyle w:val="Normal6a"/>
            </w:pPr>
            <w:r w:rsidRPr="0058664B">
              <w:rPr>
                <w:b/>
                <w:i/>
              </w:rPr>
              <w:t>(10a)</w:t>
            </w:r>
            <w:r w:rsidRPr="0058664B">
              <w:tab/>
            </w:r>
            <w:r w:rsidRPr="0058664B">
              <w:rPr>
                <w:b/>
                <w:i/>
              </w:rPr>
              <w:t>vstavi se naslednji člen:</w:t>
            </w:r>
          </w:p>
        </w:tc>
      </w:tr>
      <w:tr w:rsidR="00E56145" w:rsidRPr="0058664B" w14:paraId="1FF1C0D0" w14:textId="77777777" w:rsidTr="004B1B7D">
        <w:trPr>
          <w:jc w:val="center"/>
        </w:trPr>
        <w:tc>
          <w:tcPr>
            <w:tcW w:w="4876" w:type="dxa"/>
            <w:tcBorders>
              <w:top w:val="nil"/>
              <w:left w:val="nil"/>
              <w:bottom w:val="nil"/>
              <w:right w:val="nil"/>
            </w:tcBorders>
          </w:tcPr>
          <w:p w14:paraId="1FD5BE4E" w14:textId="77777777" w:rsidR="00625312" w:rsidRPr="0058664B" w:rsidRDefault="00625312" w:rsidP="004B1B7D">
            <w:pPr>
              <w:pStyle w:val="Normal6a"/>
            </w:pPr>
          </w:p>
        </w:tc>
        <w:tc>
          <w:tcPr>
            <w:tcW w:w="4876" w:type="dxa"/>
            <w:tcBorders>
              <w:top w:val="nil"/>
              <w:left w:val="nil"/>
              <w:bottom w:val="nil"/>
              <w:right w:val="nil"/>
            </w:tcBorders>
          </w:tcPr>
          <w:p w14:paraId="65F26AA2" w14:textId="77777777" w:rsidR="00625312" w:rsidRPr="0058664B" w:rsidRDefault="00625312" w:rsidP="004B1B7D">
            <w:pPr>
              <w:pStyle w:val="Normal6a"/>
            </w:pPr>
            <w:r w:rsidRPr="0058664B">
              <w:rPr>
                <w:b/>
                <w:i/>
              </w:rPr>
              <w:t>„Člen 25a</w:t>
            </w:r>
          </w:p>
        </w:tc>
      </w:tr>
      <w:tr w:rsidR="00E56145" w:rsidRPr="0058664B" w14:paraId="4EB8A292" w14:textId="77777777" w:rsidTr="004B1B7D">
        <w:trPr>
          <w:jc w:val="center"/>
        </w:trPr>
        <w:tc>
          <w:tcPr>
            <w:tcW w:w="4876" w:type="dxa"/>
            <w:tcBorders>
              <w:top w:val="nil"/>
              <w:left w:val="nil"/>
              <w:bottom w:val="nil"/>
              <w:right w:val="nil"/>
            </w:tcBorders>
          </w:tcPr>
          <w:p w14:paraId="187EBDFD" w14:textId="77777777" w:rsidR="00625312" w:rsidRPr="0058664B" w:rsidRDefault="00625312" w:rsidP="004B1B7D">
            <w:pPr>
              <w:pStyle w:val="Normal6a"/>
            </w:pPr>
          </w:p>
        </w:tc>
        <w:tc>
          <w:tcPr>
            <w:tcW w:w="4876" w:type="dxa"/>
            <w:tcBorders>
              <w:top w:val="nil"/>
              <w:left w:val="nil"/>
              <w:bottom w:val="nil"/>
              <w:right w:val="nil"/>
            </w:tcBorders>
          </w:tcPr>
          <w:p w14:paraId="514B3EE4" w14:textId="77777777" w:rsidR="00625312" w:rsidRPr="0058664B" w:rsidRDefault="00625312" w:rsidP="004B1B7D">
            <w:pPr>
              <w:pStyle w:val="Normal6a"/>
            </w:pPr>
            <w:r w:rsidRPr="0058664B">
              <w:rPr>
                <w:b/>
                <w:i/>
              </w:rPr>
              <w:t>Homogenost osnovnih izpostavljenosti</w:t>
            </w:r>
          </w:p>
        </w:tc>
      </w:tr>
      <w:tr w:rsidR="00E56145" w:rsidRPr="0058664B" w14:paraId="7726799F" w14:textId="77777777" w:rsidTr="004B1B7D">
        <w:trPr>
          <w:jc w:val="center"/>
        </w:trPr>
        <w:tc>
          <w:tcPr>
            <w:tcW w:w="4876" w:type="dxa"/>
            <w:tcBorders>
              <w:top w:val="nil"/>
              <w:left w:val="nil"/>
              <w:bottom w:val="nil"/>
              <w:right w:val="nil"/>
            </w:tcBorders>
          </w:tcPr>
          <w:p w14:paraId="1C418A8A" w14:textId="77777777" w:rsidR="00625312" w:rsidRPr="0058664B" w:rsidRDefault="00625312" w:rsidP="004B1B7D">
            <w:pPr>
              <w:pStyle w:val="Normal6a"/>
            </w:pPr>
          </w:p>
        </w:tc>
        <w:tc>
          <w:tcPr>
            <w:tcW w:w="4876" w:type="dxa"/>
            <w:tcBorders>
              <w:top w:val="nil"/>
              <w:left w:val="nil"/>
              <w:bottom w:val="nil"/>
              <w:right w:val="nil"/>
            </w:tcBorders>
          </w:tcPr>
          <w:p w14:paraId="196C9F43" w14:textId="77777777" w:rsidR="00625312" w:rsidRPr="0058664B" w:rsidRDefault="00625312" w:rsidP="004B1B7D">
            <w:pPr>
              <w:pStyle w:val="Normal6a"/>
            </w:pPr>
            <w:r w:rsidRPr="0058664B">
              <w:rPr>
                <w:b/>
                <w:i/>
              </w:rPr>
              <w:t>Za namene člena 20(8) in člena 24(15) se osnovne izpostavljenosti štejejo za homogene, če so izpolnjeni vsi naslednji pogoji:</w:t>
            </w:r>
          </w:p>
        </w:tc>
      </w:tr>
      <w:tr w:rsidR="00E56145" w:rsidRPr="0058664B" w14:paraId="7A3BB3F4" w14:textId="77777777" w:rsidTr="004B1B7D">
        <w:trPr>
          <w:jc w:val="center"/>
        </w:trPr>
        <w:tc>
          <w:tcPr>
            <w:tcW w:w="4876" w:type="dxa"/>
            <w:tcBorders>
              <w:top w:val="nil"/>
              <w:left w:val="nil"/>
              <w:bottom w:val="nil"/>
              <w:right w:val="nil"/>
            </w:tcBorders>
          </w:tcPr>
          <w:p w14:paraId="1A14B004" w14:textId="77777777" w:rsidR="00625312" w:rsidRPr="0058664B" w:rsidRDefault="00625312" w:rsidP="004B1B7D">
            <w:pPr>
              <w:pStyle w:val="Normal6a"/>
            </w:pPr>
          </w:p>
        </w:tc>
        <w:tc>
          <w:tcPr>
            <w:tcW w:w="4876" w:type="dxa"/>
            <w:tcBorders>
              <w:top w:val="nil"/>
              <w:left w:val="nil"/>
              <w:bottom w:val="nil"/>
              <w:right w:val="nil"/>
            </w:tcBorders>
          </w:tcPr>
          <w:p w14:paraId="26B1489F" w14:textId="77777777" w:rsidR="00625312" w:rsidRPr="0058664B" w:rsidRDefault="00625312" w:rsidP="004B1B7D">
            <w:pPr>
              <w:pStyle w:val="Normal6a"/>
            </w:pPr>
            <w:r w:rsidRPr="0058664B">
              <w:rPr>
                <w:b/>
                <w:i/>
              </w:rPr>
              <w:t>(a) ustrezajo eni od naslednjih vrst sredstev:</w:t>
            </w:r>
          </w:p>
        </w:tc>
      </w:tr>
      <w:tr w:rsidR="00E56145" w:rsidRPr="0058664B" w14:paraId="7550EC6F" w14:textId="77777777" w:rsidTr="004B1B7D">
        <w:trPr>
          <w:jc w:val="center"/>
        </w:trPr>
        <w:tc>
          <w:tcPr>
            <w:tcW w:w="4876" w:type="dxa"/>
            <w:tcBorders>
              <w:top w:val="nil"/>
              <w:left w:val="nil"/>
              <w:bottom w:val="nil"/>
              <w:right w:val="nil"/>
            </w:tcBorders>
          </w:tcPr>
          <w:p w14:paraId="5F73A0AF" w14:textId="77777777" w:rsidR="00625312" w:rsidRPr="0058664B" w:rsidRDefault="00625312" w:rsidP="004B1B7D">
            <w:pPr>
              <w:pStyle w:val="Normal6a"/>
            </w:pPr>
          </w:p>
        </w:tc>
        <w:tc>
          <w:tcPr>
            <w:tcW w:w="4876" w:type="dxa"/>
            <w:tcBorders>
              <w:top w:val="nil"/>
              <w:left w:val="nil"/>
              <w:bottom w:val="nil"/>
              <w:right w:val="nil"/>
            </w:tcBorders>
          </w:tcPr>
          <w:p w14:paraId="71E83BF4" w14:textId="77777777" w:rsidR="00625312" w:rsidRPr="0058664B" w:rsidRDefault="00625312" w:rsidP="004B1B7D">
            <w:pPr>
              <w:pStyle w:val="Normal6a"/>
            </w:pPr>
            <w:r w:rsidRPr="0058664B">
              <w:rPr>
                <w:b/>
                <w:i/>
              </w:rPr>
              <w:t>(i) stanovanjski krediti, ki so zavarovani z eno ali več hipotekami na stanovanjske nepremičnine ali so v celoti zajamčeni s strani primernega dajalca zavarovanja izmed tistih iz člena 201(1) Uredbe (EU) št. 575/2013 Evropskega parlamenta in Sveta ( 1 ) ter ki izpolnjujejo pogoje za stopnjo kreditne kakovosti 2 ali več, kot je določeno v poglavju 2 naslova II dela 3 navedene uredbe;</w:t>
            </w:r>
          </w:p>
        </w:tc>
      </w:tr>
      <w:tr w:rsidR="00E56145" w:rsidRPr="0058664B" w14:paraId="1178B62D" w14:textId="77777777" w:rsidTr="004B1B7D">
        <w:trPr>
          <w:jc w:val="center"/>
        </w:trPr>
        <w:tc>
          <w:tcPr>
            <w:tcW w:w="4876" w:type="dxa"/>
            <w:tcBorders>
              <w:top w:val="nil"/>
              <w:left w:val="nil"/>
              <w:bottom w:val="nil"/>
              <w:right w:val="nil"/>
            </w:tcBorders>
          </w:tcPr>
          <w:p w14:paraId="3C8B54A3" w14:textId="77777777" w:rsidR="00625312" w:rsidRPr="0058664B" w:rsidRDefault="00625312" w:rsidP="004B1B7D">
            <w:pPr>
              <w:pStyle w:val="Normal6a"/>
            </w:pPr>
          </w:p>
        </w:tc>
        <w:tc>
          <w:tcPr>
            <w:tcW w:w="4876" w:type="dxa"/>
            <w:tcBorders>
              <w:top w:val="nil"/>
              <w:left w:val="nil"/>
              <w:bottom w:val="nil"/>
              <w:right w:val="nil"/>
            </w:tcBorders>
          </w:tcPr>
          <w:p w14:paraId="483AC3DC" w14:textId="5647901C" w:rsidR="00625312" w:rsidRPr="0058664B" w:rsidRDefault="00625312" w:rsidP="004B1B7D">
            <w:pPr>
              <w:pStyle w:val="Normal6a"/>
            </w:pPr>
            <w:r w:rsidRPr="0058664B">
              <w:rPr>
                <w:b/>
                <w:i/>
              </w:rPr>
              <w:t>(ii) komercialna posojila</w:t>
            </w:r>
            <w:r w:rsidR="00FE3217" w:rsidRPr="0058664B">
              <w:rPr>
                <w:b/>
                <w:i/>
              </w:rPr>
              <w:t>,</w:t>
            </w:r>
            <w:r w:rsidRPr="0058664B">
              <w:rPr>
                <w:b/>
                <w:i/>
              </w:rPr>
              <w:t xml:space="preserve"> zavarovana z eno ali več hipotekami na poslovne nepremičnine, vključno s pisarnami ali drugimi poslovnimi prostori;</w:t>
            </w:r>
          </w:p>
        </w:tc>
      </w:tr>
      <w:tr w:rsidR="00E56145" w:rsidRPr="0058664B" w14:paraId="7C75F3B3" w14:textId="77777777" w:rsidTr="004B1B7D">
        <w:trPr>
          <w:jc w:val="center"/>
        </w:trPr>
        <w:tc>
          <w:tcPr>
            <w:tcW w:w="4876" w:type="dxa"/>
            <w:tcBorders>
              <w:top w:val="nil"/>
              <w:left w:val="nil"/>
              <w:bottom w:val="nil"/>
              <w:right w:val="nil"/>
            </w:tcBorders>
          </w:tcPr>
          <w:p w14:paraId="5EF19B5C" w14:textId="77777777" w:rsidR="00625312" w:rsidRPr="0058664B" w:rsidRDefault="00625312" w:rsidP="004B1B7D">
            <w:pPr>
              <w:pStyle w:val="Normal6a"/>
            </w:pPr>
          </w:p>
        </w:tc>
        <w:tc>
          <w:tcPr>
            <w:tcW w:w="4876" w:type="dxa"/>
            <w:tcBorders>
              <w:top w:val="nil"/>
              <w:left w:val="nil"/>
              <w:bottom w:val="nil"/>
              <w:right w:val="nil"/>
            </w:tcBorders>
          </w:tcPr>
          <w:p w14:paraId="75E20F68" w14:textId="77777777" w:rsidR="00625312" w:rsidRPr="0058664B" w:rsidRDefault="00625312" w:rsidP="004B1B7D">
            <w:pPr>
              <w:pStyle w:val="Normal6a"/>
            </w:pPr>
            <w:r w:rsidRPr="0058664B">
              <w:rPr>
                <w:b/>
                <w:i/>
              </w:rPr>
              <w:t>(iii) programi kreditiranja za posameznike za osebno, družinsko ali gospodinjsko potrošnjo in programi kreditiranja, zagotovljeni podjetjem, pri katerih originator uporablja enak pristop za ocenjevanje kreditnega tveganja kot za posameznike, ki niso zajeti v točkah (i) in (ii) ter točkah (iv) do (viii);</w:t>
            </w:r>
          </w:p>
        </w:tc>
      </w:tr>
      <w:tr w:rsidR="00E56145" w:rsidRPr="0058664B" w14:paraId="78D498B2" w14:textId="77777777" w:rsidTr="004B1B7D">
        <w:trPr>
          <w:jc w:val="center"/>
        </w:trPr>
        <w:tc>
          <w:tcPr>
            <w:tcW w:w="4876" w:type="dxa"/>
            <w:tcBorders>
              <w:top w:val="nil"/>
              <w:left w:val="nil"/>
              <w:bottom w:val="nil"/>
              <w:right w:val="nil"/>
            </w:tcBorders>
          </w:tcPr>
          <w:p w14:paraId="54132205" w14:textId="77777777" w:rsidR="00625312" w:rsidRPr="0058664B" w:rsidRDefault="00625312" w:rsidP="004B1B7D">
            <w:pPr>
              <w:pStyle w:val="Normal6a"/>
            </w:pPr>
          </w:p>
        </w:tc>
        <w:tc>
          <w:tcPr>
            <w:tcW w:w="4876" w:type="dxa"/>
            <w:tcBorders>
              <w:top w:val="nil"/>
              <w:left w:val="nil"/>
              <w:bottom w:val="nil"/>
              <w:right w:val="nil"/>
            </w:tcBorders>
          </w:tcPr>
          <w:p w14:paraId="7D0D0DBA" w14:textId="77777777" w:rsidR="00625312" w:rsidRPr="0058664B" w:rsidRDefault="00625312" w:rsidP="004B1B7D">
            <w:pPr>
              <w:pStyle w:val="Normal6a"/>
            </w:pPr>
            <w:r w:rsidRPr="0058664B">
              <w:rPr>
                <w:b/>
                <w:i/>
              </w:rPr>
              <w:t>(iv) programi kreditiranja, vključno s krediti in zakupi, za katero koli vrsto podjetja ali korporacije;</w:t>
            </w:r>
          </w:p>
        </w:tc>
      </w:tr>
      <w:tr w:rsidR="00E56145" w:rsidRPr="0058664B" w14:paraId="56244AEA" w14:textId="77777777" w:rsidTr="004B1B7D">
        <w:trPr>
          <w:jc w:val="center"/>
        </w:trPr>
        <w:tc>
          <w:tcPr>
            <w:tcW w:w="4876" w:type="dxa"/>
            <w:tcBorders>
              <w:top w:val="nil"/>
              <w:left w:val="nil"/>
              <w:bottom w:val="nil"/>
              <w:right w:val="nil"/>
            </w:tcBorders>
          </w:tcPr>
          <w:p w14:paraId="0EF2D5E2" w14:textId="77777777" w:rsidR="00625312" w:rsidRPr="0058664B" w:rsidRDefault="00625312" w:rsidP="004B1B7D">
            <w:pPr>
              <w:pStyle w:val="Normal6a"/>
            </w:pPr>
          </w:p>
        </w:tc>
        <w:tc>
          <w:tcPr>
            <w:tcW w:w="4876" w:type="dxa"/>
            <w:tcBorders>
              <w:top w:val="nil"/>
              <w:left w:val="nil"/>
              <w:bottom w:val="nil"/>
              <w:right w:val="nil"/>
            </w:tcBorders>
          </w:tcPr>
          <w:p w14:paraId="15040443" w14:textId="77777777" w:rsidR="00625312" w:rsidRPr="0058664B" w:rsidRDefault="00625312" w:rsidP="004B1B7D">
            <w:pPr>
              <w:pStyle w:val="Normal6a"/>
            </w:pPr>
            <w:r w:rsidRPr="0058664B">
              <w:rPr>
                <w:b/>
                <w:i/>
              </w:rPr>
              <w:t>(v) krediti za nakup avtomobilov ali zakupi avtomobilov;</w:t>
            </w:r>
          </w:p>
        </w:tc>
      </w:tr>
      <w:tr w:rsidR="00E56145" w:rsidRPr="0058664B" w14:paraId="77ED709B" w14:textId="77777777" w:rsidTr="004B1B7D">
        <w:trPr>
          <w:jc w:val="center"/>
        </w:trPr>
        <w:tc>
          <w:tcPr>
            <w:tcW w:w="4876" w:type="dxa"/>
            <w:tcBorders>
              <w:top w:val="nil"/>
              <w:left w:val="nil"/>
              <w:bottom w:val="nil"/>
              <w:right w:val="nil"/>
            </w:tcBorders>
          </w:tcPr>
          <w:p w14:paraId="495AE546" w14:textId="77777777" w:rsidR="00625312" w:rsidRPr="0058664B" w:rsidRDefault="00625312" w:rsidP="004B1B7D">
            <w:pPr>
              <w:pStyle w:val="Normal6a"/>
            </w:pPr>
          </w:p>
        </w:tc>
        <w:tc>
          <w:tcPr>
            <w:tcW w:w="4876" w:type="dxa"/>
            <w:tcBorders>
              <w:top w:val="nil"/>
              <w:left w:val="nil"/>
              <w:bottom w:val="nil"/>
              <w:right w:val="nil"/>
            </w:tcBorders>
          </w:tcPr>
          <w:p w14:paraId="3F1A8858" w14:textId="77777777" w:rsidR="00625312" w:rsidRPr="0058664B" w:rsidRDefault="00625312" w:rsidP="004B1B7D">
            <w:pPr>
              <w:pStyle w:val="Normal6a"/>
            </w:pPr>
            <w:r w:rsidRPr="0058664B">
              <w:rPr>
                <w:b/>
                <w:i/>
              </w:rPr>
              <w:t>(vi) terjatve iz naslova poslovanja s kreditnimi karticami;</w:t>
            </w:r>
          </w:p>
        </w:tc>
      </w:tr>
      <w:tr w:rsidR="00E56145" w:rsidRPr="0058664B" w14:paraId="7B97E936" w14:textId="77777777" w:rsidTr="004B1B7D">
        <w:trPr>
          <w:jc w:val="center"/>
        </w:trPr>
        <w:tc>
          <w:tcPr>
            <w:tcW w:w="4876" w:type="dxa"/>
            <w:tcBorders>
              <w:top w:val="nil"/>
              <w:left w:val="nil"/>
              <w:bottom w:val="nil"/>
              <w:right w:val="nil"/>
            </w:tcBorders>
          </w:tcPr>
          <w:p w14:paraId="6B05E5F0" w14:textId="77777777" w:rsidR="00625312" w:rsidRPr="0058664B" w:rsidRDefault="00625312" w:rsidP="004B1B7D">
            <w:pPr>
              <w:pStyle w:val="Normal6a"/>
            </w:pPr>
          </w:p>
        </w:tc>
        <w:tc>
          <w:tcPr>
            <w:tcW w:w="4876" w:type="dxa"/>
            <w:tcBorders>
              <w:top w:val="nil"/>
              <w:left w:val="nil"/>
              <w:bottom w:val="nil"/>
              <w:right w:val="nil"/>
            </w:tcBorders>
          </w:tcPr>
          <w:p w14:paraId="5C531D4D" w14:textId="77777777" w:rsidR="00625312" w:rsidRPr="0058664B" w:rsidRDefault="00625312" w:rsidP="004B1B7D">
            <w:pPr>
              <w:pStyle w:val="Normal6a"/>
            </w:pPr>
            <w:r w:rsidRPr="0058664B">
              <w:rPr>
                <w:b/>
                <w:i/>
              </w:rPr>
              <w:t>(vii) denarne terjatve;</w:t>
            </w:r>
          </w:p>
        </w:tc>
      </w:tr>
      <w:tr w:rsidR="00E56145" w:rsidRPr="0058664B" w14:paraId="424E11AC" w14:textId="77777777" w:rsidTr="004B1B7D">
        <w:trPr>
          <w:jc w:val="center"/>
        </w:trPr>
        <w:tc>
          <w:tcPr>
            <w:tcW w:w="4876" w:type="dxa"/>
            <w:tcBorders>
              <w:top w:val="nil"/>
              <w:left w:val="nil"/>
              <w:bottom w:val="nil"/>
              <w:right w:val="nil"/>
            </w:tcBorders>
          </w:tcPr>
          <w:p w14:paraId="0DDABF72" w14:textId="77777777" w:rsidR="00625312" w:rsidRPr="0058664B" w:rsidRDefault="00625312" w:rsidP="004B1B7D">
            <w:pPr>
              <w:pStyle w:val="Normal6a"/>
            </w:pPr>
          </w:p>
        </w:tc>
        <w:tc>
          <w:tcPr>
            <w:tcW w:w="4876" w:type="dxa"/>
            <w:tcBorders>
              <w:top w:val="nil"/>
              <w:left w:val="nil"/>
              <w:bottom w:val="nil"/>
              <w:right w:val="nil"/>
            </w:tcBorders>
          </w:tcPr>
          <w:p w14:paraId="1BEF3196" w14:textId="77777777" w:rsidR="00625312" w:rsidRPr="0058664B" w:rsidRDefault="00625312" w:rsidP="004B1B7D">
            <w:pPr>
              <w:pStyle w:val="Normal6a"/>
            </w:pPr>
            <w:r w:rsidRPr="0058664B">
              <w:rPr>
                <w:b/>
                <w:i/>
              </w:rPr>
              <w:t>(viii) druge osnovne izpostavljenosti, ki jih originator ali sponzor šteje za posebno vrsto sredstev na podlagi notranjih metodologij in parametrov;</w:t>
            </w:r>
          </w:p>
        </w:tc>
      </w:tr>
      <w:tr w:rsidR="00E56145" w:rsidRPr="0058664B" w14:paraId="6F7FCFE1" w14:textId="77777777" w:rsidTr="004B1B7D">
        <w:trPr>
          <w:jc w:val="center"/>
        </w:trPr>
        <w:tc>
          <w:tcPr>
            <w:tcW w:w="4876" w:type="dxa"/>
            <w:tcBorders>
              <w:top w:val="nil"/>
              <w:left w:val="nil"/>
              <w:bottom w:val="nil"/>
              <w:right w:val="nil"/>
            </w:tcBorders>
          </w:tcPr>
          <w:p w14:paraId="4808C694" w14:textId="77777777" w:rsidR="00625312" w:rsidRPr="0058664B" w:rsidRDefault="00625312" w:rsidP="004B1B7D">
            <w:pPr>
              <w:pStyle w:val="Normal6a"/>
            </w:pPr>
          </w:p>
        </w:tc>
        <w:tc>
          <w:tcPr>
            <w:tcW w:w="4876" w:type="dxa"/>
            <w:tcBorders>
              <w:top w:val="nil"/>
              <w:left w:val="nil"/>
              <w:bottom w:val="nil"/>
              <w:right w:val="nil"/>
            </w:tcBorders>
          </w:tcPr>
          <w:p w14:paraId="13B70677" w14:textId="77777777" w:rsidR="00625312" w:rsidRPr="0058664B" w:rsidRDefault="00625312" w:rsidP="004B1B7D">
            <w:pPr>
              <w:pStyle w:val="Normal6a"/>
            </w:pPr>
            <w:r w:rsidRPr="0058664B">
              <w:rPr>
                <w:b/>
                <w:i/>
              </w:rPr>
              <w:t>(b) sklenjene so v skladu s standardi, ki uporabljajo podobne pristope za ocenjevanje povezanega kreditnega tveganja;</w:t>
            </w:r>
          </w:p>
        </w:tc>
      </w:tr>
      <w:tr w:rsidR="00E56145" w:rsidRPr="0058664B" w14:paraId="31C73902" w14:textId="77777777" w:rsidTr="004B1B7D">
        <w:trPr>
          <w:jc w:val="center"/>
        </w:trPr>
        <w:tc>
          <w:tcPr>
            <w:tcW w:w="4876" w:type="dxa"/>
            <w:tcBorders>
              <w:top w:val="nil"/>
              <w:left w:val="nil"/>
              <w:bottom w:val="nil"/>
              <w:right w:val="nil"/>
            </w:tcBorders>
          </w:tcPr>
          <w:p w14:paraId="1556E3FA" w14:textId="77777777" w:rsidR="00625312" w:rsidRPr="0058664B" w:rsidRDefault="00625312" w:rsidP="004B1B7D">
            <w:pPr>
              <w:pStyle w:val="Normal6a"/>
            </w:pPr>
          </w:p>
        </w:tc>
        <w:tc>
          <w:tcPr>
            <w:tcW w:w="4876" w:type="dxa"/>
            <w:tcBorders>
              <w:top w:val="nil"/>
              <w:left w:val="nil"/>
              <w:bottom w:val="nil"/>
              <w:right w:val="nil"/>
            </w:tcBorders>
          </w:tcPr>
          <w:p w14:paraId="41749D66" w14:textId="77777777" w:rsidR="00625312" w:rsidRPr="0058664B" w:rsidRDefault="00625312" w:rsidP="004B1B7D">
            <w:pPr>
              <w:pStyle w:val="Normal6a"/>
            </w:pPr>
            <w:r w:rsidRPr="0058664B">
              <w:rPr>
                <w:b/>
                <w:i/>
              </w:rPr>
              <w:t>(c) servisirajo se v skladu s podobnimi postopki za spremljanje, izterjavo in upravljanje denarnih terjatev;</w:t>
            </w:r>
          </w:p>
        </w:tc>
      </w:tr>
      <w:tr w:rsidR="00E56145" w:rsidRPr="0058664B" w14:paraId="1445D28F" w14:textId="77777777" w:rsidTr="004B1B7D">
        <w:trPr>
          <w:jc w:val="center"/>
        </w:trPr>
        <w:tc>
          <w:tcPr>
            <w:tcW w:w="4876" w:type="dxa"/>
            <w:tcBorders>
              <w:top w:val="nil"/>
              <w:left w:val="nil"/>
              <w:bottom w:val="nil"/>
              <w:right w:val="nil"/>
            </w:tcBorders>
          </w:tcPr>
          <w:p w14:paraId="42E2CB3B" w14:textId="77777777" w:rsidR="00625312" w:rsidRPr="0058664B" w:rsidRDefault="00625312" w:rsidP="004B1B7D">
            <w:pPr>
              <w:pStyle w:val="Normal6a"/>
            </w:pPr>
          </w:p>
        </w:tc>
        <w:tc>
          <w:tcPr>
            <w:tcW w:w="4876" w:type="dxa"/>
            <w:tcBorders>
              <w:top w:val="nil"/>
              <w:left w:val="nil"/>
              <w:bottom w:val="nil"/>
              <w:right w:val="nil"/>
            </w:tcBorders>
          </w:tcPr>
          <w:p w14:paraId="119B778B" w14:textId="77777777" w:rsidR="00625312" w:rsidRPr="0058664B" w:rsidRDefault="00625312" w:rsidP="004B1B7D">
            <w:pPr>
              <w:pStyle w:val="Normal6a"/>
            </w:pPr>
            <w:r w:rsidRPr="0058664B">
              <w:rPr>
                <w:b/>
                <w:i/>
              </w:rPr>
              <w:t>(d) uporablja se eden ali več dejavnikov homogenosti v skladu s členom 2, kadar je ustrezno.</w:t>
            </w:r>
          </w:p>
        </w:tc>
      </w:tr>
      <w:tr w:rsidR="00E56145" w:rsidRPr="0058664B" w14:paraId="4918BCA3" w14:textId="77777777" w:rsidTr="004B1B7D">
        <w:trPr>
          <w:jc w:val="center"/>
        </w:trPr>
        <w:tc>
          <w:tcPr>
            <w:tcW w:w="4876" w:type="dxa"/>
            <w:tcBorders>
              <w:top w:val="nil"/>
              <w:left w:val="nil"/>
              <w:bottom w:val="nil"/>
              <w:right w:val="nil"/>
            </w:tcBorders>
          </w:tcPr>
          <w:p w14:paraId="55AB813A" w14:textId="77777777" w:rsidR="00625312" w:rsidRPr="0058664B" w:rsidRDefault="00625312" w:rsidP="004B1B7D">
            <w:pPr>
              <w:pStyle w:val="Normal6a"/>
            </w:pPr>
          </w:p>
        </w:tc>
        <w:tc>
          <w:tcPr>
            <w:tcW w:w="4876" w:type="dxa"/>
            <w:tcBorders>
              <w:top w:val="nil"/>
              <w:left w:val="nil"/>
              <w:bottom w:val="nil"/>
              <w:right w:val="nil"/>
            </w:tcBorders>
          </w:tcPr>
          <w:p w14:paraId="2F8980A3" w14:textId="77777777" w:rsidR="00625312" w:rsidRPr="0058664B" w:rsidRDefault="00625312" w:rsidP="004B1B7D">
            <w:pPr>
              <w:pStyle w:val="Normal6a"/>
            </w:pPr>
            <w:r w:rsidRPr="0058664B">
              <w:rPr>
                <w:b/>
                <w:i/>
              </w:rPr>
              <w:t>Za namene točke (a) tega člena se osnovna izpostavljenost razvrsti v samo eno vrsto sredstev v navedenem listinjenju, kadar ta osnovna izpostavljenost ustreza več kot eni vrsti sredstev. Vse spremembe osnovnih izpostavljenosti v skupini, ki se v skladu s to uredbo šteje za homogeno, ne vplivajo na homogenost, če so take spremembe posledica razlogov, na katere originator ali sponzor ne more vplivati.</w:t>
            </w:r>
          </w:p>
        </w:tc>
      </w:tr>
      <w:tr w:rsidR="00E56145" w:rsidRPr="0058664B" w14:paraId="0D4682B1" w14:textId="77777777" w:rsidTr="004B1B7D">
        <w:trPr>
          <w:jc w:val="center"/>
        </w:trPr>
        <w:tc>
          <w:tcPr>
            <w:tcW w:w="4876" w:type="dxa"/>
            <w:tcBorders>
              <w:top w:val="nil"/>
              <w:left w:val="nil"/>
              <w:bottom w:val="nil"/>
              <w:right w:val="nil"/>
            </w:tcBorders>
          </w:tcPr>
          <w:p w14:paraId="5509A7BC" w14:textId="77777777" w:rsidR="00625312" w:rsidRPr="0058664B" w:rsidRDefault="00625312" w:rsidP="004B1B7D"/>
        </w:tc>
        <w:tc>
          <w:tcPr>
            <w:tcW w:w="4876" w:type="dxa"/>
            <w:tcBorders>
              <w:top w:val="nil"/>
              <w:left w:val="nil"/>
              <w:bottom w:val="nil"/>
              <w:right w:val="nil"/>
            </w:tcBorders>
          </w:tcPr>
          <w:p w14:paraId="6E74AE10" w14:textId="77777777" w:rsidR="00625312" w:rsidRPr="0058664B" w:rsidRDefault="00625312" w:rsidP="004B1B7D">
            <w:pPr>
              <w:pStyle w:val="Normal6a"/>
            </w:pPr>
          </w:p>
        </w:tc>
      </w:tr>
    </w:tbl>
    <w:p w14:paraId="651082E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57B10D7" w14:textId="77777777" w:rsidR="00625312" w:rsidRPr="0058664B" w:rsidRDefault="00625312" w:rsidP="00625312">
      <w:r w:rsidRPr="002B02B0">
        <w:rPr>
          <w:rStyle w:val="HideTWBExt"/>
        </w:rPr>
        <w:t>&lt;/Amend&gt;</w:t>
      </w:r>
    </w:p>
    <w:p w14:paraId="25D614DD" w14:textId="23BA4DB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219</w:t>
      </w:r>
      <w:r w:rsidRPr="002B02B0">
        <w:rPr>
          <w:rStyle w:val="HideTWBExt"/>
          <w:b w:val="0"/>
        </w:rPr>
        <w:t>&lt;/NumAm&gt;</w:t>
      </w:r>
    </w:p>
    <w:p w14:paraId="20EB1F34" w14:textId="2E668A86"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7718DB37"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0F9EB835" w14:textId="77777777" w:rsidR="00625312" w:rsidRPr="0058664B" w:rsidRDefault="00625312" w:rsidP="00625312">
      <w:pPr>
        <w:pStyle w:val="NormalBold"/>
      </w:pPr>
      <w:r w:rsidRPr="002B02B0">
        <w:rPr>
          <w:rStyle w:val="HideTWBExt"/>
          <w:b w:val="0"/>
        </w:rPr>
        <w:t>&lt;/RepeatBlock-By&gt;</w:t>
      </w:r>
    </w:p>
    <w:p w14:paraId="570D7A08" w14:textId="3380AFC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B0F6843" w14:textId="77777777" w:rsidR="00625312" w:rsidRPr="0058664B" w:rsidRDefault="00625312" w:rsidP="00625312">
      <w:pPr>
        <w:pStyle w:val="NormalBold"/>
      </w:pPr>
      <w:r w:rsidRPr="002B02B0">
        <w:rPr>
          <w:rStyle w:val="HideTWBExt"/>
          <w:b w:val="0"/>
        </w:rPr>
        <w:t>&lt;Article&gt;</w:t>
      </w:r>
      <w:r w:rsidRPr="0058664B">
        <w:t>Člen 1 – odstavek 1 – točka 10 b (novo)</w:t>
      </w:r>
      <w:r w:rsidRPr="002B02B0">
        <w:rPr>
          <w:rStyle w:val="HideTWBExt"/>
          <w:b w:val="0"/>
        </w:rPr>
        <w:t>&lt;/Article&gt;</w:t>
      </w:r>
    </w:p>
    <w:p w14:paraId="591FA6A2"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E487BF4" w14:textId="77777777" w:rsidR="00625312" w:rsidRPr="0058664B" w:rsidRDefault="00625312" w:rsidP="00625312">
      <w:r w:rsidRPr="002B02B0">
        <w:rPr>
          <w:rStyle w:val="HideTWBExt"/>
        </w:rPr>
        <w:t>&lt;Article2&gt;</w:t>
      </w:r>
      <w:r w:rsidRPr="0058664B">
        <w:t>Člen 25b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02A597E" w14:textId="77777777" w:rsidTr="004B1B7D">
        <w:trPr>
          <w:trHeight w:hRule="exact" w:val="240"/>
          <w:jc w:val="center"/>
        </w:trPr>
        <w:tc>
          <w:tcPr>
            <w:tcW w:w="9752" w:type="dxa"/>
            <w:gridSpan w:val="2"/>
            <w:tcBorders>
              <w:top w:val="nil"/>
              <w:left w:val="nil"/>
              <w:bottom w:val="nil"/>
              <w:right w:val="nil"/>
            </w:tcBorders>
          </w:tcPr>
          <w:p w14:paraId="2DC81715" w14:textId="77777777" w:rsidR="00625312" w:rsidRPr="0058664B" w:rsidRDefault="00625312" w:rsidP="004B1B7D"/>
        </w:tc>
      </w:tr>
      <w:tr w:rsidR="00E56145" w:rsidRPr="0058664B" w14:paraId="23B98D2E" w14:textId="77777777" w:rsidTr="004B1B7D">
        <w:trPr>
          <w:trHeight w:val="240"/>
          <w:jc w:val="center"/>
        </w:trPr>
        <w:tc>
          <w:tcPr>
            <w:tcW w:w="4876" w:type="dxa"/>
            <w:tcBorders>
              <w:top w:val="nil"/>
              <w:left w:val="nil"/>
              <w:bottom w:val="nil"/>
              <w:right w:val="nil"/>
            </w:tcBorders>
          </w:tcPr>
          <w:p w14:paraId="23B820F3" w14:textId="4B603DE2"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9D4CC96" w14:textId="57F908BD" w:rsidR="00625312" w:rsidRPr="0058664B" w:rsidRDefault="00625312" w:rsidP="004B1B7D">
            <w:pPr>
              <w:pStyle w:val="AmColumnHeading"/>
            </w:pPr>
            <w:r w:rsidRPr="0058664B">
              <w:t>Predlog spremembe</w:t>
            </w:r>
          </w:p>
        </w:tc>
      </w:tr>
      <w:tr w:rsidR="00E56145" w:rsidRPr="0058664B" w14:paraId="70627353" w14:textId="77777777" w:rsidTr="004B1B7D">
        <w:trPr>
          <w:jc w:val="center"/>
        </w:trPr>
        <w:tc>
          <w:tcPr>
            <w:tcW w:w="4876" w:type="dxa"/>
            <w:tcBorders>
              <w:top w:val="nil"/>
              <w:left w:val="nil"/>
              <w:bottom w:val="nil"/>
              <w:right w:val="nil"/>
            </w:tcBorders>
          </w:tcPr>
          <w:p w14:paraId="2069ECC3" w14:textId="77777777" w:rsidR="00625312" w:rsidRPr="0058664B" w:rsidRDefault="00625312" w:rsidP="004B1B7D">
            <w:pPr>
              <w:pStyle w:val="Normal6a"/>
            </w:pPr>
          </w:p>
        </w:tc>
        <w:tc>
          <w:tcPr>
            <w:tcW w:w="4876" w:type="dxa"/>
            <w:tcBorders>
              <w:top w:val="nil"/>
              <w:left w:val="nil"/>
              <w:bottom w:val="nil"/>
              <w:right w:val="nil"/>
            </w:tcBorders>
          </w:tcPr>
          <w:p w14:paraId="1AACC085" w14:textId="77777777" w:rsidR="00625312" w:rsidRPr="0058664B" w:rsidRDefault="00625312" w:rsidP="004B1B7D">
            <w:pPr>
              <w:pStyle w:val="Normal6a"/>
            </w:pPr>
            <w:r w:rsidRPr="0058664B">
              <w:rPr>
                <w:b/>
                <w:i/>
              </w:rPr>
              <w:t>(10b)</w:t>
            </w:r>
            <w:r w:rsidRPr="0058664B">
              <w:tab/>
            </w:r>
            <w:r w:rsidRPr="0058664B">
              <w:rPr>
                <w:b/>
                <w:i/>
              </w:rPr>
              <w:t>vstavi se naslednji člen:</w:t>
            </w:r>
          </w:p>
        </w:tc>
      </w:tr>
      <w:tr w:rsidR="00E56145" w:rsidRPr="0058664B" w14:paraId="06920C04" w14:textId="77777777" w:rsidTr="004B1B7D">
        <w:trPr>
          <w:jc w:val="center"/>
        </w:trPr>
        <w:tc>
          <w:tcPr>
            <w:tcW w:w="4876" w:type="dxa"/>
            <w:tcBorders>
              <w:top w:val="nil"/>
              <w:left w:val="nil"/>
              <w:bottom w:val="nil"/>
              <w:right w:val="nil"/>
            </w:tcBorders>
          </w:tcPr>
          <w:p w14:paraId="0BEF1C29" w14:textId="77777777" w:rsidR="00625312" w:rsidRPr="0058664B" w:rsidRDefault="00625312" w:rsidP="004B1B7D">
            <w:pPr>
              <w:pStyle w:val="Normal6a"/>
            </w:pPr>
          </w:p>
        </w:tc>
        <w:tc>
          <w:tcPr>
            <w:tcW w:w="4876" w:type="dxa"/>
            <w:tcBorders>
              <w:top w:val="nil"/>
              <w:left w:val="nil"/>
              <w:bottom w:val="nil"/>
              <w:right w:val="nil"/>
            </w:tcBorders>
          </w:tcPr>
          <w:p w14:paraId="6F17FEAC" w14:textId="77777777" w:rsidR="00625312" w:rsidRPr="0058664B" w:rsidRDefault="00625312" w:rsidP="004B1B7D">
            <w:pPr>
              <w:pStyle w:val="Normal6a"/>
            </w:pPr>
            <w:r w:rsidRPr="0058664B">
              <w:rPr>
                <w:b/>
                <w:i/>
              </w:rPr>
              <w:t>„Člen 25b</w:t>
            </w:r>
          </w:p>
        </w:tc>
      </w:tr>
      <w:tr w:rsidR="00E56145" w:rsidRPr="0058664B" w14:paraId="04DEFCFF" w14:textId="77777777" w:rsidTr="004B1B7D">
        <w:trPr>
          <w:jc w:val="center"/>
        </w:trPr>
        <w:tc>
          <w:tcPr>
            <w:tcW w:w="4876" w:type="dxa"/>
            <w:tcBorders>
              <w:top w:val="nil"/>
              <w:left w:val="nil"/>
              <w:bottom w:val="nil"/>
              <w:right w:val="nil"/>
            </w:tcBorders>
          </w:tcPr>
          <w:p w14:paraId="2BE3AEED" w14:textId="77777777" w:rsidR="00625312" w:rsidRPr="0058664B" w:rsidRDefault="00625312" w:rsidP="004B1B7D">
            <w:pPr>
              <w:pStyle w:val="Normal6a"/>
            </w:pPr>
          </w:p>
        </w:tc>
        <w:tc>
          <w:tcPr>
            <w:tcW w:w="4876" w:type="dxa"/>
            <w:tcBorders>
              <w:top w:val="nil"/>
              <w:left w:val="nil"/>
              <w:bottom w:val="nil"/>
              <w:right w:val="nil"/>
            </w:tcBorders>
          </w:tcPr>
          <w:p w14:paraId="58BA79C9" w14:textId="77777777" w:rsidR="00625312" w:rsidRPr="0058664B" w:rsidRDefault="00625312" w:rsidP="004B1B7D">
            <w:pPr>
              <w:pStyle w:val="Normal6a"/>
            </w:pPr>
            <w:r w:rsidRPr="0058664B">
              <w:rPr>
                <w:b/>
                <w:i/>
              </w:rPr>
              <w:t>Dejavniki homogenosti</w:t>
            </w:r>
          </w:p>
        </w:tc>
      </w:tr>
      <w:tr w:rsidR="00E56145" w:rsidRPr="0058664B" w14:paraId="0EE709EF" w14:textId="77777777" w:rsidTr="004B1B7D">
        <w:trPr>
          <w:jc w:val="center"/>
        </w:trPr>
        <w:tc>
          <w:tcPr>
            <w:tcW w:w="4876" w:type="dxa"/>
            <w:tcBorders>
              <w:top w:val="nil"/>
              <w:left w:val="nil"/>
              <w:bottom w:val="nil"/>
              <w:right w:val="nil"/>
            </w:tcBorders>
          </w:tcPr>
          <w:p w14:paraId="799C8877" w14:textId="77777777" w:rsidR="00625312" w:rsidRPr="0058664B" w:rsidRDefault="00625312" w:rsidP="004B1B7D">
            <w:pPr>
              <w:pStyle w:val="Normal6a"/>
            </w:pPr>
          </w:p>
        </w:tc>
        <w:tc>
          <w:tcPr>
            <w:tcW w:w="4876" w:type="dxa"/>
            <w:tcBorders>
              <w:top w:val="nil"/>
              <w:left w:val="nil"/>
              <w:bottom w:val="nil"/>
              <w:right w:val="nil"/>
            </w:tcBorders>
          </w:tcPr>
          <w:p w14:paraId="052C4887" w14:textId="77777777" w:rsidR="00625312" w:rsidRPr="0058664B" w:rsidRDefault="00625312" w:rsidP="004B1B7D">
            <w:pPr>
              <w:pStyle w:val="Normal6a"/>
            </w:pPr>
            <w:r w:rsidRPr="0058664B">
              <w:rPr>
                <w:b/>
                <w:i/>
              </w:rPr>
              <w:t>1. Dejavniki homogenosti za vrsto sredstev iz člena 25a(a)(i) so:</w:t>
            </w:r>
          </w:p>
        </w:tc>
      </w:tr>
      <w:tr w:rsidR="00E56145" w:rsidRPr="0058664B" w14:paraId="4BD2F222" w14:textId="77777777" w:rsidTr="004B1B7D">
        <w:trPr>
          <w:jc w:val="center"/>
        </w:trPr>
        <w:tc>
          <w:tcPr>
            <w:tcW w:w="4876" w:type="dxa"/>
            <w:tcBorders>
              <w:top w:val="nil"/>
              <w:left w:val="nil"/>
              <w:bottom w:val="nil"/>
              <w:right w:val="nil"/>
            </w:tcBorders>
          </w:tcPr>
          <w:p w14:paraId="5074D3B7" w14:textId="77777777" w:rsidR="00625312" w:rsidRPr="0058664B" w:rsidRDefault="00625312" w:rsidP="004B1B7D">
            <w:pPr>
              <w:pStyle w:val="Normal6a"/>
            </w:pPr>
          </w:p>
        </w:tc>
        <w:tc>
          <w:tcPr>
            <w:tcW w:w="4876" w:type="dxa"/>
            <w:tcBorders>
              <w:top w:val="nil"/>
              <w:left w:val="nil"/>
              <w:bottom w:val="nil"/>
              <w:right w:val="nil"/>
            </w:tcBorders>
          </w:tcPr>
          <w:p w14:paraId="2CEAEEAB" w14:textId="77777777" w:rsidR="00625312" w:rsidRPr="0058664B" w:rsidRDefault="00625312" w:rsidP="004B1B7D">
            <w:pPr>
              <w:pStyle w:val="Normal6a"/>
            </w:pPr>
            <w:r w:rsidRPr="0058664B">
              <w:rPr>
                <w:b/>
                <w:i/>
              </w:rPr>
              <w:t>(a) razvrstitev pravic iz zavarovanja, pri čemer skupina osnovnih izpostavljenosti vključuje samo eno od naslednjega:</w:t>
            </w:r>
          </w:p>
        </w:tc>
      </w:tr>
      <w:tr w:rsidR="00E56145" w:rsidRPr="0058664B" w14:paraId="4C2B316F" w14:textId="77777777" w:rsidTr="004B1B7D">
        <w:trPr>
          <w:jc w:val="center"/>
        </w:trPr>
        <w:tc>
          <w:tcPr>
            <w:tcW w:w="4876" w:type="dxa"/>
            <w:tcBorders>
              <w:top w:val="nil"/>
              <w:left w:val="nil"/>
              <w:bottom w:val="nil"/>
              <w:right w:val="nil"/>
            </w:tcBorders>
          </w:tcPr>
          <w:p w14:paraId="769FDE49" w14:textId="77777777" w:rsidR="00625312" w:rsidRPr="0058664B" w:rsidRDefault="00625312" w:rsidP="004B1B7D">
            <w:pPr>
              <w:pStyle w:val="Normal6a"/>
            </w:pPr>
          </w:p>
        </w:tc>
        <w:tc>
          <w:tcPr>
            <w:tcW w:w="4876" w:type="dxa"/>
            <w:tcBorders>
              <w:top w:val="nil"/>
              <w:left w:val="nil"/>
              <w:bottom w:val="nil"/>
              <w:right w:val="nil"/>
            </w:tcBorders>
          </w:tcPr>
          <w:p w14:paraId="6E1F91D9" w14:textId="77777777" w:rsidR="00625312" w:rsidRPr="0058664B" w:rsidRDefault="00625312" w:rsidP="004B1B7D">
            <w:pPr>
              <w:pStyle w:val="Normal6a"/>
            </w:pPr>
            <w:r w:rsidRPr="0058664B">
              <w:rPr>
                <w:b/>
                <w:i/>
              </w:rPr>
              <w:t>(i) kredite, zavarovane s prvorazrednimi pravicami iz zavarovanja stanovanjskih nepremičnin;</w:t>
            </w:r>
          </w:p>
        </w:tc>
      </w:tr>
      <w:tr w:rsidR="00E56145" w:rsidRPr="0058664B" w14:paraId="0F6B260C" w14:textId="77777777" w:rsidTr="004B1B7D">
        <w:trPr>
          <w:jc w:val="center"/>
        </w:trPr>
        <w:tc>
          <w:tcPr>
            <w:tcW w:w="4876" w:type="dxa"/>
            <w:tcBorders>
              <w:top w:val="nil"/>
              <w:left w:val="nil"/>
              <w:bottom w:val="nil"/>
              <w:right w:val="nil"/>
            </w:tcBorders>
          </w:tcPr>
          <w:p w14:paraId="3014560D" w14:textId="77777777" w:rsidR="00625312" w:rsidRPr="0058664B" w:rsidRDefault="00625312" w:rsidP="004B1B7D">
            <w:pPr>
              <w:pStyle w:val="Normal6a"/>
            </w:pPr>
          </w:p>
        </w:tc>
        <w:tc>
          <w:tcPr>
            <w:tcW w:w="4876" w:type="dxa"/>
            <w:tcBorders>
              <w:top w:val="nil"/>
              <w:left w:val="nil"/>
              <w:bottom w:val="nil"/>
              <w:right w:val="nil"/>
            </w:tcBorders>
          </w:tcPr>
          <w:p w14:paraId="17360BB0" w14:textId="77777777" w:rsidR="00625312" w:rsidRPr="0058664B" w:rsidRDefault="00625312" w:rsidP="004B1B7D">
            <w:pPr>
              <w:pStyle w:val="Normal6a"/>
            </w:pPr>
            <w:r w:rsidRPr="0058664B">
              <w:rPr>
                <w:b/>
                <w:i/>
              </w:rPr>
              <w:t>(ii) kredite, zavarovane s pravicami nižjega razreda in vseh višjih razredov na stanovanjsko nepremičnino;</w:t>
            </w:r>
          </w:p>
        </w:tc>
      </w:tr>
      <w:tr w:rsidR="00E56145" w:rsidRPr="0058664B" w14:paraId="4F1F7CCB" w14:textId="77777777" w:rsidTr="004B1B7D">
        <w:trPr>
          <w:jc w:val="center"/>
        </w:trPr>
        <w:tc>
          <w:tcPr>
            <w:tcW w:w="4876" w:type="dxa"/>
            <w:tcBorders>
              <w:top w:val="nil"/>
              <w:left w:val="nil"/>
              <w:bottom w:val="nil"/>
              <w:right w:val="nil"/>
            </w:tcBorders>
          </w:tcPr>
          <w:p w14:paraId="1C9F5C4C" w14:textId="77777777" w:rsidR="00625312" w:rsidRPr="0058664B" w:rsidRDefault="00625312" w:rsidP="004B1B7D">
            <w:pPr>
              <w:pStyle w:val="Normal6a"/>
            </w:pPr>
          </w:p>
        </w:tc>
        <w:tc>
          <w:tcPr>
            <w:tcW w:w="4876" w:type="dxa"/>
            <w:tcBorders>
              <w:top w:val="nil"/>
              <w:left w:val="nil"/>
              <w:bottom w:val="nil"/>
              <w:right w:val="nil"/>
            </w:tcBorders>
          </w:tcPr>
          <w:p w14:paraId="28A4A375" w14:textId="77777777" w:rsidR="00625312" w:rsidRPr="0058664B" w:rsidRDefault="00625312" w:rsidP="004B1B7D">
            <w:pPr>
              <w:pStyle w:val="Normal6a"/>
            </w:pPr>
            <w:r w:rsidRPr="0058664B">
              <w:rPr>
                <w:b/>
                <w:i/>
              </w:rPr>
              <w:t>(iii) kredite, zavarovane s pravicami nižjih razredov iz zavarovanja stanovanjskih nepremičnin;</w:t>
            </w:r>
          </w:p>
        </w:tc>
      </w:tr>
      <w:tr w:rsidR="00E56145" w:rsidRPr="0058664B" w14:paraId="2C8C9D11" w14:textId="77777777" w:rsidTr="004B1B7D">
        <w:trPr>
          <w:jc w:val="center"/>
        </w:trPr>
        <w:tc>
          <w:tcPr>
            <w:tcW w:w="4876" w:type="dxa"/>
            <w:tcBorders>
              <w:top w:val="nil"/>
              <w:left w:val="nil"/>
              <w:bottom w:val="nil"/>
              <w:right w:val="nil"/>
            </w:tcBorders>
          </w:tcPr>
          <w:p w14:paraId="060367EB" w14:textId="77777777" w:rsidR="00625312" w:rsidRPr="0058664B" w:rsidRDefault="00625312" w:rsidP="004B1B7D">
            <w:pPr>
              <w:pStyle w:val="Normal6a"/>
            </w:pPr>
          </w:p>
        </w:tc>
        <w:tc>
          <w:tcPr>
            <w:tcW w:w="4876" w:type="dxa"/>
            <w:tcBorders>
              <w:top w:val="nil"/>
              <w:left w:val="nil"/>
              <w:bottom w:val="nil"/>
              <w:right w:val="nil"/>
            </w:tcBorders>
          </w:tcPr>
          <w:p w14:paraId="4BB652A0" w14:textId="77777777" w:rsidR="00625312" w:rsidRPr="0058664B" w:rsidRDefault="00625312" w:rsidP="004B1B7D">
            <w:pPr>
              <w:pStyle w:val="Normal6a"/>
            </w:pPr>
            <w:r w:rsidRPr="0058664B">
              <w:rPr>
                <w:b/>
                <w:i/>
              </w:rPr>
              <w:t>(b) vrsta stanovanjske nepremičnine, pri čemer je skupina sestavljena iz samo ene od naslednjih vrst:</w:t>
            </w:r>
          </w:p>
        </w:tc>
      </w:tr>
      <w:tr w:rsidR="00E56145" w:rsidRPr="0058664B" w14:paraId="2F5686FE" w14:textId="77777777" w:rsidTr="004B1B7D">
        <w:trPr>
          <w:jc w:val="center"/>
        </w:trPr>
        <w:tc>
          <w:tcPr>
            <w:tcW w:w="4876" w:type="dxa"/>
            <w:tcBorders>
              <w:top w:val="nil"/>
              <w:left w:val="nil"/>
              <w:bottom w:val="nil"/>
              <w:right w:val="nil"/>
            </w:tcBorders>
          </w:tcPr>
          <w:p w14:paraId="29725FF5" w14:textId="77777777" w:rsidR="00625312" w:rsidRPr="0058664B" w:rsidRDefault="00625312" w:rsidP="004B1B7D">
            <w:pPr>
              <w:pStyle w:val="Normal6a"/>
            </w:pPr>
          </w:p>
        </w:tc>
        <w:tc>
          <w:tcPr>
            <w:tcW w:w="4876" w:type="dxa"/>
            <w:tcBorders>
              <w:top w:val="nil"/>
              <w:left w:val="nil"/>
              <w:bottom w:val="nil"/>
              <w:right w:val="nil"/>
            </w:tcBorders>
          </w:tcPr>
          <w:p w14:paraId="23D7F81F" w14:textId="77777777" w:rsidR="00625312" w:rsidRPr="0058664B" w:rsidRDefault="00625312" w:rsidP="004B1B7D">
            <w:pPr>
              <w:pStyle w:val="Normal6a"/>
            </w:pPr>
            <w:r w:rsidRPr="0058664B">
              <w:rPr>
                <w:b/>
                <w:i/>
              </w:rPr>
              <w:t>(i) nepremičnin, ki prinašajo prihodke;</w:t>
            </w:r>
          </w:p>
        </w:tc>
      </w:tr>
      <w:tr w:rsidR="00E56145" w:rsidRPr="0058664B" w14:paraId="66412383" w14:textId="77777777" w:rsidTr="004B1B7D">
        <w:trPr>
          <w:jc w:val="center"/>
        </w:trPr>
        <w:tc>
          <w:tcPr>
            <w:tcW w:w="4876" w:type="dxa"/>
            <w:tcBorders>
              <w:top w:val="nil"/>
              <w:left w:val="nil"/>
              <w:bottom w:val="nil"/>
              <w:right w:val="nil"/>
            </w:tcBorders>
          </w:tcPr>
          <w:p w14:paraId="25858DED" w14:textId="77777777" w:rsidR="00625312" w:rsidRPr="0058664B" w:rsidRDefault="00625312" w:rsidP="004B1B7D">
            <w:pPr>
              <w:pStyle w:val="Normal6a"/>
            </w:pPr>
          </w:p>
        </w:tc>
        <w:tc>
          <w:tcPr>
            <w:tcW w:w="4876" w:type="dxa"/>
            <w:tcBorders>
              <w:top w:val="nil"/>
              <w:left w:val="nil"/>
              <w:bottom w:val="nil"/>
              <w:right w:val="nil"/>
            </w:tcBorders>
          </w:tcPr>
          <w:p w14:paraId="0FA273CC" w14:textId="77777777" w:rsidR="00625312" w:rsidRPr="0058664B" w:rsidRDefault="00625312" w:rsidP="004B1B7D">
            <w:pPr>
              <w:pStyle w:val="Normal6a"/>
            </w:pPr>
            <w:r w:rsidRPr="0058664B">
              <w:rPr>
                <w:b/>
                <w:i/>
              </w:rPr>
              <w:t>(ii) nepremičnin, ki ne prinašajo prihodkov;</w:t>
            </w:r>
          </w:p>
        </w:tc>
      </w:tr>
      <w:tr w:rsidR="00E56145" w:rsidRPr="0058664B" w14:paraId="002188A8" w14:textId="77777777" w:rsidTr="004B1B7D">
        <w:trPr>
          <w:jc w:val="center"/>
        </w:trPr>
        <w:tc>
          <w:tcPr>
            <w:tcW w:w="4876" w:type="dxa"/>
            <w:tcBorders>
              <w:top w:val="nil"/>
              <w:left w:val="nil"/>
              <w:bottom w:val="nil"/>
              <w:right w:val="nil"/>
            </w:tcBorders>
          </w:tcPr>
          <w:p w14:paraId="6BFC4097" w14:textId="77777777" w:rsidR="00625312" w:rsidRPr="0058664B" w:rsidRDefault="00625312" w:rsidP="004B1B7D">
            <w:pPr>
              <w:pStyle w:val="Normal6a"/>
            </w:pPr>
          </w:p>
        </w:tc>
        <w:tc>
          <w:tcPr>
            <w:tcW w:w="4876" w:type="dxa"/>
            <w:tcBorders>
              <w:top w:val="nil"/>
              <w:left w:val="nil"/>
              <w:bottom w:val="nil"/>
              <w:right w:val="nil"/>
            </w:tcBorders>
          </w:tcPr>
          <w:p w14:paraId="4746BF31" w14:textId="77777777" w:rsidR="00625312" w:rsidRPr="0058664B" w:rsidRDefault="00625312" w:rsidP="004B1B7D">
            <w:pPr>
              <w:pStyle w:val="Normal6a"/>
            </w:pPr>
            <w:r w:rsidRPr="0058664B">
              <w:rPr>
                <w:b/>
                <w:i/>
              </w:rPr>
              <w:t>(c) jurisdikcija, pri čemer je skupina sestavljena iz izpostavljenosti, zavarovanih s stanovanjskimi nepremičninami, ki se nahajajo v isti jurisdikciji.</w:t>
            </w:r>
          </w:p>
        </w:tc>
      </w:tr>
      <w:tr w:rsidR="00E56145" w:rsidRPr="0058664B" w14:paraId="366F30BF" w14:textId="77777777" w:rsidTr="004B1B7D">
        <w:trPr>
          <w:jc w:val="center"/>
        </w:trPr>
        <w:tc>
          <w:tcPr>
            <w:tcW w:w="4876" w:type="dxa"/>
            <w:tcBorders>
              <w:top w:val="nil"/>
              <w:left w:val="nil"/>
              <w:bottom w:val="nil"/>
              <w:right w:val="nil"/>
            </w:tcBorders>
          </w:tcPr>
          <w:p w14:paraId="21843DF2" w14:textId="77777777" w:rsidR="00625312" w:rsidRPr="0058664B" w:rsidRDefault="00625312" w:rsidP="004B1B7D">
            <w:pPr>
              <w:pStyle w:val="Normal6a"/>
            </w:pPr>
          </w:p>
        </w:tc>
        <w:tc>
          <w:tcPr>
            <w:tcW w:w="4876" w:type="dxa"/>
            <w:tcBorders>
              <w:top w:val="nil"/>
              <w:left w:val="nil"/>
              <w:bottom w:val="nil"/>
              <w:right w:val="nil"/>
            </w:tcBorders>
          </w:tcPr>
          <w:p w14:paraId="69492722" w14:textId="77777777" w:rsidR="00625312" w:rsidRPr="0058664B" w:rsidRDefault="00625312" w:rsidP="004B1B7D">
            <w:pPr>
              <w:pStyle w:val="Normal6a"/>
            </w:pPr>
            <w:r w:rsidRPr="0058664B">
              <w:rPr>
                <w:b/>
                <w:i/>
              </w:rPr>
              <w:t>2. Dejavniki homogenosti za vrsto sredstva iz člena 25(a)(ii) so:</w:t>
            </w:r>
          </w:p>
        </w:tc>
      </w:tr>
      <w:tr w:rsidR="00E56145" w:rsidRPr="0058664B" w14:paraId="6D57DA7A" w14:textId="77777777" w:rsidTr="004B1B7D">
        <w:trPr>
          <w:jc w:val="center"/>
        </w:trPr>
        <w:tc>
          <w:tcPr>
            <w:tcW w:w="4876" w:type="dxa"/>
            <w:tcBorders>
              <w:top w:val="nil"/>
              <w:left w:val="nil"/>
              <w:bottom w:val="nil"/>
              <w:right w:val="nil"/>
            </w:tcBorders>
          </w:tcPr>
          <w:p w14:paraId="62ADF0B7" w14:textId="77777777" w:rsidR="00625312" w:rsidRPr="0058664B" w:rsidRDefault="00625312" w:rsidP="004B1B7D">
            <w:pPr>
              <w:pStyle w:val="Normal6a"/>
            </w:pPr>
          </w:p>
        </w:tc>
        <w:tc>
          <w:tcPr>
            <w:tcW w:w="4876" w:type="dxa"/>
            <w:tcBorders>
              <w:top w:val="nil"/>
              <w:left w:val="nil"/>
              <w:bottom w:val="nil"/>
              <w:right w:val="nil"/>
            </w:tcBorders>
          </w:tcPr>
          <w:p w14:paraId="45F89ACF" w14:textId="77777777" w:rsidR="00625312" w:rsidRPr="0058664B" w:rsidRDefault="00625312" w:rsidP="004B1B7D">
            <w:pPr>
              <w:pStyle w:val="Normal6a"/>
            </w:pPr>
            <w:r w:rsidRPr="0058664B">
              <w:rPr>
                <w:b/>
                <w:i/>
              </w:rPr>
              <w:t>(a) razvrstitev pravic iz zavarovanja, pri čemer skupina vključuje samo eno od naslednjih vrst osnovnih izpostavljenosti:</w:t>
            </w:r>
          </w:p>
        </w:tc>
      </w:tr>
      <w:tr w:rsidR="00E56145" w:rsidRPr="0058664B" w14:paraId="77019A57" w14:textId="77777777" w:rsidTr="004B1B7D">
        <w:trPr>
          <w:jc w:val="center"/>
        </w:trPr>
        <w:tc>
          <w:tcPr>
            <w:tcW w:w="4876" w:type="dxa"/>
            <w:tcBorders>
              <w:top w:val="nil"/>
              <w:left w:val="nil"/>
              <w:bottom w:val="nil"/>
              <w:right w:val="nil"/>
            </w:tcBorders>
          </w:tcPr>
          <w:p w14:paraId="5E656E02" w14:textId="77777777" w:rsidR="00625312" w:rsidRPr="0058664B" w:rsidRDefault="00625312" w:rsidP="004B1B7D">
            <w:pPr>
              <w:pStyle w:val="Normal6a"/>
            </w:pPr>
          </w:p>
        </w:tc>
        <w:tc>
          <w:tcPr>
            <w:tcW w:w="4876" w:type="dxa"/>
            <w:tcBorders>
              <w:top w:val="nil"/>
              <w:left w:val="nil"/>
              <w:bottom w:val="nil"/>
              <w:right w:val="nil"/>
            </w:tcBorders>
          </w:tcPr>
          <w:p w14:paraId="743A2DF2" w14:textId="77777777" w:rsidR="00625312" w:rsidRPr="0058664B" w:rsidRDefault="00625312" w:rsidP="004B1B7D">
            <w:pPr>
              <w:pStyle w:val="Normal6a"/>
            </w:pPr>
            <w:r w:rsidRPr="0058664B">
              <w:rPr>
                <w:b/>
                <w:i/>
              </w:rPr>
              <w:t>(i) kredite, zavarovane s prvorazrednimi pravicami iz zavarovanja poslovnih nepremičnin;</w:t>
            </w:r>
          </w:p>
        </w:tc>
      </w:tr>
      <w:tr w:rsidR="00E56145" w:rsidRPr="0058664B" w14:paraId="3636D956" w14:textId="77777777" w:rsidTr="004B1B7D">
        <w:trPr>
          <w:jc w:val="center"/>
        </w:trPr>
        <w:tc>
          <w:tcPr>
            <w:tcW w:w="4876" w:type="dxa"/>
            <w:tcBorders>
              <w:top w:val="nil"/>
              <w:left w:val="nil"/>
              <w:bottom w:val="nil"/>
              <w:right w:val="nil"/>
            </w:tcBorders>
          </w:tcPr>
          <w:p w14:paraId="138AFE82" w14:textId="77777777" w:rsidR="00625312" w:rsidRPr="0058664B" w:rsidRDefault="00625312" w:rsidP="004B1B7D">
            <w:pPr>
              <w:pStyle w:val="Normal6a"/>
            </w:pPr>
          </w:p>
        </w:tc>
        <w:tc>
          <w:tcPr>
            <w:tcW w:w="4876" w:type="dxa"/>
            <w:tcBorders>
              <w:top w:val="nil"/>
              <w:left w:val="nil"/>
              <w:bottom w:val="nil"/>
              <w:right w:val="nil"/>
            </w:tcBorders>
          </w:tcPr>
          <w:p w14:paraId="5652814A" w14:textId="77777777" w:rsidR="00625312" w:rsidRPr="0058664B" w:rsidRDefault="00625312" w:rsidP="004B1B7D">
            <w:pPr>
              <w:pStyle w:val="Normal6a"/>
            </w:pPr>
            <w:r w:rsidRPr="0058664B">
              <w:rPr>
                <w:b/>
                <w:i/>
              </w:rPr>
              <w:t>(ii) kredite, zavarovane s pravicami nižjega razreda in vseh višjih razredov na poslovno nepremičnino;</w:t>
            </w:r>
          </w:p>
        </w:tc>
      </w:tr>
      <w:tr w:rsidR="00E56145" w:rsidRPr="0058664B" w14:paraId="70A757A4" w14:textId="77777777" w:rsidTr="004B1B7D">
        <w:trPr>
          <w:jc w:val="center"/>
        </w:trPr>
        <w:tc>
          <w:tcPr>
            <w:tcW w:w="4876" w:type="dxa"/>
            <w:tcBorders>
              <w:top w:val="nil"/>
              <w:left w:val="nil"/>
              <w:bottom w:val="nil"/>
              <w:right w:val="nil"/>
            </w:tcBorders>
          </w:tcPr>
          <w:p w14:paraId="713C8FD5" w14:textId="77777777" w:rsidR="00625312" w:rsidRPr="0058664B" w:rsidRDefault="00625312" w:rsidP="004B1B7D">
            <w:pPr>
              <w:pStyle w:val="Normal6a"/>
            </w:pPr>
          </w:p>
        </w:tc>
        <w:tc>
          <w:tcPr>
            <w:tcW w:w="4876" w:type="dxa"/>
            <w:tcBorders>
              <w:top w:val="nil"/>
              <w:left w:val="nil"/>
              <w:bottom w:val="nil"/>
              <w:right w:val="nil"/>
            </w:tcBorders>
          </w:tcPr>
          <w:p w14:paraId="3B66C52E" w14:textId="77777777" w:rsidR="00625312" w:rsidRPr="0058664B" w:rsidRDefault="00625312" w:rsidP="004B1B7D">
            <w:pPr>
              <w:pStyle w:val="Normal6a"/>
            </w:pPr>
            <w:r w:rsidRPr="0058664B">
              <w:rPr>
                <w:b/>
                <w:i/>
              </w:rPr>
              <w:t>(iii) kredite, zavarovane s pravicami nižjega razreda iz zavarovanja poslovnih nepremičnin;</w:t>
            </w:r>
          </w:p>
        </w:tc>
      </w:tr>
      <w:tr w:rsidR="00E56145" w:rsidRPr="0058664B" w14:paraId="510686FE" w14:textId="77777777" w:rsidTr="004B1B7D">
        <w:trPr>
          <w:jc w:val="center"/>
        </w:trPr>
        <w:tc>
          <w:tcPr>
            <w:tcW w:w="4876" w:type="dxa"/>
            <w:tcBorders>
              <w:top w:val="nil"/>
              <w:left w:val="nil"/>
              <w:bottom w:val="nil"/>
              <w:right w:val="nil"/>
            </w:tcBorders>
          </w:tcPr>
          <w:p w14:paraId="5EDA17ED" w14:textId="77777777" w:rsidR="00625312" w:rsidRPr="0058664B" w:rsidRDefault="00625312" w:rsidP="004B1B7D">
            <w:pPr>
              <w:pStyle w:val="Normal6a"/>
            </w:pPr>
          </w:p>
        </w:tc>
        <w:tc>
          <w:tcPr>
            <w:tcW w:w="4876" w:type="dxa"/>
            <w:tcBorders>
              <w:top w:val="nil"/>
              <w:left w:val="nil"/>
              <w:bottom w:val="nil"/>
              <w:right w:val="nil"/>
            </w:tcBorders>
          </w:tcPr>
          <w:p w14:paraId="6FD4C7EB" w14:textId="77777777" w:rsidR="00625312" w:rsidRPr="0058664B" w:rsidRDefault="00625312" w:rsidP="004B1B7D">
            <w:pPr>
              <w:pStyle w:val="Normal6a"/>
            </w:pPr>
            <w:r w:rsidRPr="0058664B">
              <w:rPr>
                <w:b/>
                <w:i/>
              </w:rPr>
              <w:t>(b) vrsta poslovne nepremičnine, pri čemer je skupina sestavljena samo iz ene od naslednjih vrst:</w:t>
            </w:r>
          </w:p>
        </w:tc>
      </w:tr>
      <w:tr w:rsidR="00E56145" w:rsidRPr="0058664B" w14:paraId="239CF038" w14:textId="77777777" w:rsidTr="004B1B7D">
        <w:trPr>
          <w:jc w:val="center"/>
        </w:trPr>
        <w:tc>
          <w:tcPr>
            <w:tcW w:w="4876" w:type="dxa"/>
            <w:tcBorders>
              <w:top w:val="nil"/>
              <w:left w:val="nil"/>
              <w:bottom w:val="nil"/>
              <w:right w:val="nil"/>
            </w:tcBorders>
          </w:tcPr>
          <w:p w14:paraId="0275AB99" w14:textId="77777777" w:rsidR="00625312" w:rsidRPr="0058664B" w:rsidRDefault="00625312" w:rsidP="004B1B7D">
            <w:pPr>
              <w:pStyle w:val="Normal6a"/>
            </w:pPr>
          </w:p>
        </w:tc>
        <w:tc>
          <w:tcPr>
            <w:tcW w:w="4876" w:type="dxa"/>
            <w:tcBorders>
              <w:top w:val="nil"/>
              <w:left w:val="nil"/>
              <w:bottom w:val="nil"/>
              <w:right w:val="nil"/>
            </w:tcBorders>
          </w:tcPr>
          <w:p w14:paraId="7744C094" w14:textId="77777777" w:rsidR="00625312" w:rsidRPr="0058664B" w:rsidRDefault="00625312" w:rsidP="004B1B7D">
            <w:pPr>
              <w:pStyle w:val="Normal6a"/>
            </w:pPr>
            <w:r w:rsidRPr="0058664B">
              <w:rPr>
                <w:b/>
                <w:i/>
              </w:rPr>
              <w:t>(i) poslovne stavbe;</w:t>
            </w:r>
          </w:p>
        </w:tc>
      </w:tr>
      <w:tr w:rsidR="00E56145" w:rsidRPr="0058664B" w14:paraId="06F203F7" w14:textId="77777777" w:rsidTr="004B1B7D">
        <w:trPr>
          <w:jc w:val="center"/>
        </w:trPr>
        <w:tc>
          <w:tcPr>
            <w:tcW w:w="4876" w:type="dxa"/>
            <w:tcBorders>
              <w:top w:val="nil"/>
              <w:left w:val="nil"/>
              <w:bottom w:val="nil"/>
              <w:right w:val="nil"/>
            </w:tcBorders>
          </w:tcPr>
          <w:p w14:paraId="56B867E3" w14:textId="77777777" w:rsidR="00625312" w:rsidRPr="0058664B" w:rsidRDefault="00625312" w:rsidP="004B1B7D">
            <w:pPr>
              <w:pStyle w:val="Normal6a"/>
            </w:pPr>
          </w:p>
        </w:tc>
        <w:tc>
          <w:tcPr>
            <w:tcW w:w="4876" w:type="dxa"/>
            <w:tcBorders>
              <w:top w:val="nil"/>
              <w:left w:val="nil"/>
              <w:bottom w:val="nil"/>
              <w:right w:val="nil"/>
            </w:tcBorders>
          </w:tcPr>
          <w:p w14:paraId="7B765D9B" w14:textId="77777777" w:rsidR="00625312" w:rsidRPr="0058664B" w:rsidRDefault="00625312" w:rsidP="004B1B7D">
            <w:pPr>
              <w:pStyle w:val="Normal6a"/>
            </w:pPr>
            <w:r w:rsidRPr="0058664B">
              <w:rPr>
                <w:b/>
                <w:i/>
              </w:rPr>
              <w:t>(ii) prodajni prostori;</w:t>
            </w:r>
          </w:p>
        </w:tc>
      </w:tr>
      <w:tr w:rsidR="00E56145" w:rsidRPr="0058664B" w14:paraId="16AEF045" w14:textId="77777777" w:rsidTr="004B1B7D">
        <w:trPr>
          <w:jc w:val="center"/>
        </w:trPr>
        <w:tc>
          <w:tcPr>
            <w:tcW w:w="4876" w:type="dxa"/>
            <w:tcBorders>
              <w:top w:val="nil"/>
              <w:left w:val="nil"/>
              <w:bottom w:val="nil"/>
              <w:right w:val="nil"/>
            </w:tcBorders>
          </w:tcPr>
          <w:p w14:paraId="0D8EC990" w14:textId="77777777" w:rsidR="00625312" w:rsidRPr="0058664B" w:rsidRDefault="00625312" w:rsidP="004B1B7D">
            <w:pPr>
              <w:pStyle w:val="Normal6a"/>
            </w:pPr>
          </w:p>
        </w:tc>
        <w:tc>
          <w:tcPr>
            <w:tcW w:w="4876" w:type="dxa"/>
            <w:tcBorders>
              <w:top w:val="nil"/>
              <w:left w:val="nil"/>
              <w:bottom w:val="nil"/>
              <w:right w:val="nil"/>
            </w:tcBorders>
          </w:tcPr>
          <w:p w14:paraId="39D760F2" w14:textId="77777777" w:rsidR="00625312" w:rsidRPr="0058664B" w:rsidRDefault="00625312" w:rsidP="004B1B7D">
            <w:pPr>
              <w:pStyle w:val="Normal6a"/>
            </w:pPr>
            <w:r w:rsidRPr="0058664B">
              <w:rPr>
                <w:b/>
                <w:i/>
              </w:rPr>
              <w:t>(iii) bolnišnice;</w:t>
            </w:r>
          </w:p>
        </w:tc>
      </w:tr>
      <w:tr w:rsidR="00E56145" w:rsidRPr="0058664B" w14:paraId="5E4193DF" w14:textId="77777777" w:rsidTr="004B1B7D">
        <w:trPr>
          <w:jc w:val="center"/>
        </w:trPr>
        <w:tc>
          <w:tcPr>
            <w:tcW w:w="4876" w:type="dxa"/>
            <w:tcBorders>
              <w:top w:val="nil"/>
              <w:left w:val="nil"/>
              <w:bottom w:val="nil"/>
              <w:right w:val="nil"/>
            </w:tcBorders>
          </w:tcPr>
          <w:p w14:paraId="50443E10" w14:textId="77777777" w:rsidR="00625312" w:rsidRPr="0058664B" w:rsidRDefault="00625312" w:rsidP="004B1B7D">
            <w:pPr>
              <w:pStyle w:val="Normal6a"/>
            </w:pPr>
          </w:p>
        </w:tc>
        <w:tc>
          <w:tcPr>
            <w:tcW w:w="4876" w:type="dxa"/>
            <w:tcBorders>
              <w:top w:val="nil"/>
              <w:left w:val="nil"/>
              <w:bottom w:val="nil"/>
              <w:right w:val="nil"/>
            </w:tcBorders>
          </w:tcPr>
          <w:p w14:paraId="650DD216" w14:textId="77777777" w:rsidR="00625312" w:rsidRPr="0058664B" w:rsidRDefault="00625312" w:rsidP="004B1B7D">
            <w:pPr>
              <w:pStyle w:val="Normal6a"/>
            </w:pPr>
            <w:r w:rsidRPr="0058664B">
              <w:rPr>
                <w:b/>
                <w:i/>
              </w:rPr>
              <w:t>(iv) skladiščni prostori;</w:t>
            </w:r>
          </w:p>
        </w:tc>
      </w:tr>
      <w:tr w:rsidR="00E56145" w:rsidRPr="0058664B" w14:paraId="27C4844B" w14:textId="77777777" w:rsidTr="004B1B7D">
        <w:trPr>
          <w:jc w:val="center"/>
        </w:trPr>
        <w:tc>
          <w:tcPr>
            <w:tcW w:w="4876" w:type="dxa"/>
            <w:tcBorders>
              <w:top w:val="nil"/>
              <w:left w:val="nil"/>
              <w:bottom w:val="nil"/>
              <w:right w:val="nil"/>
            </w:tcBorders>
          </w:tcPr>
          <w:p w14:paraId="14D2B1D9" w14:textId="77777777" w:rsidR="00625312" w:rsidRPr="0058664B" w:rsidRDefault="00625312" w:rsidP="004B1B7D">
            <w:pPr>
              <w:pStyle w:val="Normal6a"/>
            </w:pPr>
          </w:p>
        </w:tc>
        <w:tc>
          <w:tcPr>
            <w:tcW w:w="4876" w:type="dxa"/>
            <w:tcBorders>
              <w:top w:val="nil"/>
              <w:left w:val="nil"/>
              <w:bottom w:val="nil"/>
              <w:right w:val="nil"/>
            </w:tcBorders>
          </w:tcPr>
          <w:p w14:paraId="71FD9185" w14:textId="77777777" w:rsidR="00625312" w:rsidRPr="0058664B" w:rsidRDefault="00625312" w:rsidP="004B1B7D">
            <w:pPr>
              <w:pStyle w:val="Normal6a"/>
            </w:pPr>
            <w:r w:rsidRPr="0058664B">
              <w:rPr>
                <w:b/>
                <w:i/>
              </w:rPr>
              <w:t>(v) hoteli;</w:t>
            </w:r>
          </w:p>
        </w:tc>
      </w:tr>
      <w:tr w:rsidR="00E56145" w:rsidRPr="0058664B" w14:paraId="1100783C" w14:textId="77777777" w:rsidTr="004B1B7D">
        <w:trPr>
          <w:jc w:val="center"/>
        </w:trPr>
        <w:tc>
          <w:tcPr>
            <w:tcW w:w="4876" w:type="dxa"/>
            <w:tcBorders>
              <w:top w:val="nil"/>
              <w:left w:val="nil"/>
              <w:bottom w:val="nil"/>
              <w:right w:val="nil"/>
            </w:tcBorders>
          </w:tcPr>
          <w:p w14:paraId="3913F728" w14:textId="77777777" w:rsidR="00625312" w:rsidRPr="0058664B" w:rsidRDefault="00625312" w:rsidP="004B1B7D">
            <w:pPr>
              <w:pStyle w:val="Normal6a"/>
            </w:pPr>
          </w:p>
        </w:tc>
        <w:tc>
          <w:tcPr>
            <w:tcW w:w="4876" w:type="dxa"/>
            <w:tcBorders>
              <w:top w:val="nil"/>
              <w:left w:val="nil"/>
              <w:bottom w:val="nil"/>
              <w:right w:val="nil"/>
            </w:tcBorders>
          </w:tcPr>
          <w:p w14:paraId="4DFD7F10" w14:textId="77777777" w:rsidR="00625312" w:rsidRPr="0058664B" w:rsidRDefault="00625312" w:rsidP="004B1B7D">
            <w:pPr>
              <w:pStyle w:val="Normal6a"/>
            </w:pPr>
            <w:r w:rsidRPr="0058664B">
              <w:rPr>
                <w:b/>
                <w:i/>
              </w:rPr>
              <w:t>(vi) industrijska lastnina;</w:t>
            </w:r>
          </w:p>
        </w:tc>
      </w:tr>
      <w:tr w:rsidR="00E56145" w:rsidRPr="0058664B" w14:paraId="51C0DB42" w14:textId="77777777" w:rsidTr="004B1B7D">
        <w:trPr>
          <w:jc w:val="center"/>
        </w:trPr>
        <w:tc>
          <w:tcPr>
            <w:tcW w:w="4876" w:type="dxa"/>
            <w:tcBorders>
              <w:top w:val="nil"/>
              <w:left w:val="nil"/>
              <w:bottom w:val="nil"/>
              <w:right w:val="nil"/>
            </w:tcBorders>
          </w:tcPr>
          <w:p w14:paraId="5A114D18" w14:textId="77777777" w:rsidR="00625312" w:rsidRPr="0058664B" w:rsidRDefault="00625312" w:rsidP="004B1B7D">
            <w:pPr>
              <w:pStyle w:val="Normal6a"/>
            </w:pPr>
          </w:p>
        </w:tc>
        <w:tc>
          <w:tcPr>
            <w:tcW w:w="4876" w:type="dxa"/>
            <w:tcBorders>
              <w:top w:val="nil"/>
              <w:left w:val="nil"/>
              <w:bottom w:val="nil"/>
              <w:right w:val="nil"/>
            </w:tcBorders>
          </w:tcPr>
          <w:p w14:paraId="64C76D81" w14:textId="77777777" w:rsidR="00625312" w:rsidRPr="0058664B" w:rsidRDefault="00625312" w:rsidP="004B1B7D">
            <w:pPr>
              <w:pStyle w:val="Normal6a"/>
            </w:pPr>
            <w:r w:rsidRPr="0058664B">
              <w:rPr>
                <w:b/>
                <w:i/>
              </w:rPr>
              <w:t>(vii) druge posebne vrste poslovnih nepremičnin;</w:t>
            </w:r>
          </w:p>
        </w:tc>
      </w:tr>
      <w:tr w:rsidR="00E56145" w:rsidRPr="0058664B" w14:paraId="711F872F" w14:textId="77777777" w:rsidTr="004B1B7D">
        <w:trPr>
          <w:jc w:val="center"/>
        </w:trPr>
        <w:tc>
          <w:tcPr>
            <w:tcW w:w="4876" w:type="dxa"/>
            <w:tcBorders>
              <w:top w:val="nil"/>
              <w:left w:val="nil"/>
              <w:bottom w:val="nil"/>
              <w:right w:val="nil"/>
            </w:tcBorders>
          </w:tcPr>
          <w:p w14:paraId="6EA8544E" w14:textId="77777777" w:rsidR="00625312" w:rsidRPr="0058664B" w:rsidRDefault="00625312" w:rsidP="004B1B7D">
            <w:pPr>
              <w:pStyle w:val="Normal6a"/>
            </w:pPr>
          </w:p>
        </w:tc>
        <w:tc>
          <w:tcPr>
            <w:tcW w:w="4876" w:type="dxa"/>
            <w:tcBorders>
              <w:top w:val="nil"/>
              <w:left w:val="nil"/>
              <w:bottom w:val="nil"/>
              <w:right w:val="nil"/>
            </w:tcBorders>
          </w:tcPr>
          <w:p w14:paraId="4AB732AA" w14:textId="77777777" w:rsidR="00625312" w:rsidRPr="0058664B" w:rsidRDefault="00625312" w:rsidP="004B1B7D">
            <w:pPr>
              <w:pStyle w:val="Normal6a"/>
            </w:pPr>
            <w:r w:rsidRPr="0058664B">
              <w:rPr>
                <w:b/>
                <w:i/>
              </w:rPr>
              <w:t>(c) jurisdikcija, pri čemer je skupina sestavljena iz osnovnih izpostavljenosti, zavarovanih z nepremičninami, ki se nahajajo v isti jurisdikciji.</w:t>
            </w:r>
          </w:p>
        </w:tc>
      </w:tr>
      <w:tr w:rsidR="00E56145" w:rsidRPr="0058664B" w14:paraId="7D331148" w14:textId="77777777" w:rsidTr="004B1B7D">
        <w:trPr>
          <w:jc w:val="center"/>
        </w:trPr>
        <w:tc>
          <w:tcPr>
            <w:tcW w:w="4876" w:type="dxa"/>
            <w:tcBorders>
              <w:top w:val="nil"/>
              <w:left w:val="nil"/>
              <w:bottom w:val="nil"/>
              <w:right w:val="nil"/>
            </w:tcBorders>
          </w:tcPr>
          <w:p w14:paraId="619217B3" w14:textId="77777777" w:rsidR="00625312" w:rsidRPr="0058664B" w:rsidRDefault="00625312" w:rsidP="004B1B7D">
            <w:pPr>
              <w:pStyle w:val="Normal6a"/>
            </w:pPr>
          </w:p>
        </w:tc>
        <w:tc>
          <w:tcPr>
            <w:tcW w:w="4876" w:type="dxa"/>
            <w:tcBorders>
              <w:top w:val="nil"/>
              <w:left w:val="nil"/>
              <w:bottom w:val="nil"/>
              <w:right w:val="nil"/>
            </w:tcBorders>
          </w:tcPr>
          <w:p w14:paraId="3CA41128" w14:textId="77777777" w:rsidR="00625312" w:rsidRPr="0058664B" w:rsidRDefault="00625312" w:rsidP="004B1B7D">
            <w:pPr>
              <w:pStyle w:val="Normal6a"/>
            </w:pPr>
            <w:r w:rsidRPr="0058664B">
              <w:rPr>
                <w:b/>
                <w:i/>
              </w:rPr>
              <w:t>3. Dejavniki homogenosti za vrsto sredstev iz člena 25a(a)(iv) so:</w:t>
            </w:r>
          </w:p>
        </w:tc>
      </w:tr>
      <w:tr w:rsidR="00E56145" w:rsidRPr="0058664B" w14:paraId="12143E92" w14:textId="77777777" w:rsidTr="004B1B7D">
        <w:trPr>
          <w:jc w:val="center"/>
        </w:trPr>
        <w:tc>
          <w:tcPr>
            <w:tcW w:w="4876" w:type="dxa"/>
            <w:tcBorders>
              <w:top w:val="nil"/>
              <w:left w:val="nil"/>
              <w:bottom w:val="nil"/>
              <w:right w:val="nil"/>
            </w:tcBorders>
          </w:tcPr>
          <w:p w14:paraId="2B2AEA9F" w14:textId="77777777" w:rsidR="00625312" w:rsidRPr="0058664B" w:rsidRDefault="00625312" w:rsidP="004B1B7D">
            <w:pPr>
              <w:pStyle w:val="Normal6a"/>
            </w:pPr>
          </w:p>
        </w:tc>
        <w:tc>
          <w:tcPr>
            <w:tcW w:w="4876" w:type="dxa"/>
            <w:tcBorders>
              <w:top w:val="nil"/>
              <w:left w:val="nil"/>
              <w:bottom w:val="nil"/>
              <w:right w:val="nil"/>
            </w:tcBorders>
          </w:tcPr>
          <w:p w14:paraId="2877AC28" w14:textId="77777777" w:rsidR="00625312" w:rsidRPr="0058664B" w:rsidRDefault="00625312" w:rsidP="004B1B7D">
            <w:pPr>
              <w:pStyle w:val="Normal6a"/>
            </w:pPr>
            <w:r w:rsidRPr="0058664B">
              <w:rPr>
                <w:b/>
                <w:i/>
              </w:rPr>
              <w:t>(a) vrsta dolžnika, pri čemer je skupina sestavljena samo iz ene od naslednjih vrst:</w:t>
            </w:r>
          </w:p>
        </w:tc>
      </w:tr>
      <w:tr w:rsidR="00E56145" w:rsidRPr="0058664B" w14:paraId="510AEE73" w14:textId="77777777" w:rsidTr="004B1B7D">
        <w:trPr>
          <w:jc w:val="center"/>
        </w:trPr>
        <w:tc>
          <w:tcPr>
            <w:tcW w:w="4876" w:type="dxa"/>
            <w:tcBorders>
              <w:top w:val="nil"/>
              <w:left w:val="nil"/>
              <w:bottom w:val="nil"/>
              <w:right w:val="nil"/>
            </w:tcBorders>
          </w:tcPr>
          <w:p w14:paraId="2DB117D2" w14:textId="77777777" w:rsidR="00625312" w:rsidRPr="0058664B" w:rsidRDefault="00625312" w:rsidP="004B1B7D">
            <w:pPr>
              <w:pStyle w:val="Normal6a"/>
            </w:pPr>
          </w:p>
        </w:tc>
        <w:tc>
          <w:tcPr>
            <w:tcW w:w="4876" w:type="dxa"/>
            <w:tcBorders>
              <w:top w:val="nil"/>
              <w:left w:val="nil"/>
              <w:bottom w:val="nil"/>
              <w:right w:val="nil"/>
            </w:tcBorders>
          </w:tcPr>
          <w:p w14:paraId="7DEB9047" w14:textId="77777777" w:rsidR="00625312" w:rsidRPr="0058664B" w:rsidRDefault="00625312" w:rsidP="004B1B7D">
            <w:pPr>
              <w:pStyle w:val="Normal6a"/>
            </w:pPr>
            <w:r w:rsidRPr="0058664B">
              <w:rPr>
                <w:b/>
                <w:i/>
              </w:rPr>
              <w:t>(i) velika podjetja, kot so opredeljena v členu 142(1), točka 5(a), Uredbe (EU) št. 575/2013;</w:t>
            </w:r>
          </w:p>
        </w:tc>
      </w:tr>
      <w:tr w:rsidR="00E56145" w:rsidRPr="0058664B" w14:paraId="03677278" w14:textId="77777777" w:rsidTr="004B1B7D">
        <w:trPr>
          <w:jc w:val="center"/>
        </w:trPr>
        <w:tc>
          <w:tcPr>
            <w:tcW w:w="4876" w:type="dxa"/>
            <w:tcBorders>
              <w:top w:val="nil"/>
              <w:left w:val="nil"/>
              <w:bottom w:val="nil"/>
              <w:right w:val="nil"/>
            </w:tcBorders>
          </w:tcPr>
          <w:p w14:paraId="2B6A98F5" w14:textId="77777777" w:rsidR="00625312" w:rsidRPr="0058664B" w:rsidRDefault="00625312" w:rsidP="004B1B7D">
            <w:pPr>
              <w:pStyle w:val="Normal6a"/>
            </w:pPr>
          </w:p>
        </w:tc>
        <w:tc>
          <w:tcPr>
            <w:tcW w:w="4876" w:type="dxa"/>
            <w:tcBorders>
              <w:top w:val="nil"/>
              <w:left w:val="nil"/>
              <w:bottom w:val="nil"/>
              <w:right w:val="nil"/>
            </w:tcBorders>
          </w:tcPr>
          <w:p w14:paraId="337AA70D" w14:textId="77777777" w:rsidR="00625312" w:rsidRPr="0058664B" w:rsidRDefault="00625312" w:rsidP="004B1B7D">
            <w:pPr>
              <w:pStyle w:val="Normal6a"/>
            </w:pPr>
            <w:r w:rsidRPr="0058664B">
              <w:rPr>
                <w:b/>
                <w:i/>
              </w:rPr>
              <w:t>(ii) druge vrste podjetij in korporacij;</w:t>
            </w:r>
          </w:p>
        </w:tc>
      </w:tr>
      <w:tr w:rsidR="00E56145" w:rsidRPr="0058664B" w14:paraId="2805C3A0" w14:textId="77777777" w:rsidTr="004B1B7D">
        <w:trPr>
          <w:jc w:val="center"/>
        </w:trPr>
        <w:tc>
          <w:tcPr>
            <w:tcW w:w="4876" w:type="dxa"/>
            <w:tcBorders>
              <w:top w:val="nil"/>
              <w:left w:val="nil"/>
              <w:bottom w:val="nil"/>
              <w:right w:val="nil"/>
            </w:tcBorders>
          </w:tcPr>
          <w:p w14:paraId="329F29C8" w14:textId="77777777" w:rsidR="00625312" w:rsidRPr="0058664B" w:rsidRDefault="00625312" w:rsidP="004B1B7D">
            <w:pPr>
              <w:pStyle w:val="Normal6a"/>
            </w:pPr>
          </w:p>
        </w:tc>
        <w:tc>
          <w:tcPr>
            <w:tcW w:w="4876" w:type="dxa"/>
            <w:tcBorders>
              <w:top w:val="nil"/>
              <w:left w:val="nil"/>
              <w:bottom w:val="nil"/>
              <w:right w:val="nil"/>
            </w:tcBorders>
          </w:tcPr>
          <w:p w14:paraId="1F129C60" w14:textId="77777777" w:rsidR="00625312" w:rsidRPr="0058664B" w:rsidRDefault="00625312" w:rsidP="004B1B7D">
            <w:pPr>
              <w:pStyle w:val="Normal6a"/>
            </w:pPr>
            <w:r w:rsidRPr="0058664B">
              <w:rPr>
                <w:b/>
                <w:i/>
              </w:rPr>
              <w:t>(b) jurisdikcija, pri čemer skupina vključuje samo eno od naslednjih vrst osnovnih izpostavljenosti:</w:t>
            </w:r>
          </w:p>
        </w:tc>
      </w:tr>
      <w:tr w:rsidR="00E56145" w:rsidRPr="0058664B" w14:paraId="3E5FAACF" w14:textId="77777777" w:rsidTr="004B1B7D">
        <w:trPr>
          <w:jc w:val="center"/>
        </w:trPr>
        <w:tc>
          <w:tcPr>
            <w:tcW w:w="4876" w:type="dxa"/>
            <w:tcBorders>
              <w:top w:val="nil"/>
              <w:left w:val="nil"/>
              <w:bottom w:val="nil"/>
              <w:right w:val="nil"/>
            </w:tcBorders>
          </w:tcPr>
          <w:p w14:paraId="002EA62C" w14:textId="77777777" w:rsidR="00625312" w:rsidRPr="0058664B" w:rsidRDefault="00625312" w:rsidP="004B1B7D">
            <w:pPr>
              <w:pStyle w:val="Normal6a"/>
            </w:pPr>
          </w:p>
        </w:tc>
        <w:tc>
          <w:tcPr>
            <w:tcW w:w="4876" w:type="dxa"/>
            <w:tcBorders>
              <w:top w:val="nil"/>
              <w:left w:val="nil"/>
              <w:bottom w:val="nil"/>
              <w:right w:val="nil"/>
            </w:tcBorders>
          </w:tcPr>
          <w:p w14:paraId="18A99FAF" w14:textId="77777777" w:rsidR="00625312" w:rsidRPr="0058664B" w:rsidRDefault="00625312" w:rsidP="004B1B7D">
            <w:pPr>
              <w:pStyle w:val="Normal6a"/>
            </w:pPr>
            <w:r w:rsidRPr="0058664B">
              <w:rPr>
                <w:b/>
                <w:i/>
              </w:rPr>
              <w:t>(i) izpostavljenosti, zavarovane z nepremičninami, ki se nahajajo v isti jurisdikciji;</w:t>
            </w:r>
          </w:p>
        </w:tc>
      </w:tr>
      <w:tr w:rsidR="00E56145" w:rsidRPr="0058664B" w14:paraId="38AD6E2A" w14:textId="77777777" w:rsidTr="004B1B7D">
        <w:trPr>
          <w:jc w:val="center"/>
        </w:trPr>
        <w:tc>
          <w:tcPr>
            <w:tcW w:w="4876" w:type="dxa"/>
            <w:tcBorders>
              <w:top w:val="nil"/>
              <w:left w:val="nil"/>
              <w:bottom w:val="nil"/>
              <w:right w:val="nil"/>
            </w:tcBorders>
          </w:tcPr>
          <w:p w14:paraId="77288BD0" w14:textId="77777777" w:rsidR="00625312" w:rsidRPr="0058664B" w:rsidRDefault="00625312" w:rsidP="004B1B7D">
            <w:pPr>
              <w:pStyle w:val="Normal6a"/>
            </w:pPr>
          </w:p>
        </w:tc>
        <w:tc>
          <w:tcPr>
            <w:tcW w:w="4876" w:type="dxa"/>
            <w:tcBorders>
              <w:top w:val="nil"/>
              <w:left w:val="nil"/>
              <w:bottom w:val="nil"/>
              <w:right w:val="nil"/>
            </w:tcBorders>
          </w:tcPr>
          <w:p w14:paraId="69889AF4" w14:textId="77777777" w:rsidR="00625312" w:rsidRPr="0058664B" w:rsidRDefault="00625312" w:rsidP="004B1B7D">
            <w:pPr>
              <w:pStyle w:val="Normal6a"/>
            </w:pPr>
            <w:r w:rsidRPr="0058664B">
              <w:rPr>
                <w:b/>
                <w:i/>
              </w:rPr>
              <w:t>(ii) izpostavljenosti do dolžnikov s prebivališčem v isti jurisdikciji.</w:t>
            </w:r>
          </w:p>
        </w:tc>
      </w:tr>
      <w:tr w:rsidR="00E56145" w:rsidRPr="0058664B" w14:paraId="698B11EE" w14:textId="77777777" w:rsidTr="004B1B7D">
        <w:trPr>
          <w:jc w:val="center"/>
        </w:trPr>
        <w:tc>
          <w:tcPr>
            <w:tcW w:w="4876" w:type="dxa"/>
            <w:tcBorders>
              <w:top w:val="nil"/>
              <w:left w:val="nil"/>
              <w:bottom w:val="nil"/>
              <w:right w:val="nil"/>
            </w:tcBorders>
          </w:tcPr>
          <w:p w14:paraId="70680DD5" w14:textId="77777777" w:rsidR="00625312" w:rsidRPr="0058664B" w:rsidRDefault="00625312" w:rsidP="004B1B7D">
            <w:pPr>
              <w:pStyle w:val="Normal6a"/>
            </w:pPr>
          </w:p>
        </w:tc>
        <w:tc>
          <w:tcPr>
            <w:tcW w:w="4876" w:type="dxa"/>
            <w:tcBorders>
              <w:top w:val="nil"/>
              <w:left w:val="nil"/>
              <w:bottom w:val="nil"/>
              <w:right w:val="nil"/>
            </w:tcBorders>
          </w:tcPr>
          <w:p w14:paraId="62E796A5" w14:textId="77777777" w:rsidR="00625312" w:rsidRPr="0058664B" w:rsidRDefault="00625312" w:rsidP="004B1B7D">
            <w:pPr>
              <w:pStyle w:val="Normal6a"/>
            </w:pPr>
            <w:r w:rsidRPr="0058664B">
              <w:rPr>
                <w:b/>
                <w:i/>
              </w:rPr>
              <w:t>4. Dejavniki homogenosti za vrsto sredstev iz člena 25a(a)(v) so:</w:t>
            </w:r>
          </w:p>
        </w:tc>
      </w:tr>
      <w:tr w:rsidR="00E56145" w:rsidRPr="0058664B" w14:paraId="1A3974EA" w14:textId="77777777" w:rsidTr="004B1B7D">
        <w:trPr>
          <w:jc w:val="center"/>
        </w:trPr>
        <w:tc>
          <w:tcPr>
            <w:tcW w:w="4876" w:type="dxa"/>
            <w:tcBorders>
              <w:top w:val="nil"/>
              <w:left w:val="nil"/>
              <w:bottom w:val="nil"/>
              <w:right w:val="nil"/>
            </w:tcBorders>
          </w:tcPr>
          <w:p w14:paraId="173BB712" w14:textId="77777777" w:rsidR="00625312" w:rsidRPr="0058664B" w:rsidRDefault="00625312" w:rsidP="004B1B7D">
            <w:pPr>
              <w:pStyle w:val="Normal6a"/>
            </w:pPr>
          </w:p>
        </w:tc>
        <w:tc>
          <w:tcPr>
            <w:tcW w:w="4876" w:type="dxa"/>
            <w:tcBorders>
              <w:top w:val="nil"/>
              <w:left w:val="nil"/>
              <w:bottom w:val="nil"/>
              <w:right w:val="nil"/>
            </w:tcBorders>
          </w:tcPr>
          <w:p w14:paraId="68EAFEAF" w14:textId="77777777" w:rsidR="00625312" w:rsidRPr="0058664B" w:rsidRDefault="00625312" w:rsidP="004B1B7D">
            <w:pPr>
              <w:pStyle w:val="Normal6a"/>
            </w:pPr>
            <w:r w:rsidRPr="0058664B">
              <w:rPr>
                <w:b/>
                <w:i/>
              </w:rPr>
              <w:t>(a) vrsta dolžnika, pri čemer je skupina osnovnih izpostavljenosti sestavljena samo iz ene od naslednjih vrst:</w:t>
            </w:r>
          </w:p>
        </w:tc>
      </w:tr>
      <w:tr w:rsidR="00E56145" w:rsidRPr="0058664B" w14:paraId="0BEBC517" w14:textId="77777777" w:rsidTr="004B1B7D">
        <w:trPr>
          <w:jc w:val="center"/>
        </w:trPr>
        <w:tc>
          <w:tcPr>
            <w:tcW w:w="4876" w:type="dxa"/>
            <w:tcBorders>
              <w:top w:val="nil"/>
              <w:left w:val="nil"/>
              <w:bottom w:val="nil"/>
              <w:right w:val="nil"/>
            </w:tcBorders>
          </w:tcPr>
          <w:p w14:paraId="2946F9B8" w14:textId="77777777" w:rsidR="00625312" w:rsidRPr="0058664B" w:rsidRDefault="00625312" w:rsidP="004B1B7D">
            <w:pPr>
              <w:pStyle w:val="Normal6a"/>
            </w:pPr>
          </w:p>
        </w:tc>
        <w:tc>
          <w:tcPr>
            <w:tcW w:w="4876" w:type="dxa"/>
            <w:tcBorders>
              <w:top w:val="nil"/>
              <w:left w:val="nil"/>
              <w:bottom w:val="nil"/>
              <w:right w:val="nil"/>
            </w:tcBorders>
          </w:tcPr>
          <w:p w14:paraId="22E6D0FA" w14:textId="77777777" w:rsidR="00625312" w:rsidRPr="0058664B" w:rsidRDefault="00625312" w:rsidP="004B1B7D">
            <w:pPr>
              <w:pStyle w:val="Normal6a"/>
            </w:pPr>
            <w:r w:rsidRPr="0058664B">
              <w:rPr>
                <w:b/>
                <w:i/>
              </w:rPr>
              <w:t>(i) posamezniki in podjetja, pri katerih originator uporablja enak pristop za ocenjevanje kreditnega tveganja, povezanega z izpostavljenostjo podjetij, kot za izpostavljenost posameznikov;</w:t>
            </w:r>
          </w:p>
        </w:tc>
      </w:tr>
      <w:tr w:rsidR="00E56145" w:rsidRPr="0058664B" w14:paraId="32E45C5C" w14:textId="77777777" w:rsidTr="004B1B7D">
        <w:trPr>
          <w:jc w:val="center"/>
        </w:trPr>
        <w:tc>
          <w:tcPr>
            <w:tcW w:w="4876" w:type="dxa"/>
            <w:tcBorders>
              <w:top w:val="nil"/>
              <w:left w:val="nil"/>
              <w:bottom w:val="nil"/>
              <w:right w:val="nil"/>
            </w:tcBorders>
          </w:tcPr>
          <w:p w14:paraId="6EF4B4A8" w14:textId="77777777" w:rsidR="00625312" w:rsidRPr="0058664B" w:rsidRDefault="00625312" w:rsidP="004B1B7D">
            <w:pPr>
              <w:pStyle w:val="Normal6a"/>
            </w:pPr>
          </w:p>
        </w:tc>
        <w:tc>
          <w:tcPr>
            <w:tcW w:w="4876" w:type="dxa"/>
            <w:tcBorders>
              <w:top w:val="nil"/>
              <w:left w:val="nil"/>
              <w:bottom w:val="nil"/>
              <w:right w:val="nil"/>
            </w:tcBorders>
          </w:tcPr>
          <w:p w14:paraId="3CC37ECD" w14:textId="77777777" w:rsidR="00625312" w:rsidRPr="0058664B" w:rsidRDefault="00625312" w:rsidP="004B1B7D">
            <w:pPr>
              <w:pStyle w:val="Normal6a"/>
            </w:pPr>
            <w:r w:rsidRPr="0058664B">
              <w:rPr>
                <w:b/>
                <w:i/>
              </w:rPr>
              <w:t>(ii) podjetja, ki niso zajeta v točki (i), in podjetja, razen velikih podjetij iz točke (iii);</w:t>
            </w:r>
          </w:p>
        </w:tc>
      </w:tr>
      <w:tr w:rsidR="00E56145" w:rsidRPr="0058664B" w14:paraId="75AA602F" w14:textId="77777777" w:rsidTr="004B1B7D">
        <w:trPr>
          <w:jc w:val="center"/>
        </w:trPr>
        <w:tc>
          <w:tcPr>
            <w:tcW w:w="4876" w:type="dxa"/>
            <w:tcBorders>
              <w:top w:val="nil"/>
              <w:left w:val="nil"/>
              <w:bottom w:val="nil"/>
              <w:right w:val="nil"/>
            </w:tcBorders>
          </w:tcPr>
          <w:p w14:paraId="7DB7FFBF" w14:textId="77777777" w:rsidR="00625312" w:rsidRPr="0058664B" w:rsidRDefault="00625312" w:rsidP="004B1B7D">
            <w:pPr>
              <w:pStyle w:val="Normal6a"/>
            </w:pPr>
          </w:p>
        </w:tc>
        <w:tc>
          <w:tcPr>
            <w:tcW w:w="4876" w:type="dxa"/>
            <w:tcBorders>
              <w:top w:val="nil"/>
              <w:left w:val="nil"/>
              <w:bottom w:val="nil"/>
              <w:right w:val="nil"/>
            </w:tcBorders>
          </w:tcPr>
          <w:p w14:paraId="16DB49C9" w14:textId="77777777" w:rsidR="00625312" w:rsidRPr="0058664B" w:rsidRDefault="00625312" w:rsidP="004B1B7D">
            <w:pPr>
              <w:pStyle w:val="Normal6a"/>
            </w:pPr>
            <w:r w:rsidRPr="0058664B">
              <w:rPr>
                <w:b/>
                <w:i/>
              </w:rPr>
              <w:t>(iii) velika podjetja, kot so opredeljena v členu 142(1), točka 5(a), Uredbe (EU) št. 575/2013;</w:t>
            </w:r>
          </w:p>
        </w:tc>
      </w:tr>
      <w:tr w:rsidR="00E56145" w:rsidRPr="0058664B" w14:paraId="47234058" w14:textId="77777777" w:rsidTr="004B1B7D">
        <w:trPr>
          <w:jc w:val="center"/>
        </w:trPr>
        <w:tc>
          <w:tcPr>
            <w:tcW w:w="4876" w:type="dxa"/>
            <w:tcBorders>
              <w:top w:val="nil"/>
              <w:left w:val="nil"/>
              <w:bottom w:val="nil"/>
              <w:right w:val="nil"/>
            </w:tcBorders>
          </w:tcPr>
          <w:p w14:paraId="2438E5CF" w14:textId="77777777" w:rsidR="00625312" w:rsidRPr="0058664B" w:rsidRDefault="00625312" w:rsidP="004B1B7D">
            <w:pPr>
              <w:pStyle w:val="Normal6a"/>
            </w:pPr>
          </w:p>
        </w:tc>
        <w:tc>
          <w:tcPr>
            <w:tcW w:w="4876" w:type="dxa"/>
            <w:tcBorders>
              <w:top w:val="nil"/>
              <w:left w:val="nil"/>
              <w:bottom w:val="nil"/>
              <w:right w:val="nil"/>
            </w:tcBorders>
          </w:tcPr>
          <w:p w14:paraId="35D4FE0E" w14:textId="77777777" w:rsidR="00625312" w:rsidRPr="0058664B" w:rsidRDefault="00625312" w:rsidP="004B1B7D">
            <w:pPr>
              <w:pStyle w:val="Normal6a"/>
            </w:pPr>
            <w:r w:rsidRPr="0058664B">
              <w:rPr>
                <w:b/>
                <w:i/>
              </w:rPr>
              <w:t>(iv) subjekti javnega sektorja;</w:t>
            </w:r>
          </w:p>
        </w:tc>
      </w:tr>
      <w:tr w:rsidR="00E56145" w:rsidRPr="0058664B" w14:paraId="0C30844E" w14:textId="77777777" w:rsidTr="004B1B7D">
        <w:trPr>
          <w:jc w:val="center"/>
        </w:trPr>
        <w:tc>
          <w:tcPr>
            <w:tcW w:w="4876" w:type="dxa"/>
            <w:tcBorders>
              <w:top w:val="nil"/>
              <w:left w:val="nil"/>
              <w:bottom w:val="nil"/>
              <w:right w:val="nil"/>
            </w:tcBorders>
          </w:tcPr>
          <w:p w14:paraId="2E6840F8" w14:textId="77777777" w:rsidR="00625312" w:rsidRPr="0058664B" w:rsidRDefault="00625312" w:rsidP="004B1B7D">
            <w:pPr>
              <w:pStyle w:val="Normal6a"/>
            </w:pPr>
          </w:p>
        </w:tc>
        <w:tc>
          <w:tcPr>
            <w:tcW w:w="4876" w:type="dxa"/>
            <w:tcBorders>
              <w:top w:val="nil"/>
              <w:left w:val="nil"/>
              <w:bottom w:val="nil"/>
              <w:right w:val="nil"/>
            </w:tcBorders>
          </w:tcPr>
          <w:p w14:paraId="70912B21" w14:textId="77777777" w:rsidR="00625312" w:rsidRPr="0058664B" w:rsidRDefault="00625312" w:rsidP="004B1B7D">
            <w:pPr>
              <w:pStyle w:val="Normal6a"/>
            </w:pPr>
            <w:r w:rsidRPr="0058664B">
              <w:rPr>
                <w:b/>
                <w:i/>
              </w:rPr>
              <w:t>(v) finančne institucije;</w:t>
            </w:r>
          </w:p>
        </w:tc>
      </w:tr>
      <w:tr w:rsidR="00E56145" w:rsidRPr="0058664B" w14:paraId="32F1E093" w14:textId="77777777" w:rsidTr="004B1B7D">
        <w:trPr>
          <w:jc w:val="center"/>
        </w:trPr>
        <w:tc>
          <w:tcPr>
            <w:tcW w:w="4876" w:type="dxa"/>
            <w:tcBorders>
              <w:top w:val="nil"/>
              <w:left w:val="nil"/>
              <w:bottom w:val="nil"/>
              <w:right w:val="nil"/>
            </w:tcBorders>
          </w:tcPr>
          <w:p w14:paraId="3C506CCB" w14:textId="77777777" w:rsidR="00625312" w:rsidRPr="0058664B" w:rsidRDefault="00625312" w:rsidP="004B1B7D">
            <w:pPr>
              <w:pStyle w:val="Normal6a"/>
            </w:pPr>
          </w:p>
        </w:tc>
        <w:tc>
          <w:tcPr>
            <w:tcW w:w="4876" w:type="dxa"/>
            <w:tcBorders>
              <w:top w:val="nil"/>
              <w:left w:val="nil"/>
              <w:bottom w:val="nil"/>
              <w:right w:val="nil"/>
            </w:tcBorders>
          </w:tcPr>
          <w:p w14:paraId="746A7405" w14:textId="77777777" w:rsidR="00625312" w:rsidRPr="0058664B" w:rsidRDefault="00625312" w:rsidP="004B1B7D">
            <w:pPr>
              <w:pStyle w:val="Normal6a"/>
            </w:pPr>
            <w:r w:rsidRPr="0058664B">
              <w:rPr>
                <w:b/>
                <w:i/>
              </w:rPr>
              <w:t>(b) jurisdikcija, pri čemer je skupina sestavljena iz osnovnih izpostavljenosti do dolžnikov s prebivališčem v isti jurisdikciji.</w:t>
            </w:r>
          </w:p>
        </w:tc>
      </w:tr>
      <w:tr w:rsidR="00E56145" w:rsidRPr="0058664B" w14:paraId="51B99843" w14:textId="77777777" w:rsidTr="004B1B7D">
        <w:trPr>
          <w:jc w:val="center"/>
        </w:trPr>
        <w:tc>
          <w:tcPr>
            <w:tcW w:w="4876" w:type="dxa"/>
            <w:tcBorders>
              <w:top w:val="nil"/>
              <w:left w:val="nil"/>
              <w:bottom w:val="nil"/>
              <w:right w:val="nil"/>
            </w:tcBorders>
          </w:tcPr>
          <w:p w14:paraId="04412B84" w14:textId="77777777" w:rsidR="00625312" w:rsidRPr="0058664B" w:rsidRDefault="00625312" w:rsidP="004B1B7D">
            <w:pPr>
              <w:pStyle w:val="Normal6a"/>
            </w:pPr>
          </w:p>
        </w:tc>
        <w:tc>
          <w:tcPr>
            <w:tcW w:w="4876" w:type="dxa"/>
            <w:tcBorders>
              <w:top w:val="nil"/>
              <w:left w:val="nil"/>
              <w:bottom w:val="nil"/>
              <w:right w:val="nil"/>
            </w:tcBorders>
          </w:tcPr>
          <w:p w14:paraId="532F1EB3" w14:textId="77777777" w:rsidR="00625312" w:rsidRPr="0058664B" w:rsidRDefault="00625312" w:rsidP="004B1B7D">
            <w:pPr>
              <w:pStyle w:val="Normal6a"/>
            </w:pPr>
            <w:r w:rsidRPr="0058664B">
              <w:rPr>
                <w:b/>
                <w:i/>
              </w:rPr>
              <w:t>5. Dejavniki homogenosti za vrsto sredstev iz člena 25a(a)(vi) so:</w:t>
            </w:r>
          </w:p>
        </w:tc>
      </w:tr>
      <w:tr w:rsidR="00E56145" w:rsidRPr="0058664B" w14:paraId="4BFB1889" w14:textId="77777777" w:rsidTr="004B1B7D">
        <w:trPr>
          <w:jc w:val="center"/>
        </w:trPr>
        <w:tc>
          <w:tcPr>
            <w:tcW w:w="4876" w:type="dxa"/>
            <w:tcBorders>
              <w:top w:val="nil"/>
              <w:left w:val="nil"/>
              <w:bottom w:val="nil"/>
              <w:right w:val="nil"/>
            </w:tcBorders>
          </w:tcPr>
          <w:p w14:paraId="58131702" w14:textId="77777777" w:rsidR="00625312" w:rsidRPr="0058664B" w:rsidRDefault="00625312" w:rsidP="004B1B7D">
            <w:pPr>
              <w:pStyle w:val="Normal6a"/>
            </w:pPr>
          </w:p>
        </w:tc>
        <w:tc>
          <w:tcPr>
            <w:tcW w:w="4876" w:type="dxa"/>
            <w:tcBorders>
              <w:top w:val="nil"/>
              <w:left w:val="nil"/>
              <w:bottom w:val="nil"/>
              <w:right w:val="nil"/>
            </w:tcBorders>
          </w:tcPr>
          <w:p w14:paraId="6F668B4E" w14:textId="77777777" w:rsidR="00625312" w:rsidRPr="0058664B" w:rsidRDefault="00625312" w:rsidP="004B1B7D">
            <w:pPr>
              <w:pStyle w:val="Normal6a"/>
            </w:pPr>
            <w:r w:rsidRPr="0058664B">
              <w:rPr>
                <w:b/>
                <w:i/>
              </w:rPr>
              <w:t>(a) vrsta dolžnika, pri čemer je skupina osnovnih izpostavljenosti sestavljena samo iz ene od naslednjih vrst:</w:t>
            </w:r>
          </w:p>
        </w:tc>
      </w:tr>
      <w:tr w:rsidR="00E56145" w:rsidRPr="0058664B" w14:paraId="4172CB32" w14:textId="77777777" w:rsidTr="004B1B7D">
        <w:trPr>
          <w:jc w:val="center"/>
        </w:trPr>
        <w:tc>
          <w:tcPr>
            <w:tcW w:w="4876" w:type="dxa"/>
            <w:tcBorders>
              <w:top w:val="nil"/>
              <w:left w:val="nil"/>
              <w:bottom w:val="nil"/>
              <w:right w:val="nil"/>
            </w:tcBorders>
          </w:tcPr>
          <w:p w14:paraId="7AE91A81" w14:textId="77777777" w:rsidR="00625312" w:rsidRPr="0058664B" w:rsidRDefault="00625312" w:rsidP="004B1B7D">
            <w:pPr>
              <w:pStyle w:val="Normal6a"/>
            </w:pPr>
          </w:p>
        </w:tc>
        <w:tc>
          <w:tcPr>
            <w:tcW w:w="4876" w:type="dxa"/>
            <w:tcBorders>
              <w:top w:val="nil"/>
              <w:left w:val="nil"/>
              <w:bottom w:val="nil"/>
              <w:right w:val="nil"/>
            </w:tcBorders>
          </w:tcPr>
          <w:p w14:paraId="5BAAC5CA" w14:textId="77777777" w:rsidR="00625312" w:rsidRPr="0058664B" w:rsidRDefault="00625312" w:rsidP="004B1B7D">
            <w:pPr>
              <w:pStyle w:val="Normal6a"/>
            </w:pPr>
            <w:r w:rsidRPr="0058664B">
              <w:rPr>
                <w:b/>
                <w:i/>
              </w:rPr>
              <w:t>(i) posamezniki in podjetja, pri katerih originator uporablja enak pristop za ocenjevanje kreditnega tveganja, povezanega z izpostavljenostjo podjetij, kot za izpostavljenost posameznikov;</w:t>
            </w:r>
          </w:p>
        </w:tc>
      </w:tr>
      <w:tr w:rsidR="00E56145" w:rsidRPr="0058664B" w14:paraId="4562FDC9" w14:textId="77777777" w:rsidTr="004B1B7D">
        <w:trPr>
          <w:jc w:val="center"/>
        </w:trPr>
        <w:tc>
          <w:tcPr>
            <w:tcW w:w="4876" w:type="dxa"/>
            <w:tcBorders>
              <w:top w:val="nil"/>
              <w:left w:val="nil"/>
              <w:bottom w:val="nil"/>
              <w:right w:val="nil"/>
            </w:tcBorders>
          </w:tcPr>
          <w:p w14:paraId="6BEA1DD2" w14:textId="77777777" w:rsidR="00625312" w:rsidRPr="0058664B" w:rsidRDefault="00625312" w:rsidP="004B1B7D">
            <w:pPr>
              <w:pStyle w:val="Normal6a"/>
            </w:pPr>
          </w:p>
        </w:tc>
        <w:tc>
          <w:tcPr>
            <w:tcW w:w="4876" w:type="dxa"/>
            <w:tcBorders>
              <w:top w:val="nil"/>
              <w:left w:val="nil"/>
              <w:bottom w:val="nil"/>
              <w:right w:val="nil"/>
            </w:tcBorders>
          </w:tcPr>
          <w:p w14:paraId="0F86E745" w14:textId="77777777" w:rsidR="00625312" w:rsidRPr="0058664B" w:rsidRDefault="00625312" w:rsidP="004B1B7D">
            <w:pPr>
              <w:pStyle w:val="Normal6a"/>
            </w:pPr>
            <w:r w:rsidRPr="0058664B">
              <w:rPr>
                <w:b/>
                <w:i/>
              </w:rPr>
              <w:t>(ii) podjetja, ki niso zajeta v točki (i), in korporacije, razen velikih podjetij iz točke (iii);</w:t>
            </w:r>
          </w:p>
        </w:tc>
      </w:tr>
      <w:tr w:rsidR="00E56145" w:rsidRPr="0058664B" w14:paraId="514C159F" w14:textId="77777777" w:rsidTr="004B1B7D">
        <w:trPr>
          <w:jc w:val="center"/>
        </w:trPr>
        <w:tc>
          <w:tcPr>
            <w:tcW w:w="4876" w:type="dxa"/>
            <w:tcBorders>
              <w:top w:val="nil"/>
              <w:left w:val="nil"/>
              <w:bottom w:val="nil"/>
              <w:right w:val="nil"/>
            </w:tcBorders>
          </w:tcPr>
          <w:p w14:paraId="01AED8F2" w14:textId="77777777" w:rsidR="00625312" w:rsidRPr="0058664B" w:rsidRDefault="00625312" w:rsidP="004B1B7D">
            <w:pPr>
              <w:pStyle w:val="Normal6a"/>
            </w:pPr>
          </w:p>
        </w:tc>
        <w:tc>
          <w:tcPr>
            <w:tcW w:w="4876" w:type="dxa"/>
            <w:tcBorders>
              <w:top w:val="nil"/>
              <w:left w:val="nil"/>
              <w:bottom w:val="nil"/>
              <w:right w:val="nil"/>
            </w:tcBorders>
          </w:tcPr>
          <w:p w14:paraId="2BC575FC" w14:textId="77777777" w:rsidR="00625312" w:rsidRPr="0058664B" w:rsidRDefault="00625312" w:rsidP="004B1B7D">
            <w:pPr>
              <w:pStyle w:val="Normal6a"/>
            </w:pPr>
            <w:r w:rsidRPr="0058664B">
              <w:rPr>
                <w:b/>
                <w:i/>
              </w:rPr>
              <w:t>(iii) velika podjetja, kot so opredeljena v členu 142(1), točka 5(a), Uredbe (EU) št. 575/2013;</w:t>
            </w:r>
          </w:p>
        </w:tc>
      </w:tr>
      <w:tr w:rsidR="00E56145" w:rsidRPr="0058664B" w14:paraId="50908051" w14:textId="77777777" w:rsidTr="004B1B7D">
        <w:trPr>
          <w:jc w:val="center"/>
        </w:trPr>
        <w:tc>
          <w:tcPr>
            <w:tcW w:w="4876" w:type="dxa"/>
            <w:tcBorders>
              <w:top w:val="nil"/>
              <w:left w:val="nil"/>
              <w:bottom w:val="nil"/>
              <w:right w:val="nil"/>
            </w:tcBorders>
          </w:tcPr>
          <w:p w14:paraId="6EE653C5" w14:textId="77777777" w:rsidR="00625312" w:rsidRPr="0058664B" w:rsidRDefault="00625312" w:rsidP="004B1B7D">
            <w:pPr>
              <w:pStyle w:val="Normal6a"/>
            </w:pPr>
          </w:p>
        </w:tc>
        <w:tc>
          <w:tcPr>
            <w:tcW w:w="4876" w:type="dxa"/>
            <w:tcBorders>
              <w:top w:val="nil"/>
              <w:left w:val="nil"/>
              <w:bottom w:val="nil"/>
              <w:right w:val="nil"/>
            </w:tcBorders>
          </w:tcPr>
          <w:p w14:paraId="152892B2" w14:textId="77777777" w:rsidR="00625312" w:rsidRPr="0058664B" w:rsidRDefault="00625312" w:rsidP="004B1B7D">
            <w:pPr>
              <w:pStyle w:val="Normal6a"/>
            </w:pPr>
            <w:r w:rsidRPr="0058664B">
              <w:rPr>
                <w:b/>
                <w:i/>
              </w:rPr>
              <w:t>(iv) subjekti javnega sektorja;</w:t>
            </w:r>
          </w:p>
        </w:tc>
      </w:tr>
      <w:tr w:rsidR="00E56145" w:rsidRPr="0058664B" w14:paraId="37D42A53" w14:textId="77777777" w:rsidTr="004B1B7D">
        <w:trPr>
          <w:jc w:val="center"/>
        </w:trPr>
        <w:tc>
          <w:tcPr>
            <w:tcW w:w="4876" w:type="dxa"/>
            <w:tcBorders>
              <w:top w:val="nil"/>
              <w:left w:val="nil"/>
              <w:bottom w:val="nil"/>
              <w:right w:val="nil"/>
            </w:tcBorders>
          </w:tcPr>
          <w:p w14:paraId="52979278" w14:textId="77777777" w:rsidR="00625312" w:rsidRPr="0058664B" w:rsidRDefault="00625312" w:rsidP="004B1B7D">
            <w:pPr>
              <w:pStyle w:val="Normal6a"/>
            </w:pPr>
          </w:p>
        </w:tc>
        <w:tc>
          <w:tcPr>
            <w:tcW w:w="4876" w:type="dxa"/>
            <w:tcBorders>
              <w:top w:val="nil"/>
              <w:left w:val="nil"/>
              <w:bottom w:val="nil"/>
              <w:right w:val="nil"/>
            </w:tcBorders>
          </w:tcPr>
          <w:p w14:paraId="1BDAE6C7" w14:textId="77777777" w:rsidR="00625312" w:rsidRPr="0058664B" w:rsidRDefault="00625312" w:rsidP="004B1B7D">
            <w:pPr>
              <w:pStyle w:val="Normal6a"/>
            </w:pPr>
            <w:r w:rsidRPr="0058664B">
              <w:rPr>
                <w:b/>
                <w:i/>
              </w:rPr>
              <w:t>(v) finančne institucije;</w:t>
            </w:r>
          </w:p>
        </w:tc>
      </w:tr>
      <w:tr w:rsidR="00E56145" w:rsidRPr="0058664B" w14:paraId="04DCD37C" w14:textId="77777777" w:rsidTr="004B1B7D">
        <w:trPr>
          <w:jc w:val="center"/>
        </w:trPr>
        <w:tc>
          <w:tcPr>
            <w:tcW w:w="4876" w:type="dxa"/>
            <w:tcBorders>
              <w:top w:val="nil"/>
              <w:left w:val="nil"/>
              <w:bottom w:val="nil"/>
              <w:right w:val="nil"/>
            </w:tcBorders>
          </w:tcPr>
          <w:p w14:paraId="6168774F" w14:textId="77777777" w:rsidR="00625312" w:rsidRPr="0058664B" w:rsidRDefault="00625312" w:rsidP="004B1B7D">
            <w:pPr>
              <w:pStyle w:val="Normal6a"/>
            </w:pPr>
          </w:p>
        </w:tc>
        <w:tc>
          <w:tcPr>
            <w:tcW w:w="4876" w:type="dxa"/>
            <w:tcBorders>
              <w:top w:val="nil"/>
              <w:left w:val="nil"/>
              <w:bottom w:val="nil"/>
              <w:right w:val="nil"/>
            </w:tcBorders>
          </w:tcPr>
          <w:p w14:paraId="7FB604A3" w14:textId="77777777" w:rsidR="00625312" w:rsidRPr="0058664B" w:rsidRDefault="00625312" w:rsidP="004B1B7D">
            <w:pPr>
              <w:pStyle w:val="Normal6a"/>
            </w:pPr>
            <w:r w:rsidRPr="0058664B">
              <w:rPr>
                <w:b/>
                <w:i/>
              </w:rPr>
              <w:t>(b) jurisdikcija, pri čemer je skupina sestavljena iz osnovnih izpostavljenosti do dolžnikov s prebivališčem v isti jurisdikciji.</w:t>
            </w:r>
          </w:p>
        </w:tc>
      </w:tr>
      <w:tr w:rsidR="00E56145" w:rsidRPr="0058664B" w14:paraId="569E5EDD" w14:textId="77777777" w:rsidTr="004B1B7D">
        <w:trPr>
          <w:jc w:val="center"/>
        </w:trPr>
        <w:tc>
          <w:tcPr>
            <w:tcW w:w="4876" w:type="dxa"/>
            <w:tcBorders>
              <w:top w:val="nil"/>
              <w:left w:val="nil"/>
              <w:bottom w:val="nil"/>
              <w:right w:val="nil"/>
            </w:tcBorders>
          </w:tcPr>
          <w:p w14:paraId="26A9EFAD" w14:textId="77777777" w:rsidR="00625312" w:rsidRPr="0058664B" w:rsidRDefault="00625312" w:rsidP="004B1B7D">
            <w:pPr>
              <w:pStyle w:val="Normal6a"/>
            </w:pPr>
          </w:p>
        </w:tc>
        <w:tc>
          <w:tcPr>
            <w:tcW w:w="4876" w:type="dxa"/>
            <w:tcBorders>
              <w:top w:val="nil"/>
              <w:left w:val="nil"/>
              <w:bottom w:val="nil"/>
              <w:right w:val="nil"/>
            </w:tcBorders>
          </w:tcPr>
          <w:p w14:paraId="605C7917" w14:textId="77777777" w:rsidR="00625312" w:rsidRPr="0058664B" w:rsidRDefault="00625312" w:rsidP="004B1B7D">
            <w:pPr>
              <w:pStyle w:val="Normal6a"/>
            </w:pPr>
            <w:r w:rsidRPr="0058664B">
              <w:rPr>
                <w:b/>
                <w:i/>
              </w:rPr>
              <w:t>6. Dejavniki homogenosti za vrsto sredstev iz člena 25a(a)(viii) so:</w:t>
            </w:r>
          </w:p>
        </w:tc>
      </w:tr>
      <w:tr w:rsidR="00E56145" w:rsidRPr="0058664B" w14:paraId="5875A1DF" w14:textId="77777777" w:rsidTr="004B1B7D">
        <w:trPr>
          <w:jc w:val="center"/>
        </w:trPr>
        <w:tc>
          <w:tcPr>
            <w:tcW w:w="4876" w:type="dxa"/>
            <w:tcBorders>
              <w:top w:val="nil"/>
              <w:left w:val="nil"/>
              <w:bottom w:val="nil"/>
              <w:right w:val="nil"/>
            </w:tcBorders>
          </w:tcPr>
          <w:p w14:paraId="14AA39A0" w14:textId="77777777" w:rsidR="00625312" w:rsidRPr="0058664B" w:rsidRDefault="00625312" w:rsidP="004B1B7D">
            <w:pPr>
              <w:pStyle w:val="Normal6a"/>
            </w:pPr>
          </w:p>
        </w:tc>
        <w:tc>
          <w:tcPr>
            <w:tcW w:w="4876" w:type="dxa"/>
            <w:tcBorders>
              <w:top w:val="nil"/>
              <w:left w:val="nil"/>
              <w:bottom w:val="nil"/>
              <w:right w:val="nil"/>
            </w:tcBorders>
          </w:tcPr>
          <w:p w14:paraId="617173D5" w14:textId="77777777" w:rsidR="00625312" w:rsidRPr="0058664B" w:rsidRDefault="00625312" w:rsidP="004B1B7D">
            <w:pPr>
              <w:pStyle w:val="Normal6a"/>
            </w:pPr>
            <w:r w:rsidRPr="0058664B">
              <w:rPr>
                <w:b/>
                <w:i/>
              </w:rPr>
              <w:t>(a) vrsta dolžnika;</w:t>
            </w:r>
          </w:p>
        </w:tc>
      </w:tr>
      <w:tr w:rsidR="00E56145" w:rsidRPr="0058664B" w14:paraId="5153434B" w14:textId="77777777" w:rsidTr="004B1B7D">
        <w:trPr>
          <w:jc w:val="center"/>
        </w:trPr>
        <w:tc>
          <w:tcPr>
            <w:tcW w:w="4876" w:type="dxa"/>
            <w:tcBorders>
              <w:top w:val="nil"/>
              <w:left w:val="nil"/>
              <w:bottom w:val="nil"/>
              <w:right w:val="nil"/>
            </w:tcBorders>
          </w:tcPr>
          <w:p w14:paraId="33CFCCA4" w14:textId="77777777" w:rsidR="00625312" w:rsidRPr="0058664B" w:rsidRDefault="00625312" w:rsidP="004B1B7D">
            <w:pPr>
              <w:pStyle w:val="Normal6a"/>
            </w:pPr>
          </w:p>
        </w:tc>
        <w:tc>
          <w:tcPr>
            <w:tcW w:w="4876" w:type="dxa"/>
            <w:tcBorders>
              <w:top w:val="nil"/>
              <w:left w:val="nil"/>
              <w:bottom w:val="nil"/>
              <w:right w:val="nil"/>
            </w:tcBorders>
          </w:tcPr>
          <w:p w14:paraId="45EA873F" w14:textId="77777777" w:rsidR="00625312" w:rsidRPr="0058664B" w:rsidRDefault="00625312" w:rsidP="004B1B7D">
            <w:pPr>
              <w:pStyle w:val="Normal6a"/>
            </w:pPr>
            <w:r w:rsidRPr="0058664B">
              <w:rPr>
                <w:b/>
                <w:i/>
              </w:rPr>
              <w:t>(b) razvrstitev pravic iz zavarovanja;</w:t>
            </w:r>
          </w:p>
        </w:tc>
      </w:tr>
      <w:tr w:rsidR="00E56145" w:rsidRPr="0058664B" w14:paraId="3CC0265B" w14:textId="77777777" w:rsidTr="004B1B7D">
        <w:trPr>
          <w:jc w:val="center"/>
        </w:trPr>
        <w:tc>
          <w:tcPr>
            <w:tcW w:w="4876" w:type="dxa"/>
            <w:tcBorders>
              <w:top w:val="nil"/>
              <w:left w:val="nil"/>
              <w:bottom w:val="nil"/>
              <w:right w:val="nil"/>
            </w:tcBorders>
          </w:tcPr>
          <w:p w14:paraId="0249720F" w14:textId="77777777" w:rsidR="00625312" w:rsidRPr="0058664B" w:rsidRDefault="00625312" w:rsidP="004B1B7D">
            <w:pPr>
              <w:pStyle w:val="Normal6a"/>
            </w:pPr>
          </w:p>
        </w:tc>
        <w:tc>
          <w:tcPr>
            <w:tcW w:w="4876" w:type="dxa"/>
            <w:tcBorders>
              <w:top w:val="nil"/>
              <w:left w:val="nil"/>
              <w:bottom w:val="nil"/>
              <w:right w:val="nil"/>
            </w:tcBorders>
          </w:tcPr>
          <w:p w14:paraId="56A96CCF" w14:textId="77777777" w:rsidR="00625312" w:rsidRPr="0058664B" w:rsidRDefault="00625312" w:rsidP="004B1B7D">
            <w:pPr>
              <w:pStyle w:val="Normal6a"/>
            </w:pPr>
            <w:r w:rsidRPr="0058664B">
              <w:rPr>
                <w:b/>
                <w:i/>
              </w:rPr>
              <w:t>(c) vrsta nepremičnine;</w:t>
            </w:r>
          </w:p>
        </w:tc>
      </w:tr>
      <w:tr w:rsidR="00E56145" w:rsidRPr="0058664B" w14:paraId="0CBFDDDA" w14:textId="77777777" w:rsidTr="004B1B7D">
        <w:trPr>
          <w:jc w:val="center"/>
        </w:trPr>
        <w:tc>
          <w:tcPr>
            <w:tcW w:w="4876" w:type="dxa"/>
            <w:tcBorders>
              <w:top w:val="nil"/>
              <w:left w:val="nil"/>
              <w:bottom w:val="nil"/>
              <w:right w:val="nil"/>
            </w:tcBorders>
          </w:tcPr>
          <w:p w14:paraId="328C43C8" w14:textId="77777777" w:rsidR="00625312" w:rsidRPr="0058664B" w:rsidRDefault="00625312" w:rsidP="004B1B7D">
            <w:pPr>
              <w:pStyle w:val="Normal6a"/>
            </w:pPr>
          </w:p>
        </w:tc>
        <w:tc>
          <w:tcPr>
            <w:tcW w:w="4876" w:type="dxa"/>
            <w:tcBorders>
              <w:top w:val="nil"/>
              <w:left w:val="nil"/>
              <w:bottom w:val="nil"/>
              <w:right w:val="nil"/>
            </w:tcBorders>
          </w:tcPr>
          <w:p w14:paraId="4A111783" w14:textId="77777777" w:rsidR="00625312" w:rsidRPr="0058664B" w:rsidRDefault="00625312" w:rsidP="004B1B7D">
            <w:pPr>
              <w:pStyle w:val="Normal6a"/>
            </w:pPr>
            <w:r w:rsidRPr="0058664B">
              <w:rPr>
                <w:b/>
                <w:i/>
              </w:rPr>
              <w:t>(d) jurisdikcija.</w:t>
            </w:r>
          </w:p>
        </w:tc>
      </w:tr>
      <w:tr w:rsidR="00E56145" w:rsidRPr="0058664B" w14:paraId="209F5FD3" w14:textId="77777777" w:rsidTr="004B1B7D">
        <w:trPr>
          <w:jc w:val="center"/>
        </w:trPr>
        <w:tc>
          <w:tcPr>
            <w:tcW w:w="4876" w:type="dxa"/>
            <w:tcBorders>
              <w:top w:val="nil"/>
              <w:left w:val="nil"/>
              <w:bottom w:val="nil"/>
              <w:right w:val="nil"/>
            </w:tcBorders>
          </w:tcPr>
          <w:p w14:paraId="37AE9ED5" w14:textId="77777777" w:rsidR="00625312" w:rsidRPr="0058664B" w:rsidRDefault="00625312" w:rsidP="004B1B7D"/>
        </w:tc>
        <w:tc>
          <w:tcPr>
            <w:tcW w:w="4876" w:type="dxa"/>
            <w:tcBorders>
              <w:top w:val="nil"/>
              <w:left w:val="nil"/>
              <w:bottom w:val="nil"/>
              <w:right w:val="nil"/>
            </w:tcBorders>
          </w:tcPr>
          <w:p w14:paraId="4110126B" w14:textId="77777777" w:rsidR="00625312" w:rsidRPr="0058664B" w:rsidRDefault="00625312" w:rsidP="004B1B7D">
            <w:pPr>
              <w:pStyle w:val="Normal6a"/>
            </w:pPr>
            <w:r w:rsidRPr="0058664B">
              <w:rPr>
                <w:i/>
              </w:rPr>
              <w:t>(Doda se nov člen 25b.)</w:t>
            </w:r>
          </w:p>
        </w:tc>
      </w:tr>
    </w:tbl>
    <w:p w14:paraId="1D2BEA0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8BE2094" w14:textId="77777777" w:rsidR="00625312" w:rsidRPr="0058664B" w:rsidRDefault="00625312" w:rsidP="00625312">
      <w:r w:rsidRPr="002B02B0">
        <w:rPr>
          <w:rStyle w:val="HideTWBExt"/>
        </w:rPr>
        <w:t>&lt;/Amend&gt;</w:t>
      </w:r>
    </w:p>
    <w:p w14:paraId="58C89F7B" w14:textId="79BBB332"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220</w:t>
      </w:r>
      <w:r w:rsidRPr="002B02B0">
        <w:rPr>
          <w:rStyle w:val="HideTWBExt"/>
          <w:b w:val="0"/>
        </w:rPr>
        <w:t>&lt;/NumAm&gt;</w:t>
      </w:r>
    </w:p>
    <w:p w14:paraId="239B1830" w14:textId="4F302541"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0FFBAF80"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45886E9B" w14:textId="77777777" w:rsidR="00625312" w:rsidRPr="0058664B" w:rsidRDefault="00625312" w:rsidP="00625312">
      <w:pPr>
        <w:pStyle w:val="NormalBold"/>
      </w:pPr>
      <w:r w:rsidRPr="002B02B0">
        <w:rPr>
          <w:rStyle w:val="HideTWBExt"/>
          <w:b w:val="0"/>
        </w:rPr>
        <w:t>&lt;/RepeatBlock-By&gt;</w:t>
      </w:r>
    </w:p>
    <w:p w14:paraId="1E08177D" w14:textId="2A408E20"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779CE75" w14:textId="77777777" w:rsidR="00625312" w:rsidRPr="0058664B" w:rsidRDefault="00625312" w:rsidP="00625312">
      <w:pPr>
        <w:pStyle w:val="NormalBold"/>
      </w:pPr>
      <w:r w:rsidRPr="002B02B0">
        <w:rPr>
          <w:rStyle w:val="HideTWBExt"/>
          <w:b w:val="0"/>
        </w:rPr>
        <w:t>&lt;Article&gt;</w:t>
      </w:r>
      <w:r w:rsidRPr="0058664B">
        <w:t>Člen 1 – odstavek 1 – točka 10 c (novo)</w:t>
      </w:r>
      <w:r w:rsidRPr="002B02B0">
        <w:rPr>
          <w:rStyle w:val="HideTWBExt"/>
          <w:b w:val="0"/>
        </w:rPr>
        <w:t>&lt;/Article&gt;</w:t>
      </w:r>
    </w:p>
    <w:p w14:paraId="56F2333F"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4A4E270" w14:textId="77777777" w:rsidR="00625312" w:rsidRPr="0058664B" w:rsidRDefault="00625312" w:rsidP="00625312">
      <w:r w:rsidRPr="002B02B0">
        <w:rPr>
          <w:rStyle w:val="HideTWBExt"/>
        </w:rPr>
        <w:t>&lt;Article2&gt;</w:t>
      </w:r>
      <w:r w:rsidRPr="0058664B">
        <w:t>Poglavje 4 – oddelek 2a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52FC787" w14:textId="77777777" w:rsidTr="004B1B7D">
        <w:trPr>
          <w:trHeight w:hRule="exact" w:val="240"/>
          <w:jc w:val="center"/>
        </w:trPr>
        <w:tc>
          <w:tcPr>
            <w:tcW w:w="9752" w:type="dxa"/>
            <w:gridSpan w:val="2"/>
            <w:tcBorders>
              <w:top w:val="nil"/>
              <w:left w:val="nil"/>
              <w:bottom w:val="nil"/>
              <w:right w:val="nil"/>
            </w:tcBorders>
          </w:tcPr>
          <w:p w14:paraId="648FA167" w14:textId="77777777" w:rsidR="00625312" w:rsidRPr="0058664B" w:rsidRDefault="00625312" w:rsidP="004B1B7D"/>
        </w:tc>
      </w:tr>
      <w:tr w:rsidR="00E56145" w:rsidRPr="0058664B" w14:paraId="2B79DE35" w14:textId="77777777" w:rsidTr="004B1B7D">
        <w:trPr>
          <w:trHeight w:val="240"/>
          <w:jc w:val="center"/>
        </w:trPr>
        <w:tc>
          <w:tcPr>
            <w:tcW w:w="4876" w:type="dxa"/>
            <w:tcBorders>
              <w:top w:val="nil"/>
              <w:left w:val="nil"/>
              <w:bottom w:val="nil"/>
              <w:right w:val="nil"/>
            </w:tcBorders>
          </w:tcPr>
          <w:p w14:paraId="45068173" w14:textId="58A41409"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25A0F8EA" w14:textId="3EAED772" w:rsidR="00625312" w:rsidRPr="0058664B" w:rsidRDefault="00625312" w:rsidP="004B1B7D">
            <w:pPr>
              <w:pStyle w:val="AmColumnHeading"/>
            </w:pPr>
            <w:r w:rsidRPr="0058664B">
              <w:t>Predlog spremembe</w:t>
            </w:r>
          </w:p>
        </w:tc>
      </w:tr>
      <w:tr w:rsidR="00E56145" w:rsidRPr="0058664B" w14:paraId="39DE9EB0" w14:textId="77777777" w:rsidTr="004B1B7D">
        <w:trPr>
          <w:jc w:val="center"/>
        </w:trPr>
        <w:tc>
          <w:tcPr>
            <w:tcW w:w="4876" w:type="dxa"/>
            <w:tcBorders>
              <w:top w:val="nil"/>
              <w:left w:val="nil"/>
              <w:bottom w:val="nil"/>
              <w:right w:val="nil"/>
            </w:tcBorders>
          </w:tcPr>
          <w:p w14:paraId="7D4E6FBE" w14:textId="77777777" w:rsidR="00625312" w:rsidRPr="0058664B" w:rsidRDefault="00625312" w:rsidP="004B1B7D">
            <w:pPr>
              <w:pStyle w:val="Normal6a"/>
            </w:pPr>
          </w:p>
        </w:tc>
        <w:tc>
          <w:tcPr>
            <w:tcW w:w="4876" w:type="dxa"/>
            <w:tcBorders>
              <w:top w:val="nil"/>
              <w:left w:val="nil"/>
              <w:bottom w:val="nil"/>
              <w:right w:val="nil"/>
            </w:tcBorders>
          </w:tcPr>
          <w:p w14:paraId="4521B9B8" w14:textId="77777777" w:rsidR="00625312" w:rsidRPr="0058664B" w:rsidRDefault="00625312" w:rsidP="004B1B7D">
            <w:pPr>
              <w:pStyle w:val="Normal6a"/>
            </w:pPr>
            <w:r w:rsidRPr="0058664B">
              <w:rPr>
                <w:b/>
                <w:i/>
              </w:rPr>
              <w:t>(10c)</w:t>
            </w:r>
            <w:r w:rsidRPr="0058664B">
              <w:tab/>
            </w:r>
            <w:r w:rsidRPr="0058664B">
              <w:rPr>
                <w:b/>
                <w:i/>
              </w:rPr>
              <w:t>v poglavju 4 se črta oddelek 2a.</w:t>
            </w:r>
          </w:p>
        </w:tc>
      </w:tr>
      <w:tr w:rsidR="00E56145" w:rsidRPr="0058664B" w14:paraId="592793E8" w14:textId="77777777" w:rsidTr="004B1B7D">
        <w:trPr>
          <w:jc w:val="center"/>
        </w:trPr>
        <w:tc>
          <w:tcPr>
            <w:tcW w:w="4876" w:type="dxa"/>
            <w:tcBorders>
              <w:top w:val="nil"/>
              <w:left w:val="nil"/>
              <w:bottom w:val="nil"/>
              <w:right w:val="nil"/>
            </w:tcBorders>
          </w:tcPr>
          <w:p w14:paraId="2C7A8D6C" w14:textId="77777777" w:rsidR="00625312" w:rsidRPr="0058664B" w:rsidRDefault="00625312" w:rsidP="004B1B7D">
            <w:pPr>
              <w:pStyle w:val="Normal6a"/>
            </w:pPr>
            <w:r w:rsidRPr="0058664B">
              <w:rPr>
                <w:b/>
                <w:i/>
              </w:rPr>
              <w:t>Oddelek 2a</w:t>
            </w:r>
          </w:p>
        </w:tc>
        <w:tc>
          <w:tcPr>
            <w:tcW w:w="4876" w:type="dxa"/>
            <w:tcBorders>
              <w:top w:val="nil"/>
              <w:left w:val="nil"/>
              <w:bottom w:val="nil"/>
              <w:right w:val="nil"/>
            </w:tcBorders>
          </w:tcPr>
          <w:p w14:paraId="749026A6" w14:textId="77777777" w:rsidR="00625312" w:rsidRPr="0058664B" w:rsidRDefault="00625312" w:rsidP="004B1B7D">
            <w:pPr>
              <w:pStyle w:val="Normal6a"/>
            </w:pPr>
          </w:p>
        </w:tc>
      </w:tr>
      <w:tr w:rsidR="00E56145" w:rsidRPr="0058664B" w14:paraId="6E9BFC28" w14:textId="77777777" w:rsidTr="004B1B7D">
        <w:trPr>
          <w:jc w:val="center"/>
        </w:trPr>
        <w:tc>
          <w:tcPr>
            <w:tcW w:w="4876" w:type="dxa"/>
            <w:tcBorders>
              <w:top w:val="nil"/>
              <w:left w:val="nil"/>
              <w:bottom w:val="nil"/>
              <w:right w:val="nil"/>
            </w:tcBorders>
          </w:tcPr>
          <w:p w14:paraId="5E6210CF" w14:textId="77777777" w:rsidR="00625312" w:rsidRPr="0058664B" w:rsidRDefault="00625312" w:rsidP="004B1B7D">
            <w:r w:rsidRPr="0058664B">
              <w:t>[…]</w:t>
            </w:r>
          </w:p>
        </w:tc>
        <w:tc>
          <w:tcPr>
            <w:tcW w:w="4876" w:type="dxa"/>
            <w:tcBorders>
              <w:top w:val="nil"/>
              <w:left w:val="nil"/>
              <w:bottom w:val="nil"/>
              <w:right w:val="nil"/>
            </w:tcBorders>
          </w:tcPr>
          <w:p w14:paraId="732BB3C2" w14:textId="77777777" w:rsidR="00625312" w:rsidRPr="0058664B" w:rsidRDefault="00625312" w:rsidP="004B1B7D">
            <w:pPr>
              <w:pStyle w:val="Normal6a"/>
            </w:pPr>
          </w:p>
        </w:tc>
      </w:tr>
    </w:tbl>
    <w:p w14:paraId="71256CE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3D01384" w14:textId="77777777" w:rsidR="00625312" w:rsidRPr="0058664B" w:rsidRDefault="00625312" w:rsidP="00625312">
      <w:pPr>
        <w:pStyle w:val="AmCrossRef"/>
      </w:pPr>
      <w:r w:rsidRPr="0058664B">
        <w:t>(https://eur-lex.europa.eu/legal-content/SL/TXT/?uri=CELEX%3A02017R2402-20210409)</w:t>
      </w:r>
    </w:p>
    <w:p w14:paraId="208985F2" w14:textId="77777777" w:rsidR="00625312" w:rsidRPr="0058664B" w:rsidRDefault="00625312" w:rsidP="00625312">
      <w:r w:rsidRPr="002B02B0">
        <w:rPr>
          <w:rStyle w:val="HideTWBExt"/>
        </w:rPr>
        <w:t>&lt;/Amend&gt;</w:t>
      </w:r>
    </w:p>
    <w:p w14:paraId="4AEAC83C" w14:textId="272B5AA2"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221</w:t>
      </w:r>
      <w:r w:rsidRPr="002B02B0">
        <w:rPr>
          <w:rStyle w:val="HideTWBExt"/>
          <w:b w:val="0"/>
        </w:rPr>
        <w:t>&lt;/NumAm&gt;</w:t>
      </w:r>
    </w:p>
    <w:p w14:paraId="2C1070A7"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0DBE7BC1" w14:textId="77777777" w:rsidR="00625312" w:rsidRPr="0058664B" w:rsidRDefault="00625312" w:rsidP="00625312">
      <w:pPr>
        <w:pStyle w:val="NormalBold"/>
      </w:pPr>
      <w:r w:rsidRPr="002B02B0">
        <w:rPr>
          <w:rStyle w:val="HideTWBExt"/>
          <w:b w:val="0"/>
        </w:rPr>
        <w:t>&lt;/RepeatBlock-By&gt;</w:t>
      </w:r>
    </w:p>
    <w:p w14:paraId="5F9E60B8" w14:textId="5CF3618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9F1693B" w14:textId="77777777" w:rsidR="00625312" w:rsidRPr="0058664B" w:rsidRDefault="00625312" w:rsidP="00625312">
      <w:pPr>
        <w:pStyle w:val="NormalBold"/>
      </w:pPr>
      <w:r w:rsidRPr="002B02B0">
        <w:rPr>
          <w:rStyle w:val="HideTWBExt"/>
          <w:b w:val="0"/>
        </w:rPr>
        <w:t>&lt;Article&gt;</w:t>
      </w:r>
      <w:r w:rsidRPr="0058664B">
        <w:t>Člen 1 – odstavek 1 – točka 10 a (novo)</w:t>
      </w:r>
      <w:r w:rsidRPr="002B02B0">
        <w:rPr>
          <w:rStyle w:val="HideTWBExt"/>
          <w:b w:val="0"/>
        </w:rPr>
        <w:t>&lt;/Article&gt;</w:t>
      </w:r>
    </w:p>
    <w:p w14:paraId="1D5ED5F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A438D9E" w14:textId="77777777" w:rsidR="00625312" w:rsidRPr="0058664B" w:rsidRDefault="00625312" w:rsidP="00625312">
      <w:r w:rsidRPr="002B02B0">
        <w:rPr>
          <w:rStyle w:val="HideTWBExt"/>
        </w:rPr>
        <w:t>&lt;Article2&gt;</w:t>
      </w:r>
      <w:r w:rsidRPr="0058664B">
        <w:t>Člen 26 a – odstavek 1 – pododstavek 1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6EEDA28" w14:textId="77777777" w:rsidTr="004B1B7D">
        <w:trPr>
          <w:trHeight w:hRule="exact" w:val="240"/>
          <w:jc w:val="center"/>
        </w:trPr>
        <w:tc>
          <w:tcPr>
            <w:tcW w:w="9752" w:type="dxa"/>
            <w:gridSpan w:val="2"/>
            <w:tcBorders>
              <w:top w:val="nil"/>
              <w:left w:val="nil"/>
              <w:bottom w:val="nil"/>
              <w:right w:val="nil"/>
            </w:tcBorders>
          </w:tcPr>
          <w:p w14:paraId="6C9CD045" w14:textId="77777777" w:rsidR="00625312" w:rsidRPr="0058664B" w:rsidRDefault="00625312" w:rsidP="004B1B7D"/>
        </w:tc>
      </w:tr>
      <w:tr w:rsidR="00E56145" w:rsidRPr="0058664B" w14:paraId="4639D477" w14:textId="77777777" w:rsidTr="004B1B7D">
        <w:trPr>
          <w:trHeight w:val="240"/>
          <w:jc w:val="center"/>
        </w:trPr>
        <w:tc>
          <w:tcPr>
            <w:tcW w:w="4876" w:type="dxa"/>
            <w:tcBorders>
              <w:top w:val="nil"/>
              <w:left w:val="nil"/>
              <w:bottom w:val="nil"/>
              <w:right w:val="nil"/>
            </w:tcBorders>
          </w:tcPr>
          <w:p w14:paraId="24340A5F" w14:textId="555F9E6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B7EB02E" w14:textId="063FF73D" w:rsidR="00625312" w:rsidRPr="0058664B" w:rsidRDefault="00625312" w:rsidP="004B1B7D">
            <w:pPr>
              <w:pStyle w:val="AmColumnHeading"/>
            </w:pPr>
            <w:r w:rsidRPr="0058664B">
              <w:t>Predlog spremembe</w:t>
            </w:r>
          </w:p>
        </w:tc>
      </w:tr>
      <w:tr w:rsidR="00E56145" w:rsidRPr="0058664B" w14:paraId="32FFBCD8" w14:textId="77777777" w:rsidTr="004B1B7D">
        <w:trPr>
          <w:jc w:val="center"/>
        </w:trPr>
        <w:tc>
          <w:tcPr>
            <w:tcW w:w="4876" w:type="dxa"/>
            <w:tcBorders>
              <w:top w:val="nil"/>
              <w:left w:val="nil"/>
              <w:bottom w:val="nil"/>
              <w:right w:val="nil"/>
            </w:tcBorders>
          </w:tcPr>
          <w:p w14:paraId="3398A788" w14:textId="77777777" w:rsidR="00625312" w:rsidRPr="0058664B" w:rsidRDefault="00625312" w:rsidP="004B1B7D">
            <w:pPr>
              <w:pStyle w:val="Normal6a"/>
            </w:pPr>
          </w:p>
        </w:tc>
        <w:tc>
          <w:tcPr>
            <w:tcW w:w="4876" w:type="dxa"/>
            <w:tcBorders>
              <w:top w:val="nil"/>
              <w:left w:val="nil"/>
              <w:bottom w:val="nil"/>
              <w:right w:val="nil"/>
            </w:tcBorders>
          </w:tcPr>
          <w:p w14:paraId="025FDF22" w14:textId="77777777" w:rsidR="00625312" w:rsidRPr="0058664B" w:rsidRDefault="00625312" w:rsidP="004B1B7D">
            <w:pPr>
              <w:pStyle w:val="Normal6a"/>
            </w:pPr>
            <w:r w:rsidRPr="0058664B">
              <w:rPr>
                <w:b/>
                <w:i/>
              </w:rPr>
              <w:t>(10a)</w:t>
            </w:r>
            <w:r w:rsidRPr="0058664B">
              <w:tab/>
            </w:r>
            <w:r w:rsidRPr="0058664B">
              <w:rPr>
                <w:b/>
                <w:i/>
              </w:rPr>
              <w:t>v členu 26a(1) se doda naslednji pododstavek:</w:t>
            </w:r>
          </w:p>
        </w:tc>
      </w:tr>
      <w:tr w:rsidR="00E56145" w:rsidRPr="0058664B" w14:paraId="03652D61" w14:textId="77777777" w:rsidTr="004B1B7D">
        <w:trPr>
          <w:jc w:val="center"/>
        </w:trPr>
        <w:tc>
          <w:tcPr>
            <w:tcW w:w="4876" w:type="dxa"/>
            <w:tcBorders>
              <w:top w:val="nil"/>
              <w:left w:val="nil"/>
              <w:bottom w:val="nil"/>
              <w:right w:val="nil"/>
            </w:tcBorders>
          </w:tcPr>
          <w:p w14:paraId="17FC8BBB" w14:textId="77777777" w:rsidR="00625312" w:rsidRPr="0058664B" w:rsidRDefault="00625312" w:rsidP="004B1B7D">
            <w:pPr>
              <w:pStyle w:val="Normal6a"/>
            </w:pPr>
          </w:p>
        </w:tc>
        <w:tc>
          <w:tcPr>
            <w:tcW w:w="4876" w:type="dxa"/>
            <w:tcBorders>
              <w:top w:val="nil"/>
              <w:left w:val="nil"/>
              <w:bottom w:val="nil"/>
              <w:right w:val="nil"/>
            </w:tcBorders>
          </w:tcPr>
          <w:p w14:paraId="4E894692" w14:textId="77777777" w:rsidR="00625312" w:rsidRPr="0058664B" w:rsidRDefault="00625312" w:rsidP="004B1B7D">
            <w:pPr>
              <w:pStyle w:val="Normal6a"/>
            </w:pPr>
            <w:r w:rsidRPr="0058664B">
              <w:rPr>
                <w:b/>
                <w:i/>
              </w:rPr>
              <w:t>„Bilančna listinjenja STS lahko vključujejo mešane skupine izpostavljenosti do MSP in drugih izpostavljenosti, pod pogojem, da so v celoti izpolnjene zahteve glede homogenosti, doslednosti prevzemanja tveganja, primerljivosti servisiranja in preglednosti.“</w:t>
            </w:r>
          </w:p>
        </w:tc>
      </w:tr>
    </w:tbl>
    <w:p w14:paraId="5B8A89A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CCF93F9" w14:textId="77777777" w:rsidR="00625312" w:rsidRPr="0058664B" w:rsidRDefault="00625312" w:rsidP="00625312">
      <w:r w:rsidRPr="002B02B0">
        <w:rPr>
          <w:rStyle w:val="HideTWBExt"/>
        </w:rPr>
        <w:t>&lt;/Amend&gt;</w:t>
      </w:r>
    </w:p>
    <w:p w14:paraId="173D6E78" w14:textId="18EFED62"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222</w:t>
      </w:r>
      <w:r w:rsidRPr="002B02B0">
        <w:rPr>
          <w:rStyle w:val="HideTWBExt"/>
          <w:b w:val="0"/>
        </w:rPr>
        <w:t>&lt;/NumAm&gt;</w:t>
      </w:r>
    </w:p>
    <w:p w14:paraId="2AC3BEEC"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32802898" w14:textId="77777777" w:rsidR="00625312" w:rsidRPr="0058664B" w:rsidRDefault="00625312" w:rsidP="00625312">
      <w:pPr>
        <w:pStyle w:val="NormalBold"/>
      </w:pPr>
      <w:r w:rsidRPr="002B02B0">
        <w:rPr>
          <w:rStyle w:val="HideTWBExt"/>
          <w:b w:val="0"/>
        </w:rPr>
        <w:t>&lt;/RepeatBlock-By&gt;</w:t>
      </w:r>
    </w:p>
    <w:p w14:paraId="79A22648" w14:textId="1FE4580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CA39AE8" w14:textId="77777777" w:rsidR="00625312" w:rsidRPr="0058664B" w:rsidRDefault="00625312" w:rsidP="00625312">
      <w:pPr>
        <w:pStyle w:val="NormalBold"/>
      </w:pPr>
      <w:r w:rsidRPr="002B02B0">
        <w:rPr>
          <w:rStyle w:val="HideTWBExt"/>
          <w:b w:val="0"/>
        </w:rPr>
        <w:t>&lt;Article&gt;</w:t>
      </w:r>
      <w:r w:rsidRPr="0058664B">
        <w:t>Člen 1 – odstavek 1 – točka 11 – točka -a (novo)</w:t>
      </w:r>
      <w:r w:rsidRPr="002B02B0">
        <w:rPr>
          <w:rStyle w:val="HideTWBExt"/>
          <w:b w:val="0"/>
        </w:rPr>
        <w:t>&lt;/Article&gt;</w:t>
      </w:r>
    </w:p>
    <w:p w14:paraId="0B7A8EC6"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7C40942" w14:textId="77777777" w:rsidR="00625312" w:rsidRPr="0058664B" w:rsidRDefault="00625312" w:rsidP="00625312">
      <w:r w:rsidRPr="002B02B0">
        <w:rPr>
          <w:rStyle w:val="HideTWBExt"/>
        </w:rPr>
        <w:t>&lt;Article2&gt;</w:t>
      </w:r>
      <w:r w:rsidRPr="0058664B">
        <w:t>Člen 26 b – 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259A0A1" w14:textId="77777777" w:rsidTr="004B1B7D">
        <w:trPr>
          <w:trHeight w:hRule="exact" w:val="240"/>
          <w:jc w:val="center"/>
        </w:trPr>
        <w:tc>
          <w:tcPr>
            <w:tcW w:w="9752" w:type="dxa"/>
            <w:gridSpan w:val="2"/>
            <w:tcBorders>
              <w:top w:val="nil"/>
              <w:left w:val="nil"/>
              <w:bottom w:val="nil"/>
              <w:right w:val="nil"/>
            </w:tcBorders>
          </w:tcPr>
          <w:p w14:paraId="36A4262F" w14:textId="77777777" w:rsidR="00625312" w:rsidRPr="0058664B" w:rsidRDefault="00625312" w:rsidP="004B1B7D"/>
        </w:tc>
      </w:tr>
      <w:tr w:rsidR="00E56145" w:rsidRPr="0058664B" w14:paraId="4FD618B2" w14:textId="77777777" w:rsidTr="004B1B7D">
        <w:trPr>
          <w:trHeight w:val="240"/>
          <w:jc w:val="center"/>
        </w:trPr>
        <w:tc>
          <w:tcPr>
            <w:tcW w:w="4876" w:type="dxa"/>
            <w:tcBorders>
              <w:top w:val="nil"/>
              <w:left w:val="nil"/>
              <w:bottom w:val="nil"/>
              <w:right w:val="nil"/>
            </w:tcBorders>
          </w:tcPr>
          <w:p w14:paraId="53742C3C" w14:textId="67AEAF5B"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2AD1DB48" w14:textId="56F3635A" w:rsidR="00625312" w:rsidRPr="0058664B" w:rsidRDefault="00625312" w:rsidP="004B1B7D">
            <w:pPr>
              <w:pStyle w:val="AmColumnHeading"/>
            </w:pPr>
            <w:r w:rsidRPr="0058664B">
              <w:t>Predlog spremembe</w:t>
            </w:r>
          </w:p>
        </w:tc>
      </w:tr>
      <w:tr w:rsidR="00E56145" w:rsidRPr="0058664B" w14:paraId="33BE7B69" w14:textId="77777777" w:rsidTr="004B1B7D">
        <w:trPr>
          <w:jc w:val="center"/>
        </w:trPr>
        <w:tc>
          <w:tcPr>
            <w:tcW w:w="4876" w:type="dxa"/>
            <w:tcBorders>
              <w:top w:val="nil"/>
              <w:left w:val="nil"/>
              <w:bottom w:val="nil"/>
              <w:right w:val="nil"/>
            </w:tcBorders>
          </w:tcPr>
          <w:p w14:paraId="637E3FB3" w14:textId="77777777" w:rsidR="00625312" w:rsidRPr="0058664B" w:rsidRDefault="00625312" w:rsidP="004B1B7D">
            <w:pPr>
              <w:pStyle w:val="Normal6a"/>
            </w:pPr>
          </w:p>
        </w:tc>
        <w:tc>
          <w:tcPr>
            <w:tcW w:w="4876" w:type="dxa"/>
            <w:tcBorders>
              <w:top w:val="nil"/>
              <w:left w:val="nil"/>
              <w:bottom w:val="nil"/>
              <w:right w:val="nil"/>
            </w:tcBorders>
          </w:tcPr>
          <w:p w14:paraId="7D5EAA76" w14:textId="77777777" w:rsidR="00625312" w:rsidRPr="0058664B" w:rsidRDefault="00625312" w:rsidP="004B1B7D">
            <w:pPr>
              <w:pStyle w:val="Normal6a"/>
            </w:pPr>
            <w:r w:rsidRPr="0058664B">
              <w:rPr>
                <w:b/>
                <w:i/>
              </w:rPr>
              <w:t>(-a)</w:t>
            </w:r>
            <w:r w:rsidRPr="0058664B">
              <w:tab/>
            </w:r>
            <w:r w:rsidRPr="0058664B">
              <w:rPr>
                <w:b/>
                <w:i/>
              </w:rPr>
              <w:t>odstavek 5 se nadomesti z naslednjim:</w:t>
            </w:r>
          </w:p>
        </w:tc>
      </w:tr>
      <w:tr w:rsidR="00E56145" w:rsidRPr="0058664B" w14:paraId="607B26D3" w14:textId="77777777" w:rsidTr="004B1B7D">
        <w:trPr>
          <w:jc w:val="center"/>
        </w:trPr>
        <w:tc>
          <w:tcPr>
            <w:tcW w:w="4876" w:type="dxa"/>
            <w:tcBorders>
              <w:top w:val="nil"/>
              <w:left w:val="nil"/>
              <w:bottom w:val="nil"/>
              <w:right w:val="nil"/>
            </w:tcBorders>
          </w:tcPr>
          <w:p w14:paraId="2D913F71" w14:textId="77777777" w:rsidR="00625312" w:rsidRPr="0058664B" w:rsidRDefault="00625312" w:rsidP="004B1B7D">
            <w:pPr>
              <w:pStyle w:val="Normal6a"/>
            </w:pPr>
            <w:r w:rsidRPr="0058664B">
              <w:t xml:space="preserve">5. </w:t>
            </w:r>
            <w:r w:rsidRPr="0058664B">
              <w:rPr>
                <w:b/>
                <w:i/>
              </w:rPr>
              <w:t>Pogodba o kreditnem zavarovanju je skladna s pravili za zmanjševanje kreditnega tveganja iz člena 249 Uredbe (EU) št. 575/2013 ali, kadar se navedeni člen ne uporablja, z zahtevami, ki so vsaj tako stroge kot zahteve iz navedenega člena</w:t>
            </w:r>
            <w:r w:rsidRPr="0058664B">
              <w:t>.</w:t>
            </w:r>
          </w:p>
        </w:tc>
        <w:tc>
          <w:tcPr>
            <w:tcW w:w="4876" w:type="dxa"/>
            <w:tcBorders>
              <w:top w:val="nil"/>
              <w:left w:val="nil"/>
              <w:bottom w:val="nil"/>
              <w:right w:val="nil"/>
            </w:tcBorders>
          </w:tcPr>
          <w:p w14:paraId="383B92CA" w14:textId="77777777" w:rsidR="00625312" w:rsidRPr="0058664B" w:rsidRDefault="00625312" w:rsidP="004B1B7D">
            <w:pPr>
              <w:pStyle w:val="Normal6a"/>
            </w:pPr>
            <w:r w:rsidRPr="0058664B">
              <w:t xml:space="preserve">5. </w:t>
            </w:r>
            <w:r w:rsidRPr="0058664B">
              <w:rPr>
                <w:b/>
                <w:i/>
              </w:rPr>
              <w:t>Osebno kreditno zavarovanje lahko zagotovijo zavarovalnice, pod pogojem, da niso zavarovalnice, ki se ukvarjajo z zavarovanjem dolgov, in uporabljajo odobreni notranji model v skladu z Direktivo 2009/138/ES</w:t>
            </w:r>
            <w:r w:rsidRPr="0058664B">
              <w:t>.</w:t>
            </w:r>
          </w:p>
        </w:tc>
      </w:tr>
    </w:tbl>
    <w:p w14:paraId="6F8D458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9B0C321" w14:textId="77777777" w:rsidR="00625312" w:rsidRPr="0058664B" w:rsidRDefault="00625312" w:rsidP="00625312">
      <w:r w:rsidRPr="002B02B0">
        <w:rPr>
          <w:rStyle w:val="HideTWBExt"/>
        </w:rPr>
        <w:t>&lt;/Amend&gt;</w:t>
      </w:r>
    </w:p>
    <w:p w14:paraId="0B6B131F" w14:textId="19E7841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223</w:t>
      </w:r>
      <w:r w:rsidRPr="002B02B0">
        <w:rPr>
          <w:rStyle w:val="HideTWBExt"/>
          <w:b w:val="0"/>
        </w:rPr>
        <w:t>&lt;/NumAm&gt;</w:t>
      </w:r>
    </w:p>
    <w:p w14:paraId="25C932DA"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32B09D94" w14:textId="77777777" w:rsidR="00625312" w:rsidRPr="0058664B" w:rsidRDefault="00625312" w:rsidP="00625312">
      <w:pPr>
        <w:pStyle w:val="NormalBold"/>
      </w:pPr>
      <w:r w:rsidRPr="002B02B0">
        <w:rPr>
          <w:rStyle w:val="HideTWBExt"/>
          <w:b w:val="0"/>
        </w:rPr>
        <w:t>&lt;/RepeatBlock-By&gt;</w:t>
      </w:r>
    </w:p>
    <w:p w14:paraId="3C99FC13" w14:textId="6D57E23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A683F6A" w14:textId="77777777" w:rsidR="00625312" w:rsidRPr="0058664B" w:rsidRDefault="00625312" w:rsidP="00625312">
      <w:pPr>
        <w:pStyle w:val="NormalBold"/>
      </w:pPr>
      <w:r w:rsidRPr="002B02B0">
        <w:rPr>
          <w:rStyle w:val="HideTWBExt"/>
          <w:b w:val="0"/>
        </w:rPr>
        <w:t>&lt;Article&gt;</w:t>
      </w:r>
      <w:r w:rsidRPr="0058664B">
        <w:t>Člen 1 – odstavek 1 – točka 11 – točka a b (novo)</w:t>
      </w:r>
      <w:r w:rsidRPr="002B02B0">
        <w:rPr>
          <w:rStyle w:val="HideTWBExt"/>
          <w:b w:val="0"/>
        </w:rPr>
        <w:t>&lt;/Article&gt;</w:t>
      </w:r>
    </w:p>
    <w:p w14:paraId="0C55AF8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E3BCF25" w14:textId="77777777" w:rsidR="00625312" w:rsidRPr="0058664B" w:rsidRDefault="00625312" w:rsidP="00625312">
      <w:r w:rsidRPr="002B02B0">
        <w:rPr>
          <w:rStyle w:val="HideTWBExt"/>
        </w:rPr>
        <w:t>&lt;Article2&gt;</w:t>
      </w:r>
      <w:r w:rsidRPr="0058664B">
        <w:t>Člen 26b – odstavek 6 – pododstavek 1a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15BF607" w14:textId="77777777" w:rsidTr="004B1B7D">
        <w:trPr>
          <w:trHeight w:hRule="exact" w:val="240"/>
          <w:jc w:val="center"/>
        </w:trPr>
        <w:tc>
          <w:tcPr>
            <w:tcW w:w="9752" w:type="dxa"/>
            <w:gridSpan w:val="2"/>
            <w:tcBorders>
              <w:top w:val="nil"/>
              <w:left w:val="nil"/>
              <w:bottom w:val="nil"/>
              <w:right w:val="nil"/>
            </w:tcBorders>
          </w:tcPr>
          <w:p w14:paraId="67869701" w14:textId="77777777" w:rsidR="00625312" w:rsidRPr="0058664B" w:rsidRDefault="00625312" w:rsidP="004B1B7D"/>
        </w:tc>
      </w:tr>
      <w:tr w:rsidR="00E56145" w:rsidRPr="0058664B" w14:paraId="48CD4C35" w14:textId="77777777" w:rsidTr="004B1B7D">
        <w:trPr>
          <w:trHeight w:val="240"/>
          <w:jc w:val="center"/>
        </w:trPr>
        <w:tc>
          <w:tcPr>
            <w:tcW w:w="4876" w:type="dxa"/>
            <w:tcBorders>
              <w:top w:val="nil"/>
              <w:left w:val="nil"/>
              <w:bottom w:val="nil"/>
              <w:right w:val="nil"/>
            </w:tcBorders>
          </w:tcPr>
          <w:p w14:paraId="2FFA3D44" w14:textId="3944F90C"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E0D2190" w14:textId="2EC0D991" w:rsidR="00625312" w:rsidRPr="0058664B" w:rsidRDefault="00625312" w:rsidP="004B1B7D">
            <w:pPr>
              <w:pStyle w:val="AmColumnHeading"/>
            </w:pPr>
            <w:r w:rsidRPr="0058664B">
              <w:t>Predlog spremembe</w:t>
            </w:r>
          </w:p>
        </w:tc>
      </w:tr>
      <w:tr w:rsidR="00E56145" w:rsidRPr="0058664B" w14:paraId="10EE679F" w14:textId="77777777" w:rsidTr="004B1B7D">
        <w:trPr>
          <w:jc w:val="center"/>
        </w:trPr>
        <w:tc>
          <w:tcPr>
            <w:tcW w:w="4876" w:type="dxa"/>
            <w:tcBorders>
              <w:top w:val="nil"/>
              <w:left w:val="nil"/>
              <w:bottom w:val="nil"/>
              <w:right w:val="nil"/>
            </w:tcBorders>
          </w:tcPr>
          <w:p w14:paraId="06F15E41" w14:textId="77777777" w:rsidR="00625312" w:rsidRPr="0058664B" w:rsidRDefault="00625312" w:rsidP="004B1B7D">
            <w:pPr>
              <w:pStyle w:val="Normal6a"/>
            </w:pPr>
          </w:p>
        </w:tc>
        <w:tc>
          <w:tcPr>
            <w:tcW w:w="4876" w:type="dxa"/>
            <w:tcBorders>
              <w:top w:val="nil"/>
              <w:left w:val="nil"/>
              <w:bottom w:val="nil"/>
              <w:right w:val="nil"/>
            </w:tcBorders>
          </w:tcPr>
          <w:p w14:paraId="74B9A4A6" w14:textId="77777777" w:rsidR="00625312" w:rsidRPr="0058664B" w:rsidRDefault="00625312" w:rsidP="004B1B7D">
            <w:pPr>
              <w:pStyle w:val="Normal6a"/>
            </w:pPr>
            <w:r w:rsidRPr="0058664B">
              <w:rPr>
                <w:b/>
                <w:i/>
              </w:rPr>
              <w:t>(-ab)</w:t>
            </w:r>
            <w:r w:rsidRPr="0058664B">
              <w:tab/>
              <w:t>v odstavku 6 se doda naslednji pododstavek:</w:t>
            </w:r>
          </w:p>
        </w:tc>
      </w:tr>
      <w:tr w:rsidR="00E56145" w:rsidRPr="0058664B" w14:paraId="4C019927" w14:textId="77777777" w:rsidTr="004B1B7D">
        <w:trPr>
          <w:jc w:val="center"/>
        </w:trPr>
        <w:tc>
          <w:tcPr>
            <w:tcW w:w="4876" w:type="dxa"/>
            <w:tcBorders>
              <w:top w:val="nil"/>
              <w:left w:val="nil"/>
              <w:bottom w:val="nil"/>
              <w:right w:val="nil"/>
            </w:tcBorders>
          </w:tcPr>
          <w:p w14:paraId="250A0738" w14:textId="77777777" w:rsidR="00625312" w:rsidRPr="0058664B" w:rsidRDefault="00625312" w:rsidP="004B1B7D">
            <w:pPr>
              <w:pStyle w:val="Normal6a"/>
            </w:pPr>
          </w:p>
        </w:tc>
        <w:tc>
          <w:tcPr>
            <w:tcW w:w="4876" w:type="dxa"/>
            <w:tcBorders>
              <w:top w:val="nil"/>
              <w:left w:val="nil"/>
              <w:bottom w:val="nil"/>
              <w:right w:val="nil"/>
            </w:tcBorders>
          </w:tcPr>
          <w:p w14:paraId="0CC3BBA0" w14:textId="77777777" w:rsidR="00625312" w:rsidRPr="0058664B" w:rsidRDefault="00625312" w:rsidP="004B1B7D">
            <w:pPr>
              <w:pStyle w:val="Normal6a"/>
            </w:pPr>
            <w:r w:rsidRPr="0058664B">
              <w:rPr>
                <w:b/>
                <w:i/>
              </w:rPr>
              <w:t>„Pragi za upravičenost zavarovalnic se ocenjujejo samo na konsolidirani podlagi, če je osebno kreditno zavarovanje ponujeno prek pogodbe o sozavarovanju med obvladujočim in odvisnim podjetjem in če se obvladujoče podjetje pogodbeno zaveže, da bo prevzelo celoten znesek terjatev, če odvisno podjetje ne bo izpolnilo svojih obveznosti.“</w:t>
            </w:r>
          </w:p>
        </w:tc>
      </w:tr>
    </w:tbl>
    <w:p w14:paraId="745D5790"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BF52CD1" w14:textId="77777777" w:rsidR="00625312" w:rsidRPr="0058664B" w:rsidRDefault="00625312" w:rsidP="00625312">
      <w:r w:rsidRPr="002B02B0">
        <w:rPr>
          <w:rStyle w:val="HideTWBExt"/>
        </w:rPr>
        <w:t>&lt;/Amend&gt;</w:t>
      </w:r>
    </w:p>
    <w:p w14:paraId="4D905EAC" w14:textId="73188B6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224</w:t>
      </w:r>
      <w:r w:rsidRPr="002B02B0">
        <w:rPr>
          <w:rStyle w:val="HideTWBExt"/>
          <w:b w:val="0"/>
        </w:rPr>
        <w:t>&lt;/NumAm&gt;</w:t>
      </w:r>
    </w:p>
    <w:p w14:paraId="368CB8EA" w14:textId="57F2147C"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4F9EA6F9" w14:textId="77777777" w:rsidR="00625312" w:rsidRPr="0058664B" w:rsidRDefault="00625312" w:rsidP="00625312">
      <w:pPr>
        <w:pStyle w:val="NormalBold"/>
      </w:pPr>
      <w:r w:rsidRPr="002B02B0">
        <w:rPr>
          <w:rStyle w:val="HideTWBExt"/>
          <w:b w:val="0"/>
        </w:rPr>
        <w:t>&lt;/RepeatBlock-By&gt;</w:t>
      </w:r>
    </w:p>
    <w:p w14:paraId="1478809E" w14:textId="7D3D4BD7"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DEADEEC" w14:textId="77777777" w:rsidR="00625312" w:rsidRPr="0058664B" w:rsidRDefault="00625312" w:rsidP="00625312">
      <w:pPr>
        <w:pStyle w:val="NormalBold"/>
      </w:pPr>
      <w:r w:rsidRPr="002B02B0">
        <w:rPr>
          <w:rStyle w:val="HideTWBExt"/>
          <w:b w:val="0"/>
        </w:rPr>
        <w:t>&lt;Article&gt;</w:t>
      </w:r>
      <w:r w:rsidRPr="0058664B">
        <w:t>Člen 1 – odstavek 1 – točka 11 – točka b</w:t>
      </w:r>
      <w:r w:rsidRPr="002B02B0">
        <w:rPr>
          <w:rStyle w:val="HideTWBExt"/>
          <w:b w:val="0"/>
        </w:rPr>
        <w:t>&lt;/Article&gt;</w:t>
      </w:r>
    </w:p>
    <w:p w14:paraId="66770668"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F3DBB97" w14:textId="77777777" w:rsidR="00625312" w:rsidRPr="0058664B" w:rsidRDefault="00625312" w:rsidP="00625312">
      <w:r w:rsidRPr="002B02B0">
        <w:rPr>
          <w:rStyle w:val="HideTWBExt"/>
        </w:rPr>
        <w:t>&lt;Article2&gt;</w:t>
      </w:r>
      <w:r w:rsidRPr="0058664B">
        <w:t>Člen 26b – odstavek 8 – pododstavek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D3A2621" w14:textId="77777777" w:rsidTr="004B1B7D">
        <w:trPr>
          <w:trHeight w:hRule="exact" w:val="240"/>
          <w:jc w:val="center"/>
        </w:trPr>
        <w:tc>
          <w:tcPr>
            <w:tcW w:w="9752" w:type="dxa"/>
            <w:gridSpan w:val="2"/>
            <w:tcBorders>
              <w:top w:val="nil"/>
              <w:left w:val="nil"/>
              <w:bottom w:val="nil"/>
              <w:right w:val="nil"/>
            </w:tcBorders>
          </w:tcPr>
          <w:p w14:paraId="7E527AB3" w14:textId="77777777" w:rsidR="00625312" w:rsidRPr="0058664B" w:rsidRDefault="00625312" w:rsidP="004B1B7D"/>
        </w:tc>
      </w:tr>
      <w:tr w:rsidR="00E56145" w:rsidRPr="0058664B" w14:paraId="7EE13A39" w14:textId="77777777" w:rsidTr="004B1B7D">
        <w:trPr>
          <w:trHeight w:val="240"/>
          <w:jc w:val="center"/>
        </w:trPr>
        <w:tc>
          <w:tcPr>
            <w:tcW w:w="4876" w:type="dxa"/>
            <w:tcBorders>
              <w:top w:val="nil"/>
              <w:left w:val="nil"/>
              <w:bottom w:val="nil"/>
              <w:right w:val="nil"/>
            </w:tcBorders>
          </w:tcPr>
          <w:p w14:paraId="7AD598A0" w14:textId="267A85EE"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F4D2DC1" w14:textId="1590AD2B" w:rsidR="00625312" w:rsidRPr="0058664B" w:rsidRDefault="00625312" w:rsidP="004B1B7D">
            <w:pPr>
              <w:pStyle w:val="AmColumnHeading"/>
            </w:pPr>
            <w:r w:rsidRPr="0058664B">
              <w:t>Predlog spremembe</w:t>
            </w:r>
          </w:p>
        </w:tc>
      </w:tr>
      <w:tr w:rsidR="00E56145" w:rsidRPr="0058664B" w14:paraId="42A8C9EF" w14:textId="77777777" w:rsidTr="004B1B7D">
        <w:trPr>
          <w:jc w:val="center"/>
        </w:trPr>
        <w:tc>
          <w:tcPr>
            <w:tcW w:w="4876" w:type="dxa"/>
            <w:tcBorders>
              <w:top w:val="nil"/>
              <w:left w:val="nil"/>
              <w:bottom w:val="nil"/>
              <w:right w:val="nil"/>
            </w:tcBorders>
          </w:tcPr>
          <w:p w14:paraId="21839951" w14:textId="77777777" w:rsidR="00625312" w:rsidRPr="0058664B" w:rsidRDefault="00625312" w:rsidP="004B1B7D">
            <w:pPr>
              <w:pStyle w:val="Normal6a"/>
            </w:pPr>
            <w:r w:rsidRPr="0058664B">
              <w:t xml:space="preserve">Šteje se, da je skupina osnovnih izpostavljenosti skladna s prvim pododstavkom, če vsaj </w:t>
            </w:r>
            <w:r w:rsidRPr="0058664B">
              <w:rPr>
                <w:b/>
                <w:i/>
              </w:rPr>
              <w:t>70 %</w:t>
            </w:r>
            <w:r w:rsidRPr="0058664B">
              <w:t xml:space="preserve"> izpostavljenosti v skupini ob izdaji listinjenja sestavljajo izpostavljenosti do MSP.</w:t>
            </w:r>
          </w:p>
        </w:tc>
        <w:tc>
          <w:tcPr>
            <w:tcW w:w="4876" w:type="dxa"/>
            <w:tcBorders>
              <w:top w:val="nil"/>
              <w:left w:val="nil"/>
              <w:bottom w:val="nil"/>
              <w:right w:val="nil"/>
            </w:tcBorders>
          </w:tcPr>
          <w:p w14:paraId="509D6E99" w14:textId="77777777" w:rsidR="00625312" w:rsidRPr="0058664B" w:rsidRDefault="00625312" w:rsidP="004B1B7D">
            <w:pPr>
              <w:pStyle w:val="Normal6a"/>
            </w:pPr>
            <w:r w:rsidRPr="0058664B">
              <w:rPr>
                <w:b/>
                <w:i/>
              </w:rPr>
              <w:t>„</w:t>
            </w:r>
            <w:r w:rsidRPr="0058664B">
              <w:t xml:space="preserve">Šteje se, da je skupina osnovnih izpostavljenosti skladna s prvim pododstavkom, če vsaj </w:t>
            </w:r>
            <w:r w:rsidRPr="0058664B">
              <w:rPr>
                <w:b/>
                <w:i/>
              </w:rPr>
              <w:t>80 %</w:t>
            </w:r>
            <w:r w:rsidRPr="0058664B">
              <w:t xml:space="preserve"> izpostavljenosti v skupini ob izdaji listinjenja sestavljajo izpostavljenosti do MSP</w:t>
            </w:r>
            <w:r w:rsidRPr="0058664B">
              <w:rPr>
                <w:b/>
                <w:i/>
              </w:rPr>
              <w:t>, preostale izpostavljenosti v skupini pa so do drugih vrst podjetij ali korporacij</w:t>
            </w:r>
            <w:r w:rsidRPr="0058664B">
              <w:t>.</w:t>
            </w:r>
            <w:r w:rsidRPr="0058664B">
              <w:rPr>
                <w:b/>
                <w:i/>
              </w:rPr>
              <w:t>“</w:t>
            </w:r>
          </w:p>
        </w:tc>
      </w:tr>
    </w:tbl>
    <w:p w14:paraId="6057B44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FAD166A" w14:textId="77777777" w:rsidR="00625312" w:rsidRPr="0058664B" w:rsidRDefault="00625312" w:rsidP="00625312">
      <w:r w:rsidRPr="002B02B0">
        <w:rPr>
          <w:rStyle w:val="HideTWBExt"/>
        </w:rPr>
        <w:t>&lt;/Amend&gt;</w:t>
      </w:r>
    </w:p>
    <w:p w14:paraId="6186DC4D" w14:textId="2749592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225</w:t>
      </w:r>
      <w:r w:rsidRPr="002B02B0">
        <w:rPr>
          <w:rStyle w:val="HideTWBExt"/>
          <w:b w:val="0"/>
        </w:rPr>
        <w:t>&lt;/NumAm&gt;</w:t>
      </w:r>
    </w:p>
    <w:p w14:paraId="0DBE5655"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5A02C4FB" w14:textId="77777777" w:rsidR="00625312" w:rsidRPr="0058664B" w:rsidRDefault="00625312" w:rsidP="00625312">
      <w:pPr>
        <w:pStyle w:val="NormalBold"/>
      </w:pPr>
      <w:r w:rsidRPr="002B02B0">
        <w:rPr>
          <w:rStyle w:val="HideTWBExt"/>
          <w:b w:val="0"/>
        </w:rPr>
        <w:t>&lt;/RepeatBlock-By&gt;</w:t>
      </w:r>
    </w:p>
    <w:p w14:paraId="374BC3AD" w14:textId="0CA4CBD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09E8C4D" w14:textId="77777777" w:rsidR="00625312" w:rsidRPr="0058664B" w:rsidRDefault="00625312" w:rsidP="00625312">
      <w:pPr>
        <w:pStyle w:val="NormalBold"/>
      </w:pPr>
      <w:r w:rsidRPr="002B02B0">
        <w:rPr>
          <w:rStyle w:val="HideTWBExt"/>
          <w:b w:val="0"/>
        </w:rPr>
        <w:t>&lt;Article&gt;</w:t>
      </w:r>
      <w:r w:rsidRPr="0058664B">
        <w:t>Člen 1 – odstavek 1 – točka 11 – točka b</w:t>
      </w:r>
      <w:r w:rsidRPr="002B02B0">
        <w:rPr>
          <w:rStyle w:val="HideTWBExt"/>
          <w:b w:val="0"/>
        </w:rPr>
        <w:t>&lt;/Article&gt;</w:t>
      </w:r>
    </w:p>
    <w:p w14:paraId="0D79589E"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3495595" w14:textId="77777777" w:rsidR="00625312" w:rsidRPr="0058664B" w:rsidRDefault="00625312" w:rsidP="00625312">
      <w:r w:rsidRPr="002B02B0">
        <w:rPr>
          <w:rStyle w:val="HideTWBExt"/>
        </w:rPr>
        <w:t>&lt;Article2&gt;</w:t>
      </w:r>
      <w:r w:rsidRPr="0058664B">
        <w:t>Člen 26b – odstavek 8 – pododstavek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C0E8190" w14:textId="77777777" w:rsidTr="004B1B7D">
        <w:trPr>
          <w:trHeight w:hRule="exact" w:val="240"/>
          <w:jc w:val="center"/>
        </w:trPr>
        <w:tc>
          <w:tcPr>
            <w:tcW w:w="9752" w:type="dxa"/>
            <w:gridSpan w:val="2"/>
            <w:tcBorders>
              <w:top w:val="nil"/>
              <w:left w:val="nil"/>
              <w:bottom w:val="nil"/>
              <w:right w:val="nil"/>
            </w:tcBorders>
          </w:tcPr>
          <w:p w14:paraId="2F64E0BD" w14:textId="77777777" w:rsidR="00625312" w:rsidRPr="0058664B" w:rsidRDefault="00625312" w:rsidP="004B1B7D"/>
        </w:tc>
      </w:tr>
      <w:tr w:rsidR="00E56145" w:rsidRPr="0058664B" w14:paraId="5AA538EE" w14:textId="77777777" w:rsidTr="004B1B7D">
        <w:trPr>
          <w:trHeight w:val="240"/>
          <w:jc w:val="center"/>
        </w:trPr>
        <w:tc>
          <w:tcPr>
            <w:tcW w:w="4876" w:type="dxa"/>
            <w:tcBorders>
              <w:top w:val="nil"/>
              <w:left w:val="nil"/>
              <w:bottom w:val="nil"/>
              <w:right w:val="nil"/>
            </w:tcBorders>
          </w:tcPr>
          <w:p w14:paraId="638D460E" w14:textId="383EE42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DC571A2" w14:textId="7DC2989F" w:rsidR="00625312" w:rsidRPr="0058664B" w:rsidRDefault="00625312" w:rsidP="004B1B7D">
            <w:pPr>
              <w:pStyle w:val="AmColumnHeading"/>
            </w:pPr>
            <w:r w:rsidRPr="0058664B">
              <w:t>Predlog spremembe</w:t>
            </w:r>
          </w:p>
        </w:tc>
      </w:tr>
      <w:tr w:rsidR="00E56145" w:rsidRPr="0058664B" w14:paraId="0AB3667A" w14:textId="77777777" w:rsidTr="004B1B7D">
        <w:trPr>
          <w:jc w:val="center"/>
        </w:trPr>
        <w:tc>
          <w:tcPr>
            <w:tcW w:w="4876" w:type="dxa"/>
            <w:tcBorders>
              <w:top w:val="nil"/>
              <w:left w:val="nil"/>
              <w:bottom w:val="nil"/>
              <w:right w:val="nil"/>
            </w:tcBorders>
          </w:tcPr>
          <w:p w14:paraId="0F85DD94" w14:textId="77777777" w:rsidR="00625312" w:rsidRPr="0058664B" w:rsidRDefault="00625312" w:rsidP="004B1B7D">
            <w:pPr>
              <w:pStyle w:val="Normal6a"/>
            </w:pPr>
            <w:r w:rsidRPr="0058664B">
              <w:t xml:space="preserve">Šteje se, da je skupina osnovnih izpostavljenosti skladna </w:t>
            </w:r>
            <w:r w:rsidRPr="0058664B">
              <w:rPr>
                <w:b/>
                <w:i/>
              </w:rPr>
              <w:t>s prvim pododstavkom</w:t>
            </w:r>
            <w:r w:rsidRPr="0058664B">
              <w:t xml:space="preserve">, če vsaj 70 % izpostavljenosti v skupini </w:t>
            </w:r>
            <w:r w:rsidRPr="0058664B">
              <w:rPr>
                <w:b/>
                <w:i/>
              </w:rPr>
              <w:t>ob izdaji listinjenja sestavljajo</w:t>
            </w:r>
            <w:r w:rsidRPr="0058664B">
              <w:t xml:space="preserve"> izpostavljenosti </w:t>
            </w:r>
            <w:r w:rsidRPr="0058664B">
              <w:rPr>
                <w:b/>
                <w:i/>
              </w:rPr>
              <w:t>do MSP</w:t>
            </w:r>
            <w:r w:rsidRPr="0058664B">
              <w:t>.</w:t>
            </w:r>
          </w:p>
        </w:tc>
        <w:tc>
          <w:tcPr>
            <w:tcW w:w="4876" w:type="dxa"/>
            <w:tcBorders>
              <w:top w:val="nil"/>
              <w:left w:val="nil"/>
              <w:bottom w:val="nil"/>
              <w:right w:val="nil"/>
            </w:tcBorders>
          </w:tcPr>
          <w:p w14:paraId="1D922573" w14:textId="77777777" w:rsidR="00625312" w:rsidRPr="0058664B" w:rsidRDefault="00625312" w:rsidP="004B1B7D">
            <w:pPr>
              <w:pStyle w:val="Normal6a"/>
            </w:pPr>
            <w:r w:rsidRPr="0058664B">
              <w:t xml:space="preserve">Šteje se, da je skupina osnovnih izpostavljenosti skladna </w:t>
            </w:r>
            <w:r w:rsidRPr="0058664B">
              <w:rPr>
                <w:b/>
                <w:i/>
              </w:rPr>
              <w:t>z zahtevo glede homogenosti</w:t>
            </w:r>
            <w:r w:rsidRPr="0058664B">
              <w:t>, če</w:t>
            </w:r>
            <w:r w:rsidRPr="0058664B">
              <w:rPr>
                <w:b/>
                <w:i/>
              </w:rPr>
              <w:t xml:space="preserve"> ob izdaji listinjenja</w:t>
            </w:r>
            <w:r w:rsidRPr="0058664B">
              <w:t xml:space="preserve"> vsaj 70 % izpostavljenosti v skupini </w:t>
            </w:r>
            <w:r w:rsidRPr="0058664B">
              <w:rPr>
                <w:b/>
                <w:i/>
              </w:rPr>
              <w:t>ustreza isti vrsti sredstev in ima podobne značilnosti tveganja</w:t>
            </w:r>
            <w:r w:rsidRPr="0058664B">
              <w:t>.</w:t>
            </w:r>
          </w:p>
        </w:tc>
      </w:tr>
      <w:tr w:rsidR="00E56145" w:rsidRPr="0058664B" w14:paraId="2231E5B4" w14:textId="77777777" w:rsidTr="004B1B7D">
        <w:trPr>
          <w:jc w:val="center"/>
        </w:trPr>
        <w:tc>
          <w:tcPr>
            <w:tcW w:w="4876" w:type="dxa"/>
            <w:tcBorders>
              <w:top w:val="nil"/>
              <w:left w:val="nil"/>
              <w:bottom w:val="nil"/>
              <w:right w:val="nil"/>
            </w:tcBorders>
          </w:tcPr>
          <w:p w14:paraId="1F6F048E" w14:textId="77777777" w:rsidR="00625312" w:rsidRPr="0058664B" w:rsidRDefault="00625312" w:rsidP="004B1B7D">
            <w:pPr>
              <w:pStyle w:val="Normal6a"/>
            </w:pPr>
          </w:p>
        </w:tc>
        <w:tc>
          <w:tcPr>
            <w:tcW w:w="4876" w:type="dxa"/>
            <w:tcBorders>
              <w:top w:val="nil"/>
              <w:left w:val="nil"/>
              <w:bottom w:val="nil"/>
              <w:right w:val="nil"/>
            </w:tcBorders>
          </w:tcPr>
          <w:p w14:paraId="010E71D7" w14:textId="77777777" w:rsidR="00625312" w:rsidRPr="0058664B" w:rsidRDefault="00625312" w:rsidP="004B1B7D">
            <w:pPr>
              <w:pStyle w:val="Normal6a"/>
            </w:pPr>
            <w:r w:rsidRPr="0058664B">
              <w:rPr>
                <w:b/>
                <w:i/>
              </w:rPr>
              <w:t>Za namene prvega pododstavka se izpostavljenosti štejejo za izpostavljenosti s podobnimi značilnostmi tveganja, če so odobrene v skladu z enotnimi standardi za izdajo komercialnih zapisov, se zanje uporabljajo dosledni postopki servisiranja in imajo primerljive pogodbene značilnosti, ne glede na državo članico, v kateri so dolžniki ali osnovne izpostavljenosti.</w:t>
            </w:r>
          </w:p>
        </w:tc>
      </w:tr>
      <w:tr w:rsidR="00E56145" w:rsidRPr="0058664B" w14:paraId="2CC4C7AD" w14:textId="77777777" w:rsidTr="004B1B7D">
        <w:trPr>
          <w:jc w:val="center"/>
        </w:trPr>
        <w:tc>
          <w:tcPr>
            <w:tcW w:w="4876" w:type="dxa"/>
            <w:tcBorders>
              <w:top w:val="nil"/>
              <w:left w:val="nil"/>
              <w:bottom w:val="nil"/>
              <w:right w:val="nil"/>
            </w:tcBorders>
          </w:tcPr>
          <w:p w14:paraId="6F45DE64" w14:textId="77777777" w:rsidR="00625312" w:rsidRPr="0058664B" w:rsidRDefault="00625312" w:rsidP="004B1B7D">
            <w:pPr>
              <w:pStyle w:val="Normal6a"/>
            </w:pPr>
          </w:p>
        </w:tc>
        <w:tc>
          <w:tcPr>
            <w:tcW w:w="4876" w:type="dxa"/>
            <w:tcBorders>
              <w:top w:val="nil"/>
              <w:left w:val="nil"/>
              <w:bottom w:val="nil"/>
              <w:right w:val="nil"/>
            </w:tcBorders>
          </w:tcPr>
          <w:p w14:paraId="667189EA" w14:textId="77777777" w:rsidR="00625312" w:rsidRPr="0058664B" w:rsidRDefault="00625312" w:rsidP="004B1B7D">
            <w:pPr>
              <w:pStyle w:val="Normal6a"/>
            </w:pPr>
            <w:r w:rsidRPr="0058664B">
              <w:rPr>
                <w:b/>
                <w:i/>
              </w:rPr>
              <w:t>Za vključitev</w:t>
            </w:r>
            <w:r w:rsidRPr="0058664B">
              <w:t xml:space="preserve"> izpostavljenosti</w:t>
            </w:r>
            <w:r w:rsidRPr="0058664B">
              <w:rPr>
                <w:b/>
                <w:i/>
              </w:rPr>
              <w:t xml:space="preserve"> iz več kot ene države članice se ne šteje, da sama po sebi ogroža homogenost skupine, če so izpolnjene zahteve iz tega odstavka</w:t>
            </w:r>
            <w:r w:rsidRPr="0058664B">
              <w:t>.</w:t>
            </w:r>
          </w:p>
        </w:tc>
      </w:tr>
      <w:tr w:rsidR="00E56145" w:rsidRPr="0058664B" w14:paraId="140CD352" w14:textId="77777777" w:rsidTr="004B1B7D">
        <w:trPr>
          <w:jc w:val="center"/>
        </w:trPr>
        <w:tc>
          <w:tcPr>
            <w:tcW w:w="4876" w:type="dxa"/>
            <w:tcBorders>
              <w:top w:val="nil"/>
              <w:left w:val="nil"/>
              <w:bottom w:val="nil"/>
              <w:right w:val="nil"/>
            </w:tcBorders>
          </w:tcPr>
          <w:p w14:paraId="142D0062" w14:textId="77777777" w:rsidR="00625312" w:rsidRPr="0058664B" w:rsidRDefault="00625312" w:rsidP="004B1B7D">
            <w:pPr>
              <w:pStyle w:val="Normal6a"/>
            </w:pPr>
          </w:p>
        </w:tc>
        <w:tc>
          <w:tcPr>
            <w:tcW w:w="4876" w:type="dxa"/>
            <w:tcBorders>
              <w:top w:val="nil"/>
              <w:left w:val="nil"/>
              <w:bottom w:val="nil"/>
              <w:right w:val="nil"/>
            </w:tcBorders>
          </w:tcPr>
          <w:p w14:paraId="1D745C7C" w14:textId="77777777" w:rsidR="00625312" w:rsidRPr="0058664B" w:rsidRDefault="00625312" w:rsidP="004B1B7D">
            <w:pPr>
              <w:pStyle w:val="Normal6a"/>
            </w:pPr>
            <w:r w:rsidRPr="0058664B">
              <w:rPr>
                <w:b/>
                <w:i/>
              </w:rPr>
              <w:t>Preostale izpostavljenosti v skupini ne vplivajo bistveno na splošni profil tveganja listinjenja.</w:t>
            </w:r>
          </w:p>
        </w:tc>
      </w:tr>
    </w:tbl>
    <w:p w14:paraId="4B13B53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E1B3926" w14:textId="77777777" w:rsidR="00625312" w:rsidRPr="0058664B" w:rsidRDefault="00625312" w:rsidP="00625312">
      <w:r w:rsidRPr="002B02B0">
        <w:rPr>
          <w:rStyle w:val="HideTWBExt"/>
        </w:rPr>
        <w:t>&lt;/Amend&gt;</w:t>
      </w:r>
    </w:p>
    <w:p w14:paraId="25528F89" w14:textId="7B52D52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226</w:t>
      </w:r>
      <w:r w:rsidRPr="002B02B0">
        <w:rPr>
          <w:rStyle w:val="HideTWBExt"/>
          <w:b w:val="0"/>
        </w:rPr>
        <w:t>&lt;/NumAm&gt;</w:t>
      </w:r>
    </w:p>
    <w:p w14:paraId="6B5946D2" w14:textId="60223F20" w:rsidR="00625312" w:rsidRPr="0058664B" w:rsidRDefault="00625312" w:rsidP="00625312">
      <w:pPr>
        <w:pStyle w:val="NormalBold"/>
      </w:pPr>
      <w:r w:rsidRPr="002B02B0">
        <w:rPr>
          <w:rStyle w:val="HideTWBExt"/>
          <w:b w:val="0"/>
        </w:rPr>
        <w:t>&lt;RepeatBlock-By&gt;&lt;Members&gt;</w:t>
      </w:r>
      <w:r w:rsidRPr="0058664B">
        <w:t>Gilles Boyer, Stéphanie Yon-Courtin, Billy Kelleher</w:t>
      </w:r>
      <w:r w:rsidRPr="002B02B0">
        <w:rPr>
          <w:rStyle w:val="HideTWBExt"/>
          <w:b w:val="0"/>
        </w:rPr>
        <w:t>&lt;/Members&gt;</w:t>
      </w:r>
    </w:p>
    <w:p w14:paraId="5AFECE23" w14:textId="77777777" w:rsidR="00625312" w:rsidRPr="0058664B" w:rsidRDefault="00625312" w:rsidP="00625312">
      <w:pPr>
        <w:pStyle w:val="NormalBold"/>
      </w:pPr>
      <w:r w:rsidRPr="002B02B0">
        <w:rPr>
          <w:rStyle w:val="HideTWBExt"/>
          <w:b w:val="0"/>
        </w:rPr>
        <w:t>&lt;/RepeatBlock-By&gt;</w:t>
      </w:r>
    </w:p>
    <w:p w14:paraId="7C370B9F" w14:textId="64E444A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6C5DD14" w14:textId="77777777" w:rsidR="00625312" w:rsidRPr="0058664B" w:rsidRDefault="00625312" w:rsidP="00625312">
      <w:pPr>
        <w:pStyle w:val="NormalBold"/>
      </w:pPr>
      <w:r w:rsidRPr="002B02B0">
        <w:rPr>
          <w:rStyle w:val="HideTWBExt"/>
          <w:b w:val="0"/>
        </w:rPr>
        <w:t>&lt;Article&gt;</w:t>
      </w:r>
      <w:r w:rsidRPr="0058664B">
        <w:t>Člen 1 – odstavek 1 – točka 11 – točka b</w:t>
      </w:r>
      <w:r w:rsidRPr="002B02B0">
        <w:rPr>
          <w:rStyle w:val="HideTWBExt"/>
          <w:b w:val="0"/>
        </w:rPr>
        <w:t>&lt;/Article&gt;</w:t>
      </w:r>
    </w:p>
    <w:p w14:paraId="4FBF2E18"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45822C9" w14:textId="77777777" w:rsidR="00625312" w:rsidRPr="0058664B" w:rsidRDefault="00625312" w:rsidP="00625312">
      <w:r w:rsidRPr="002B02B0">
        <w:rPr>
          <w:rStyle w:val="HideTWBExt"/>
        </w:rPr>
        <w:t>&lt;Article2&gt;</w:t>
      </w:r>
      <w:r w:rsidRPr="0058664B">
        <w:t>Člen 26b – odstavek 8 – pododstavek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7811EA6" w14:textId="77777777" w:rsidTr="004B1B7D">
        <w:trPr>
          <w:trHeight w:hRule="exact" w:val="240"/>
          <w:jc w:val="center"/>
        </w:trPr>
        <w:tc>
          <w:tcPr>
            <w:tcW w:w="9752" w:type="dxa"/>
            <w:gridSpan w:val="2"/>
            <w:tcBorders>
              <w:top w:val="nil"/>
              <w:left w:val="nil"/>
              <w:bottom w:val="nil"/>
              <w:right w:val="nil"/>
            </w:tcBorders>
          </w:tcPr>
          <w:p w14:paraId="743B7194" w14:textId="77777777" w:rsidR="00625312" w:rsidRPr="0058664B" w:rsidRDefault="00625312" w:rsidP="004B1B7D"/>
        </w:tc>
      </w:tr>
      <w:tr w:rsidR="00E56145" w:rsidRPr="0058664B" w14:paraId="5BC51FB0" w14:textId="77777777" w:rsidTr="004B1B7D">
        <w:trPr>
          <w:trHeight w:val="240"/>
          <w:jc w:val="center"/>
        </w:trPr>
        <w:tc>
          <w:tcPr>
            <w:tcW w:w="4876" w:type="dxa"/>
            <w:tcBorders>
              <w:top w:val="nil"/>
              <w:left w:val="nil"/>
              <w:bottom w:val="nil"/>
              <w:right w:val="nil"/>
            </w:tcBorders>
          </w:tcPr>
          <w:p w14:paraId="1F817EBA" w14:textId="610D843F"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5E776CB" w14:textId="024B55F8" w:rsidR="00625312" w:rsidRPr="0058664B" w:rsidRDefault="00625312" w:rsidP="004B1B7D">
            <w:pPr>
              <w:pStyle w:val="AmColumnHeading"/>
            </w:pPr>
            <w:r w:rsidRPr="0058664B">
              <w:t>Predlog spremembe</w:t>
            </w:r>
          </w:p>
        </w:tc>
      </w:tr>
      <w:tr w:rsidR="00E56145" w:rsidRPr="0058664B" w14:paraId="55F5D2FC" w14:textId="77777777" w:rsidTr="004B1B7D">
        <w:trPr>
          <w:jc w:val="center"/>
        </w:trPr>
        <w:tc>
          <w:tcPr>
            <w:tcW w:w="4876" w:type="dxa"/>
            <w:tcBorders>
              <w:top w:val="nil"/>
              <w:left w:val="nil"/>
              <w:bottom w:val="nil"/>
              <w:right w:val="nil"/>
            </w:tcBorders>
          </w:tcPr>
          <w:p w14:paraId="345D89E4" w14:textId="77777777" w:rsidR="00625312" w:rsidRPr="0058664B" w:rsidRDefault="00625312" w:rsidP="004B1B7D">
            <w:pPr>
              <w:pStyle w:val="Normal6a"/>
            </w:pPr>
            <w:r w:rsidRPr="0058664B">
              <w:t xml:space="preserve">Šteje </w:t>
            </w:r>
            <w:r w:rsidRPr="0058664B">
              <w:rPr>
                <w:b/>
                <w:i/>
              </w:rPr>
              <w:t>se</w:t>
            </w:r>
            <w:r w:rsidRPr="0058664B">
              <w:t>, da je skupina osnovnih izpostavljenosti skladna s prvim pododstavkom, če vsaj 70 % izpostavljenosti v skupini ob izdaji listinjenja sestavljajo izpostavljenosti do MSP</w:t>
            </w:r>
            <w:r w:rsidRPr="0058664B">
              <w:rPr>
                <w:b/>
                <w:i/>
              </w:rPr>
              <w:t>.</w:t>
            </w:r>
          </w:p>
        </w:tc>
        <w:tc>
          <w:tcPr>
            <w:tcW w:w="4876" w:type="dxa"/>
            <w:tcBorders>
              <w:top w:val="nil"/>
              <w:left w:val="nil"/>
              <w:bottom w:val="nil"/>
              <w:right w:val="nil"/>
            </w:tcBorders>
          </w:tcPr>
          <w:p w14:paraId="037FB956" w14:textId="77777777" w:rsidR="00625312" w:rsidRPr="0058664B" w:rsidRDefault="00625312" w:rsidP="004B1B7D">
            <w:pPr>
              <w:pStyle w:val="Normal6a"/>
            </w:pPr>
            <w:r w:rsidRPr="0058664B">
              <w:rPr>
                <w:b/>
                <w:i/>
              </w:rPr>
              <w:t>Brez poseganja v prvi stavek prvega pododstavka se</w:t>
            </w:r>
            <w:r w:rsidRPr="0058664B">
              <w:rPr>
                <w:b/>
              </w:rPr>
              <w:t xml:space="preserve"> </w:t>
            </w:r>
            <w:r w:rsidRPr="0058664B">
              <w:t xml:space="preserve">šteje, da je skupina osnovnih izpostavljenosti skladna s prvim </w:t>
            </w:r>
            <w:r w:rsidRPr="0058664B">
              <w:rPr>
                <w:b/>
                <w:i/>
              </w:rPr>
              <w:t>stavkom prvega pododstavka</w:t>
            </w:r>
            <w:r w:rsidRPr="0058664B">
              <w:t>, če</w:t>
            </w:r>
            <w:r w:rsidRPr="0058664B">
              <w:rPr>
                <w:i/>
              </w:rPr>
              <w:t xml:space="preserve"> </w:t>
            </w:r>
            <w:r w:rsidRPr="0058664B">
              <w:rPr>
                <w:b/>
                <w:i/>
              </w:rPr>
              <w:t>so izpolnjeni vsi naslednji pogoji:</w:t>
            </w:r>
          </w:p>
        </w:tc>
      </w:tr>
      <w:tr w:rsidR="00E56145" w:rsidRPr="0058664B" w14:paraId="53B459DD" w14:textId="77777777" w:rsidTr="004B1B7D">
        <w:trPr>
          <w:jc w:val="center"/>
        </w:trPr>
        <w:tc>
          <w:tcPr>
            <w:tcW w:w="4876" w:type="dxa"/>
            <w:tcBorders>
              <w:top w:val="nil"/>
              <w:left w:val="nil"/>
              <w:bottom w:val="nil"/>
              <w:right w:val="nil"/>
            </w:tcBorders>
          </w:tcPr>
          <w:p w14:paraId="52ABF6F8" w14:textId="77777777" w:rsidR="00625312" w:rsidRPr="0058664B" w:rsidRDefault="00625312" w:rsidP="004B1B7D">
            <w:pPr>
              <w:pStyle w:val="Normal6a"/>
            </w:pPr>
          </w:p>
        </w:tc>
        <w:tc>
          <w:tcPr>
            <w:tcW w:w="4876" w:type="dxa"/>
            <w:tcBorders>
              <w:top w:val="nil"/>
              <w:left w:val="nil"/>
              <w:bottom w:val="nil"/>
              <w:right w:val="nil"/>
            </w:tcBorders>
          </w:tcPr>
          <w:p w14:paraId="2A2E77BD" w14:textId="77777777" w:rsidR="00625312" w:rsidRPr="0058664B" w:rsidRDefault="00625312" w:rsidP="004B1B7D">
            <w:pPr>
              <w:pStyle w:val="Normal6a"/>
            </w:pPr>
            <w:r w:rsidRPr="0058664B">
              <w:rPr>
                <w:b/>
                <w:i/>
              </w:rPr>
              <w:t>(a)</w:t>
            </w:r>
            <w:r w:rsidRPr="0058664B">
              <w:t xml:space="preserve"> vsaj 70 % izpostavljenosti v skupini ob izdaji listinjenja sestavljajo izpostavljenosti do MSP;</w:t>
            </w:r>
          </w:p>
        </w:tc>
      </w:tr>
      <w:tr w:rsidR="00E56145" w:rsidRPr="0058664B" w14:paraId="5FCE3C32" w14:textId="77777777" w:rsidTr="004B1B7D">
        <w:trPr>
          <w:jc w:val="center"/>
        </w:trPr>
        <w:tc>
          <w:tcPr>
            <w:tcW w:w="4876" w:type="dxa"/>
            <w:tcBorders>
              <w:top w:val="nil"/>
              <w:left w:val="nil"/>
              <w:bottom w:val="nil"/>
              <w:right w:val="nil"/>
            </w:tcBorders>
          </w:tcPr>
          <w:p w14:paraId="48E842B5" w14:textId="77777777" w:rsidR="00625312" w:rsidRPr="0058664B" w:rsidRDefault="00625312" w:rsidP="004B1B7D">
            <w:pPr>
              <w:pStyle w:val="Normal6a"/>
            </w:pPr>
          </w:p>
        </w:tc>
        <w:tc>
          <w:tcPr>
            <w:tcW w:w="4876" w:type="dxa"/>
            <w:tcBorders>
              <w:top w:val="nil"/>
              <w:left w:val="nil"/>
              <w:bottom w:val="nil"/>
              <w:right w:val="nil"/>
            </w:tcBorders>
          </w:tcPr>
          <w:p w14:paraId="11540847" w14:textId="77777777" w:rsidR="00625312" w:rsidRPr="0058664B" w:rsidRDefault="00625312" w:rsidP="004B1B7D">
            <w:pPr>
              <w:pStyle w:val="Normal6a"/>
            </w:pPr>
            <w:r w:rsidRPr="0058664B">
              <w:rPr>
                <w:b/>
                <w:i/>
              </w:rPr>
              <w:t>(b) vse izpostavljenosti v skupini so do dolžnikov s sedežem v državah članicah;</w:t>
            </w:r>
          </w:p>
        </w:tc>
      </w:tr>
      <w:tr w:rsidR="00E56145" w:rsidRPr="0058664B" w14:paraId="314887A3" w14:textId="77777777" w:rsidTr="004B1B7D">
        <w:trPr>
          <w:jc w:val="center"/>
        </w:trPr>
        <w:tc>
          <w:tcPr>
            <w:tcW w:w="4876" w:type="dxa"/>
            <w:tcBorders>
              <w:top w:val="nil"/>
              <w:left w:val="nil"/>
              <w:bottom w:val="nil"/>
              <w:right w:val="nil"/>
            </w:tcBorders>
          </w:tcPr>
          <w:p w14:paraId="05E8310B" w14:textId="77777777" w:rsidR="00625312" w:rsidRPr="0058664B" w:rsidRDefault="00625312" w:rsidP="004B1B7D">
            <w:pPr>
              <w:pStyle w:val="Normal6a"/>
            </w:pPr>
          </w:p>
        </w:tc>
        <w:tc>
          <w:tcPr>
            <w:tcW w:w="4876" w:type="dxa"/>
            <w:tcBorders>
              <w:top w:val="nil"/>
              <w:left w:val="nil"/>
              <w:bottom w:val="nil"/>
              <w:right w:val="nil"/>
            </w:tcBorders>
          </w:tcPr>
          <w:p w14:paraId="37AE3589" w14:textId="77777777" w:rsidR="00625312" w:rsidRPr="0058664B" w:rsidRDefault="00625312" w:rsidP="004B1B7D">
            <w:pPr>
              <w:pStyle w:val="Normal6a"/>
            </w:pPr>
            <w:r w:rsidRPr="0058664B">
              <w:rPr>
                <w:b/>
                <w:i/>
              </w:rPr>
              <w:t>(c) vse izpostavljenosti v skupini so zavarovane v skladu s standardi, pri katerih se uporabljajo podobni pristopi za ocenjevanje povezanega kreditnega tveganja, ter</w:t>
            </w:r>
          </w:p>
        </w:tc>
      </w:tr>
      <w:tr w:rsidR="00E56145" w:rsidRPr="0058664B" w14:paraId="3EE57FA7" w14:textId="77777777" w:rsidTr="004B1B7D">
        <w:trPr>
          <w:jc w:val="center"/>
        </w:trPr>
        <w:tc>
          <w:tcPr>
            <w:tcW w:w="4876" w:type="dxa"/>
            <w:tcBorders>
              <w:top w:val="nil"/>
              <w:left w:val="nil"/>
              <w:bottom w:val="nil"/>
              <w:right w:val="nil"/>
            </w:tcBorders>
          </w:tcPr>
          <w:p w14:paraId="46883AE7" w14:textId="77777777" w:rsidR="00625312" w:rsidRPr="0058664B" w:rsidRDefault="00625312" w:rsidP="004B1B7D">
            <w:pPr>
              <w:pStyle w:val="Normal6a"/>
            </w:pPr>
          </w:p>
        </w:tc>
        <w:tc>
          <w:tcPr>
            <w:tcW w:w="4876" w:type="dxa"/>
            <w:tcBorders>
              <w:top w:val="nil"/>
              <w:left w:val="nil"/>
              <w:bottom w:val="nil"/>
              <w:right w:val="nil"/>
            </w:tcBorders>
          </w:tcPr>
          <w:p w14:paraId="73487CB7" w14:textId="77777777" w:rsidR="00625312" w:rsidRPr="0058664B" w:rsidRDefault="00625312" w:rsidP="004B1B7D">
            <w:pPr>
              <w:pStyle w:val="Normal6a"/>
            </w:pPr>
            <w:r w:rsidRPr="0058664B">
              <w:rPr>
                <w:b/>
                <w:i/>
              </w:rPr>
              <w:t>(d) vse izpostavljenosti v skupini se servisirajo v skladu s podobnimi postopki za spremljanje, zbiranje in upravljanje denarnih terjatev;</w:t>
            </w:r>
          </w:p>
        </w:tc>
      </w:tr>
    </w:tbl>
    <w:p w14:paraId="055EF73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73EF91C" w14:textId="77777777" w:rsidR="00625312" w:rsidRPr="0058664B" w:rsidRDefault="00625312" w:rsidP="00625312">
      <w:r w:rsidRPr="002B02B0">
        <w:rPr>
          <w:rStyle w:val="HideTWBExt"/>
        </w:rPr>
        <w:t>&lt;/Amend&gt;</w:t>
      </w:r>
    </w:p>
    <w:p w14:paraId="2C24EE0A" w14:textId="048C9E0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227</w:t>
      </w:r>
      <w:r w:rsidRPr="002B02B0">
        <w:rPr>
          <w:rStyle w:val="HideTWBExt"/>
          <w:b w:val="0"/>
        </w:rPr>
        <w:t>&lt;/NumAm&gt;</w:t>
      </w:r>
    </w:p>
    <w:p w14:paraId="1FCCB7F2" w14:textId="1DE13B04" w:rsidR="00625312" w:rsidRPr="0058664B" w:rsidRDefault="00625312" w:rsidP="00625312">
      <w:pPr>
        <w:pStyle w:val="NormalBold"/>
      </w:pPr>
      <w:r w:rsidRPr="002B02B0">
        <w:rPr>
          <w:rStyle w:val="HideTWBExt"/>
          <w:b w:val="0"/>
        </w:rPr>
        <w:t>&lt;RepeatBlock-By&gt;&lt;Members&gt;</w:t>
      </w:r>
      <w:r w:rsidRPr="0058664B">
        <w:t>Marco Falcone, Fulvio Martusciello</w:t>
      </w:r>
      <w:r w:rsidRPr="002B02B0">
        <w:rPr>
          <w:rStyle w:val="HideTWBExt"/>
          <w:b w:val="0"/>
        </w:rPr>
        <w:t>&lt;/Members&gt;</w:t>
      </w:r>
    </w:p>
    <w:p w14:paraId="0BB98F3E" w14:textId="77777777" w:rsidR="00625312" w:rsidRPr="0058664B" w:rsidRDefault="00625312" w:rsidP="00625312">
      <w:pPr>
        <w:pStyle w:val="NormalBold"/>
      </w:pPr>
      <w:r w:rsidRPr="002B02B0">
        <w:rPr>
          <w:rStyle w:val="HideTWBExt"/>
          <w:b w:val="0"/>
        </w:rPr>
        <w:t>&lt;/RepeatBlock-By&gt;</w:t>
      </w:r>
    </w:p>
    <w:p w14:paraId="68B8E635" w14:textId="00D9654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864714C" w14:textId="77777777" w:rsidR="00625312" w:rsidRPr="0058664B" w:rsidRDefault="00625312" w:rsidP="00625312">
      <w:pPr>
        <w:pStyle w:val="NormalBold"/>
      </w:pPr>
      <w:r w:rsidRPr="002B02B0">
        <w:rPr>
          <w:rStyle w:val="HideTWBExt"/>
          <w:b w:val="0"/>
        </w:rPr>
        <w:t>&lt;Article&gt;</w:t>
      </w:r>
      <w:r w:rsidRPr="0058664B">
        <w:t>Člen 1 – odstavek 1 – točka 12 a (novo)</w:t>
      </w:r>
      <w:r w:rsidRPr="002B02B0">
        <w:rPr>
          <w:rStyle w:val="HideTWBExt"/>
          <w:b w:val="0"/>
        </w:rPr>
        <w:t>&lt;/Article&gt;</w:t>
      </w:r>
    </w:p>
    <w:p w14:paraId="605B359E"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624D367" w14:textId="77777777" w:rsidR="00625312" w:rsidRPr="0058664B" w:rsidRDefault="00625312" w:rsidP="00625312">
      <w:r w:rsidRPr="002B02B0">
        <w:rPr>
          <w:rStyle w:val="HideTWBExt"/>
        </w:rPr>
        <w:t>&lt;Article2&gt;</w:t>
      </w:r>
      <w:r w:rsidRPr="0058664B">
        <w:t>Člen 26 d – 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6096F7A" w14:textId="77777777" w:rsidTr="004B1B7D">
        <w:trPr>
          <w:trHeight w:hRule="exact" w:val="240"/>
          <w:jc w:val="center"/>
        </w:trPr>
        <w:tc>
          <w:tcPr>
            <w:tcW w:w="9752" w:type="dxa"/>
            <w:gridSpan w:val="2"/>
            <w:tcBorders>
              <w:top w:val="nil"/>
              <w:left w:val="nil"/>
              <w:bottom w:val="nil"/>
              <w:right w:val="nil"/>
            </w:tcBorders>
          </w:tcPr>
          <w:p w14:paraId="6DCEEA8F" w14:textId="77777777" w:rsidR="00625312" w:rsidRPr="0058664B" w:rsidRDefault="00625312" w:rsidP="004B1B7D"/>
        </w:tc>
      </w:tr>
      <w:tr w:rsidR="00E56145" w:rsidRPr="0058664B" w14:paraId="46FDE651" w14:textId="77777777" w:rsidTr="004B1B7D">
        <w:trPr>
          <w:trHeight w:val="240"/>
          <w:jc w:val="center"/>
        </w:trPr>
        <w:tc>
          <w:tcPr>
            <w:tcW w:w="4876" w:type="dxa"/>
            <w:tcBorders>
              <w:top w:val="nil"/>
              <w:left w:val="nil"/>
              <w:bottom w:val="nil"/>
              <w:right w:val="nil"/>
            </w:tcBorders>
          </w:tcPr>
          <w:p w14:paraId="23067B28" w14:textId="6211E7AF"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4AAF6D38" w14:textId="44D71990" w:rsidR="00625312" w:rsidRPr="0058664B" w:rsidRDefault="00625312" w:rsidP="004B1B7D">
            <w:pPr>
              <w:pStyle w:val="AmColumnHeading"/>
            </w:pPr>
            <w:r w:rsidRPr="0058664B">
              <w:t>Predlog spremembe</w:t>
            </w:r>
          </w:p>
        </w:tc>
      </w:tr>
      <w:tr w:rsidR="00E56145" w:rsidRPr="0058664B" w14:paraId="3333707A" w14:textId="77777777" w:rsidTr="004B1B7D">
        <w:trPr>
          <w:jc w:val="center"/>
        </w:trPr>
        <w:tc>
          <w:tcPr>
            <w:tcW w:w="4876" w:type="dxa"/>
            <w:tcBorders>
              <w:top w:val="nil"/>
              <w:left w:val="nil"/>
              <w:bottom w:val="nil"/>
              <w:right w:val="nil"/>
            </w:tcBorders>
          </w:tcPr>
          <w:p w14:paraId="15799DA0" w14:textId="77777777" w:rsidR="00625312" w:rsidRPr="0058664B" w:rsidRDefault="00625312" w:rsidP="004B1B7D">
            <w:pPr>
              <w:pStyle w:val="Normal6a"/>
            </w:pPr>
          </w:p>
        </w:tc>
        <w:tc>
          <w:tcPr>
            <w:tcW w:w="4876" w:type="dxa"/>
            <w:tcBorders>
              <w:top w:val="nil"/>
              <w:left w:val="nil"/>
              <w:bottom w:val="nil"/>
              <w:right w:val="nil"/>
            </w:tcBorders>
          </w:tcPr>
          <w:p w14:paraId="75A0C1B0" w14:textId="77777777" w:rsidR="00625312" w:rsidRPr="0058664B" w:rsidRDefault="00625312" w:rsidP="004B1B7D">
            <w:pPr>
              <w:pStyle w:val="Normal6a"/>
            </w:pPr>
            <w:r w:rsidRPr="0058664B">
              <w:rPr>
                <w:b/>
                <w:i/>
              </w:rPr>
              <w:t>(12a)</w:t>
            </w:r>
            <w:r w:rsidRPr="0058664B">
              <w:tab/>
            </w:r>
            <w:r w:rsidRPr="0058664B">
              <w:rPr>
                <w:b/>
                <w:i/>
              </w:rPr>
              <w:t>v členu 26d se odstavek 1 nadomesti z naslednjim:</w:t>
            </w:r>
          </w:p>
        </w:tc>
      </w:tr>
      <w:tr w:rsidR="00E56145" w:rsidRPr="0058664B" w14:paraId="13CAAED2" w14:textId="77777777" w:rsidTr="004B1B7D">
        <w:trPr>
          <w:jc w:val="center"/>
        </w:trPr>
        <w:tc>
          <w:tcPr>
            <w:tcW w:w="4876" w:type="dxa"/>
            <w:tcBorders>
              <w:top w:val="nil"/>
              <w:left w:val="nil"/>
              <w:bottom w:val="nil"/>
              <w:right w:val="nil"/>
            </w:tcBorders>
          </w:tcPr>
          <w:p w14:paraId="576ED5C1" w14:textId="77777777" w:rsidR="00625312" w:rsidRPr="0058664B" w:rsidRDefault="00625312" w:rsidP="004B1B7D">
            <w:pPr>
              <w:pStyle w:val="Normal6a"/>
            </w:pPr>
            <w:r w:rsidRPr="0058664B">
              <w:t xml:space="preserve">1. Originator potencialnim investitorjem pred oblikovanjem cen da na voljo statične in dinamične podatke o preteklih gibanjih neplačil in izgub, kot so podatki o nerednih plačilih in neplačilih, za bistveno podobne izpostavljenosti, kot so predmet listinjenja, ter vire teh podatkov in podlago za določitev podobnosti. Ti podatki zajemajo obdobje vsaj </w:t>
            </w:r>
            <w:r w:rsidRPr="0058664B">
              <w:rPr>
                <w:b/>
                <w:i/>
              </w:rPr>
              <w:t>petih</w:t>
            </w:r>
            <w:r w:rsidRPr="0058664B">
              <w:rPr>
                <w:b/>
              </w:rPr>
              <w:t xml:space="preserve"> </w:t>
            </w:r>
            <w:r w:rsidRPr="0058664B">
              <w:t>let.</w:t>
            </w:r>
          </w:p>
        </w:tc>
        <w:tc>
          <w:tcPr>
            <w:tcW w:w="4876" w:type="dxa"/>
            <w:tcBorders>
              <w:top w:val="nil"/>
              <w:left w:val="nil"/>
              <w:bottom w:val="nil"/>
              <w:right w:val="nil"/>
            </w:tcBorders>
          </w:tcPr>
          <w:p w14:paraId="520B3A5C" w14:textId="77777777" w:rsidR="00625312" w:rsidRPr="0058664B" w:rsidRDefault="00625312" w:rsidP="004B1B7D">
            <w:pPr>
              <w:pStyle w:val="Normal6a"/>
            </w:pPr>
            <w:r w:rsidRPr="0058664B">
              <w:rPr>
                <w:b/>
                <w:i/>
              </w:rPr>
              <w:t>„</w:t>
            </w:r>
            <w:r w:rsidRPr="0058664B">
              <w:t xml:space="preserve">1. Originator potencialnim investitorjem pred oblikovanjem cen da na voljo statične in dinamične podatke o preteklih gibanjih neplačil in izgub, kot so podatki o nerednih plačilih in neplačilih, za bistveno podobne izpostavljenosti, kot so predmet listinjenja, ter vire teh podatkov in podlago za določitev podobnosti. Ti podatki zajemajo obdobje vsaj </w:t>
            </w:r>
            <w:r w:rsidRPr="0058664B">
              <w:rPr>
                <w:b/>
                <w:i/>
              </w:rPr>
              <w:t>dveh</w:t>
            </w:r>
            <w:r w:rsidRPr="0058664B">
              <w:t xml:space="preserve"> let.</w:t>
            </w:r>
            <w:r w:rsidRPr="0058664B">
              <w:rPr>
                <w:b/>
                <w:i/>
              </w:rPr>
              <w:t>“</w:t>
            </w:r>
          </w:p>
        </w:tc>
      </w:tr>
    </w:tbl>
    <w:p w14:paraId="61A1682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824C2E3" w14:textId="04EBF80D"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05552C7A" w14:textId="77777777" w:rsidR="00625312" w:rsidRPr="0058664B" w:rsidRDefault="00625312" w:rsidP="00625312">
      <w:pPr>
        <w:pStyle w:val="AmJustText"/>
      </w:pPr>
      <w:r w:rsidRPr="0058664B">
        <w:t>Under to Articles 22(1), 24(14), 26d(1)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pricing.12In many cases, additional historical data beyond two or three years may not be relevant or reliable for assessing the actual risk characteristics of the securitised exposures. Reducing the minimum historical look-back period from five years to two years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2F97E5AA" w14:textId="77777777" w:rsidR="00625312" w:rsidRPr="0058664B" w:rsidRDefault="00625312" w:rsidP="00625312">
      <w:r w:rsidRPr="002B02B0">
        <w:rPr>
          <w:rStyle w:val="HideTWBExt"/>
        </w:rPr>
        <w:t>&lt;/Amend&gt;</w:t>
      </w:r>
    </w:p>
    <w:p w14:paraId="5CB253B8" w14:textId="0C63EFF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228</w:t>
      </w:r>
      <w:r w:rsidRPr="002B02B0">
        <w:rPr>
          <w:rStyle w:val="HideTWBExt"/>
          <w:b w:val="0"/>
        </w:rPr>
        <w:t>&lt;/NumAm&gt;</w:t>
      </w:r>
    </w:p>
    <w:p w14:paraId="40429C99"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567E82DB" w14:textId="77777777" w:rsidR="00625312" w:rsidRPr="0058664B" w:rsidRDefault="00625312" w:rsidP="00625312">
      <w:pPr>
        <w:pStyle w:val="NormalBold"/>
      </w:pPr>
      <w:r w:rsidRPr="002B02B0">
        <w:rPr>
          <w:rStyle w:val="HideTWBExt"/>
          <w:b w:val="0"/>
        </w:rPr>
        <w:t>&lt;/RepeatBlock-By&gt;</w:t>
      </w:r>
    </w:p>
    <w:p w14:paraId="4E6EED44" w14:textId="4D24BBA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0911E27" w14:textId="77777777" w:rsidR="00625312" w:rsidRPr="0058664B" w:rsidRDefault="00625312" w:rsidP="00625312">
      <w:pPr>
        <w:pStyle w:val="NormalBold"/>
      </w:pPr>
      <w:r w:rsidRPr="002B02B0">
        <w:rPr>
          <w:rStyle w:val="HideTWBExt"/>
          <w:b w:val="0"/>
        </w:rPr>
        <w:t>&lt;Article&gt;</w:t>
      </w:r>
      <w:r w:rsidRPr="0058664B">
        <w:t>Člen 1 – odstavek 1 – točka 12 a (novo)</w:t>
      </w:r>
      <w:r w:rsidRPr="002B02B0">
        <w:rPr>
          <w:rStyle w:val="HideTWBExt"/>
          <w:b w:val="0"/>
        </w:rPr>
        <w:t>&lt;/Article&gt;</w:t>
      </w:r>
    </w:p>
    <w:p w14:paraId="2A3E667B" w14:textId="77777777" w:rsidR="00625312" w:rsidRPr="0058664B" w:rsidRDefault="00625312" w:rsidP="00625312">
      <w:r w:rsidRPr="002B02B0">
        <w:rPr>
          <w:rStyle w:val="HideTWBExt"/>
        </w:rPr>
        <w:t>&lt;DocAmend2&gt;</w:t>
      </w:r>
      <w:r w:rsidRPr="0058664B">
        <w:t>Uredba (EU) 2017/2402 [ta uredba]:</w:t>
      </w:r>
      <w:r w:rsidRPr="002B02B0">
        <w:rPr>
          <w:rStyle w:val="HideTWBExt"/>
        </w:rPr>
        <w:t>&lt;/DocAmend2&gt;</w:t>
      </w:r>
    </w:p>
    <w:p w14:paraId="36EE4BE2" w14:textId="77777777" w:rsidR="00625312" w:rsidRPr="0058664B" w:rsidRDefault="00625312" w:rsidP="00625312">
      <w:r w:rsidRPr="002B02B0">
        <w:rPr>
          <w:rStyle w:val="HideTWBExt"/>
        </w:rPr>
        <w:t>&lt;Article2&gt;</w:t>
      </w:r>
      <w:r w:rsidRPr="0058664B">
        <w:t>Člen 26 d – 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DC2AD9C" w14:textId="77777777" w:rsidTr="004B1B7D">
        <w:trPr>
          <w:trHeight w:hRule="exact" w:val="240"/>
          <w:jc w:val="center"/>
        </w:trPr>
        <w:tc>
          <w:tcPr>
            <w:tcW w:w="9752" w:type="dxa"/>
            <w:gridSpan w:val="2"/>
            <w:tcBorders>
              <w:top w:val="nil"/>
              <w:left w:val="nil"/>
              <w:bottom w:val="nil"/>
              <w:right w:val="nil"/>
            </w:tcBorders>
          </w:tcPr>
          <w:p w14:paraId="6EE1F6B7" w14:textId="77777777" w:rsidR="00625312" w:rsidRPr="0058664B" w:rsidRDefault="00625312" w:rsidP="004B1B7D"/>
        </w:tc>
      </w:tr>
      <w:tr w:rsidR="00E56145" w:rsidRPr="0058664B" w14:paraId="5A30A41B" w14:textId="77777777" w:rsidTr="004B1B7D">
        <w:trPr>
          <w:trHeight w:val="240"/>
          <w:jc w:val="center"/>
        </w:trPr>
        <w:tc>
          <w:tcPr>
            <w:tcW w:w="4876" w:type="dxa"/>
            <w:tcBorders>
              <w:top w:val="nil"/>
              <w:left w:val="nil"/>
              <w:bottom w:val="nil"/>
              <w:right w:val="nil"/>
            </w:tcBorders>
          </w:tcPr>
          <w:p w14:paraId="608B1F7F" w14:textId="5C9A1753"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544445A5" w14:textId="26693E04" w:rsidR="00625312" w:rsidRPr="0058664B" w:rsidRDefault="00625312" w:rsidP="004B1B7D">
            <w:pPr>
              <w:pStyle w:val="AmColumnHeading"/>
            </w:pPr>
            <w:r w:rsidRPr="0058664B">
              <w:t>Predlog spremembe</w:t>
            </w:r>
          </w:p>
        </w:tc>
      </w:tr>
      <w:tr w:rsidR="00E56145" w:rsidRPr="0058664B" w14:paraId="2D05E1AF" w14:textId="77777777" w:rsidTr="004B1B7D">
        <w:trPr>
          <w:jc w:val="center"/>
        </w:trPr>
        <w:tc>
          <w:tcPr>
            <w:tcW w:w="4876" w:type="dxa"/>
            <w:tcBorders>
              <w:top w:val="nil"/>
              <w:left w:val="nil"/>
              <w:bottom w:val="nil"/>
              <w:right w:val="nil"/>
            </w:tcBorders>
          </w:tcPr>
          <w:p w14:paraId="17147F7F" w14:textId="77777777" w:rsidR="00625312" w:rsidRPr="0058664B" w:rsidRDefault="00625312" w:rsidP="004B1B7D">
            <w:pPr>
              <w:pStyle w:val="Normal6a"/>
            </w:pPr>
          </w:p>
        </w:tc>
        <w:tc>
          <w:tcPr>
            <w:tcW w:w="4876" w:type="dxa"/>
            <w:tcBorders>
              <w:top w:val="nil"/>
              <w:left w:val="nil"/>
              <w:bottom w:val="nil"/>
              <w:right w:val="nil"/>
            </w:tcBorders>
          </w:tcPr>
          <w:p w14:paraId="086BDCE5" w14:textId="77777777" w:rsidR="00625312" w:rsidRPr="0058664B" w:rsidRDefault="00625312" w:rsidP="004B1B7D">
            <w:pPr>
              <w:pStyle w:val="Normal6a"/>
            </w:pPr>
            <w:r w:rsidRPr="0058664B">
              <w:rPr>
                <w:b/>
                <w:i/>
              </w:rPr>
              <w:t>(12a)</w:t>
            </w:r>
            <w:r w:rsidRPr="0058664B">
              <w:tab/>
            </w:r>
            <w:r w:rsidRPr="0058664B">
              <w:rPr>
                <w:b/>
                <w:i/>
              </w:rPr>
              <w:t>v členu 26d se odstavek 1 nadomesti z naslednjim:</w:t>
            </w:r>
          </w:p>
        </w:tc>
      </w:tr>
      <w:tr w:rsidR="00E56145" w:rsidRPr="0058664B" w14:paraId="28A2DE63" w14:textId="77777777" w:rsidTr="004B1B7D">
        <w:trPr>
          <w:jc w:val="center"/>
        </w:trPr>
        <w:tc>
          <w:tcPr>
            <w:tcW w:w="4876" w:type="dxa"/>
            <w:tcBorders>
              <w:top w:val="nil"/>
              <w:left w:val="nil"/>
              <w:bottom w:val="nil"/>
              <w:right w:val="nil"/>
            </w:tcBorders>
          </w:tcPr>
          <w:p w14:paraId="55AFBBA8" w14:textId="77777777" w:rsidR="00625312" w:rsidRPr="0058664B" w:rsidRDefault="00625312" w:rsidP="004B1B7D">
            <w:pPr>
              <w:pStyle w:val="Normal6a"/>
            </w:pPr>
            <w:r w:rsidRPr="0058664B">
              <w:t xml:space="preserve">1. Originator potencialnim investitorjem pred oblikovanjem cen da na voljo statične in dinamične podatke o preteklih gibanjih neplačil in izgub, kot so podatki o nerednih plačilih in neplačilih, za bistveno podobne izpostavljenosti, kot so predmet listinjenja, ter vire teh podatkov in podlago za določitev podobnosti. Ti podatki zajemajo obdobje vsaj </w:t>
            </w:r>
            <w:r w:rsidRPr="0058664B">
              <w:rPr>
                <w:b/>
                <w:i/>
              </w:rPr>
              <w:t>petih</w:t>
            </w:r>
            <w:r w:rsidRPr="0058664B">
              <w:t xml:space="preserve"> let.</w:t>
            </w:r>
          </w:p>
        </w:tc>
        <w:tc>
          <w:tcPr>
            <w:tcW w:w="4876" w:type="dxa"/>
            <w:tcBorders>
              <w:top w:val="nil"/>
              <w:left w:val="nil"/>
              <w:bottom w:val="nil"/>
              <w:right w:val="nil"/>
            </w:tcBorders>
          </w:tcPr>
          <w:p w14:paraId="51BF0801" w14:textId="77777777" w:rsidR="00625312" w:rsidRPr="0058664B" w:rsidRDefault="00625312" w:rsidP="004B1B7D">
            <w:pPr>
              <w:pStyle w:val="Normal6a"/>
            </w:pPr>
            <w:r w:rsidRPr="0058664B">
              <w:rPr>
                <w:b/>
                <w:i/>
              </w:rPr>
              <w:t>„</w:t>
            </w:r>
            <w:r w:rsidRPr="0058664B">
              <w:t xml:space="preserve">1. Originator potencialnim investitorjem pred oblikovanjem cen da na voljo statične in dinamične podatke o preteklih gibanjih neplačil in izgub, kot so podatki o nerednih plačilih in neplačilih, za bistveno podobne izpostavljenosti, kot so predmet listinjenja, ter vire teh podatkov in podlago za določitev podobnosti. Ti podatki zajemajo obdobje vsaj </w:t>
            </w:r>
            <w:r w:rsidRPr="0058664B">
              <w:rPr>
                <w:b/>
                <w:i/>
              </w:rPr>
              <w:t>dveh</w:t>
            </w:r>
            <w:r w:rsidRPr="0058664B">
              <w:t xml:space="preserve"> let.</w:t>
            </w:r>
            <w:r w:rsidRPr="0058664B">
              <w:rPr>
                <w:b/>
                <w:i/>
              </w:rPr>
              <w:t>“</w:t>
            </w:r>
          </w:p>
        </w:tc>
      </w:tr>
    </w:tbl>
    <w:p w14:paraId="0B3A558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7EF1206" w14:textId="77777777" w:rsidR="00625312" w:rsidRPr="0058664B" w:rsidRDefault="00625312" w:rsidP="00625312">
      <w:pPr>
        <w:pStyle w:val="AmCrossRef"/>
      </w:pPr>
      <w:r w:rsidRPr="0058664B">
        <w:t>(Uredba (EU) št. 2017/2402)</w:t>
      </w:r>
    </w:p>
    <w:p w14:paraId="09935A0F" w14:textId="77777777" w:rsidR="00625312" w:rsidRPr="0058664B" w:rsidRDefault="00625312" w:rsidP="00625312">
      <w:r w:rsidRPr="002B02B0">
        <w:rPr>
          <w:rStyle w:val="HideTWBExt"/>
        </w:rPr>
        <w:t>&lt;/Amend&gt;</w:t>
      </w:r>
    </w:p>
    <w:p w14:paraId="784255EF" w14:textId="32459F3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229</w:t>
      </w:r>
      <w:r w:rsidRPr="002B02B0">
        <w:rPr>
          <w:rStyle w:val="HideTWBExt"/>
          <w:b w:val="0"/>
        </w:rPr>
        <w:t>&lt;/NumAm&gt;</w:t>
      </w:r>
    </w:p>
    <w:p w14:paraId="23E79841" w14:textId="51F45DF0"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06C8B4C8" w14:textId="77777777" w:rsidR="00625312" w:rsidRPr="0058664B" w:rsidRDefault="00625312" w:rsidP="00625312">
      <w:pPr>
        <w:pStyle w:val="NormalBold"/>
      </w:pPr>
      <w:r w:rsidRPr="002B02B0">
        <w:rPr>
          <w:rStyle w:val="HideTWBExt"/>
          <w:b w:val="0"/>
        </w:rPr>
        <w:t>&lt;/RepeatBlock-By&gt;</w:t>
      </w:r>
    </w:p>
    <w:p w14:paraId="5CCC14DA" w14:textId="5751FD3F"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C48D1E1" w14:textId="77777777" w:rsidR="00625312" w:rsidRPr="0058664B" w:rsidRDefault="00625312" w:rsidP="00625312">
      <w:pPr>
        <w:pStyle w:val="NormalBold"/>
      </w:pPr>
      <w:r w:rsidRPr="002B02B0">
        <w:rPr>
          <w:rStyle w:val="HideTWBExt"/>
          <w:b w:val="0"/>
        </w:rPr>
        <w:t>&lt;Article&gt;</w:t>
      </w:r>
      <w:r w:rsidRPr="0058664B">
        <w:t>Člen 1 – odstavek 1 – točka 13 – točka c</w:t>
      </w:r>
      <w:r w:rsidRPr="002B02B0">
        <w:rPr>
          <w:rStyle w:val="HideTWBExt"/>
          <w:b w:val="0"/>
        </w:rPr>
        <w:t>&lt;/Article&gt;</w:t>
      </w:r>
    </w:p>
    <w:p w14:paraId="30A860AF"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691D90A" w14:textId="77777777" w:rsidR="00625312" w:rsidRPr="0058664B" w:rsidRDefault="00625312" w:rsidP="00625312">
      <w:r w:rsidRPr="002B02B0">
        <w:rPr>
          <w:rStyle w:val="HideTWBExt"/>
        </w:rPr>
        <w:t>&lt;Article2&gt;</w:t>
      </w:r>
      <w:r w:rsidRPr="0058664B">
        <w:t>Člen 26e – odstavek 8 – točki aa in c</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E56145" w:rsidRPr="0058664B" w14:paraId="0C665397" w14:textId="77777777" w:rsidTr="004B1B7D">
        <w:trPr>
          <w:gridAfter w:val="1"/>
          <w:wAfter w:w="340" w:type="dxa"/>
          <w:trHeight w:hRule="exact" w:val="240"/>
          <w:jc w:val="center"/>
        </w:trPr>
        <w:tc>
          <w:tcPr>
            <w:tcW w:w="9752" w:type="dxa"/>
            <w:gridSpan w:val="2"/>
            <w:tcBorders>
              <w:top w:val="nil"/>
              <w:left w:val="nil"/>
              <w:bottom w:val="nil"/>
              <w:right w:val="nil"/>
            </w:tcBorders>
          </w:tcPr>
          <w:p w14:paraId="644028B3" w14:textId="77777777" w:rsidR="00625312" w:rsidRPr="0058664B" w:rsidRDefault="00625312" w:rsidP="004B1B7D"/>
        </w:tc>
      </w:tr>
      <w:tr w:rsidR="00E56145" w:rsidRPr="0058664B" w14:paraId="30AC2712" w14:textId="77777777" w:rsidTr="004B1B7D">
        <w:trPr>
          <w:gridAfter w:val="1"/>
          <w:wAfter w:w="340" w:type="dxa"/>
          <w:trHeight w:val="240"/>
          <w:jc w:val="center"/>
        </w:trPr>
        <w:tc>
          <w:tcPr>
            <w:tcW w:w="4876" w:type="dxa"/>
            <w:tcBorders>
              <w:top w:val="nil"/>
              <w:left w:val="nil"/>
              <w:bottom w:val="nil"/>
              <w:right w:val="nil"/>
            </w:tcBorders>
          </w:tcPr>
          <w:p w14:paraId="4CA1854C" w14:textId="1F620D22"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B838C59" w14:textId="47FFDD13" w:rsidR="00625312" w:rsidRPr="0058664B" w:rsidRDefault="00625312" w:rsidP="004B1B7D">
            <w:pPr>
              <w:pStyle w:val="AmColumnHeading"/>
            </w:pPr>
            <w:r w:rsidRPr="0058664B">
              <w:t>Predlog spremembe</w:t>
            </w:r>
          </w:p>
        </w:tc>
      </w:tr>
      <w:tr w:rsidR="00E56145" w:rsidRPr="0058664B" w14:paraId="47E12509" w14:textId="77777777" w:rsidTr="004B1B7D">
        <w:trPr>
          <w:gridAfter w:val="1"/>
          <w:wAfter w:w="340" w:type="dxa"/>
          <w:jc w:val="center"/>
        </w:trPr>
        <w:tc>
          <w:tcPr>
            <w:tcW w:w="4876" w:type="dxa"/>
            <w:tcBorders>
              <w:top w:val="nil"/>
              <w:left w:val="nil"/>
              <w:bottom w:val="nil"/>
              <w:right w:val="nil"/>
            </w:tcBorders>
          </w:tcPr>
          <w:p w14:paraId="5763B761" w14:textId="77777777" w:rsidR="00625312" w:rsidRPr="0058664B" w:rsidRDefault="00625312" w:rsidP="004B1B7D">
            <w:pPr>
              <w:pStyle w:val="Normal6a"/>
            </w:pPr>
            <w:r w:rsidRPr="0058664B">
              <w:rPr>
                <w:b/>
                <w:i/>
              </w:rPr>
              <w:t>(c)</w:t>
            </w:r>
            <w:r w:rsidRPr="0058664B">
              <w:tab/>
            </w:r>
            <w:r w:rsidRPr="0058664B">
              <w:rPr>
                <w:b/>
                <w:i/>
              </w:rPr>
              <w:t>odstavek 8 se spremeni:</w:t>
            </w:r>
          </w:p>
        </w:tc>
        <w:tc>
          <w:tcPr>
            <w:tcW w:w="4876" w:type="dxa"/>
            <w:tcBorders>
              <w:top w:val="nil"/>
              <w:left w:val="nil"/>
              <w:bottom w:val="nil"/>
              <w:right w:val="nil"/>
            </w:tcBorders>
          </w:tcPr>
          <w:p w14:paraId="277ED5E9" w14:textId="3AD48FED" w:rsidR="00625312" w:rsidRPr="0058664B" w:rsidRDefault="00625312" w:rsidP="004B1B7D">
            <w:pPr>
              <w:pStyle w:val="Normal6a"/>
            </w:pPr>
            <w:r w:rsidRPr="0058664B">
              <w:rPr>
                <w:b/>
                <w:i/>
              </w:rPr>
              <w:t>črtano</w:t>
            </w:r>
          </w:p>
        </w:tc>
      </w:tr>
      <w:tr w:rsidR="00E56145" w:rsidRPr="0058664B" w14:paraId="4445F5CE" w14:textId="77777777" w:rsidTr="004B1B7D">
        <w:trPr>
          <w:gridAfter w:val="1"/>
          <w:wAfter w:w="340" w:type="dxa"/>
          <w:jc w:val="center"/>
        </w:trPr>
        <w:tc>
          <w:tcPr>
            <w:tcW w:w="4876" w:type="dxa"/>
            <w:tcBorders>
              <w:top w:val="nil"/>
              <w:left w:val="nil"/>
              <w:bottom w:val="nil"/>
              <w:right w:val="nil"/>
            </w:tcBorders>
          </w:tcPr>
          <w:p w14:paraId="2356987F" w14:textId="77777777" w:rsidR="00625312" w:rsidRPr="0058664B" w:rsidRDefault="00625312" w:rsidP="004B1B7D">
            <w:pPr>
              <w:pStyle w:val="Normal6a"/>
            </w:pPr>
            <w:r w:rsidRPr="0058664B">
              <w:rPr>
                <w:b/>
                <w:i/>
              </w:rPr>
              <w:t>(i) vstavi se naslednja točka (aa):</w:t>
            </w:r>
          </w:p>
        </w:tc>
        <w:tc>
          <w:tcPr>
            <w:tcW w:w="4876" w:type="dxa"/>
            <w:tcBorders>
              <w:top w:val="nil"/>
              <w:left w:val="nil"/>
              <w:bottom w:val="nil"/>
              <w:right w:val="nil"/>
            </w:tcBorders>
          </w:tcPr>
          <w:p w14:paraId="4C250BE4" w14:textId="77777777" w:rsidR="00625312" w:rsidRPr="0058664B" w:rsidRDefault="00625312" w:rsidP="004B1B7D">
            <w:pPr>
              <w:pStyle w:val="Normal6a"/>
            </w:pPr>
          </w:p>
        </w:tc>
      </w:tr>
      <w:tr w:rsidR="00E56145" w:rsidRPr="0058664B" w14:paraId="0633F06F" w14:textId="77777777" w:rsidTr="004B1B7D">
        <w:trPr>
          <w:gridAfter w:val="1"/>
          <w:wAfter w:w="340" w:type="dxa"/>
          <w:jc w:val="center"/>
        </w:trPr>
        <w:tc>
          <w:tcPr>
            <w:tcW w:w="4876" w:type="dxa"/>
            <w:tcBorders>
              <w:top w:val="nil"/>
              <w:left w:val="nil"/>
              <w:bottom w:val="nil"/>
              <w:right w:val="nil"/>
            </w:tcBorders>
          </w:tcPr>
          <w:p w14:paraId="4AF3C0B8" w14:textId="77777777" w:rsidR="00625312" w:rsidRPr="0058664B" w:rsidRDefault="00625312" w:rsidP="004B1B7D">
            <w:pPr>
              <w:pStyle w:val="Normal6a"/>
            </w:pPr>
            <w:r w:rsidRPr="0058664B">
              <w:rPr>
                <w:b/>
                <w:i/>
              </w:rPr>
              <w:t>„(aa) jamstva, ki izpolnjuje zahteve iz dela 3, naslov II, poglavje 4, Uredbe (EU) št. 575/2013, s katerim je kreditno tveganje preneseno na zavarovalnico ali pozavarovalnico, ki izpolnjuje vsa naslednja merila:</w:t>
            </w:r>
          </w:p>
        </w:tc>
        <w:tc>
          <w:tcPr>
            <w:tcW w:w="4876" w:type="dxa"/>
            <w:tcBorders>
              <w:top w:val="nil"/>
              <w:left w:val="nil"/>
              <w:bottom w:val="nil"/>
              <w:right w:val="nil"/>
            </w:tcBorders>
          </w:tcPr>
          <w:p w14:paraId="0435275E" w14:textId="77777777" w:rsidR="00625312" w:rsidRPr="0058664B" w:rsidRDefault="00625312" w:rsidP="004B1B7D">
            <w:pPr>
              <w:pStyle w:val="Normal6a"/>
            </w:pPr>
          </w:p>
        </w:tc>
      </w:tr>
      <w:tr w:rsidR="00E56145" w:rsidRPr="0058664B" w14:paraId="737C775E" w14:textId="77777777" w:rsidTr="004B1B7D">
        <w:trPr>
          <w:gridAfter w:val="1"/>
          <w:wAfter w:w="340" w:type="dxa"/>
          <w:jc w:val="center"/>
        </w:trPr>
        <w:tc>
          <w:tcPr>
            <w:tcW w:w="4876" w:type="dxa"/>
            <w:tcBorders>
              <w:top w:val="nil"/>
              <w:left w:val="nil"/>
              <w:bottom w:val="nil"/>
              <w:right w:val="nil"/>
            </w:tcBorders>
          </w:tcPr>
          <w:p w14:paraId="119B770B" w14:textId="77777777" w:rsidR="00625312" w:rsidRPr="0058664B" w:rsidRDefault="00625312" w:rsidP="004B1B7D">
            <w:pPr>
              <w:pStyle w:val="Normal6a"/>
            </w:pPr>
            <w:r w:rsidRPr="0058664B">
              <w:rPr>
                <w:b/>
                <w:i/>
              </w:rPr>
              <w:t>(i) zavarovalnica ali pozavarovalnica za izračun kapitalskih zahtev za taka jamstva uporablja notranji model, odobren v skladu s členoma 112 in 113 Direktive 2009/138/ES;</w:t>
            </w:r>
          </w:p>
        </w:tc>
        <w:tc>
          <w:tcPr>
            <w:tcW w:w="4876" w:type="dxa"/>
            <w:tcBorders>
              <w:top w:val="nil"/>
              <w:left w:val="nil"/>
              <w:bottom w:val="nil"/>
              <w:right w:val="nil"/>
            </w:tcBorders>
          </w:tcPr>
          <w:p w14:paraId="143294A0" w14:textId="77777777" w:rsidR="00625312" w:rsidRPr="0058664B" w:rsidRDefault="00625312" w:rsidP="004B1B7D">
            <w:pPr>
              <w:pStyle w:val="Normal6a"/>
            </w:pPr>
          </w:p>
        </w:tc>
      </w:tr>
      <w:tr w:rsidR="00E56145" w:rsidRPr="0058664B" w14:paraId="2840C318" w14:textId="77777777" w:rsidTr="004B1B7D">
        <w:trPr>
          <w:gridAfter w:val="1"/>
          <w:wAfter w:w="340" w:type="dxa"/>
          <w:jc w:val="center"/>
        </w:trPr>
        <w:tc>
          <w:tcPr>
            <w:tcW w:w="4876" w:type="dxa"/>
            <w:tcBorders>
              <w:top w:val="nil"/>
              <w:left w:val="nil"/>
              <w:bottom w:val="nil"/>
              <w:right w:val="nil"/>
            </w:tcBorders>
          </w:tcPr>
          <w:p w14:paraId="08FC48AA" w14:textId="77777777" w:rsidR="00625312" w:rsidRPr="0058664B" w:rsidRDefault="00625312" w:rsidP="004B1B7D">
            <w:pPr>
              <w:pStyle w:val="Normal6a"/>
            </w:pPr>
            <w:r w:rsidRPr="0058664B">
              <w:rPr>
                <w:b/>
                <w:i/>
              </w:rPr>
              <w:t>(ii) zavarovalnica ali pozavarovalnica izpolnjuje zahtevi glede zahtevanega solventnostnega kapitala in zahtevanega minimalnega kapitala iz člena 100 oziroma člena 128 Direktive 2009/138/ES ter je uvrščena v stopnjo kreditne kakovosti 3 ali višjo stopnjo;</w:t>
            </w:r>
          </w:p>
        </w:tc>
        <w:tc>
          <w:tcPr>
            <w:tcW w:w="4876" w:type="dxa"/>
            <w:tcBorders>
              <w:top w:val="nil"/>
              <w:left w:val="nil"/>
              <w:bottom w:val="nil"/>
              <w:right w:val="nil"/>
            </w:tcBorders>
          </w:tcPr>
          <w:p w14:paraId="517C4A71" w14:textId="77777777" w:rsidR="00625312" w:rsidRPr="0058664B" w:rsidRDefault="00625312" w:rsidP="004B1B7D">
            <w:pPr>
              <w:pStyle w:val="Normal6a"/>
            </w:pPr>
          </w:p>
        </w:tc>
      </w:tr>
      <w:tr w:rsidR="00E56145" w:rsidRPr="0058664B" w14:paraId="5827E38C" w14:textId="77777777" w:rsidTr="004B1B7D">
        <w:trPr>
          <w:gridAfter w:val="1"/>
          <w:wAfter w:w="340" w:type="dxa"/>
          <w:jc w:val="center"/>
        </w:trPr>
        <w:tc>
          <w:tcPr>
            <w:tcW w:w="4876" w:type="dxa"/>
            <w:tcBorders>
              <w:top w:val="nil"/>
              <w:left w:val="nil"/>
              <w:bottom w:val="nil"/>
              <w:right w:val="nil"/>
            </w:tcBorders>
          </w:tcPr>
          <w:p w14:paraId="578934BA" w14:textId="77777777" w:rsidR="00625312" w:rsidRPr="0058664B" w:rsidRDefault="00625312" w:rsidP="004B1B7D">
            <w:pPr>
              <w:pStyle w:val="Normal6a"/>
            </w:pPr>
            <w:r w:rsidRPr="0058664B">
              <w:rPr>
                <w:b/>
                <w:i/>
              </w:rPr>
              <w:t>(iii) zavarovalnica ali pozavarovalnica dejansko opravlja poslovne dejavnosti v zvezi z vsaj dvema zavarovalnima vrstama neživljenjskega zavarovanja v smislu Priloge I k Direktivi 2009/138/ES;</w:t>
            </w:r>
          </w:p>
        </w:tc>
        <w:tc>
          <w:tcPr>
            <w:tcW w:w="4876" w:type="dxa"/>
            <w:tcBorders>
              <w:top w:val="nil"/>
              <w:left w:val="nil"/>
              <w:bottom w:val="nil"/>
              <w:right w:val="nil"/>
            </w:tcBorders>
          </w:tcPr>
          <w:p w14:paraId="45B8A893" w14:textId="77777777" w:rsidR="00625312" w:rsidRPr="0058664B" w:rsidRDefault="00625312" w:rsidP="004B1B7D">
            <w:pPr>
              <w:pStyle w:val="Normal6a"/>
            </w:pPr>
          </w:p>
        </w:tc>
      </w:tr>
      <w:tr w:rsidR="00E56145" w:rsidRPr="0058664B" w14:paraId="689F6A66" w14:textId="77777777" w:rsidTr="004B1B7D">
        <w:trPr>
          <w:gridAfter w:val="1"/>
          <w:wAfter w:w="340" w:type="dxa"/>
          <w:jc w:val="center"/>
        </w:trPr>
        <w:tc>
          <w:tcPr>
            <w:tcW w:w="4876" w:type="dxa"/>
            <w:tcBorders>
              <w:top w:val="nil"/>
              <w:left w:val="nil"/>
              <w:bottom w:val="nil"/>
              <w:right w:val="nil"/>
            </w:tcBorders>
          </w:tcPr>
          <w:p w14:paraId="0D514B07" w14:textId="77777777" w:rsidR="00625312" w:rsidRPr="0058664B" w:rsidRDefault="00625312" w:rsidP="004B1B7D">
            <w:pPr>
              <w:pStyle w:val="Normal6a"/>
            </w:pPr>
            <w:r w:rsidRPr="0058664B">
              <w:rPr>
                <w:b/>
                <w:i/>
              </w:rPr>
              <w:t>(iv) sredstva, ki jih upravlja zavarovalnica ali pozavarovalnica, presegajo 20 milijard EUR;“</w:t>
            </w:r>
          </w:p>
        </w:tc>
        <w:tc>
          <w:tcPr>
            <w:tcW w:w="4876" w:type="dxa"/>
            <w:tcBorders>
              <w:top w:val="nil"/>
              <w:left w:val="nil"/>
              <w:bottom w:val="nil"/>
              <w:right w:val="nil"/>
            </w:tcBorders>
          </w:tcPr>
          <w:p w14:paraId="02B804DE" w14:textId="77777777" w:rsidR="00625312" w:rsidRPr="0058664B" w:rsidRDefault="00625312" w:rsidP="004B1B7D">
            <w:pPr>
              <w:pStyle w:val="Normal6a"/>
            </w:pPr>
          </w:p>
        </w:tc>
      </w:tr>
      <w:tr w:rsidR="00E56145" w:rsidRPr="0058664B" w14:paraId="43BA9BDC" w14:textId="77777777" w:rsidTr="004B1B7D">
        <w:trPr>
          <w:jc w:val="center"/>
        </w:trPr>
        <w:tc>
          <w:tcPr>
            <w:tcW w:w="4876" w:type="dxa"/>
            <w:tcBorders>
              <w:top w:val="nil"/>
              <w:left w:val="nil"/>
              <w:bottom w:val="nil"/>
              <w:right w:val="nil"/>
            </w:tcBorders>
          </w:tcPr>
          <w:p w14:paraId="46C1BC46" w14:textId="77777777" w:rsidR="00625312" w:rsidRPr="0058664B" w:rsidRDefault="00625312" w:rsidP="004B1B7D">
            <w:pPr>
              <w:pStyle w:val="Normal6a"/>
              <w:rPr>
                <w:b/>
                <w:i/>
              </w:rPr>
            </w:pPr>
            <w:r w:rsidRPr="0058664B">
              <w:rPr>
                <w:b/>
                <w:i/>
              </w:rPr>
              <w:t>(ii) točka (c) se nadomesti z naslednjim:</w:t>
            </w:r>
          </w:p>
        </w:tc>
        <w:tc>
          <w:tcPr>
            <w:tcW w:w="4876" w:type="dxa"/>
            <w:gridSpan w:val="2"/>
            <w:tcBorders>
              <w:top w:val="nil"/>
              <w:left w:val="nil"/>
              <w:bottom w:val="nil"/>
              <w:right w:val="nil"/>
            </w:tcBorders>
          </w:tcPr>
          <w:p w14:paraId="1160A585" w14:textId="77777777" w:rsidR="00625312" w:rsidRPr="0058664B" w:rsidRDefault="00625312" w:rsidP="004B1B7D">
            <w:pPr>
              <w:pStyle w:val="Normal6a"/>
            </w:pPr>
          </w:p>
        </w:tc>
      </w:tr>
      <w:tr w:rsidR="00E56145" w:rsidRPr="0058664B" w14:paraId="7BE39A19" w14:textId="77777777" w:rsidTr="004B1B7D">
        <w:trPr>
          <w:gridAfter w:val="1"/>
          <w:wAfter w:w="340" w:type="dxa"/>
          <w:jc w:val="center"/>
        </w:trPr>
        <w:tc>
          <w:tcPr>
            <w:tcW w:w="4876" w:type="dxa"/>
            <w:tcBorders>
              <w:top w:val="nil"/>
              <w:left w:val="nil"/>
              <w:bottom w:val="nil"/>
              <w:right w:val="nil"/>
            </w:tcBorders>
          </w:tcPr>
          <w:p w14:paraId="68FA17C4" w14:textId="77777777" w:rsidR="00625312" w:rsidRPr="0058664B" w:rsidRDefault="00625312" w:rsidP="004B1B7D">
            <w:pPr>
              <w:pStyle w:val="Normal6a"/>
            </w:pPr>
            <w:r w:rsidRPr="0058664B">
              <w:rPr>
                <w:b/>
                <w:i/>
              </w:rPr>
              <w:t>„(c) drugega kreditnega zavarovanja, ki ni navedeno v točkah (a), (aa) in (b) tega odstavka, v obliki jamstva, kreditnega izvedenega finančnega instrumenta ali kreditnega zapisa, ki izpolnjujejo zahteve iz člena 249 Uredbe (EU) št. 575/2013, pod pogojem, da so obveznosti investitorja zavarovane s premoženjem, ki izpolnjuje zahteve iz odstavkov 9 in 10 tega člena.“;</w:t>
            </w:r>
          </w:p>
        </w:tc>
        <w:tc>
          <w:tcPr>
            <w:tcW w:w="4876" w:type="dxa"/>
            <w:tcBorders>
              <w:top w:val="nil"/>
              <w:left w:val="nil"/>
              <w:bottom w:val="nil"/>
              <w:right w:val="nil"/>
            </w:tcBorders>
          </w:tcPr>
          <w:p w14:paraId="5D6EBA08" w14:textId="77777777" w:rsidR="00625312" w:rsidRPr="0058664B" w:rsidRDefault="00625312" w:rsidP="004B1B7D">
            <w:pPr>
              <w:pStyle w:val="Normal6a"/>
            </w:pPr>
          </w:p>
        </w:tc>
      </w:tr>
    </w:tbl>
    <w:p w14:paraId="659B9F1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E328E9F" w14:textId="77777777" w:rsidR="00625312" w:rsidRPr="0058664B" w:rsidRDefault="00625312" w:rsidP="00625312">
      <w:r w:rsidRPr="002B02B0">
        <w:rPr>
          <w:rStyle w:val="HideTWBExt"/>
        </w:rPr>
        <w:t>&lt;/Amend&gt;</w:t>
      </w:r>
    </w:p>
    <w:p w14:paraId="07D97B1F" w14:textId="00B7245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230</w:t>
      </w:r>
      <w:r w:rsidRPr="002B02B0">
        <w:rPr>
          <w:rStyle w:val="HideTWBExt"/>
          <w:b w:val="0"/>
        </w:rPr>
        <w:t>&lt;/NumAm&gt;</w:t>
      </w:r>
    </w:p>
    <w:p w14:paraId="3D551500" w14:textId="6D9ED86C"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04137872"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7A005FEA" w14:textId="77777777" w:rsidR="00625312" w:rsidRPr="0058664B" w:rsidRDefault="00625312" w:rsidP="00625312">
      <w:pPr>
        <w:pStyle w:val="NormalBold"/>
      </w:pPr>
      <w:r w:rsidRPr="002B02B0">
        <w:rPr>
          <w:rStyle w:val="HideTWBExt"/>
          <w:b w:val="0"/>
        </w:rPr>
        <w:t>&lt;/RepeatBlock-By&gt;</w:t>
      </w:r>
    </w:p>
    <w:p w14:paraId="7B6C7E2E" w14:textId="08C7B0A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C319364" w14:textId="77777777" w:rsidR="00625312" w:rsidRPr="0058664B" w:rsidRDefault="00625312" w:rsidP="00625312">
      <w:pPr>
        <w:pStyle w:val="NormalBold"/>
      </w:pPr>
      <w:r w:rsidRPr="002B02B0">
        <w:rPr>
          <w:rStyle w:val="HideTWBExt"/>
          <w:b w:val="0"/>
        </w:rPr>
        <w:t>&lt;Article&gt;</w:t>
      </w:r>
      <w:r w:rsidRPr="0058664B">
        <w:t>Člen 1 – odstavek 1 – točka 13 – točka c – točka i</w:t>
      </w:r>
      <w:r w:rsidRPr="002B02B0">
        <w:rPr>
          <w:rStyle w:val="HideTWBExt"/>
          <w:b w:val="0"/>
        </w:rPr>
        <w:t>&lt;/Article&gt;</w:t>
      </w:r>
    </w:p>
    <w:p w14:paraId="64F00D5C"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83D7ECD" w14:textId="77777777" w:rsidR="00625312" w:rsidRPr="0058664B" w:rsidRDefault="00625312" w:rsidP="00625312">
      <w:r w:rsidRPr="002B02B0">
        <w:rPr>
          <w:rStyle w:val="HideTWBExt"/>
        </w:rPr>
        <w:t>&lt;Article2&gt;</w:t>
      </w:r>
      <w:r w:rsidRPr="0058664B">
        <w:t>Člen 26e – odstavek 8 – točka aa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4E92413" w14:textId="77777777" w:rsidTr="004B1B7D">
        <w:trPr>
          <w:trHeight w:hRule="exact" w:val="240"/>
          <w:jc w:val="center"/>
        </w:trPr>
        <w:tc>
          <w:tcPr>
            <w:tcW w:w="9752" w:type="dxa"/>
            <w:gridSpan w:val="2"/>
            <w:tcBorders>
              <w:top w:val="nil"/>
              <w:left w:val="nil"/>
              <w:bottom w:val="nil"/>
              <w:right w:val="nil"/>
            </w:tcBorders>
          </w:tcPr>
          <w:p w14:paraId="1A366C65" w14:textId="77777777" w:rsidR="00625312" w:rsidRPr="0058664B" w:rsidRDefault="00625312" w:rsidP="004B1B7D"/>
        </w:tc>
      </w:tr>
      <w:tr w:rsidR="00E56145" w:rsidRPr="0058664B" w14:paraId="069C0EE8" w14:textId="77777777" w:rsidTr="004B1B7D">
        <w:trPr>
          <w:trHeight w:val="240"/>
          <w:jc w:val="center"/>
        </w:trPr>
        <w:tc>
          <w:tcPr>
            <w:tcW w:w="4876" w:type="dxa"/>
            <w:tcBorders>
              <w:top w:val="nil"/>
              <w:left w:val="nil"/>
              <w:bottom w:val="nil"/>
              <w:right w:val="nil"/>
            </w:tcBorders>
          </w:tcPr>
          <w:p w14:paraId="6F19CE62" w14:textId="51C5F9D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C0F6B81" w14:textId="2E32A318" w:rsidR="00625312" w:rsidRPr="0058664B" w:rsidRDefault="00625312" w:rsidP="004B1B7D">
            <w:pPr>
              <w:pStyle w:val="AmColumnHeading"/>
            </w:pPr>
            <w:r w:rsidRPr="0058664B">
              <w:t>Predlog spremembe</w:t>
            </w:r>
          </w:p>
        </w:tc>
      </w:tr>
      <w:tr w:rsidR="00E56145" w:rsidRPr="0058664B" w14:paraId="520F235C" w14:textId="77777777" w:rsidTr="004B1B7D">
        <w:trPr>
          <w:jc w:val="center"/>
        </w:trPr>
        <w:tc>
          <w:tcPr>
            <w:tcW w:w="4876" w:type="dxa"/>
            <w:tcBorders>
              <w:top w:val="nil"/>
              <w:left w:val="nil"/>
              <w:bottom w:val="nil"/>
              <w:right w:val="nil"/>
            </w:tcBorders>
          </w:tcPr>
          <w:p w14:paraId="2BF481FF" w14:textId="77777777" w:rsidR="00625312" w:rsidRPr="0058664B" w:rsidRDefault="00625312" w:rsidP="004B1B7D">
            <w:pPr>
              <w:pStyle w:val="Normal6a"/>
            </w:pPr>
            <w:r w:rsidRPr="0058664B">
              <w:rPr>
                <w:b/>
                <w:i/>
              </w:rPr>
              <w:t>(aa)</w:t>
            </w:r>
            <w:r w:rsidRPr="0058664B">
              <w:tab/>
            </w:r>
            <w:r w:rsidRPr="0058664B">
              <w:rPr>
                <w:b/>
                <w:i/>
              </w:rPr>
              <w:t>jamstva, ki izpolnjuje zahteve iz dela 3, naslov II, poglavje 4, Uredbe (EU) št. 575/2013, s katerim je kreditno tveganje preneseno na zavarovalnico ali pozavarovalnico, ki izpolnjuje vsa naslednja merila:</w:t>
            </w:r>
          </w:p>
        </w:tc>
        <w:tc>
          <w:tcPr>
            <w:tcW w:w="4876" w:type="dxa"/>
            <w:tcBorders>
              <w:top w:val="nil"/>
              <w:left w:val="nil"/>
              <w:bottom w:val="nil"/>
              <w:right w:val="nil"/>
            </w:tcBorders>
          </w:tcPr>
          <w:p w14:paraId="5E2BD173" w14:textId="3DC7F36C" w:rsidR="00625312" w:rsidRPr="0058664B" w:rsidRDefault="00625312" w:rsidP="004B1B7D">
            <w:pPr>
              <w:pStyle w:val="Normal6a"/>
            </w:pPr>
            <w:r w:rsidRPr="0058664B">
              <w:rPr>
                <w:b/>
                <w:i/>
              </w:rPr>
              <w:t>črtano</w:t>
            </w:r>
          </w:p>
        </w:tc>
      </w:tr>
      <w:tr w:rsidR="00E56145" w:rsidRPr="0058664B" w14:paraId="5C02A14B" w14:textId="77777777" w:rsidTr="004B1B7D">
        <w:trPr>
          <w:jc w:val="center"/>
        </w:trPr>
        <w:tc>
          <w:tcPr>
            <w:tcW w:w="4876" w:type="dxa"/>
            <w:tcBorders>
              <w:top w:val="nil"/>
              <w:left w:val="nil"/>
              <w:bottom w:val="nil"/>
              <w:right w:val="nil"/>
            </w:tcBorders>
          </w:tcPr>
          <w:p w14:paraId="29CC608E" w14:textId="77777777" w:rsidR="00625312" w:rsidRPr="0058664B" w:rsidRDefault="00625312" w:rsidP="004B1B7D">
            <w:pPr>
              <w:pStyle w:val="Normal6a"/>
            </w:pPr>
            <w:r w:rsidRPr="0058664B">
              <w:rPr>
                <w:b/>
                <w:i/>
              </w:rPr>
              <w:t>(i) zavarovalnica ali pozavarovalnica za izračun kapitalskih zahtev za taka jamstva uporablja notranji model, odobren v skladu s členoma 112 in 113 Direktive 2009/138/ES;</w:t>
            </w:r>
          </w:p>
        </w:tc>
        <w:tc>
          <w:tcPr>
            <w:tcW w:w="4876" w:type="dxa"/>
            <w:tcBorders>
              <w:top w:val="nil"/>
              <w:left w:val="nil"/>
              <w:bottom w:val="nil"/>
              <w:right w:val="nil"/>
            </w:tcBorders>
          </w:tcPr>
          <w:p w14:paraId="20A10327" w14:textId="77777777" w:rsidR="00625312" w:rsidRPr="0058664B" w:rsidRDefault="00625312" w:rsidP="004B1B7D">
            <w:pPr>
              <w:pStyle w:val="Normal6a"/>
            </w:pPr>
          </w:p>
        </w:tc>
      </w:tr>
      <w:tr w:rsidR="00E56145" w:rsidRPr="0058664B" w14:paraId="3FECAD40" w14:textId="77777777" w:rsidTr="004B1B7D">
        <w:trPr>
          <w:jc w:val="center"/>
        </w:trPr>
        <w:tc>
          <w:tcPr>
            <w:tcW w:w="4876" w:type="dxa"/>
            <w:tcBorders>
              <w:top w:val="nil"/>
              <w:left w:val="nil"/>
              <w:bottom w:val="nil"/>
              <w:right w:val="nil"/>
            </w:tcBorders>
          </w:tcPr>
          <w:p w14:paraId="6BF2A7F0" w14:textId="77777777" w:rsidR="00625312" w:rsidRPr="0058664B" w:rsidRDefault="00625312" w:rsidP="004B1B7D">
            <w:pPr>
              <w:pStyle w:val="Normal6a"/>
            </w:pPr>
            <w:r w:rsidRPr="0058664B">
              <w:rPr>
                <w:b/>
                <w:i/>
              </w:rPr>
              <w:t>(ii) zavarovalnica ali pozavarovalnica izpolnjuje zahtevi glede zahtevanega solventnostnega kapitala in zahtevanega minimalnega kapitala iz člena 100 oziroma člena 128 Direktive 2009/138/ES ter je uvrščena v stopnjo kreditne kakovosti 3 ali višjo stopnjo;</w:t>
            </w:r>
          </w:p>
        </w:tc>
        <w:tc>
          <w:tcPr>
            <w:tcW w:w="4876" w:type="dxa"/>
            <w:tcBorders>
              <w:top w:val="nil"/>
              <w:left w:val="nil"/>
              <w:bottom w:val="nil"/>
              <w:right w:val="nil"/>
            </w:tcBorders>
          </w:tcPr>
          <w:p w14:paraId="57219F64" w14:textId="77777777" w:rsidR="00625312" w:rsidRPr="0058664B" w:rsidRDefault="00625312" w:rsidP="004B1B7D">
            <w:pPr>
              <w:pStyle w:val="Normal6a"/>
            </w:pPr>
          </w:p>
        </w:tc>
      </w:tr>
      <w:tr w:rsidR="00E56145" w:rsidRPr="0058664B" w14:paraId="23CAC7DC" w14:textId="77777777" w:rsidTr="004B1B7D">
        <w:trPr>
          <w:jc w:val="center"/>
        </w:trPr>
        <w:tc>
          <w:tcPr>
            <w:tcW w:w="4876" w:type="dxa"/>
            <w:tcBorders>
              <w:top w:val="nil"/>
              <w:left w:val="nil"/>
              <w:bottom w:val="nil"/>
              <w:right w:val="nil"/>
            </w:tcBorders>
          </w:tcPr>
          <w:p w14:paraId="75BF35A1" w14:textId="77777777" w:rsidR="00625312" w:rsidRPr="0058664B" w:rsidRDefault="00625312" w:rsidP="004B1B7D">
            <w:pPr>
              <w:pStyle w:val="Normal6a"/>
            </w:pPr>
            <w:r w:rsidRPr="0058664B">
              <w:rPr>
                <w:b/>
                <w:i/>
              </w:rPr>
              <w:t>(iii) zavarovalnica ali pozavarovalnica dejansko opravlja poslovne dejavnosti v zvezi z vsaj dvema zavarovalnima vrstama neživljenjskega zavarovanja v smislu Priloge I k Direktivi 2009/138/ES;</w:t>
            </w:r>
          </w:p>
        </w:tc>
        <w:tc>
          <w:tcPr>
            <w:tcW w:w="4876" w:type="dxa"/>
            <w:tcBorders>
              <w:top w:val="nil"/>
              <w:left w:val="nil"/>
              <w:bottom w:val="nil"/>
              <w:right w:val="nil"/>
            </w:tcBorders>
          </w:tcPr>
          <w:p w14:paraId="43796955" w14:textId="77777777" w:rsidR="00625312" w:rsidRPr="0058664B" w:rsidRDefault="00625312" w:rsidP="004B1B7D">
            <w:pPr>
              <w:pStyle w:val="Normal6a"/>
            </w:pPr>
          </w:p>
        </w:tc>
      </w:tr>
      <w:tr w:rsidR="00E56145" w:rsidRPr="0058664B" w14:paraId="5ABD670A" w14:textId="77777777" w:rsidTr="004B1B7D">
        <w:trPr>
          <w:jc w:val="center"/>
        </w:trPr>
        <w:tc>
          <w:tcPr>
            <w:tcW w:w="4876" w:type="dxa"/>
            <w:tcBorders>
              <w:top w:val="nil"/>
              <w:left w:val="nil"/>
              <w:bottom w:val="nil"/>
              <w:right w:val="nil"/>
            </w:tcBorders>
          </w:tcPr>
          <w:p w14:paraId="3561FE91" w14:textId="77777777" w:rsidR="00625312" w:rsidRPr="0058664B" w:rsidRDefault="00625312" w:rsidP="004B1B7D">
            <w:pPr>
              <w:pStyle w:val="Normal6a"/>
            </w:pPr>
            <w:r w:rsidRPr="0058664B">
              <w:rPr>
                <w:b/>
                <w:i/>
              </w:rPr>
              <w:t>(iv) sredstva, ki jih upravlja zavarovalnica ali pozavarovalnica, presegajo 20 milijard EUR;</w:t>
            </w:r>
          </w:p>
        </w:tc>
        <w:tc>
          <w:tcPr>
            <w:tcW w:w="4876" w:type="dxa"/>
            <w:tcBorders>
              <w:top w:val="nil"/>
              <w:left w:val="nil"/>
              <w:bottom w:val="nil"/>
              <w:right w:val="nil"/>
            </w:tcBorders>
          </w:tcPr>
          <w:p w14:paraId="0B6FCAA2" w14:textId="77777777" w:rsidR="00625312" w:rsidRPr="0058664B" w:rsidRDefault="00625312" w:rsidP="004B1B7D">
            <w:pPr>
              <w:pStyle w:val="Normal6a"/>
            </w:pPr>
          </w:p>
        </w:tc>
      </w:tr>
    </w:tbl>
    <w:p w14:paraId="2F26E1B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1AD3532" w14:textId="77777777" w:rsidR="00625312" w:rsidRPr="0058664B" w:rsidRDefault="00625312" w:rsidP="00625312">
      <w:r w:rsidRPr="002B02B0">
        <w:rPr>
          <w:rStyle w:val="HideTWBExt"/>
        </w:rPr>
        <w:t>&lt;/Amend&gt;</w:t>
      </w:r>
    </w:p>
    <w:p w14:paraId="2BD821E9" w14:textId="63E6AF90"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231</w:t>
      </w:r>
      <w:r w:rsidRPr="002B02B0">
        <w:rPr>
          <w:rStyle w:val="HideTWBExt"/>
          <w:b w:val="0"/>
        </w:rPr>
        <w:t>&lt;/NumAm&gt;</w:t>
      </w:r>
    </w:p>
    <w:p w14:paraId="1D99BDE4" w14:textId="07ED3B7B" w:rsidR="00625312" w:rsidRPr="0058664B" w:rsidRDefault="00625312" w:rsidP="00625312">
      <w:pPr>
        <w:pStyle w:val="NormalBold"/>
      </w:pPr>
      <w:r w:rsidRPr="002B02B0">
        <w:rPr>
          <w:rStyle w:val="HideTWBExt"/>
          <w:b w:val="0"/>
        </w:rPr>
        <w:t>&lt;RepeatBlock-By&gt;&lt;Members&gt;</w:t>
      </w:r>
      <w:r w:rsidRPr="0058664B">
        <w:t>Billy Kelleher</w:t>
      </w:r>
      <w:r w:rsidRPr="002B02B0">
        <w:rPr>
          <w:rStyle w:val="HideTWBExt"/>
          <w:b w:val="0"/>
        </w:rPr>
        <w:t>&lt;/Members&gt;</w:t>
      </w:r>
    </w:p>
    <w:p w14:paraId="2E1689EE" w14:textId="77777777" w:rsidR="00625312" w:rsidRPr="0058664B" w:rsidRDefault="00625312" w:rsidP="00625312">
      <w:pPr>
        <w:pStyle w:val="NormalBold"/>
      </w:pPr>
      <w:r w:rsidRPr="002B02B0">
        <w:rPr>
          <w:rStyle w:val="HideTWBExt"/>
          <w:b w:val="0"/>
        </w:rPr>
        <w:t>&lt;/RepeatBlock-By&gt;</w:t>
      </w:r>
    </w:p>
    <w:p w14:paraId="31B6287C" w14:textId="3A5A640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43BD94A" w14:textId="77777777" w:rsidR="00625312" w:rsidRPr="0058664B" w:rsidRDefault="00625312" w:rsidP="00625312">
      <w:pPr>
        <w:pStyle w:val="NormalBold"/>
      </w:pPr>
      <w:r w:rsidRPr="002B02B0">
        <w:rPr>
          <w:rStyle w:val="HideTWBExt"/>
          <w:b w:val="0"/>
        </w:rPr>
        <w:t>&lt;Article&gt;</w:t>
      </w:r>
      <w:r w:rsidRPr="0058664B">
        <w:t>Člen 1 – odstavek 1 – točka 13 – točka c – točka i</w:t>
      </w:r>
      <w:r w:rsidRPr="002B02B0">
        <w:rPr>
          <w:rStyle w:val="HideTWBExt"/>
          <w:b w:val="0"/>
        </w:rPr>
        <w:t>&lt;/Article&gt;</w:t>
      </w:r>
    </w:p>
    <w:p w14:paraId="770BC738"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9E6994C" w14:textId="77777777" w:rsidR="00625312" w:rsidRPr="0058664B" w:rsidRDefault="00625312" w:rsidP="00625312">
      <w:r w:rsidRPr="002B02B0">
        <w:rPr>
          <w:rStyle w:val="HideTWBExt"/>
        </w:rPr>
        <w:t>&lt;Article2&gt;</w:t>
      </w:r>
      <w:r w:rsidRPr="0058664B">
        <w:t>Člen 26e – odstavek 8 – točka aa – uvodni del</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157A403" w14:textId="77777777" w:rsidTr="004B1B7D">
        <w:trPr>
          <w:trHeight w:hRule="exact" w:val="240"/>
          <w:jc w:val="center"/>
        </w:trPr>
        <w:tc>
          <w:tcPr>
            <w:tcW w:w="9752" w:type="dxa"/>
            <w:gridSpan w:val="2"/>
            <w:tcBorders>
              <w:top w:val="nil"/>
              <w:left w:val="nil"/>
              <w:bottom w:val="nil"/>
              <w:right w:val="nil"/>
            </w:tcBorders>
          </w:tcPr>
          <w:p w14:paraId="3E93A617" w14:textId="77777777" w:rsidR="00625312" w:rsidRPr="0058664B" w:rsidRDefault="00625312" w:rsidP="004B1B7D"/>
        </w:tc>
      </w:tr>
      <w:tr w:rsidR="00E56145" w:rsidRPr="0058664B" w14:paraId="2C9D5924" w14:textId="77777777" w:rsidTr="004B1B7D">
        <w:trPr>
          <w:trHeight w:val="240"/>
          <w:jc w:val="center"/>
        </w:trPr>
        <w:tc>
          <w:tcPr>
            <w:tcW w:w="4876" w:type="dxa"/>
            <w:tcBorders>
              <w:top w:val="nil"/>
              <w:left w:val="nil"/>
              <w:bottom w:val="nil"/>
              <w:right w:val="nil"/>
            </w:tcBorders>
          </w:tcPr>
          <w:p w14:paraId="5A3BD0E5" w14:textId="3F05563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3C9B7CF" w14:textId="64076160" w:rsidR="00625312" w:rsidRPr="0058664B" w:rsidRDefault="00625312" w:rsidP="004B1B7D">
            <w:pPr>
              <w:pStyle w:val="AmColumnHeading"/>
            </w:pPr>
            <w:r w:rsidRPr="0058664B">
              <w:t>Predlog spremembe</w:t>
            </w:r>
          </w:p>
        </w:tc>
      </w:tr>
      <w:tr w:rsidR="00E56145" w:rsidRPr="0058664B" w14:paraId="2A420B5D" w14:textId="77777777" w:rsidTr="004B1B7D">
        <w:trPr>
          <w:jc w:val="center"/>
        </w:trPr>
        <w:tc>
          <w:tcPr>
            <w:tcW w:w="4876" w:type="dxa"/>
            <w:tcBorders>
              <w:top w:val="nil"/>
              <w:left w:val="nil"/>
              <w:bottom w:val="nil"/>
              <w:right w:val="nil"/>
            </w:tcBorders>
          </w:tcPr>
          <w:p w14:paraId="2B7184DC" w14:textId="77777777" w:rsidR="00625312" w:rsidRPr="0058664B" w:rsidRDefault="00625312" w:rsidP="004B1B7D">
            <w:pPr>
              <w:pStyle w:val="Normal6a"/>
            </w:pPr>
            <w:r w:rsidRPr="0058664B">
              <w:t>(aa)</w:t>
            </w:r>
            <w:r w:rsidRPr="0058664B">
              <w:tab/>
              <w:t>jamstva, ki izpolnjuje zahteve iz dela 3, naslov II, poglavje 4, Uredbe (EU) št. 575/2013, s katerim je kreditno tveganje preneseno na zavarovalnico ali pozavarovalnico, ki izpolnjuje vsa naslednja merila:</w:t>
            </w:r>
          </w:p>
        </w:tc>
        <w:tc>
          <w:tcPr>
            <w:tcW w:w="4876" w:type="dxa"/>
            <w:tcBorders>
              <w:top w:val="nil"/>
              <w:left w:val="nil"/>
              <w:bottom w:val="nil"/>
              <w:right w:val="nil"/>
            </w:tcBorders>
          </w:tcPr>
          <w:p w14:paraId="3D02AA0A" w14:textId="77777777" w:rsidR="00625312" w:rsidRPr="0058664B" w:rsidRDefault="00625312" w:rsidP="004B1B7D">
            <w:pPr>
              <w:pStyle w:val="Normal6a"/>
            </w:pPr>
            <w:r w:rsidRPr="0058664B">
              <w:t>(aa)</w:t>
            </w:r>
            <w:r w:rsidRPr="0058664B">
              <w:tab/>
              <w:t xml:space="preserve">jamstva, ki izpolnjuje zahteve iz dela 3, naslov II, poglavje 4, Uredbe (EU) št. 575/2013, s katerim se kreditno tveganje prenese na zavarovalnico ali pozavarovalnico, ki </w:t>
            </w:r>
            <w:r w:rsidRPr="0058664B">
              <w:rPr>
                <w:b/>
                <w:i/>
              </w:rPr>
              <w:t>ob izdaji listinjenja</w:t>
            </w:r>
            <w:r w:rsidRPr="0058664B">
              <w:t xml:space="preserve"> izpolnjuje vsa naslednja merila:</w:t>
            </w:r>
          </w:p>
        </w:tc>
      </w:tr>
    </w:tbl>
    <w:p w14:paraId="42BABE6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1288563" w14:textId="77777777" w:rsidR="00625312" w:rsidRPr="0058664B" w:rsidRDefault="00625312" w:rsidP="00625312">
      <w:r w:rsidRPr="002B02B0">
        <w:rPr>
          <w:rStyle w:val="HideTWBExt"/>
        </w:rPr>
        <w:t>&lt;/Amend&gt;</w:t>
      </w:r>
    </w:p>
    <w:p w14:paraId="6D365625" w14:textId="54B46CCA"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232</w:t>
      </w:r>
      <w:r w:rsidRPr="002B02B0">
        <w:rPr>
          <w:rStyle w:val="HideTWBExt"/>
          <w:b w:val="0"/>
        </w:rPr>
        <w:t>&lt;/NumAm&gt;</w:t>
      </w:r>
    </w:p>
    <w:p w14:paraId="5893BD81" w14:textId="4CFF4573" w:rsidR="00625312" w:rsidRPr="0058664B" w:rsidRDefault="00625312" w:rsidP="00625312">
      <w:pPr>
        <w:pStyle w:val="NormalBold"/>
      </w:pPr>
      <w:r w:rsidRPr="002B02B0">
        <w:rPr>
          <w:rStyle w:val="HideTWBExt"/>
          <w:b w:val="0"/>
        </w:rPr>
        <w:t>&lt;RepeatBlock-By&gt;&lt;Members&gt;</w:t>
      </w:r>
      <w:r w:rsidRPr="0058664B">
        <w:t>Lídia Pereira</w:t>
      </w:r>
      <w:r w:rsidRPr="002B02B0">
        <w:rPr>
          <w:rStyle w:val="HideTWBExt"/>
          <w:b w:val="0"/>
        </w:rPr>
        <w:t>&lt;/Members&gt;</w:t>
      </w:r>
    </w:p>
    <w:p w14:paraId="36D9E5A4" w14:textId="77777777" w:rsidR="00625312" w:rsidRPr="0058664B" w:rsidRDefault="00625312" w:rsidP="00625312">
      <w:pPr>
        <w:pStyle w:val="NormalBold"/>
      </w:pPr>
      <w:r w:rsidRPr="002B02B0">
        <w:rPr>
          <w:rStyle w:val="HideTWBExt"/>
          <w:b w:val="0"/>
        </w:rPr>
        <w:t>&lt;/RepeatBlock-By&gt;</w:t>
      </w:r>
    </w:p>
    <w:p w14:paraId="604B8E02" w14:textId="74088940"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D93BCDD" w14:textId="77777777" w:rsidR="00625312" w:rsidRPr="0058664B" w:rsidRDefault="00625312" w:rsidP="00625312">
      <w:pPr>
        <w:pStyle w:val="NormalBold"/>
      </w:pPr>
      <w:r w:rsidRPr="002B02B0">
        <w:rPr>
          <w:rStyle w:val="HideTWBExt"/>
          <w:b w:val="0"/>
        </w:rPr>
        <w:t>&lt;Article&gt;</w:t>
      </w:r>
      <w:r w:rsidRPr="0058664B">
        <w:t>Člen 1 – odstavek 1 – točka 13 – točka c – točka i</w:t>
      </w:r>
      <w:r w:rsidRPr="002B02B0">
        <w:rPr>
          <w:rStyle w:val="HideTWBExt"/>
          <w:b w:val="0"/>
        </w:rPr>
        <w:t>&lt;/Article&gt;</w:t>
      </w:r>
    </w:p>
    <w:p w14:paraId="37C157D5"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F534F4A" w14:textId="77777777" w:rsidR="00625312" w:rsidRPr="0058664B" w:rsidRDefault="00625312" w:rsidP="00625312">
      <w:r w:rsidRPr="002B02B0">
        <w:rPr>
          <w:rStyle w:val="HideTWBExt"/>
        </w:rPr>
        <w:t>&lt;Article2&gt;</w:t>
      </w:r>
      <w:r w:rsidRPr="0058664B">
        <w:t>Člen 26e – odstavek 8 – točka aa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3F2F58D" w14:textId="77777777" w:rsidTr="004B1B7D">
        <w:trPr>
          <w:trHeight w:hRule="exact" w:val="240"/>
          <w:jc w:val="center"/>
        </w:trPr>
        <w:tc>
          <w:tcPr>
            <w:tcW w:w="9752" w:type="dxa"/>
            <w:gridSpan w:val="2"/>
            <w:tcBorders>
              <w:top w:val="nil"/>
              <w:left w:val="nil"/>
              <w:bottom w:val="nil"/>
              <w:right w:val="nil"/>
            </w:tcBorders>
          </w:tcPr>
          <w:p w14:paraId="0A15733F" w14:textId="77777777" w:rsidR="00625312" w:rsidRPr="0058664B" w:rsidRDefault="00625312" w:rsidP="004B1B7D"/>
        </w:tc>
      </w:tr>
      <w:tr w:rsidR="00E56145" w:rsidRPr="0058664B" w14:paraId="7C03D7BB" w14:textId="77777777" w:rsidTr="004B1B7D">
        <w:trPr>
          <w:trHeight w:val="240"/>
          <w:jc w:val="center"/>
        </w:trPr>
        <w:tc>
          <w:tcPr>
            <w:tcW w:w="4876" w:type="dxa"/>
            <w:tcBorders>
              <w:top w:val="nil"/>
              <w:left w:val="nil"/>
              <w:bottom w:val="nil"/>
              <w:right w:val="nil"/>
            </w:tcBorders>
          </w:tcPr>
          <w:p w14:paraId="4AC30EDE" w14:textId="49C9291F"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81E432D" w14:textId="24101A98" w:rsidR="00625312" w:rsidRPr="0058664B" w:rsidRDefault="00625312" w:rsidP="004B1B7D">
            <w:pPr>
              <w:pStyle w:val="AmColumnHeading"/>
            </w:pPr>
            <w:r w:rsidRPr="0058664B">
              <w:t>Predlog spremembe</w:t>
            </w:r>
          </w:p>
        </w:tc>
      </w:tr>
      <w:tr w:rsidR="00E56145" w:rsidRPr="0058664B" w14:paraId="316337F2" w14:textId="77777777" w:rsidTr="004B1B7D">
        <w:trPr>
          <w:jc w:val="center"/>
        </w:trPr>
        <w:tc>
          <w:tcPr>
            <w:tcW w:w="4876" w:type="dxa"/>
            <w:tcBorders>
              <w:top w:val="nil"/>
              <w:left w:val="nil"/>
              <w:bottom w:val="nil"/>
              <w:right w:val="nil"/>
            </w:tcBorders>
          </w:tcPr>
          <w:p w14:paraId="3A781E97" w14:textId="77777777" w:rsidR="00625312" w:rsidRPr="0058664B" w:rsidRDefault="00625312" w:rsidP="004B1B7D">
            <w:pPr>
              <w:pStyle w:val="Normal6a"/>
            </w:pPr>
            <w:r w:rsidRPr="0058664B">
              <w:rPr>
                <w:b/>
                <w:i/>
              </w:rPr>
              <w:t>(i)</w:t>
            </w:r>
            <w:r w:rsidRPr="0058664B">
              <w:tab/>
            </w:r>
            <w:r w:rsidRPr="0058664B">
              <w:rPr>
                <w:b/>
                <w:i/>
              </w:rPr>
              <w:t>zavarovalnica ali pozavarovalnica za izračun kapitalskih zahtev za taka jamstva uporablja notranji model, odobren v skladu s členoma 112 in 113 Direktive 2009/138/ES;</w:t>
            </w:r>
          </w:p>
        </w:tc>
        <w:tc>
          <w:tcPr>
            <w:tcW w:w="4876" w:type="dxa"/>
            <w:tcBorders>
              <w:top w:val="nil"/>
              <w:left w:val="nil"/>
              <w:bottom w:val="nil"/>
              <w:right w:val="nil"/>
            </w:tcBorders>
          </w:tcPr>
          <w:p w14:paraId="2D3A51DC" w14:textId="100B2E19" w:rsidR="00625312" w:rsidRPr="0058664B" w:rsidRDefault="00625312" w:rsidP="004B1B7D">
            <w:pPr>
              <w:pStyle w:val="Normal6a"/>
            </w:pPr>
            <w:r w:rsidRPr="0058664B">
              <w:rPr>
                <w:b/>
                <w:i/>
              </w:rPr>
              <w:t>črtano</w:t>
            </w:r>
          </w:p>
        </w:tc>
      </w:tr>
    </w:tbl>
    <w:p w14:paraId="4665FC4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18C26EE" w14:textId="77777777" w:rsidR="00625312" w:rsidRPr="0058664B" w:rsidRDefault="00625312" w:rsidP="00625312">
      <w:r w:rsidRPr="002B02B0">
        <w:rPr>
          <w:rStyle w:val="HideTWBExt"/>
        </w:rPr>
        <w:t>&lt;/Amend&gt;</w:t>
      </w:r>
    </w:p>
    <w:p w14:paraId="75CF735E" w14:textId="603C411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233</w:t>
      </w:r>
      <w:r w:rsidRPr="002B02B0">
        <w:rPr>
          <w:rStyle w:val="HideTWBExt"/>
          <w:b w:val="0"/>
        </w:rPr>
        <w:t>&lt;/NumAm&gt;</w:t>
      </w:r>
    </w:p>
    <w:p w14:paraId="3289D2DD"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6C6B298C" w14:textId="77777777" w:rsidR="00625312" w:rsidRPr="0058664B" w:rsidRDefault="00625312" w:rsidP="00625312">
      <w:pPr>
        <w:pStyle w:val="NormalBold"/>
      </w:pPr>
      <w:r w:rsidRPr="002B02B0">
        <w:rPr>
          <w:rStyle w:val="HideTWBExt"/>
          <w:b w:val="0"/>
        </w:rPr>
        <w:t>&lt;/RepeatBlock-By&gt;</w:t>
      </w:r>
    </w:p>
    <w:p w14:paraId="6625C1B7" w14:textId="08699E9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1856C03" w14:textId="77777777" w:rsidR="00625312" w:rsidRPr="0058664B" w:rsidRDefault="00625312" w:rsidP="00625312">
      <w:pPr>
        <w:pStyle w:val="NormalBold"/>
      </w:pPr>
      <w:r w:rsidRPr="002B02B0">
        <w:rPr>
          <w:rStyle w:val="HideTWBExt"/>
          <w:b w:val="0"/>
        </w:rPr>
        <w:t>&lt;Article&gt;</w:t>
      </w:r>
      <w:r w:rsidRPr="0058664B">
        <w:t>Člen 1 – odstavek 1 – točka 13 – točka c – točka i</w:t>
      </w:r>
      <w:r w:rsidRPr="002B02B0">
        <w:rPr>
          <w:rStyle w:val="HideTWBExt"/>
          <w:b w:val="0"/>
        </w:rPr>
        <w:t>&lt;/Article&gt;</w:t>
      </w:r>
    </w:p>
    <w:p w14:paraId="068D8377"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DF90D92" w14:textId="77777777" w:rsidR="00625312" w:rsidRPr="0058664B" w:rsidRDefault="00625312" w:rsidP="00625312">
      <w:r w:rsidRPr="002B02B0">
        <w:rPr>
          <w:rStyle w:val="HideTWBExt"/>
        </w:rPr>
        <w:t>&lt;Article2&gt;</w:t>
      </w:r>
      <w:r w:rsidRPr="0058664B">
        <w:t>Člen 26e – odstavek 8 – točka aa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D51F973" w14:textId="77777777" w:rsidTr="004B1B7D">
        <w:trPr>
          <w:trHeight w:hRule="exact" w:val="240"/>
          <w:jc w:val="center"/>
        </w:trPr>
        <w:tc>
          <w:tcPr>
            <w:tcW w:w="9752" w:type="dxa"/>
            <w:gridSpan w:val="2"/>
            <w:tcBorders>
              <w:top w:val="nil"/>
              <w:left w:val="nil"/>
              <w:bottom w:val="nil"/>
              <w:right w:val="nil"/>
            </w:tcBorders>
          </w:tcPr>
          <w:p w14:paraId="568A93B9" w14:textId="77777777" w:rsidR="00625312" w:rsidRPr="0058664B" w:rsidRDefault="00625312" w:rsidP="004B1B7D"/>
        </w:tc>
      </w:tr>
      <w:tr w:rsidR="00E56145" w:rsidRPr="0058664B" w14:paraId="01A1FC4B" w14:textId="77777777" w:rsidTr="004B1B7D">
        <w:trPr>
          <w:trHeight w:val="240"/>
          <w:jc w:val="center"/>
        </w:trPr>
        <w:tc>
          <w:tcPr>
            <w:tcW w:w="4876" w:type="dxa"/>
            <w:tcBorders>
              <w:top w:val="nil"/>
              <w:left w:val="nil"/>
              <w:bottom w:val="nil"/>
              <w:right w:val="nil"/>
            </w:tcBorders>
          </w:tcPr>
          <w:p w14:paraId="6CDB7110" w14:textId="21D7CFC9"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98D6D2C" w14:textId="05B346AE" w:rsidR="00625312" w:rsidRPr="0058664B" w:rsidRDefault="00625312" w:rsidP="004B1B7D">
            <w:pPr>
              <w:pStyle w:val="AmColumnHeading"/>
            </w:pPr>
            <w:r w:rsidRPr="0058664B">
              <w:t>Predlog spremembe</w:t>
            </w:r>
          </w:p>
        </w:tc>
      </w:tr>
      <w:tr w:rsidR="00E56145" w:rsidRPr="0058664B" w14:paraId="46E08DD9" w14:textId="77777777" w:rsidTr="004B1B7D">
        <w:trPr>
          <w:jc w:val="center"/>
        </w:trPr>
        <w:tc>
          <w:tcPr>
            <w:tcW w:w="4876" w:type="dxa"/>
            <w:tcBorders>
              <w:top w:val="nil"/>
              <w:left w:val="nil"/>
              <w:bottom w:val="nil"/>
              <w:right w:val="nil"/>
            </w:tcBorders>
          </w:tcPr>
          <w:p w14:paraId="3E586B6A" w14:textId="77777777" w:rsidR="00625312" w:rsidRPr="0058664B" w:rsidRDefault="00625312" w:rsidP="004B1B7D">
            <w:pPr>
              <w:pStyle w:val="Normal6a"/>
            </w:pPr>
            <w:r w:rsidRPr="0058664B">
              <w:t>(i)</w:t>
            </w:r>
            <w:r w:rsidRPr="0058664B">
              <w:tab/>
              <w:t>zavarovalnica ali pozavarovalnica za izračun kapitalskih zahtev za taka jamstva uporablja notranji model, odobren v skladu s členoma 112 in 113 Direktive 2009/138/ES</w:t>
            </w:r>
            <w:r w:rsidRPr="0058664B">
              <w:rPr>
                <w:b/>
                <w:i/>
              </w:rPr>
              <w:t>;</w:t>
            </w:r>
          </w:p>
        </w:tc>
        <w:tc>
          <w:tcPr>
            <w:tcW w:w="4876" w:type="dxa"/>
            <w:tcBorders>
              <w:top w:val="nil"/>
              <w:left w:val="nil"/>
              <w:bottom w:val="nil"/>
              <w:right w:val="nil"/>
            </w:tcBorders>
          </w:tcPr>
          <w:p w14:paraId="611D94C1" w14:textId="77777777" w:rsidR="00625312" w:rsidRPr="0058664B" w:rsidRDefault="00625312" w:rsidP="004B1B7D">
            <w:pPr>
              <w:pStyle w:val="Normal6a"/>
            </w:pPr>
            <w:r w:rsidRPr="0058664B">
              <w:t>(i)</w:t>
            </w:r>
            <w:r w:rsidRPr="0058664B">
              <w:tab/>
              <w:t>zavarovalnica ali pozavarovalnica</w:t>
            </w:r>
            <w:r w:rsidRPr="0058664B">
              <w:rPr>
                <w:b/>
                <w:i/>
              </w:rPr>
              <w:t>:</w:t>
            </w:r>
          </w:p>
        </w:tc>
      </w:tr>
      <w:tr w:rsidR="00E56145" w:rsidRPr="0058664B" w14:paraId="73F2D7E8" w14:textId="77777777" w:rsidTr="004B1B7D">
        <w:trPr>
          <w:jc w:val="center"/>
        </w:trPr>
        <w:tc>
          <w:tcPr>
            <w:tcW w:w="4876" w:type="dxa"/>
            <w:tcBorders>
              <w:top w:val="nil"/>
              <w:left w:val="nil"/>
              <w:bottom w:val="nil"/>
              <w:right w:val="nil"/>
            </w:tcBorders>
          </w:tcPr>
          <w:p w14:paraId="2FAEA097" w14:textId="77777777" w:rsidR="00625312" w:rsidRPr="0058664B" w:rsidRDefault="00625312" w:rsidP="004B1B7D">
            <w:pPr>
              <w:pStyle w:val="Normal6a"/>
            </w:pPr>
          </w:p>
        </w:tc>
        <w:tc>
          <w:tcPr>
            <w:tcW w:w="4876" w:type="dxa"/>
            <w:tcBorders>
              <w:top w:val="nil"/>
              <w:left w:val="nil"/>
              <w:bottom w:val="nil"/>
              <w:right w:val="nil"/>
            </w:tcBorders>
          </w:tcPr>
          <w:p w14:paraId="595383C4" w14:textId="77777777" w:rsidR="00625312" w:rsidRPr="0058664B" w:rsidRDefault="00625312" w:rsidP="004B1B7D">
            <w:pPr>
              <w:pStyle w:val="Normal6a"/>
            </w:pPr>
            <w:r w:rsidRPr="0058664B">
              <w:rPr>
                <w:b/>
                <w:i/>
              </w:rPr>
              <w:t>(1)</w:t>
            </w:r>
            <w:r w:rsidRPr="0058664B">
              <w:t xml:space="preserve"> za izračun kapitalskih zahtev za taka jamstva uporablja notranji model, odobren v skladu s členoma 112 in 113 Direktive 2009/138/ES </w:t>
            </w:r>
            <w:r w:rsidRPr="0058664B">
              <w:rPr>
                <w:b/>
                <w:i/>
              </w:rPr>
              <w:t>ali</w:t>
            </w:r>
          </w:p>
        </w:tc>
      </w:tr>
      <w:tr w:rsidR="00E56145" w:rsidRPr="0058664B" w14:paraId="23D4A8FA" w14:textId="77777777" w:rsidTr="004B1B7D">
        <w:trPr>
          <w:jc w:val="center"/>
        </w:trPr>
        <w:tc>
          <w:tcPr>
            <w:tcW w:w="4876" w:type="dxa"/>
            <w:tcBorders>
              <w:top w:val="nil"/>
              <w:left w:val="nil"/>
              <w:bottom w:val="nil"/>
              <w:right w:val="nil"/>
            </w:tcBorders>
          </w:tcPr>
          <w:p w14:paraId="4651DA17" w14:textId="77777777" w:rsidR="00625312" w:rsidRPr="0058664B" w:rsidRDefault="00625312" w:rsidP="004B1B7D">
            <w:pPr>
              <w:pStyle w:val="Normal6a"/>
            </w:pPr>
          </w:p>
        </w:tc>
        <w:tc>
          <w:tcPr>
            <w:tcW w:w="4876" w:type="dxa"/>
            <w:tcBorders>
              <w:top w:val="nil"/>
              <w:left w:val="nil"/>
              <w:bottom w:val="nil"/>
              <w:right w:val="nil"/>
            </w:tcBorders>
          </w:tcPr>
          <w:p w14:paraId="4D28731B" w14:textId="77777777" w:rsidR="00625312" w:rsidRPr="0058664B" w:rsidRDefault="00625312" w:rsidP="004B1B7D">
            <w:pPr>
              <w:pStyle w:val="Normal6a"/>
            </w:pPr>
            <w:r w:rsidRPr="0058664B">
              <w:rPr>
                <w:b/>
                <w:i/>
              </w:rPr>
              <w:t>(2) ima pooblastilo imenovanega pristojnega nacionalnega organa, da zavaruje tveganja, kot so določena v razredu 14 ali razredu 15 Priloge I k Direktivi 2009/138/ES, in je v okviru takega pooblastila imenovanega pristojnega nacionalnega organa prejela potrditev, da na podlagi ocene njene kapitalske moči, okvira za obvladovanje tveganj, politike upravljanja in politike sklepanja zavarovanj ni pripomb glede njenih zavarovalnih jamstev za namene skladnosti s členom 26e(8), točka (aa), te uredbe;</w:t>
            </w:r>
          </w:p>
        </w:tc>
      </w:tr>
    </w:tbl>
    <w:p w14:paraId="3063545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DA66491" w14:textId="77777777" w:rsidR="00625312" w:rsidRPr="0058664B" w:rsidRDefault="00625312" w:rsidP="00625312">
      <w:r w:rsidRPr="002B02B0">
        <w:rPr>
          <w:rStyle w:val="HideTWBExt"/>
        </w:rPr>
        <w:t>&lt;/Amend&gt;</w:t>
      </w:r>
    </w:p>
    <w:p w14:paraId="467BB863" w14:textId="7E3ED22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234</w:t>
      </w:r>
      <w:r w:rsidRPr="002B02B0">
        <w:rPr>
          <w:rStyle w:val="HideTWBExt"/>
          <w:b w:val="0"/>
        </w:rPr>
        <w:t>&lt;/NumAm&gt;</w:t>
      </w:r>
    </w:p>
    <w:p w14:paraId="135D7FB7" w14:textId="012E3750" w:rsidR="00625312" w:rsidRPr="0058664B" w:rsidRDefault="00625312" w:rsidP="00625312">
      <w:pPr>
        <w:pStyle w:val="NormalBold"/>
      </w:pPr>
      <w:r w:rsidRPr="002B02B0">
        <w:rPr>
          <w:rStyle w:val="HideTWBExt"/>
          <w:b w:val="0"/>
        </w:rPr>
        <w:t>&lt;RepeatBlock-By&gt;&lt;Members&gt;</w:t>
      </w:r>
      <w:r w:rsidRPr="0058664B">
        <w:t>Billy Kelleher</w:t>
      </w:r>
      <w:r w:rsidRPr="002B02B0">
        <w:rPr>
          <w:rStyle w:val="HideTWBExt"/>
          <w:b w:val="0"/>
        </w:rPr>
        <w:t>&lt;/Members&gt;</w:t>
      </w:r>
    </w:p>
    <w:p w14:paraId="04F9497B" w14:textId="77777777" w:rsidR="00625312" w:rsidRPr="0058664B" w:rsidRDefault="00625312" w:rsidP="00625312">
      <w:pPr>
        <w:pStyle w:val="NormalBold"/>
      </w:pPr>
      <w:r w:rsidRPr="002B02B0">
        <w:rPr>
          <w:rStyle w:val="HideTWBExt"/>
          <w:b w:val="0"/>
        </w:rPr>
        <w:t>&lt;/RepeatBlock-By&gt;</w:t>
      </w:r>
    </w:p>
    <w:p w14:paraId="6A84976C" w14:textId="3044F5D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BB1FCB9" w14:textId="77777777" w:rsidR="00625312" w:rsidRPr="0058664B" w:rsidRDefault="00625312" w:rsidP="00625312">
      <w:pPr>
        <w:pStyle w:val="NormalBold"/>
      </w:pPr>
      <w:r w:rsidRPr="002B02B0">
        <w:rPr>
          <w:rStyle w:val="HideTWBExt"/>
          <w:b w:val="0"/>
        </w:rPr>
        <w:t>&lt;Article&gt;</w:t>
      </w:r>
      <w:r w:rsidRPr="0058664B">
        <w:t>Člen 1 – odstavek 1 – točka 13 – točka c – točka i</w:t>
      </w:r>
      <w:r w:rsidRPr="002B02B0">
        <w:rPr>
          <w:rStyle w:val="HideTWBExt"/>
          <w:b w:val="0"/>
        </w:rPr>
        <w:t>&lt;/Article&gt;</w:t>
      </w:r>
    </w:p>
    <w:p w14:paraId="76393406"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B8DBCE6" w14:textId="77777777" w:rsidR="00625312" w:rsidRPr="0058664B" w:rsidRDefault="00625312" w:rsidP="00625312">
      <w:r w:rsidRPr="002B02B0">
        <w:rPr>
          <w:rStyle w:val="HideTWBExt"/>
        </w:rPr>
        <w:t>&lt;Article2&gt;</w:t>
      </w:r>
      <w:r w:rsidRPr="0058664B">
        <w:t>Člen 26e – odstavek 8 – točka aa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631395E" w14:textId="77777777" w:rsidTr="004B1B7D">
        <w:trPr>
          <w:trHeight w:hRule="exact" w:val="240"/>
          <w:jc w:val="center"/>
        </w:trPr>
        <w:tc>
          <w:tcPr>
            <w:tcW w:w="9752" w:type="dxa"/>
            <w:gridSpan w:val="2"/>
            <w:tcBorders>
              <w:top w:val="nil"/>
              <w:left w:val="nil"/>
              <w:bottom w:val="nil"/>
              <w:right w:val="nil"/>
            </w:tcBorders>
          </w:tcPr>
          <w:p w14:paraId="57947AA0" w14:textId="77777777" w:rsidR="00625312" w:rsidRPr="0058664B" w:rsidRDefault="00625312" w:rsidP="004B1B7D"/>
        </w:tc>
      </w:tr>
      <w:tr w:rsidR="00E56145" w:rsidRPr="0058664B" w14:paraId="3F98F5D0" w14:textId="77777777" w:rsidTr="004B1B7D">
        <w:trPr>
          <w:trHeight w:val="240"/>
          <w:jc w:val="center"/>
        </w:trPr>
        <w:tc>
          <w:tcPr>
            <w:tcW w:w="4876" w:type="dxa"/>
            <w:tcBorders>
              <w:top w:val="nil"/>
              <w:left w:val="nil"/>
              <w:bottom w:val="nil"/>
              <w:right w:val="nil"/>
            </w:tcBorders>
          </w:tcPr>
          <w:p w14:paraId="5972C4E8" w14:textId="0CE1314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2F8D891" w14:textId="1D7E48F4" w:rsidR="00625312" w:rsidRPr="0058664B" w:rsidRDefault="00625312" w:rsidP="004B1B7D">
            <w:pPr>
              <w:pStyle w:val="AmColumnHeading"/>
            </w:pPr>
            <w:r w:rsidRPr="0058664B">
              <w:t>Predlog spremembe</w:t>
            </w:r>
          </w:p>
        </w:tc>
      </w:tr>
      <w:tr w:rsidR="00E56145" w:rsidRPr="0058664B" w14:paraId="3F6AACBE" w14:textId="77777777" w:rsidTr="004B1B7D">
        <w:trPr>
          <w:jc w:val="center"/>
        </w:trPr>
        <w:tc>
          <w:tcPr>
            <w:tcW w:w="4876" w:type="dxa"/>
            <w:tcBorders>
              <w:top w:val="nil"/>
              <w:left w:val="nil"/>
              <w:bottom w:val="nil"/>
              <w:right w:val="nil"/>
            </w:tcBorders>
          </w:tcPr>
          <w:p w14:paraId="6A1AFCCF" w14:textId="77777777" w:rsidR="00625312" w:rsidRPr="0058664B" w:rsidRDefault="00625312" w:rsidP="004B1B7D">
            <w:pPr>
              <w:pStyle w:val="Normal6a"/>
            </w:pPr>
            <w:r w:rsidRPr="0058664B">
              <w:t>(i)</w:t>
            </w:r>
            <w:r w:rsidRPr="0058664B">
              <w:tab/>
              <w:t>zavarovalnica ali pozavarovalnica za izračun kapitalskih zahtev za taka jamstva uporablja notranji model, odobren v skladu s členoma 112 in 113 Direktive 2009/138/ES</w:t>
            </w:r>
            <w:r w:rsidRPr="0058664B">
              <w:rPr>
                <w:b/>
                <w:i/>
              </w:rPr>
              <w:t>;</w:t>
            </w:r>
          </w:p>
        </w:tc>
        <w:tc>
          <w:tcPr>
            <w:tcW w:w="4876" w:type="dxa"/>
            <w:tcBorders>
              <w:top w:val="nil"/>
              <w:left w:val="nil"/>
              <w:bottom w:val="nil"/>
              <w:right w:val="nil"/>
            </w:tcBorders>
          </w:tcPr>
          <w:p w14:paraId="28617FA5" w14:textId="77777777" w:rsidR="00625312" w:rsidRPr="0058664B" w:rsidRDefault="00625312" w:rsidP="004B1B7D">
            <w:pPr>
              <w:pStyle w:val="Normal6a"/>
            </w:pPr>
            <w:r w:rsidRPr="0058664B">
              <w:t>(i)</w:t>
            </w:r>
            <w:r w:rsidRPr="0058664B">
              <w:tab/>
            </w:r>
            <w:r w:rsidRPr="0058664B">
              <w:rPr>
                <w:b/>
                <w:i/>
              </w:rPr>
              <w:t>(1)</w:t>
            </w:r>
            <w:r w:rsidRPr="0058664B">
              <w:t xml:space="preserve"> zavarovalnica ali pozavarovalnica za izračun kapitalskih zahtev za taka jamstva uporablja notranji model, odobren v skladu s členoma 112 in 113 Direktive 2009/138/ES </w:t>
            </w:r>
            <w:r w:rsidRPr="0058664B">
              <w:rPr>
                <w:b/>
                <w:i/>
              </w:rPr>
              <w:t>ali</w:t>
            </w:r>
          </w:p>
        </w:tc>
      </w:tr>
      <w:tr w:rsidR="00E56145" w:rsidRPr="0058664B" w14:paraId="3EF51269" w14:textId="77777777" w:rsidTr="004B1B7D">
        <w:trPr>
          <w:jc w:val="center"/>
        </w:trPr>
        <w:tc>
          <w:tcPr>
            <w:tcW w:w="4876" w:type="dxa"/>
            <w:tcBorders>
              <w:top w:val="nil"/>
              <w:left w:val="nil"/>
              <w:bottom w:val="nil"/>
              <w:right w:val="nil"/>
            </w:tcBorders>
          </w:tcPr>
          <w:p w14:paraId="7A71B9A8" w14:textId="77777777" w:rsidR="00625312" w:rsidRPr="0058664B" w:rsidRDefault="00625312" w:rsidP="004B1B7D">
            <w:pPr>
              <w:pStyle w:val="Normal6a"/>
            </w:pPr>
          </w:p>
        </w:tc>
        <w:tc>
          <w:tcPr>
            <w:tcW w:w="4876" w:type="dxa"/>
            <w:tcBorders>
              <w:top w:val="nil"/>
              <w:left w:val="nil"/>
              <w:bottom w:val="nil"/>
              <w:right w:val="nil"/>
            </w:tcBorders>
          </w:tcPr>
          <w:p w14:paraId="77EC4A8E" w14:textId="77777777" w:rsidR="00625312" w:rsidRPr="0058664B" w:rsidRDefault="00625312" w:rsidP="004B1B7D">
            <w:pPr>
              <w:pStyle w:val="Normal6a"/>
            </w:pPr>
            <w:r w:rsidRPr="0058664B">
              <w:rPr>
                <w:b/>
                <w:i/>
              </w:rPr>
              <w:t>(2) ima pooblastilo imenovanega pristojnega nacionalnega organa, da zavaruje tveganja, kot so določena v razredu 14 ali razredu 15 Priloge I k Direktivi 2009/138/ES, in je prejela potrditev, da na podlagi ocene njene kapitalske moči, okvira za obvladovanje tveganj, politike upravljanja in politike sklepanja zavarovanj ni pripomb glede njenih zavarovalnih jamstev za namene skladnosti s členom 26e(8), točka (aa), te uredbe;</w:t>
            </w:r>
          </w:p>
        </w:tc>
      </w:tr>
    </w:tbl>
    <w:p w14:paraId="5AD0247A"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E145075" w14:textId="77777777" w:rsidR="00625312" w:rsidRPr="0058664B" w:rsidRDefault="00625312" w:rsidP="00625312">
      <w:r w:rsidRPr="002B02B0">
        <w:rPr>
          <w:rStyle w:val="HideTWBExt"/>
        </w:rPr>
        <w:t>&lt;/Amend&gt;</w:t>
      </w:r>
    </w:p>
    <w:p w14:paraId="3704F9CF" w14:textId="6653C72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235</w:t>
      </w:r>
      <w:r w:rsidRPr="002B02B0">
        <w:rPr>
          <w:rStyle w:val="HideTWBExt"/>
          <w:b w:val="0"/>
        </w:rPr>
        <w:t>&lt;/NumAm&gt;</w:t>
      </w:r>
    </w:p>
    <w:p w14:paraId="54F04A4C"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215F261F" w14:textId="77777777" w:rsidR="00625312" w:rsidRPr="0058664B" w:rsidRDefault="00625312" w:rsidP="00625312">
      <w:pPr>
        <w:pStyle w:val="NormalBold"/>
      </w:pPr>
      <w:r w:rsidRPr="002B02B0">
        <w:rPr>
          <w:rStyle w:val="HideTWBExt"/>
          <w:b w:val="0"/>
        </w:rPr>
        <w:t>&lt;/RepeatBlock-By&gt;</w:t>
      </w:r>
    </w:p>
    <w:p w14:paraId="5A4624F0" w14:textId="77844CE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003F56F" w14:textId="77777777" w:rsidR="00625312" w:rsidRPr="0058664B" w:rsidRDefault="00625312" w:rsidP="00625312">
      <w:pPr>
        <w:pStyle w:val="NormalBold"/>
      </w:pPr>
      <w:r w:rsidRPr="002B02B0">
        <w:rPr>
          <w:rStyle w:val="HideTWBExt"/>
          <w:b w:val="0"/>
        </w:rPr>
        <w:t>&lt;Article&gt;</w:t>
      </w:r>
      <w:r w:rsidRPr="0058664B">
        <w:t>Člen 1 – odstavek 1 – točka 13 – točka c – točka i</w:t>
      </w:r>
      <w:r w:rsidRPr="002B02B0">
        <w:rPr>
          <w:rStyle w:val="HideTWBExt"/>
          <w:b w:val="0"/>
        </w:rPr>
        <w:t>&lt;/Article&gt;</w:t>
      </w:r>
    </w:p>
    <w:p w14:paraId="42EB92E5"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26F206C" w14:textId="77777777" w:rsidR="00625312" w:rsidRPr="0058664B" w:rsidRDefault="00625312" w:rsidP="00625312">
      <w:r w:rsidRPr="002B02B0">
        <w:rPr>
          <w:rStyle w:val="HideTWBExt"/>
        </w:rPr>
        <w:t>&lt;Article2&gt;</w:t>
      </w:r>
      <w:r w:rsidRPr="0058664B">
        <w:t>Člen 26e – odstavek 8 – točka aa – točka ii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CA05838" w14:textId="77777777" w:rsidTr="004B1B7D">
        <w:trPr>
          <w:trHeight w:hRule="exact" w:val="240"/>
          <w:jc w:val="center"/>
        </w:trPr>
        <w:tc>
          <w:tcPr>
            <w:tcW w:w="9752" w:type="dxa"/>
            <w:gridSpan w:val="2"/>
            <w:tcBorders>
              <w:top w:val="nil"/>
              <w:left w:val="nil"/>
              <w:bottom w:val="nil"/>
              <w:right w:val="nil"/>
            </w:tcBorders>
          </w:tcPr>
          <w:p w14:paraId="5C3BC924" w14:textId="77777777" w:rsidR="00625312" w:rsidRPr="0058664B" w:rsidRDefault="00625312" w:rsidP="004B1B7D"/>
        </w:tc>
      </w:tr>
      <w:tr w:rsidR="00E56145" w:rsidRPr="0058664B" w14:paraId="76DAEE02" w14:textId="77777777" w:rsidTr="004B1B7D">
        <w:trPr>
          <w:trHeight w:val="240"/>
          <w:jc w:val="center"/>
        </w:trPr>
        <w:tc>
          <w:tcPr>
            <w:tcW w:w="4876" w:type="dxa"/>
            <w:tcBorders>
              <w:top w:val="nil"/>
              <w:left w:val="nil"/>
              <w:bottom w:val="nil"/>
              <w:right w:val="nil"/>
            </w:tcBorders>
          </w:tcPr>
          <w:p w14:paraId="2E655CFF" w14:textId="352CDBA8"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1AD77D6" w14:textId="6894D80F" w:rsidR="00625312" w:rsidRPr="0058664B" w:rsidRDefault="00625312" w:rsidP="004B1B7D">
            <w:pPr>
              <w:pStyle w:val="AmColumnHeading"/>
            </w:pPr>
            <w:r w:rsidRPr="0058664B">
              <w:t>Predlog spremembe</w:t>
            </w:r>
          </w:p>
        </w:tc>
      </w:tr>
      <w:tr w:rsidR="00E56145" w:rsidRPr="0058664B" w14:paraId="70CA53B7" w14:textId="77777777" w:rsidTr="004B1B7D">
        <w:trPr>
          <w:jc w:val="center"/>
        </w:trPr>
        <w:tc>
          <w:tcPr>
            <w:tcW w:w="4876" w:type="dxa"/>
            <w:tcBorders>
              <w:top w:val="nil"/>
              <w:left w:val="nil"/>
              <w:bottom w:val="nil"/>
              <w:right w:val="nil"/>
            </w:tcBorders>
          </w:tcPr>
          <w:p w14:paraId="47E9B572" w14:textId="77777777" w:rsidR="00625312" w:rsidRPr="0058664B" w:rsidRDefault="00625312" w:rsidP="004B1B7D">
            <w:pPr>
              <w:pStyle w:val="Normal6a"/>
            </w:pPr>
            <w:r w:rsidRPr="0058664B">
              <w:t>(ii)</w:t>
            </w:r>
            <w:r w:rsidRPr="0058664B">
              <w:tab/>
              <w:t>zavarovalnica ali pozavarovalnica izpolnjuje zahtevi glede zahtevanega solventnostnega kapitala in zahtevanega minimalnega kapitala iz člena 100 oziroma člena 128 Direktive 2009/138/ES ter je uvrščena v stopnjo kreditne kakovosti 3 ali višjo stopnjo;</w:t>
            </w:r>
          </w:p>
        </w:tc>
        <w:tc>
          <w:tcPr>
            <w:tcW w:w="4876" w:type="dxa"/>
            <w:tcBorders>
              <w:top w:val="nil"/>
              <w:left w:val="nil"/>
              <w:bottom w:val="nil"/>
              <w:right w:val="nil"/>
            </w:tcBorders>
          </w:tcPr>
          <w:p w14:paraId="6BE2A469" w14:textId="77777777" w:rsidR="00625312" w:rsidRPr="0058664B" w:rsidRDefault="00625312" w:rsidP="004B1B7D">
            <w:pPr>
              <w:pStyle w:val="Normal6a"/>
            </w:pPr>
            <w:r w:rsidRPr="0058664B">
              <w:t>(ii)</w:t>
            </w:r>
            <w:r w:rsidRPr="0058664B">
              <w:tab/>
              <w:t>zavarovalnica ali pozavarovalnica izpolnjuje zahtevi glede zahtevanega solventnostnega kapitala in zahtevanega minimalnega kapitala iz člena 100 oziroma člena 128 Direktive 2009/138/ES ter je</w:t>
            </w:r>
            <w:r w:rsidRPr="0058664B">
              <w:rPr>
                <w:b/>
                <w:i/>
              </w:rPr>
              <w:t xml:space="preserve"> bila na dan prvega pripoznanja kreditnega zavarovanja</w:t>
            </w:r>
            <w:r w:rsidRPr="0058664B">
              <w:t xml:space="preserve"> uvrščena v stopnjo kreditne kakovosti 3 ali višjo stopnjo;.</w:t>
            </w:r>
          </w:p>
        </w:tc>
      </w:tr>
    </w:tbl>
    <w:p w14:paraId="1CFA9230"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3C6F4E8" w14:textId="77777777" w:rsidR="00625312" w:rsidRPr="0058664B" w:rsidRDefault="00625312" w:rsidP="00625312">
      <w:r w:rsidRPr="002B02B0">
        <w:rPr>
          <w:rStyle w:val="HideTWBExt"/>
        </w:rPr>
        <w:t>&lt;/Amend&gt;</w:t>
      </w:r>
    </w:p>
    <w:p w14:paraId="12455CFA" w14:textId="6ACB023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236</w:t>
      </w:r>
      <w:r w:rsidRPr="002B02B0">
        <w:rPr>
          <w:rStyle w:val="HideTWBExt"/>
          <w:b w:val="0"/>
        </w:rPr>
        <w:t>&lt;/NumAm&gt;</w:t>
      </w:r>
    </w:p>
    <w:p w14:paraId="0A0C90E8" w14:textId="733F22A5" w:rsidR="00625312" w:rsidRPr="0058664B" w:rsidRDefault="00625312" w:rsidP="00625312">
      <w:pPr>
        <w:pStyle w:val="NormalBold"/>
      </w:pPr>
      <w:r w:rsidRPr="002B02B0">
        <w:rPr>
          <w:rStyle w:val="HideTWBExt"/>
          <w:b w:val="0"/>
        </w:rPr>
        <w:t>&lt;RepeatBlock-By&gt;&lt;Members&gt;</w:t>
      </w:r>
      <w:r w:rsidRPr="0058664B">
        <w:t>Billy Kelleher</w:t>
      </w:r>
      <w:r w:rsidRPr="002B02B0">
        <w:rPr>
          <w:rStyle w:val="HideTWBExt"/>
          <w:b w:val="0"/>
        </w:rPr>
        <w:t>&lt;/Members&gt;</w:t>
      </w:r>
    </w:p>
    <w:p w14:paraId="1F1FBC98" w14:textId="77777777" w:rsidR="00625312" w:rsidRPr="0058664B" w:rsidRDefault="00625312" w:rsidP="00625312">
      <w:pPr>
        <w:pStyle w:val="NormalBold"/>
      </w:pPr>
      <w:r w:rsidRPr="002B02B0">
        <w:rPr>
          <w:rStyle w:val="HideTWBExt"/>
          <w:b w:val="0"/>
        </w:rPr>
        <w:t>&lt;/RepeatBlock-By&gt;</w:t>
      </w:r>
    </w:p>
    <w:p w14:paraId="1F92E26C" w14:textId="528A2ED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104FC7C" w14:textId="77777777" w:rsidR="00625312" w:rsidRPr="0058664B" w:rsidRDefault="00625312" w:rsidP="00625312">
      <w:pPr>
        <w:pStyle w:val="NormalBold"/>
      </w:pPr>
      <w:r w:rsidRPr="002B02B0">
        <w:rPr>
          <w:rStyle w:val="HideTWBExt"/>
          <w:b w:val="0"/>
        </w:rPr>
        <w:t>&lt;Article&gt;</w:t>
      </w:r>
      <w:r w:rsidRPr="0058664B">
        <w:t>Člen 1 – odstavek 1 – točka 13 – točka c – točka i</w:t>
      </w:r>
      <w:r w:rsidRPr="002B02B0">
        <w:rPr>
          <w:rStyle w:val="HideTWBExt"/>
          <w:b w:val="0"/>
        </w:rPr>
        <w:t>&lt;/Article&gt;</w:t>
      </w:r>
    </w:p>
    <w:p w14:paraId="1757042E"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048181B" w14:textId="77777777" w:rsidR="00625312" w:rsidRPr="0058664B" w:rsidRDefault="00625312" w:rsidP="00625312">
      <w:r w:rsidRPr="002B02B0">
        <w:rPr>
          <w:rStyle w:val="HideTWBExt"/>
        </w:rPr>
        <w:t>&lt;Article2&gt;</w:t>
      </w:r>
      <w:r w:rsidRPr="0058664B">
        <w:t>Člen 26e – odstavek 8 – točka aa – točka ii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4F1532E" w14:textId="77777777" w:rsidTr="004B1B7D">
        <w:trPr>
          <w:trHeight w:hRule="exact" w:val="240"/>
          <w:jc w:val="center"/>
        </w:trPr>
        <w:tc>
          <w:tcPr>
            <w:tcW w:w="9752" w:type="dxa"/>
            <w:gridSpan w:val="2"/>
            <w:tcBorders>
              <w:top w:val="nil"/>
              <w:left w:val="nil"/>
              <w:bottom w:val="nil"/>
              <w:right w:val="nil"/>
            </w:tcBorders>
          </w:tcPr>
          <w:p w14:paraId="68D16A8B" w14:textId="77777777" w:rsidR="00625312" w:rsidRPr="0058664B" w:rsidRDefault="00625312" w:rsidP="004B1B7D"/>
        </w:tc>
      </w:tr>
      <w:tr w:rsidR="00E56145" w:rsidRPr="0058664B" w14:paraId="2DF576BA" w14:textId="77777777" w:rsidTr="004B1B7D">
        <w:trPr>
          <w:trHeight w:val="240"/>
          <w:jc w:val="center"/>
        </w:trPr>
        <w:tc>
          <w:tcPr>
            <w:tcW w:w="4876" w:type="dxa"/>
            <w:tcBorders>
              <w:top w:val="nil"/>
              <w:left w:val="nil"/>
              <w:bottom w:val="nil"/>
              <w:right w:val="nil"/>
            </w:tcBorders>
          </w:tcPr>
          <w:p w14:paraId="7910D729" w14:textId="2D5FFBA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61B3CBA" w14:textId="486593A0" w:rsidR="00625312" w:rsidRPr="0058664B" w:rsidRDefault="00625312" w:rsidP="004B1B7D">
            <w:pPr>
              <w:pStyle w:val="AmColumnHeading"/>
            </w:pPr>
            <w:r w:rsidRPr="0058664B">
              <w:t>Predlog spremembe</w:t>
            </w:r>
          </w:p>
        </w:tc>
      </w:tr>
      <w:tr w:rsidR="00E56145" w:rsidRPr="0058664B" w14:paraId="675076E8" w14:textId="77777777" w:rsidTr="004B1B7D">
        <w:trPr>
          <w:jc w:val="center"/>
        </w:trPr>
        <w:tc>
          <w:tcPr>
            <w:tcW w:w="4876" w:type="dxa"/>
            <w:tcBorders>
              <w:top w:val="nil"/>
              <w:left w:val="nil"/>
              <w:bottom w:val="nil"/>
              <w:right w:val="nil"/>
            </w:tcBorders>
          </w:tcPr>
          <w:p w14:paraId="3CD8782A" w14:textId="77777777" w:rsidR="00625312" w:rsidRPr="0058664B" w:rsidRDefault="00625312" w:rsidP="004B1B7D">
            <w:pPr>
              <w:pStyle w:val="Normal6a"/>
            </w:pPr>
            <w:r w:rsidRPr="0058664B">
              <w:t>(ii)</w:t>
            </w:r>
            <w:r w:rsidRPr="0058664B">
              <w:tab/>
              <w:t>zavarovalnica ali pozavarovalnica izpolnjuje zahtevi glede zahtevanega solventnostnega kapitala in zahtevanega minimalnega kapitala iz člena 100 oziroma člena 128 Direktive 2009/138/ES ter je uvrščena v stopnjo kreditne kakovosti 3 ali višjo stopnjo;</w:t>
            </w:r>
          </w:p>
        </w:tc>
        <w:tc>
          <w:tcPr>
            <w:tcW w:w="4876" w:type="dxa"/>
            <w:tcBorders>
              <w:top w:val="nil"/>
              <w:left w:val="nil"/>
              <w:bottom w:val="nil"/>
              <w:right w:val="nil"/>
            </w:tcBorders>
          </w:tcPr>
          <w:p w14:paraId="5786BEBF" w14:textId="77777777" w:rsidR="00625312" w:rsidRPr="0058664B" w:rsidRDefault="00625312" w:rsidP="004B1B7D">
            <w:pPr>
              <w:pStyle w:val="Normal6a"/>
            </w:pPr>
            <w:r w:rsidRPr="0058664B">
              <w:t>(ii)</w:t>
            </w:r>
            <w:r w:rsidRPr="0058664B">
              <w:tab/>
              <w:t>zavarovalnica ali pozavarovalnica izpolnjuje zahtevi glede zahtevanega solventnostnega kapitala in zahtevanega minimalnega kapitala iz člena 100 oziroma člena 128 Direktive 2009/138/ES ter je</w:t>
            </w:r>
            <w:r w:rsidRPr="0058664B">
              <w:rPr>
                <w:b/>
                <w:i/>
              </w:rPr>
              <w:t xml:space="preserve"> bila ob izdaji listinjenja</w:t>
            </w:r>
            <w:r w:rsidRPr="0058664B">
              <w:t xml:space="preserve"> uvrščena v stopnjo kreditne kakovosti 3 ali višjo stopnjo;.</w:t>
            </w:r>
          </w:p>
        </w:tc>
      </w:tr>
    </w:tbl>
    <w:p w14:paraId="14EE941A"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FB4598D" w14:textId="77777777" w:rsidR="00625312" w:rsidRPr="0058664B" w:rsidRDefault="00625312" w:rsidP="00625312">
      <w:r w:rsidRPr="002B02B0">
        <w:rPr>
          <w:rStyle w:val="HideTWBExt"/>
        </w:rPr>
        <w:t>&lt;/Amend&gt;</w:t>
      </w:r>
    </w:p>
    <w:p w14:paraId="21C551BA" w14:textId="51856DD0"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237</w:t>
      </w:r>
      <w:r w:rsidRPr="002B02B0">
        <w:rPr>
          <w:rStyle w:val="HideTWBExt"/>
          <w:b w:val="0"/>
        </w:rPr>
        <w:t>&lt;/NumAm&gt;</w:t>
      </w:r>
    </w:p>
    <w:p w14:paraId="29DD2237"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23766310" w14:textId="77777777" w:rsidR="00625312" w:rsidRPr="0058664B" w:rsidRDefault="00625312" w:rsidP="00625312">
      <w:pPr>
        <w:pStyle w:val="NormalBold"/>
      </w:pPr>
      <w:r w:rsidRPr="002B02B0">
        <w:rPr>
          <w:rStyle w:val="HideTWBExt"/>
          <w:b w:val="0"/>
        </w:rPr>
        <w:t>&lt;/RepeatBlock-By&gt;</w:t>
      </w:r>
    </w:p>
    <w:p w14:paraId="0FC31071" w14:textId="1682F530"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95A784C" w14:textId="77777777" w:rsidR="00625312" w:rsidRPr="0058664B" w:rsidRDefault="00625312" w:rsidP="00625312">
      <w:pPr>
        <w:pStyle w:val="NormalBold"/>
      </w:pPr>
      <w:r w:rsidRPr="002B02B0">
        <w:rPr>
          <w:rStyle w:val="HideTWBExt"/>
          <w:b w:val="0"/>
        </w:rPr>
        <w:t>&lt;Article&gt;</w:t>
      </w:r>
      <w:r w:rsidRPr="0058664B">
        <w:t>Člen 1 – odstavek 1 – točka 13 – točka c – točka i</w:t>
      </w:r>
      <w:r w:rsidRPr="002B02B0">
        <w:rPr>
          <w:rStyle w:val="HideTWBExt"/>
          <w:b w:val="0"/>
        </w:rPr>
        <w:t>&lt;/Article&gt;</w:t>
      </w:r>
    </w:p>
    <w:p w14:paraId="2EC5CCC2"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54CFD73" w14:textId="77777777" w:rsidR="00625312" w:rsidRPr="0058664B" w:rsidRDefault="00625312" w:rsidP="00625312">
      <w:r w:rsidRPr="002B02B0">
        <w:rPr>
          <w:rStyle w:val="HideTWBExt"/>
        </w:rPr>
        <w:t>&lt;Article2&gt;</w:t>
      </w:r>
      <w:r w:rsidRPr="0058664B">
        <w:t>Člen 26e – odstavek 8 – točka aa – točka iii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200E767" w14:textId="77777777" w:rsidTr="004B1B7D">
        <w:trPr>
          <w:trHeight w:hRule="exact" w:val="240"/>
          <w:jc w:val="center"/>
        </w:trPr>
        <w:tc>
          <w:tcPr>
            <w:tcW w:w="9752" w:type="dxa"/>
            <w:gridSpan w:val="2"/>
            <w:tcBorders>
              <w:top w:val="nil"/>
              <w:left w:val="nil"/>
              <w:bottom w:val="nil"/>
              <w:right w:val="nil"/>
            </w:tcBorders>
          </w:tcPr>
          <w:p w14:paraId="25A40FDA" w14:textId="77777777" w:rsidR="00625312" w:rsidRPr="0058664B" w:rsidRDefault="00625312" w:rsidP="004B1B7D"/>
        </w:tc>
      </w:tr>
      <w:tr w:rsidR="00E56145" w:rsidRPr="0058664B" w14:paraId="41368EC3" w14:textId="77777777" w:rsidTr="004B1B7D">
        <w:trPr>
          <w:trHeight w:val="240"/>
          <w:jc w:val="center"/>
        </w:trPr>
        <w:tc>
          <w:tcPr>
            <w:tcW w:w="4876" w:type="dxa"/>
            <w:tcBorders>
              <w:top w:val="nil"/>
              <w:left w:val="nil"/>
              <w:bottom w:val="nil"/>
              <w:right w:val="nil"/>
            </w:tcBorders>
          </w:tcPr>
          <w:p w14:paraId="17BA1FA8" w14:textId="7735110A"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A5D1D36" w14:textId="183F54B3" w:rsidR="00625312" w:rsidRPr="0058664B" w:rsidRDefault="00625312" w:rsidP="004B1B7D">
            <w:pPr>
              <w:pStyle w:val="AmColumnHeading"/>
            </w:pPr>
            <w:r w:rsidRPr="0058664B">
              <w:t>Predlog spremembe</w:t>
            </w:r>
          </w:p>
        </w:tc>
      </w:tr>
      <w:tr w:rsidR="00E56145" w:rsidRPr="0058664B" w14:paraId="1420EED7" w14:textId="77777777" w:rsidTr="004B1B7D">
        <w:trPr>
          <w:jc w:val="center"/>
        </w:trPr>
        <w:tc>
          <w:tcPr>
            <w:tcW w:w="4876" w:type="dxa"/>
            <w:tcBorders>
              <w:top w:val="nil"/>
              <w:left w:val="nil"/>
              <w:bottom w:val="nil"/>
              <w:right w:val="nil"/>
            </w:tcBorders>
          </w:tcPr>
          <w:p w14:paraId="650FA920" w14:textId="77777777" w:rsidR="00625312" w:rsidRPr="0058664B" w:rsidRDefault="00625312" w:rsidP="004B1B7D">
            <w:pPr>
              <w:pStyle w:val="Normal6a"/>
            </w:pPr>
            <w:r w:rsidRPr="0058664B">
              <w:t>(iii)</w:t>
            </w:r>
            <w:r w:rsidRPr="0058664B">
              <w:tab/>
              <w:t xml:space="preserve">zavarovalnica ali pozavarovalnica </w:t>
            </w:r>
            <w:r w:rsidRPr="0058664B">
              <w:rPr>
                <w:b/>
                <w:i/>
              </w:rPr>
              <w:t>dejansko</w:t>
            </w:r>
            <w:r w:rsidRPr="0058664B">
              <w:t xml:space="preserve"> opravlja poslovne dejavnosti v zvezi z vsaj dvema zavarovalnima vrstama neživljenjskega zavarovanja v smislu Priloge </w:t>
            </w:r>
            <w:r w:rsidRPr="0058664B">
              <w:rPr>
                <w:b/>
                <w:i/>
              </w:rPr>
              <w:t>I</w:t>
            </w:r>
            <w:r w:rsidRPr="0058664B">
              <w:t xml:space="preserve"> k Direktivi 2009/138/ES;</w:t>
            </w:r>
          </w:p>
        </w:tc>
        <w:tc>
          <w:tcPr>
            <w:tcW w:w="4876" w:type="dxa"/>
            <w:tcBorders>
              <w:top w:val="nil"/>
              <w:left w:val="nil"/>
              <w:bottom w:val="nil"/>
              <w:right w:val="nil"/>
            </w:tcBorders>
          </w:tcPr>
          <w:p w14:paraId="24D82C1C" w14:textId="77777777" w:rsidR="00625312" w:rsidRPr="0058664B" w:rsidRDefault="00625312" w:rsidP="004B1B7D">
            <w:pPr>
              <w:pStyle w:val="Normal6a"/>
            </w:pPr>
            <w:r w:rsidRPr="0058664B">
              <w:t>(iii)</w:t>
            </w:r>
            <w:r w:rsidRPr="0058664B">
              <w:tab/>
              <w:t>zavarovalnica ali pozavarovalnica opravlja poslovne dejavnosti v zvezi z vsaj dvema zavarovalnima vrstama neživljenjskega zavarovanja v smislu Priloge </w:t>
            </w:r>
            <w:r w:rsidRPr="0058664B">
              <w:rPr>
                <w:b/>
                <w:i/>
              </w:rPr>
              <w:t>1</w:t>
            </w:r>
            <w:r w:rsidRPr="0058664B">
              <w:t xml:space="preserve"> k Direktivi 2009/138/ES</w:t>
            </w:r>
            <w:r w:rsidRPr="0058664B">
              <w:rPr>
                <w:b/>
                <w:i/>
              </w:rPr>
              <w:t>, razen tistih, ki vključujejo zavarovalno ali pozavarovalno dejavnost v vrstah neživljenjskega zavarovanja „kredit“, „poroštvo“ in „razne finančne izgube“</w:t>
            </w:r>
            <w:r w:rsidRPr="0058664B">
              <w:t>;</w:t>
            </w:r>
          </w:p>
        </w:tc>
      </w:tr>
    </w:tbl>
    <w:p w14:paraId="4E77583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38012F7" w14:textId="77777777" w:rsidR="00625312" w:rsidRPr="0058664B" w:rsidRDefault="00625312" w:rsidP="00625312">
      <w:r w:rsidRPr="002B02B0">
        <w:rPr>
          <w:rStyle w:val="HideTWBExt"/>
        </w:rPr>
        <w:t>&lt;/Amend&gt;</w:t>
      </w:r>
    </w:p>
    <w:p w14:paraId="270B8763" w14:textId="681DA8A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238</w:t>
      </w:r>
      <w:r w:rsidRPr="002B02B0">
        <w:rPr>
          <w:rStyle w:val="HideTWBExt"/>
          <w:b w:val="0"/>
        </w:rPr>
        <w:t>&lt;/NumAm&gt;</w:t>
      </w:r>
    </w:p>
    <w:p w14:paraId="0055ADEC" w14:textId="18D5D6F7" w:rsidR="00625312" w:rsidRPr="0058664B" w:rsidRDefault="00625312" w:rsidP="00625312">
      <w:pPr>
        <w:pStyle w:val="NormalBold"/>
      </w:pPr>
      <w:r w:rsidRPr="002B02B0">
        <w:rPr>
          <w:rStyle w:val="HideTWBExt"/>
          <w:b w:val="0"/>
        </w:rPr>
        <w:t>&lt;RepeatBlock-By&gt;&lt;Members&gt;</w:t>
      </w:r>
      <w:r w:rsidRPr="0058664B">
        <w:t>Billy Kelleher</w:t>
      </w:r>
      <w:r w:rsidRPr="002B02B0">
        <w:rPr>
          <w:rStyle w:val="HideTWBExt"/>
          <w:b w:val="0"/>
        </w:rPr>
        <w:t>&lt;/Members&gt;</w:t>
      </w:r>
    </w:p>
    <w:p w14:paraId="71FDD8C0" w14:textId="77777777" w:rsidR="00625312" w:rsidRPr="0058664B" w:rsidRDefault="00625312" w:rsidP="00625312">
      <w:pPr>
        <w:pStyle w:val="NormalBold"/>
      </w:pPr>
      <w:r w:rsidRPr="002B02B0">
        <w:rPr>
          <w:rStyle w:val="HideTWBExt"/>
          <w:b w:val="0"/>
        </w:rPr>
        <w:t>&lt;/RepeatBlock-By&gt;</w:t>
      </w:r>
    </w:p>
    <w:p w14:paraId="3271296D" w14:textId="3FF1DA0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A4EFD36" w14:textId="77777777" w:rsidR="00625312" w:rsidRPr="0058664B" w:rsidRDefault="00625312" w:rsidP="00625312">
      <w:pPr>
        <w:pStyle w:val="NormalBold"/>
      </w:pPr>
      <w:r w:rsidRPr="002B02B0">
        <w:rPr>
          <w:rStyle w:val="HideTWBExt"/>
          <w:b w:val="0"/>
        </w:rPr>
        <w:t>&lt;Article&gt;</w:t>
      </w:r>
      <w:r w:rsidRPr="0058664B">
        <w:t>Člen 1 – odstavek 1 – točka 13 – točka c – točka i</w:t>
      </w:r>
      <w:r w:rsidRPr="002B02B0">
        <w:rPr>
          <w:rStyle w:val="HideTWBExt"/>
          <w:b w:val="0"/>
        </w:rPr>
        <w:t>&lt;/Article&gt;</w:t>
      </w:r>
    </w:p>
    <w:p w14:paraId="0354C674"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64E0EB4" w14:textId="77777777" w:rsidR="00625312" w:rsidRPr="0058664B" w:rsidRDefault="00625312" w:rsidP="00625312">
      <w:r w:rsidRPr="002B02B0">
        <w:rPr>
          <w:rStyle w:val="HideTWBExt"/>
        </w:rPr>
        <w:t>&lt;Article2&gt;</w:t>
      </w:r>
      <w:r w:rsidRPr="0058664B">
        <w:t>Člen 26e – odstavek 8 – točka aa – točka iv</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B5858C0" w14:textId="77777777" w:rsidTr="004B1B7D">
        <w:trPr>
          <w:trHeight w:hRule="exact" w:val="240"/>
          <w:jc w:val="center"/>
        </w:trPr>
        <w:tc>
          <w:tcPr>
            <w:tcW w:w="9752" w:type="dxa"/>
            <w:gridSpan w:val="2"/>
            <w:tcBorders>
              <w:top w:val="nil"/>
              <w:left w:val="nil"/>
              <w:bottom w:val="nil"/>
              <w:right w:val="nil"/>
            </w:tcBorders>
          </w:tcPr>
          <w:p w14:paraId="5B9702EE" w14:textId="77777777" w:rsidR="00625312" w:rsidRPr="0058664B" w:rsidRDefault="00625312" w:rsidP="004B1B7D"/>
        </w:tc>
      </w:tr>
      <w:tr w:rsidR="00E56145" w:rsidRPr="0058664B" w14:paraId="414432AE" w14:textId="77777777" w:rsidTr="004B1B7D">
        <w:trPr>
          <w:trHeight w:val="240"/>
          <w:jc w:val="center"/>
        </w:trPr>
        <w:tc>
          <w:tcPr>
            <w:tcW w:w="4876" w:type="dxa"/>
            <w:tcBorders>
              <w:top w:val="nil"/>
              <w:left w:val="nil"/>
              <w:bottom w:val="nil"/>
              <w:right w:val="nil"/>
            </w:tcBorders>
          </w:tcPr>
          <w:p w14:paraId="175193FF" w14:textId="77E6727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FA753BC" w14:textId="77154AFA" w:rsidR="00625312" w:rsidRPr="0058664B" w:rsidRDefault="00625312" w:rsidP="004B1B7D">
            <w:pPr>
              <w:pStyle w:val="AmColumnHeading"/>
            </w:pPr>
            <w:r w:rsidRPr="0058664B">
              <w:t>Predlog spremembe</w:t>
            </w:r>
          </w:p>
        </w:tc>
      </w:tr>
      <w:tr w:rsidR="00E56145" w:rsidRPr="0058664B" w14:paraId="2BADA45D" w14:textId="77777777" w:rsidTr="004B1B7D">
        <w:trPr>
          <w:jc w:val="center"/>
        </w:trPr>
        <w:tc>
          <w:tcPr>
            <w:tcW w:w="4876" w:type="dxa"/>
            <w:tcBorders>
              <w:top w:val="nil"/>
              <w:left w:val="nil"/>
              <w:bottom w:val="nil"/>
              <w:right w:val="nil"/>
            </w:tcBorders>
          </w:tcPr>
          <w:p w14:paraId="70591FD0" w14:textId="77777777" w:rsidR="00625312" w:rsidRPr="0058664B" w:rsidRDefault="00625312" w:rsidP="004B1B7D">
            <w:pPr>
              <w:pStyle w:val="Normal6a"/>
            </w:pPr>
            <w:r w:rsidRPr="0058664B">
              <w:t>(iv)</w:t>
            </w:r>
            <w:r w:rsidRPr="0058664B">
              <w:tab/>
              <w:t xml:space="preserve">sredstva, </w:t>
            </w:r>
            <w:r w:rsidRPr="0058664B">
              <w:rPr>
                <w:b/>
                <w:i/>
              </w:rPr>
              <w:t>ki jih upravlja zavarovalnica</w:t>
            </w:r>
            <w:r w:rsidRPr="0058664B">
              <w:t xml:space="preserve"> ali </w:t>
            </w:r>
            <w:r w:rsidRPr="0058664B">
              <w:rPr>
                <w:b/>
                <w:i/>
              </w:rPr>
              <w:t>pozavarovalnica,</w:t>
            </w:r>
            <w:r w:rsidRPr="0058664B">
              <w:t xml:space="preserve"> presegajo</w:t>
            </w:r>
            <w:r w:rsidRPr="0058664B">
              <w:rPr>
                <w:b/>
                <w:i/>
              </w:rPr>
              <w:t xml:space="preserve"> 20 milijard</w:t>
            </w:r>
            <w:r w:rsidRPr="0058664B">
              <w:t> EUR</w:t>
            </w:r>
            <w:r w:rsidRPr="0058664B">
              <w:rPr>
                <w:b/>
                <w:i/>
              </w:rPr>
              <w:t>;</w:t>
            </w:r>
          </w:p>
        </w:tc>
        <w:tc>
          <w:tcPr>
            <w:tcW w:w="4876" w:type="dxa"/>
            <w:tcBorders>
              <w:top w:val="nil"/>
              <w:left w:val="nil"/>
              <w:bottom w:val="nil"/>
              <w:right w:val="nil"/>
            </w:tcBorders>
          </w:tcPr>
          <w:p w14:paraId="26267044" w14:textId="77777777" w:rsidR="00625312" w:rsidRPr="0058664B" w:rsidRDefault="00625312" w:rsidP="004B1B7D">
            <w:pPr>
              <w:pStyle w:val="Normal6a"/>
            </w:pPr>
            <w:r w:rsidRPr="0058664B">
              <w:t>(iv)</w:t>
            </w:r>
            <w:r w:rsidRPr="0058664B">
              <w:tab/>
            </w:r>
            <w:r w:rsidRPr="0058664B">
              <w:rPr>
                <w:b/>
                <w:i/>
              </w:rPr>
              <w:t>zavarovalnica ali pozavarovalnica, ki zagotavlja kreditno zavarovanje, ima sedež v Uniji in izpolnjen je vsaj eden od naslednjih pogojev:</w:t>
            </w:r>
          </w:p>
        </w:tc>
      </w:tr>
      <w:tr w:rsidR="00E56145" w:rsidRPr="0058664B" w14:paraId="5EA2BC4B" w14:textId="77777777" w:rsidTr="004B1B7D">
        <w:trPr>
          <w:jc w:val="center"/>
        </w:trPr>
        <w:tc>
          <w:tcPr>
            <w:tcW w:w="4876" w:type="dxa"/>
            <w:tcBorders>
              <w:top w:val="nil"/>
              <w:left w:val="nil"/>
              <w:bottom w:val="nil"/>
              <w:right w:val="nil"/>
            </w:tcBorders>
          </w:tcPr>
          <w:p w14:paraId="3F875E73" w14:textId="77777777" w:rsidR="00625312" w:rsidRPr="0058664B" w:rsidRDefault="00625312" w:rsidP="004B1B7D">
            <w:pPr>
              <w:pStyle w:val="Normal6a"/>
            </w:pPr>
          </w:p>
        </w:tc>
        <w:tc>
          <w:tcPr>
            <w:tcW w:w="4876" w:type="dxa"/>
            <w:tcBorders>
              <w:top w:val="nil"/>
              <w:left w:val="nil"/>
              <w:bottom w:val="nil"/>
              <w:right w:val="nil"/>
            </w:tcBorders>
          </w:tcPr>
          <w:p w14:paraId="473F3360" w14:textId="77777777" w:rsidR="00625312" w:rsidRPr="0058664B" w:rsidRDefault="00625312" w:rsidP="004B1B7D">
            <w:pPr>
              <w:pStyle w:val="Normal6a"/>
            </w:pPr>
            <w:r w:rsidRPr="0058664B">
              <w:rPr>
                <w:b/>
                <w:i/>
              </w:rPr>
              <w:t>– skupna</w:t>
            </w:r>
            <w:r w:rsidRPr="0058664B">
              <w:t xml:space="preserve"> sredstva</w:t>
            </w:r>
            <w:r w:rsidRPr="0058664B">
              <w:rPr>
                <w:b/>
                <w:i/>
              </w:rPr>
              <w:t xml:space="preserve"> zavarovalnice</w:t>
            </w:r>
            <w:r w:rsidRPr="0058664B">
              <w:t xml:space="preserve"> ali </w:t>
            </w:r>
            <w:r w:rsidRPr="0058664B">
              <w:rPr>
                <w:b/>
                <w:i/>
              </w:rPr>
              <w:t>pozavarovalnice</w:t>
            </w:r>
            <w:r w:rsidRPr="0058664B">
              <w:t xml:space="preserve"> presegajo </w:t>
            </w:r>
            <w:r w:rsidRPr="0058664B">
              <w:rPr>
                <w:b/>
                <w:i/>
              </w:rPr>
              <w:t>1 milijardo</w:t>
            </w:r>
            <w:r w:rsidRPr="0058664B">
              <w:t> EUR</w:t>
            </w:r>
            <w:r w:rsidRPr="0058664B">
              <w:rPr>
                <w:b/>
                <w:i/>
              </w:rPr>
              <w:t xml:space="preserve"> ali</w:t>
            </w:r>
          </w:p>
        </w:tc>
      </w:tr>
      <w:tr w:rsidR="00E56145" w:rsidRPr="0058664B" w14:paraId="75940219" w14:textId="77777777" w:rsidTr="004B1B7D">
        <w:trPr>
          <w:jc w:val="center"/>
        </w:trPr>
        <w:tc>
          <w:tcPr>
            <w:tcW w:w="4876" w:type="dxa"/>
            <w:tcBorders>
              <w:top w:val="nil"/>
              <w:left w:val="nil"/>
              <w:bottom w:val="nil"/>
              <w:right w:val="nil"/>
            </w:tcBorders>
          </w:tcPr>
          <w:p w14:paraId="241E81F5" w14:textId="77777777" w:rsidR="00625312" w:rsidRPr="0058664B" w:rsidRDefault="00625312" w:rsidP="004B1B7D">
            <w:pPr>
              <w:pStyle w:val="Normal6a"/>
            </w:pPr>
          </w:p>
        </w:tc>
        <w:tc>
          <w:tcPr>
            <w:tcW w:w="4876" w:type="dxa"/>
            <w:tcBorders>
              <w:top w:val="nil"/>
              <w:left w:val="nil"/>
              <w:bottom w:val="nil"/>
              <w:right w:val="nil"/>
            </w:tcBorders>
          </w:tcPr>
          <w:p w14:paraId="416C5F62" w14:textId="77777777" w:rsidR="00625312" w:rsidRPr="0058664B" w:rsidRDefault="00625312" w:rsidP="004B1B7D">
            <w:pPr>
              <w:pStyle w:val="Normal6a"/>
            </w:pPr>
            <w:r w:rsidRPr="0058664B">
              <w:rPr>
                <w:b/>
                <w:i/>
              </w:rPr>
              <w:t>– če zadevna zavarovalnica ali pozavarovalnica ni del iste skupine kot originator in je odvisno podjetje skupine, ki je predmet nadzora skupine v smislu člena 213(2), točka (a), (b) ali (c), Direktive 2009/138/ES, vrednost skupnih konsolidiranih sredstev, navedena v zadnjih revidiranih računovodskih izkazih obvladujočega podjetja te skupine, presega 10 milijard EUR, in obstajajo finančni dogovori, ki lahko vključujejo pozavarovanje, pomožna lastna sredstva ali kombinacijo finančnih dogovorov, ki zagotavljajo učinkovito finančno podporo obvladujočega podjetja zavarovalnici ali pozavarovalnici za takšna jamstva, če slednja ni sposobna pravočasno zagotoviti nadomestila kreditni instituciji v vlogi originatorja.</w:t>
            </w:r>
          </w:p>
        </w:tc>
      </w:tr>
    </w:tbl>
    <w:p w14:paraId="4A216E9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F9BA9AE" w14:textId="77777777" w:rsidR="00625312" w:rsidRPr="0058664B" w:rsidRDefault="00625312" w:rsidP="00625312">
      <w:r w:rsidRPr="002B02B0">
        <w:rPr>
          <w:rStyle w:val="HideTWBExt"/>
        </w:rPr>
        <w:t>&lt;/Amend&gt;</w:t>
      </w:r>
    </w:p>
    <w:p w14:paraId="75561553" w14:textId="71CFB56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239</w:t>
      </w:r>
      <w:r w:rsidRPr="002B02B0">
        <w:rPr>
          <w:rStyle w:val="HideTWBExt"/>
          <w:b w:val="0"/>
        </w:rPr>
        <w:t>&lt;/NumAm&gt;</w:t>
      </w:r>
    </w:p>
    <w:p w14:paraId="027CFC4E"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0FE7E639" w14:textId="77777777" w:rsidR="00625312" w:rsidRPr="0058664B" w:rsidRDefault="00625312" w:rsidP="00625312">
      <w:pPr>
        <w:pStyle w:val="NormalBold"/>
      </w:pPr>
      <w:r w:rsidRPr="002B02B0">
        <w:rPr>
          <w:rStyle w:val="HideTWBExt"/>
          <w:b w:val="0"/>
        </w:rPr>
        <w:t>&lt;/RepeatBlock-By&gt;</w:t>
      </w:r>
    </w:p>
    <w:p w14:paraId="4E77E0CA" w14:textId="31DB187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7F78C2F" w14:textId="77777777" w:rsidR="00625312" w:rsidRPr="0058664B" w:rsidRDefault="00625312" w:rsidP="00625312">
      <w:pPr>
        <w:pStyle w:val="NormalBold"/>
      </w:pPr>
      <w:r w:rsidRPr="002B02B0">
        <w:rPr>
          <w:rStyle w:val="HideTWBExt"/>
          <w:b w:val="0"/>
        </w:rPr>
        <w:t>&lt;Article&gt;</w:t>
      </w:r>
      <w:r w:rsidRPr="0058664B">
        <w:t>Člen 1 – odstavek 1 – točka 13 – točka c – točka i</w:t>
      </w:r>
      <w:r w:rsidRPr="002B02B0">
        <w:rPr>
          <w:rStyle w:val="HideTWBExt"/>
          <w:b w:val="0"/>
        </w:rPr>
        <w:t>&lt;/Article&gt;</w:t>
      </w:r>
    </w:p>
    <w:p w14:paraId="1EC9C902"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E3114B7" w14:textId="77777777" w:rsidR="00625312" w:rsidRPr="0058664B" w:rsidRDefault="00625312" w:rsidP="00625312">
      <w:r w:rsidRPr="002B02B0">
        <w:rPr>
          <w:rStyle w:val="HideTWBExt"/>
        </w:rPr>
        <w:t>&lt;Article2&gt;</w:t>
      </w:r>
      <w:r w:rsidRPr="0058664B">
        <w:t>Člen 26e – odstavek 8 – točka aa – točka iv</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BE4A611" w14:textId="77777777" w:rsidTr="004B1B7D">
        <w:trPr>
          <w:trHeight w:hRule="exact" w:val="240"/>
          <w:jc w:val="center"/>
        </w:trPr>
        <w:tc>
          <w:tcPr>
            <w:tcW w:w="9752" w:type="dxa"/>
            <w:gridSpan w:val="2"/>
            <w:tcBorders>
              <w:top w:val="nil"/>
              <w:left w:val="nil"/>
              <w:bottom w:val="nil"/>
              <w:right w:val="nil"/>
            </w:tcBorders>
          </w:tcPr>
          <w:p w14:paraId="7BF472CA" w14:textId="77777777" w:rsidR="00625312" w:rsidRPr="0058664B" w:rsidRDefault="00625312" w:rsidP="004B1B7D"/>
        </w:tc>
      </w:tr>
      <w:tr w:rsidR="00E56145" w:rsidRPr="0058664B" w14:paraId="389AEFA6" w14:textId="77777777" w:rsidTr="004B1B7D">
        <w:trPr>
          <w:trHeight w:val="240"/>
          <w:jc w:val="center"/>
        </w:trPr>
        <w:tc>
          <w:tcPr>
            <w:tcW w:w="4876" w:type="dxa"/>
            <w:tcBorders>
              <w:top w:val="nil"/>
              <w:left w:val="nil"/>
              <w:bottom w:val="nil"/>
              <w:right w:val="nil"/>
            </w:tcBorders>
          </w:tcPr>
          <w:p w14:paraId="3DC3CF97" w14:textId="6E454CD9"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BFF9F9C" w14:textId="24FC2139" w:rsidR="00625312" w:rsidRPr="0058664B" w:rsidRDefault="00625312" w:rsidP="004B1B7D">
            <w:pPr>
              <w:pStyle w:val="AmColumnHeading"/>
            </w:pPr>
            <w:r w:rsidRPr="0058664B">
              <w:t>Predlog spremembe</w:t>
            </w:r>
          </w:p>
        </w:tc>
      </w:tr>
      <w:tr w:rsidR="00E56145" w:rsidRPr="0058664B" w14:paraId="3C1591A6" w14:textId="77777777" w:rsidTr="004B1B7D">
        <w:trPr>
          <w:jc w:val="center"/>
        </w:trPr>
        <w:tc>
          <w:tcPr>
            <w:tcW w:w="4876" w:type="dxa"/>
            <w:tcBorders>
              <w:top w:val="nil"/>
              <w:left w:val="nil"/>
              <w:bottom w:val="nil"/>
              <w:right w:val="nil"/>
            </w:tcBorders>
          </w:tcPr>
          <w:p w14:paraId="2AE89430" w14:textId="77777777" w:rsidR="00625312" w:rsidRPr="0058664B" w:rsidRDefault="00625312" w:rsidP="004B1B7D">
            <w:pPr>
              <w:pStyle w:val="Normal6a"/>
            </w:pPr>
            <w:r w:rsidRPr="0058664B">
              <w:t>(iv)</w:t>
            </w:r>
            <w:r w:rsidRPr="0058664B">
              <w:tab/>
              <w:t>sredstva</w:t>
            </w:r>
            <w:r w:rsidRPr="0058664B">
              <w:rPr>
                <w:b/>
                <w:i/>
              </w:rPr>
              <w:t>, ki jih upravlja zavarovalnica</w:t>
            </w:r>
            <w:r w:rsidRPr="0058664B">
              <w:t xml:space="preserve"> ali </w:t>
            </w:r>
            <w:r w:rsidRPr="0058664B">
              <w:rPr>
                <w:b/>
                <w:i/>
              </w:rPr>
              <w:t>pozavarovalnica,</w:t>
            </w:r>
            <w:r w:rsidRPr="0058664B">
              <w:rPr>
                <w:b/>
              </w:rPr>
              <w:t xml:space="preserve"> </w:t>
            </w:r>
            <w:r w:rsidRPr="0058664B">
              <w:t xml:space="preserve">presegajo </w:t>
            </w:r>
            <w:r w:rsidRPr="0058664B">
              <w:rPr>
                <w:b/>
                <w:i/>
              </w:rPr>
              <w:t>20 milijard</w:t>
            </w:r>
            <w:r w:rsidRPr="0058664B">
              <w:t> EUR</w:t>
            </w:r>
            <w:r w:rsidRPr="0058664B">
              <w:rPr>
                <w:b/>
                <w:i/>
              </w:rPr>
              <w:t>;</w:t>
            </w:r>
          </w:p>
        </w:tc>
        <w:tc>
          <w:tcPr>
            <w:tcW w:w="4876" w:type="dxa"/>
            <w:tcBorders>
              <w:top w:val="nil"/>
              <w:left w:val="nil"/>
              <w:bottom w:val="nil"/>
              <w:right w:val="nil"/>
            </w:tcBorders>
          </w:tcPr>
          <w:p w14:paraId="3789C9F5" w14:textId="77777777" w:rsidR="00625312" w:rsidRPr="0058664B" w:rsidRDefault="00625312" w:rsidP="004B1B7D">
            <w:pPr>
              <w:pStyle w:val="Normal6a"/>
            </w:pPr>
            <w:r w:rsidRPr="0058664B">
              <w:t>(iv)</w:t>
            </w:r>
            <w:r w:rsidRPr="0058664B">
              <w:tab/>
            </w:r>
            <w:r w:rsidRPr="0058664B">
              <w:rPr>
                <w:b/>
                <w:i/>
              </w:rPr>
              <w:t>zavarovalnica ali pozavarovalnica, ki zagotavlja kreditno zavarovanje, ima sedež v Uniji in izpolnjen je vsaj eden od naslednjih pogojev:</w:t>
            </w:r>
          </w:p>
        </w:tc>
      </w:tr>
      <w:tr w:rsidR="00E56145" w:rsidRPr="0058664B" w14:paraId="48005D77" w14:textId="77777777" w:rsidTr="004B1B7D">
        <w:trPr>
          <w:jc w:val="center"/>
        </w:trPr>
        <w:tc>
          <w:tcPr>
            <w:tcW w:w="4876" w:type="dxa"/>
            <w:tcBorders>
              <w:top w:val="nil"/>
              <w:left w:val="nil"/>
              <w:bottom w:val="nil"/>
              <w:right w:val="nil"/>
            </w:tcBorders>
          </w:tcPr>
          <w:p w14:paraId="22815863" w14:textId="77777777" w:rsidR="00625312" w:rsidRPr="0058664B" w:rsidRDefault="00625312" w:rsidP="004B1B7D">
            <w:pPr>
              <w:pStyle w:val="Normal6a"/>
            </w:pPr>
          </w:p>
        </w:tc>
        <w:tc>
          <w:tcPr>
            <w:tcW w:w="4876" w:type="dxa"/>
            <w:tcBorders>
              <w:top w:val="nil"/>
              <w:left w:val="nil"/>
              <w:bottom w:val="nil"/>
              <w:right w:val="nil"/>
            </w:tcBorders>
          </w:tcPr>
          <w:p w14:paraId="57288197" w14:textId="77777777" w:rsidR="00625312" w:rsidRPr="0058664B" w:rsidRDefault="00625312" w:rsidP="004B1B7D">
            <w:pPr>
              <w:pStyle w:val="Normal6a"/>
            </w:pPr>
            <w:r w:rsidRPr="0058664B">
              <w:rPr>
                <w:b/>
                <w:i/>
              </w:rPr>
              <w:t>– skupna</w:t>
            </w:r>
            <w:r w:rsidRPr="0058664B">
              <w:t xml:space="preserve"> sredstva</w:t>
            </w:r>
            <w:r w:rsidRPr="0058664B">
              <w:rPr>
                <w:b/>
                <w:i/>
              </w:rPr>
              <w:t xml:space="preserve"> zavarovalnice</w:t>
            </w:r>
            <w:r w:rsidRPr="0058664B">
              <w:t xml:space="preserve"> ali </w:t>
            </w:r>
            <w:r w:rsidRPr="0058664B">
              <w:rPr>
                <w:b/>
                <w:i/>
              </w:rPr>
              <w:t>pozavarovalnice</w:t>
            </w:r>
            <w:r w:rsidRPr="0058664B">
              <w:t xml:space="preserve"> presegajo </w:t>
            </w:r>
            <w:r w:rsidRPr="0058664B">
              <w:rPr>
                <w:b/>
                <w:i/>
              </w:rPr>
              <w:t>1 milijardo</w:t>
            </w:r>
            <w:r w:rsidRPr="0058664B">
              <w:t> EUR</w:t>
            </w:r>
            <w:r w:rsidRPr="0058664B">
              <w:rPr>
                <w:b/>
                <w:i/>
              </w:rPr>
              <w:t xml:space="preserve"> ali</w:t>
            </w:r>
          </w:p>
        </w:tc>
      </w:tr>
      <w:tr w:rsidR="00E56145" w:rsidRPr="0058664B" w14:paraId="205C21B1" w14:textId="77777777" w:rsidTr="004B1B7D">
        <w:trPr>
          <w:jc w:val="center"/>
        </w:trPr>
        <w:tc>
          <w:tcPr>
            <w:tcW w:w="4876" w:type="dxa"/>
            <w:tcBorders>
              <w:top w:val="nil"/>
              <w:left w:val="nil"/>
              <w:bottom w:val="nil"/>
              <w:right w:val="nil"/>
            </w:tcBorders>
          </w:tcPr>
          <w:p w14:paraId="510E6F61" w14:textId="77777777" w:rsidR="00625312" w:rsidRPr="0058664B" w:rsidRDefault="00625312" w:rsidP="004B1B7D">
            <w:pPr>
              <w:pStyle w:val="Normal6a"/>
            </w:pPr>
          </w:p>
        </w:tc>
        <w:tc>
          <w:tcPr>
            <w:tcW w:w="4876" w:type="dxa"/>
            <w:tcBorders>
              <w:top w:val="nil"/>
              <w:left w:val="nil"/>
              <w:bottom w:val="nil"/>
              <w:right w:val="nil"/>
            </w:tcBorders>
          </w:tcPr>
          <w:p w14:paraId="31D3AB37" w14:textId="77777777" w:rsidR="00625312" w:rsidRPr="0058664B" w:rsidRDefault="00625312" w:rsidP="004B1B7D">
            <w:pPr>
              <w:pStyle w:val="Normal6a"/>
            </w:pPr>
            <w:r w:rsidRPr="0058664B">
              <w:rPr>
                <w:b/>
                <w:i/>
              </w:rPr>
              <w:t>– če zadevna zavarovalnica ali pozavarovalnica ni del iste skupine kot originator in je odvisno podjetje skupine, ki je predmet nadzora skupine v smislu člena 213(2), točka (a), (b) ali (c), Direktive 2009/138/ES, vrednost skupnih konsolidiranih sredstev, navedena v zadnjih revidiranih računovodskih izkazih obvladujočega podjetja te skupine, presega 10 milijard EUR, in obstajajo finančni dogovori, ki lahko vključujejo pozavarovanje, pomožna lastna sredstva ali kombinacijo finančnih dogovorov, ki zagotavljajo učinkovito finančno podporo obvladujočega podjetja zavarovalnici ali pozavarovalnici za takšna jamstva, če slednja ni sposobna pravočasno zagotoviti nadomestila kreditni instituciji v vlogi originatorja.</w:t>
            </w:r>
          </w:p>
        </w:tc>
      </w:tr>
    </w:tbl>
    <w:p w14:paraId="09854C6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9D1FC97" w14:textId="77777777" w:rsidR="00625312" w:rsidRPr="0058664B" w:rsidRDefault="00625312" w:rsidP="00625312">
      <w:r w:rsidRPr="002B02B0">
        <w:rPr>
          <w:rStyle w:val="HideTWBExt"/>
        </w:rPr>
        <w:t>&lt;/Amend&gt;</w:t>
      </w:r>
    </w:p>
    <w:p w14:paraId="19C6009E" w14:textId="06F41B2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240</w:t>
      </w:r>
      <w:r w:rsidRPr="002B02B0">
        <w:rPr>
          <w:rStyle w:val="HideTWBExt"/>
          <w:b w:val="0"/>
        </w:rPr>
        <w:t>&lt;/NumAm&gt;</w:t>
      </w:r>
    </w:p>
    <w:p w14:paraId="5C125B2E" w14:textId="1E45BD63" w:rsidR="00625312" w:rsidRPr="0058664B" w:rsidRDefault="00625312" w:rsidP="00625312">
      <w:pPr>
        <w:pStyle w:val="NormalBold"/>
      </w:pPr>
      <w:r w:rsidRPr="002B02B0">
        <w:rPr>
          <w:rStyle w:val="HideTWBExt"/>
          <w:b w:val="0"/>
        </w:rPr>
        <w:t>&lt;RepeatBlock-By&gt;&lt;Members&gt;</w:t>
      </w:r>
      <w:r w:rsidRPr="0058664B">
        <w:t>Angelika Winzig</w:t>
      </w:r>
      <w:r w:rsidRPr="002B02B0">
        <w:rPr>
          <w:rStyle w:val="HideTWBExt"/>
          <w:b w:val="0"/>
        </w:rPr>
        <w:t>&lt;/Members&gt;</w:t>
      </w:r>
    </w:p>
    <w:p w14:paraId="4740CCE0" w14:textId="77777777" w:rsidR="00625312" w:rsidRPr="0058664B" w:rsidRDefault="00625312" w:rsidP="00625312">
      <w:pPr>
        <w:pStyle w:val="NormalBold"/>
      </w:pPr>
      <w:r w:rsidRPr="002B02B0">
        <w:rPr>
          <w:rStyle w:val="HideTWBExt"/>
          <w:b w:val="0"/>
        </w:rPr>
        <w:t>&lt;/RepeatBlock-By&gt;</w:t>
      </w:r>
    </w:p>
    <w:p w14:paraId="1C008D10" w14:textId="7A93560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C305090" w14:textId="77777777" w:rsidR="00625312" w:rsidRPr="0058664B" w:rsidRDefault="00625312" w:rsidP="00625312">
      <w:pPr>
        <w:pStyle w:val="NormalBold"/>
      </w:pPr>
      <w:r w:rsidRPr="002B02B0">
        <w:rPr>
          <w:rStyle w:val="HideTWBExt"/>
          <w:b w:val="0"/>
        </w:rPr>
        <w:t>&lt;Article&gt;</w:t>
      </w:r>
      <w:r w:rsidRPr="0058664B">
        <w:t>Člen 1 – odstavek 1 – točka 13 – točka c – točka i</w:t>
      </w:r>
      <w:r w:rsidRPr="002B02B0">
        <w:rPr>
          <w:rStyle w:val="HideTWBExt"/>
          <w:b w:val="0"/>
        </w:rPr>
        <w:t>&lt;/Article&gt;</w:t>
      </w:r>
    </w:p>
    <w:p w14:paraId="448F9587"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368477D" w14:textId="77777777" w:rsidR="00625312" w:rsidRPr="0058664B" w:rsidRDefault="00625312" w:rsidP="00625312">
      <w:r w:rsidRPr="002B02B0">
        <w:rPr>
          <w:rStyle w:val="HideTWBExt"/>
        </w:rPr>
        <w:t>&lt;Article2&gt;</w:t>
      </w:r>
      <w:r w:rsidRPr="0058664B">
        <w:t>Člen 26e – odstavek 8 – točka aa – točka iv</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AAFE9A1" w14:textId="77777777" w:rsidTr="004B1B7D">
        <w:trPr>
          <w:trHeight w:hRule="exact" w:val="240"/>
          <w:jc w:val="center"/>
        </w:trPr>
        <w:tc>
          <w:tcPr>
            <w:tcW w:w="9752" w:type="dxa"/>
            <w:gridSpan w:val="2"/>
            <w:tcBorders>
              <w:top w:val="nil"/>
              <w:left w:val="nil"/>
              <w:bottom w:val="nil"/>
              <w:right w:val="nil"/>
            </w:tcBorders>
          </w:tcPr>
          <w:p w14:paraId="628B7261" w14:textId="77777777" w:rsidR="00625312" w:rsidRPr="0058664B" w:rsidRDefault="00625312" w:rsidP="004B1B7D"/>
        </w:tc>
      </w:tr>
      <w:tr w:rsidR="00E56145" w:rsidRPr="0058664B" w14:paraId="13E33A3F" w14:textId="77777777" w:rsidTr="004B1B7D">
        <w:trPr>
          <w:trHeight w:val="240"/>
          <w:jc w:val="center"/>
        </w:trPr>
        <w:tc>
          <w:tcPr>
            <w:tcW w:w="4876" w:type="dxa"/>
            <w:tcBorders>
              <w:top w:val="nil"/>
              <w:left w:val="nil"/>
              <w:bottom w:val="nil"/>
              <w:right w:val="nil"/>
            </w:tcBorders>
          </w:tcPr>
          <w:p w14:paraId="69A278A9" w14:textId="507CB8E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8FBEDEC" w14:textId="7FCE29AE" w:rsidR="00625312" w:rsidRPr="0058664B" w:rsidRDefault="00625312" w:rsidP="004B1B7D">
            <w:pPr>
              <w:pStyle w:val="AmColumnHeading"/>
            </w:pPr>
            <w:r w:rsidRPr="0058664B">
              <w:t>Predlog spremembe</w:t>
            </w:r>
          </w:p>
        </w:tc>
      </w:tr>
      <w:tr w:rsidR="00E56145" w:rsidRPr="0058664B" w14:paraId="46E44A0C" w14:textId="77777777" w:rsidTr="004B1B7D">
        <w:trPr>
          <w:jc w:val="center"/>
        </w:trPr>
        <w:tc>
          <w:tcPr>
            <w:tcW w:w="4876" w:type="dxa"/>
            <w:tcBorders>
              <w:top w:val="nil"/>
              <w:left w:val="nil"/>
              <w:bottom w:val="nil"/>
              <w:right w:val="nil"/>
            </w:tcBorders>
          </w:tcPr>
          <w:p w14:paraId="0F3E4F9E" w14:textId="77777777" w:rsidR="00625312" w:rsidRPr="0058664B" w:rsidRDefault="00625312" w:rsidP="004B1B7D">
            <w:pPr>
              <w:pStyle w:val="Normal6a"/>
            </w:pPr>
            <w:r w:rsidRPr="0058664B">
              <w:t>(iv)</w:t>
            </w:r>
            <w:r w:rsidRPr="0058664B">
              <w:tab/>
              <w:t>sredstva</w:t>
            </w:r>
            <w:r w:rsidRPr="0058664B">
              <w:rPr>
                <w:b/>
                <w:i/>
              </w:rPr>
              <w:t>, ki jih upravlja zavarovalnica</w:t>
            </w:r>
            <w:r w:rsidRPr="0058664B">
              <w:t xml:space="preserve"> ali</w:t>
            </w:r>
            <w:r w:rsidRPr="0058664B">
              <w:rPr>
                <w:b/>
                <w:i/>
              </w:rPr>
              <w:t xml:space="preserve"> pozavarovalnica,</w:t>
            </w:r>
            <w:r w:rsidRPr="0058664B">
              <w:rPr>
                <w:b/>
              </w:rPr>
              <w:t xml:space="preserve"> </w:t>
            </w:r>
            <w:r w:rsidRPr="0058664B">
              <w:t xml:space="preserve">presegajo </w:t>
            </w:r>
            <w:r w:rsidRPr="0058664B">
              <w:rPr>
                <w:b/>
                <w:i/>
              </w:rPr>
              <w:t>20 </w:t>
            </w:r>
            <w:r w:rsidRPr="0058664B">
              <w:t>milijard EUR;</w:t>
            </w:r>
          </w:p>
        </w:tc>
        <w:tc>
          <w:tcPr>
            <w:tcW w:w="4876" w:type="dxa"/>
            <w:tcBorders>
              <w:top w:val="nil"/>
              <w:left w:val="nil"/>
              <w:bottom w:val="nil"/>
              <w:right w:val="nil"/>
            </w:tcBorders>
          </w:tcPr>
          <w:p w14:paraId="648113DF" w14:textId="77777777" w:rsidR="00625312" w:rsidRPr="0058664B" w:rsidRDefault="00625312" w:rsidP="004B1B7D">
            <w:pPr>
              <w:pStyle w:val="Normal6a"/>
            </w:pPr>
            <w:r w:rsidRPr="0058664B">
              <w:t>(iv)</w:t>
            </w:r>
            <w:r w:rsidRPr="0058664B">
              <w:tab/>
            </w:r>
            <w:r w:rsidRPr="0058664B">
              <w:rPr>
                <w:b/>
                <w:i/>
              </w:rPr>
              <w:t>zavarovalnica ali pozavarovalnica, ki zagotavlja kreditno zavarovanje, ima sedež v Uniji in izpolnjen je vsaj eden od naslednjih pogojev: – skupna</w:t>
            </w:r>
            <w:r w:rsidRPr="0058664B">
              <w:t xml:space="preserve"> sredstva</w:t>
            </w:r>
            <w:r w:rsidRPr="0058664B">
              <w:rPr>
                <w:b/>
                <w:i/>
              </w:rPr>
              <w:t xml:space="preserve"> zavarovalnice</w:t>
            </w:r>
            <w:r w:rsidRPr="0058664B">
              <w:t xml:space="preserve"> ali </w:t>
            </w:r>
            <w:r w:rsidRPr="0058664B">
              <w:rPr>
                <w:b/>
                <w:i/>
              </w:rPr>
              <w:t>pozavarovalnice</w:t>
            </w:r>
            <w:r w:rsidRPr="0058664B">
              <w:t xml:space="preserve"> presegajo </w:t>
            </w:r>
            <w:r w:rsidRPr="0058664B">
              <w:rPr>
                <w:b/>
                <w:i/>
              </w:rPr>
              <w:t>5 </w:t>
            </w:r>
            <w:r w:rsidRPr="0058664B">
              <w:t xml:space="preserve">milijard EUR </w:t>
            </w:r>
            <w:r w:rsidRPr="0058664B">
              <w:rPr>
                <w:b/>
                <w:i/>
              </w:rPr>
              <w:t>ali – če zadevna zavarovalnica ali pozavarovalnica ni del iste skupine kot originator in je odvisno podjetje skupine, ki je predmet nadzora skupine v smislu člena 213(2), točka (a), (b) ali (c), Direktive 2009/138/ES, vrednost skupnih konsolidiranih sredstev, navedena v zadnjih revidiranih računovodskih izkazih obvladujočega podjetja te skupine, presega 15 milijard EUR, in obstajajo finančni dogovori, ki lahko vključujejo pozavarovanje, pomožna lastna sredstva ali kombinacijo finančnih dogovorov, ki zagotavljajo učinkovito finančno podporo obvladujočega podjetja zavarovalnici ali pozavarovalnici za takšna jamstva, če slednja ni sposobna pravočasno zagotoviti nadomestila kreditni instituciji v vlogi originatorja. Če pogoji iz točke (a) ali (b) v odstavku (iv) člena 26e(8)(aa) niso izpolnjeni, skupni znesek plačila za kreditno zavarovanje pri sintetičnem listinjenju, ki ga zagotovi zavarovalnica ali pozavarovalnica, ne presega [50] milijonov EUR, če je taka zavarovalnica ali pozavarovalnica ocenjena s CQS2, ali [100] milijonov EUR, če je zavarovalnica ali pozavarovalnica ocenjena s CQS1, ali katerega koli višjega zneska, ki je bil posebej odobren med nadzorno oceno prenosa pomembnega tveganja zadevnega sintetičnega listinjenja.</w:t>
            </w:r>
          </w:p>
        </w:tc>
      </w:tr>
    </w:tbl>
    <w:p w14:paraId="3EF987C0"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5D99EFB" w14:textId="77777777" w:rsidR="00625312" w:rsidRPr="0058664B" w:rsidRDefault="00625312" w:rsidP="00625312">
      <w:r w:rsidRPr="002B02B0">
        <w:rPr>
          <w:rStyle w:val="HideTWBExt"/>
        </w:rPr>
        <w:t>&lt;/Amend&gt;</w:t>
      </w:r>
    </w:p>
    <w:p w14:paraId="04F30F76" w14:textId="2FE3485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241</w:t>
      </w:r>
      <w:r w:rsidRPr="002B02B0">
        <w:rPr>
          <w:rStyle w:val="HideTWBExt"/>
          <w:b w:val="0"/>
        </w:rPr>
        <w:t>&lt;/NumAm&gt;</w:t>
      </w:r>
    </w:p>
    <w:p w14:paraId="7BA4D317" w14:textId="7F5C7112" w:rsidR="00625312" w:rsidRPr="0058664B" w:rsidRDefault="00625312" w:rsidP="00625312">
      <w:pPr>
        <w:pStyle w:val="NormalBold"/>
      </w:pPr>
      <w:r w:rsidRPr="002B02B0">
        <w:rPr>
          <w:rStyle w:val="HideTWBExt"/>
          <w:b w:val="0"/>
        </w:rPr>
        <w:t>&lt;RepeatBlock-By&gt;&lt;Members&gt;</w:t>
      </w:r>
      <w:r w:rsidRPr="0058664B">
        <w:t>Lídia Pereira</w:t>
      </w:r>
      <w:r w:rsidRPr="002B02B0">
        <w:rPr>
          <w:rStyle w:val="HideTWBExt"/>
          <w:b w:val="0"/>
        </w:rPr>
        <w:t>&lt;/Members&gt;</w:t>
      </w:r>
    </w:p>
    <w:p w14:paraId="7D432684" w14:textId="77777777" w:rsidR="00625312" w:rsidRPr="0058664B" w:rsidRDefault="00625312" w:rsidP="00625312">
      <w:pPr>
        <w:pStyle w:val="NormalBold"/>
      </w:pPr>
      <w:r w:rsidRPr="002B02B0">
        <w:rPr>
          <w:rStyle w:val="HideTWBExt"/>
          <w:b w:val="0"/>
        </w:rPr>
        <w:t>&lt;/RepeatBlock-By&gt;</w:t>
      </w:r>
    </w:p>
    <w:p w14:paraId="14299E40" w14:textId="5040835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BA8C050" w14:textId="77777777" w:rsidR="00625312" w:rsidRPr="0058664B" w:rsidRDefault="00625312" w:rsidP="00625312">
      <w:pPr>
        <w:pStyle w:val="NormalBold"/>
      </w:pPr>
      <w:r w:rsidRPr="002B02B0">
        <w:rPr>
          <w:rStyle w:val="HideTWBExt"/>
          <w:b w:val="0"/>
        </w:rPr>
        <w:t>&lt;Article&gt;</w:t>
      </w:r>
      <w:r w:rsidRPr="0058664B">
        <w:t>Člen 1 – odstavek 1 – točka 13 – točka c – točka i</w:t>
      </w:r>
      <w:r w:rsidRPr="002B02B0">
        <w:rPr>
          <w:rStyle w:val="HideTWBExt"/>
          <w:b w:val="0"/>
        </w:rPr>
        <w:t>&lt;/Article&gt;</w:t>
      </w:r>
    </w:p>
    <w:p w14:paraId="33E68658"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DBCAA2C" w14:textId="77777777" w:rsidR="00625312" w:rsidRPr="0058664B" w:rsidRDefault="00625312" w:rsidP="00625312">
      <w:r w:rsidRPr="002B02B0">
        <w:rPr>
          <w:rStyle w:val="HideTWBExt"/>
        </w:rPr>
        <w:t>&lt;Article2&gt;</w:t>
      </w:r>
      <w:r w:rsidRPr="0058664B">
        <w:t>Člen 26e – odstavek 8 – točka aa – točka iv</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B16694D" w14:textId="77777777" w:rsidTr="004B1B7D">
        <w:trPr>
          <w:trHeight w:hRule="exact" w:val="240"/>
          <w:jc w:val="center"/>
        </w:trPr>
        <w:tc>
          <w:tcPr>
            <w:tcW w:w="9752" w:type="dxa"/>
            <w:gridSpan w:val="2"/>
            <w:tcBorders>
              <w:top w:val="nil"/>
              <w:left w:val="nil"/>
              <w:bottom w:val="nil"/>
              <w:right w:val="nil"/>
            </w:tcBorders>
          </w:tcPr>
          <w:p w14:paraId="39D92969" w14:textId="77777777" w:rsidR="00625312" w:rsidRPr="0058664B" w:rsidRDefault="00625312" w:rsidP="004B1B7D"/>
        </w:tc>
      </w:tr>
      <w:tr w:rsidR="00E56145" w:rsidRPr="0058664B" w14:paraId="510C92AB" w14:textId="77777777" w:rsidTr="004B1B7D">
        <w:trPr>
          <w:trHeight w:val="240"/>
          <w:jc w:val="center"/>
        </w:trPr>
        <w:tc>
          <w:tcPr>
            <w:tcW w:w="4876" w:type="dxa"/>
            <w:tcBorders>
              <w:top w:val="nil"/>
              <w:left w:val="nil"/>
              <w:bottom w:val="nil"/>
              <w:right w:val="nil"/>
            </w:tcBorders>
          </w:tcPr>
          <w:p w14:paraId="05D285BE" w14:textId="4F0CA13C"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8618A89" w14:textId="5D39B439" w:rsidR="00625312" w:rsidRPr="0058664B" w:rsidRDefault="00625312" w:rsidP="004B1B7D">
            <w:pPr>
              <w:pStyle w:val="AmColumnHeading"/>
            </w:pPr>
            <w:r w:rsidRPr="0058664B">
              <w:t>Predlog spremembe</w:t>
            </w:r>
          </w:p>
        </w:tc>
      </w:tr>
      <w:tr w:rsidR="00E56145" w:rsidRPr="0058664B" w14:paraId="12BCA668" w14:textId="77777777" w:rsidTr="004B1B7D">
        <w:trPr>
          <w:jc w:val="center"/>
        </w:trPr>
        <w:tc>
          <w:tcPr>
            <w:tcW w:w="4876" w:type="dxa"/>
            <w:tcBorders>
              <w:top w:val="nil"/>
              <w:left w:val="nil"/>
              <w:bottom w:val="nil"/>
              <w:right w:val="nil"/>
            </w:tcBorders>
          </w:tcPr>
          <w:p w14:paraId="6A638F59" w14:textId="77777777" w:rsidR="00625312" w:rsidRPr="0058664B" w:rsidRDefault="00625312" w:rsidP="004B1B7D">
            <w:pPr>
              <w:pStyle w:val="Normal6a"/>
            </w:pPr>
            <w:r w:rsidRPr="0058664B">
              <w:t>(iv)</w:t>
            </w:r>
            <w:r w:rsidRPr="0058664B">
              <w:tab/>
              <w:t xml:space="preserve">sredstva, ki jih upravlja zavarovalnica ali pozavarovalnica, presegajo </w:t>
            </w:r>
            <w:r w:rsidRPr="0058664B">
              <w:rPr>
                <w:b/>
                <w:i/>
              </w:rPr>
              <w:t>20</w:t>
            </w:r>
            <w:r w:rsidRPr="0058664B">
              <w:t> milijard EUR;</w:t>
            </w:r>
          </w:p>
        </w:tc>
        <w:tc>
          <w:tcPr>
            <w:tcW w:w="4876" w:type="dxa"/>
            <w:tcBorders>
              <w:top w:val="nil"/>
              <w:left w:val="nil"/>
              <w:bottom w:val="nil"/>
              <w:right w:val="nil"/>
            </w:tcBorders>
          </w:tcPr>
          <w:p w14:paraId="087F3263" w14:textId="77777777" w:rsidR="00625312" w:rsidRPr="0058664B" w:rsidRDefault="00625312" w:rsidP="004B1B7D">
            <w:pPr>
              <w:pStyle w:val="Normal6a"/>
            </w:pPr>
            <w:r w:rsidRPr="0058664B">
              <w:t>(iv)</w:t>
            </w:r>
            <w:r w:rsidRPr="0058664B">
              <w:tab/>
              <w:t xml:space="preserve">sredstva, ki jih upravlja zavarovalnica ali pozavarovalnica, presegajo </w:t>
            </w:r>
            <w:r w:rsidRPr="0058664B">
              <w:rPr>
                <w:b/>
                <w:i/>
              </w:rPr>
              <w:t>5</w:t>
            </w:r>
            <w:r w:rsidRPr="0058664B">
              <w:t> milijard EUR;</w:t>
            </w:r>
          </w:p>
        </w:tc>
      </w:tr>
    </w:tbl>
    <w:p w14:paraId="6A489E3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EEAE49E" w14:textId="77777777" w:rsidR="00625312" w:rsidRPr="0058664B" w:rsidRDefault="00625312" w:rsidP="00625312">
      <w:r w:rsidRPr="002B02B0">
        <w:rPr>
          <w:rStyle w:val="HideTWBExt"/>
        </w:rPr>
        <w:t>&lt;/Amend&gt;</w:t>
      </w:r>
    </w:p>
    <w:p w14:paraId="6995B3AB" w14:textId="12AF3E9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242</w:t>
      </w:r>
      <w:r w:rsidRPr="002B02B0">
        <w:rPr>
          <w:rStyle w:val="HideTWBExt"/>
          <w:b w:val="0"/>
        </w:rPr>
        <w:t>&lt;/NumAm&gt;</w:t>
      </w:r>
    </w:p>
    <w:p w14:paraId="2F1A9EDC"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2B4D1B71" w14:textId="77777777" w:rsidR="00625312" w:rsidRPr="0058664B" w:rsidRDefault="00625312" w:rsidP="00625312">
      <w:pPr>
        <w:pStyle w:val="NormalBold"/>
      </w:pPr>
      <w:r w:rsidRPr="002B02B0">
        <w:rPr>
          <w:rStyle w:val="HideTWBExt"/>
          <w:b w:val="0"/>
        </w:rPr>
        <w:t>&lt;/RepeatBlock-By&gt;</w:t>
      </w:r>
    </w:p>
    <w:p w14:paraId="48227666" w14:textId="5BD83DD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D24F14E" w14:textId="77777777" w:rsidR="00625312" w:rsidRPr="0058664B" w:rsidRDefault="00625312" w:rsidP="00625312">
      <w:pPr>
        <w:pStyle w:val="NormalBold"/>
      </w:pPr>
      <w:r w:rsidRPr="002B02B0">
        <w:rPr>
          <w:rStyle w:val="HideTWBExt"/>
          <w:b w:val="0"/>
        </w:rPr>
        <w:t>&lt;Article&gt;</w:t>
      </w:r>
      <w:r w:rsidRPr="0058664B">
        <w:t>Člen 1 – odstavek 1 – točka 13 – točka c – točka i</w:t>
      </w:r>
      <w:r w:rsidRPr="002B02B0">
        <w:rPr>
          <w:rStyle w:val="HideTWBExt"/>
          <w:b w:val="0"/>
        </w:rPr>
        <w:t>&lt;/Article&gt;</w:t>
      </w:r>
    </w:p>
    <w:p w14:paraId="3D4A3DC3"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4304891" w14:textId="77777777" w:rsidR="00625312" w:rsidRPr="0058664B" w:rsidRDefault="00625312" w:rsidP="00625312">
      <w:r w:rsidRPr="002B02B0">
        <w:rPr>
          <w:rStyle w:val="HideTWBExt"/>
        </w:rPr>
        <w:t>&lt;Article2&gt;</w:t>
      </w:r>
      <w:r w:rsidRPr="0058664B">
        <w:t>Člen 26e – odstavek 8 – točka aa – točka iv</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FE403B0" w14:textId="77777777" w:rsidTr="004B1B7D">
        <w:trPr>
          <w:trHeight w:hRule="exact" w:val="240"/>
          <w:jc w:val="center"/>
        </w:trPr>
        <w:tc>
          <w:tcPr>
            <w:tcW w:w="9752" w:type="dxa"/>
            <w:gridSpan w:val="2"/>
            <w:tcBorders>
              <w:top w:val="nil"/>
              <w:left w:val="nil"/>
              <w:bottom w:val="nil"/>
              <w:right w:val="nil"/>
            </w:tcBorders>
          </w:tcPr>
          <w:p w14:paraId="2B5CBDA4" w14:textId="77777777" w:rsidR="00625312" w:rsidRPr="0058664B" w:rsidRDefault="00625312" w:rsidP="004B1B7D"/>
        </w:tc>
      </w:tr>
      <w:tr w:rsidR="00E56145" w:rsidRPr="0058664B" w14:paraId="6CCFF0FF" w14:textId="77777777" w:rsidTr="004B1B7D">
        <w:trPr>
          <w:trHeight w:val="240"/>
          <w:jc w:val="center"/>
        </w:trPr>
        <w:tc>
          <w:tcPr>
            <w:tcW w:w="4876" w:type="dxa"/>
            <w:tcBorders>
              <w:top w:val="nil"/>
              <w:left w:val="nil"/>
              <w:bottom w:val="nil"/>
              <w:right w:val="nil"/>
            </w:tcBorders>
          </w:tcPr>
          <w:p w14:paraId="096E38E1" w14:textId="01D4134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488BD38" w14:textId="27D23836" w:rsidR="00625312" w:rsidRPr="0058664B" w:rsidRDefault="00625312" w:rsidP="004B1B7D">
            <w:pPr>
              <w:pStyle w:val="AmColumnHeading"/>
            </w:pPr>
            <w:r w:rsidRPr="0058664B">
              <w:t>Predlog spremembe</w:t>
            </w:r>
          </w:p>
        </w:tc>
      </w:tr>
      <w:tr w:rsidR="00E56145" w:rsidRPr="0058664B" w14:paraId="52A661F4" w14:textId="77777777" w:rsidTr="004B1B7D">
        <w:trPr>
          <w:jc w:val="center"/>
        </w:trPr>
        <w:tc>
          <w:tcPr>
            <w:tcW w:w="4876" w:type="dxa"/>
            <w:tcBorders>
              <w:top w:val="nil"/>
              <w:left w:val="nil"/>
              <w:bottom w:val="nil"/>
              <w:right w:val="nil"/>
            </w:tcBorders>
          </w:tcPr>
          <w:p w14:paraId="005D56CF" w14:textId="77777777" w:rsidR="00625312" w:rsidRPr="0058664B" w:rsidRDefault="00625312" w:rsidP="004B1B7D">
            <w:pPr>
              <w:pStyle w:val="Normal6a"/>
            </w:pPr>
            <w:r w:rsidRPr="0058664B">
              <w:t>(iv)</w:t>
            </w:r>
            <w:r w:rsidRPr="0058664B">
              <w:tab/>
            </w:r>
            <w:r w:rsidRPr="0058664B">
              <w:rPr>
                <w:b/>
                <w:i/>
              </w:rPr>
              <w:t>sredstva, ki jih upravlja zavarovalnica</w:t>
            </w:r>
            <w:r w:rsidRPr="0058664B">
              <w:t xml:space="preserve"> ali </w:t>
            </w:r>
            <w:r w:rsidRPr="0058664B">
              <w:rPr>
                <w:b/>
                <w:i/>
              </w:rPr>
              <w:t>pozavarovalnica</w:t>
            </w:r>
            <w:r w:rsidRPr="0058664B">
              <w:t xml:space="preserve">, </w:t>
            </w:r>
            <w:r w:rsidRPr="0058664B">
              <w:rPr>
                <w:b/>
                <w:i/>
              </w:rPr>
              <w:t>presegajo</w:t>
            </w:r>
            <w:r w:rsidRPr="0058664B">
              <w:t xml:space="preserve"> 20 milijard EUR</w:t>
            </w:r>
            <w:r w:rsidRPr="0058664B">
              <w:rPr>
                <w:b/>
                <w:i/>
              </w:rPr>
              <w:t>;</w:t>
            </w:r>
          </w:p>
        </w:tc>
        <w:tc>
          <w:tcPr>
            <w:tcW w:w="4876" w:type="dxa"/>
            <w:tcBorders>
              <w:top w:val="nil"/>
              <w:left w:val="nil"/>
              <w:bottom w:val="nil"/>
              <w:right w:val="nil"/>
            </w:tcBorders>
          </w:tcPr>
          <w:p w14:paraId="17D7F388" w14:textId="77777777" w:rsidR="00625312" w:rsidRPr="0058664B" w:rsidRDefault="00625312" w:rsidP="004B1B7D">
            <w:pPr>
              <w:pStyle w:val="Normal6a"/>
            </w:pPr>
            <w:r w:rsidRPr="0058664B">
              <w:t>(iv)</w:t>
            </w:r>
            <w:r w:rsidRPr="0058664B">
              <w:tab/>
            </w:r>
            <w:r w:rsidRPr="0058664B">
              <w:rPr>
                <w:b/>
                <w:i/>
              </w:rPr>
              <w:t>zavarovalnica ali pozavarovalnica, ki zagotavlja kreditno zavarovanje, ima sedež v Uniji in izpolnjen je kateri koli od naslednjih pogojev:</w:t>
            </w:r>
          </w:p>
        </w:tc>
      </w:tr>
      <w:tr w:rsidR="00E56145" w:rsidRPr="0058664B" w14:paraId="62DF7FF0" w14:textId="77777777" w:rsidTr="004B1B7D">
        <w:trPr>
          <w:jc w:val="center"/>
        </w:trPr>
        <w:tc>
          <w:tcPr>
            <w:tcW w:w="4876" w:type="dxa"/>
            <w:tcBorders>
              <w:top w:val="nil"/>
              <w:left w:val="nil"/>
              <w:bottom w:val="nil"/>
              <w:right w:val="nil"/>
            </w:tcBorders>
          </w:tcPr>
          <w:p w14:paraId="5408A2AA" w14:textId="77777777" w:rsidR="00625312" w:rsidRPr="0058664B" w:rsidRDefault="00625312" w:rsidP="004B1B7D">
            <w:pPr>
              <w:pStyle w:val="Normal6a"/>
            </w:pPr>
          </w:p>
        </w:tc>
        <w:tc>
          <w:tcPr>
            <w:tcW w:w="4876" w:type="dxa"/>
            <w:tcBorders>
              <w:top w:val="nil"/>
              <w:left w:val="nil"/>
              <w:bottom w:val="nil"/>
              <w:right w:val="nil"/>
            </w:tcBorders>
          </w:tcPr>
          <w:p w14:paraId="6A553BAE" w14:textId="77777777" w:rsidR="00625312" w:rsidRPr="0058664B" w:rsidRDefault="00625312" w:rsidP="004B1B7D">
            <w:pPr>
              <w:pStyle w:val="Normal6a"/>
            </w:pPr>
            <w:r w:rsidRPr="0058664B">
              <w:rPr>
                <w:b/>
                <w:i/>
              </w:rPr>
              <w:t>– vrednost skupnih sredstev, izračunana v skladu s členom 75 Direktive 2009/138/ES, zavarovalnice</w:t>
            </w:r>
            <w:r w:rsidRPr="0058664B">
              <w:t xml:space="preserve"> ali </w:t>
            </w:r>
            <w:r w:rsidRPr="0058664B">
              <w:rPr>
                <w:b/>
                <w:i/>
              </w:rPr>
              <w:t>pozavarovalnice, ki zagotavlja osebno kreditno zavarovanje</w:t>
            </w:r>
            <w:r w:rsidRPr="0058664B">
              <w:t xml:space="preserve">, </w:t>
            </w:r>
            <w:r w:rsidRPr="0058664B">
              <w:rPr>
                <w:b/>
                <w:i/>
              </w:rPr>
              <w:t>presega</w:t>
            </w:r>
            <w:r w:rsidRPr="0058664B">
              <w:rPr>
                <w:b/>
              </w:rPr>
              <w:t xml:space="preserve"> </w:t>
            </w:r>
            <w:r w:rsidRPr="0058664B">
              <w:t>20 milijard EUR</w:t>
            </w:r>
            <w:r w:rsidRPr="0058664B">
              <w:rPr>
                <w:b/>
                <w:i/>
              </w:rPr>
              <w:t>, ali</w:t>
            </w:r>
          </w:p>
        </w:tc>
      </w:tr>
      <w:tr w:rsidR="00E56145" w:rsidRPr="0058664B" w14:paraId="6AF540FA" w14:textId="77777777" w:rsidTr="004B1B7D">
        <w:trPr>
          <w:jc w:val="center"/>
        </w:trPr>
        <w:tc>
          <w:tcPr>
            <w:tcW w:w="4876" w:type="dxa"/>
            <w:tcBorders>
              <w:top w:val="nil"/>
              <w:left w:val="nil"/>
              <w:bottom w:val="nil"/>
              <w:right w:val="nil"/>
            </w:tcBorders>
          </w:tcPr>
          <w:p w14:paraId="333C1273" w14:textId="77777777" w:rsidR="00625312" w:rsidRPr="0058664B" w:rsidRDefault="00625312" w:rsidP="004B1B7D">
            <w:pPr>
              <w:pStyle w:val="Normal6a"/>
            </w:pPr>
          </w:p>
        </w:tc>
        <w:tc>
          <w:tcPr>
            <w:tcW w:w="4876" w:type="dxa"/>
            <w:tcBorders>
              <w:top w:val="nil"/>
              <w:left w:val="nil"/>
              <w:bottom w:val="nil"/>
              <w:right w:val="nil"/>
            </w:tcBorders>
          </w:tcPr>
          <w:p w14:paraId="229C8DB6" w14:textId="77777777" w:rsidR="00625312" w:rsidRPr="0058664B" w:rsidRDefault="00625312" w:rsidP="004B1B7D">
            <w:pPr>
              <w:pStyle w:val="Normal6a"/>
            </w:pPr>
            <w:r w:rsidRPr="0058664B">
              <w:rPr>
                <w:b/>
                <w:i/>
              </w:rPr>
              <w:t>– če zavarovalnica ali pozavarovalnica ni del iste skupine kot originator in je odvisno podjetje skupine, ki je predmet nadzora skupine v smislu člena 213(2), točka (a) ali (b), so izpolnjeni vsi naslednji pogoji:</w:t>
            </w:r>
          </w:p>
        </w:tc>
      </w:tr>
      <w:tr w:rsidR="00E56145" w:rsidRPr="0058664B" w14:paraId="4907DF3E" w14:textId="77777777" w:rsidTr="004B1B7D">
        <w:trPr>
          <w:jc w:val="center"/>
        </w:trPr>
        <w:tc>
          <w:tcPr>
            <w:tcW w:w="4876" w:type="dxa"/>
            <w:tcBorders>
              <w:top w:val="nil"/>
              <w:left w:val="nil"/>
              <w:bottom w:val="nil"/>
              <w:right w:val="nil"/>
            </w:tcBorders>
          </w:tcPr>
          <w:p w14:paraId="5DCAAA0F" w14:textId="77777777" w:rsidR="00625312" w:rsidRPr="0058664B" w:rsidRDefault="00625312" w:rsidP="004B1B7D">
            <w:pPr>
              <w:pStyle w:val="Normal6a"/>
            </w:pPr>
          </w:p>
        </w:tc>
        <w:tc>
          <w:tcPr>
            <w:tcW w:w="4876" w:type="dxa"/>
            <w:tcBorders>
              <w:top w:val="nil"/>
              <w:left w:val="nil"/>
              <w:bottom w:val="nil"/>
              <w:right w:val="nil"/>
            </w:tcBorders>
          </w:tcPr>
          <w:p w14:paraId="42EAE960" w14:textId="77777777" w:rsidR="00625312" w:rsidRPr="0058664B" w:rsidRDefault="00625312" w:rsidP="004B1B7D">
            <w:pPr>
              <w:pStyle w:val="Normal6a"/>
            </w:pPr>
            <w:r w:rsidRPr="0058664B">
              <w:rPr>
                <w:b/>
                <w:i/>
              </w:rPr>
              <w:t>(1) med obvladujočim in odvisnim podjetjem obstajajo pogodbeno zavezujoči finančni dogovori v obliki pozavarovalnih pogodb, ki so v skladu s členi 208 do 214 Delegirane uredbe Komisije 2015/35, ki zagotavljajo, da obvladujoče podjetje lahko zagotovi kapitalsko in likvidnostno podporo zavarovalnici vsaj v višini celotnega zneska zahtevkov, ki izhajajo iz nefinancirane dejavnosti kreditnega zavarovanja, in v časovnih okvirih, ki so skladni s potrebami zavarovalnice po solventnosti in likvidnosti</w:t>
            </w:r>
            <w:r w:rsidRPr="0058664B">
              <w:t xml:space="preserve">, </w:t>
            </w:r>
            <w:r w:rsidRPr="0058664B">
              <w:rPr>
                <w:b/>
                <w:i/>
              </w:rPr>
              <w:t>ter</w:t>
            </w:r>
          </w:p>
        </w:tc>
      </w:tr>
      <w:tr w:rsidR="00E56145" w:rsidRPr="0058664B" w14:paraId="1CAA457C" w14:textId="77777777" w:rsidTr="004B1B7D">
        <w:trPr>
          <w:jc w:val="center"/>
        </w:trPr>
        <w:tc>
          <w:tcPr>
            <w:tcW w:w="4876" w:type="dxa"/>
            <w:tcBorders>
              <w:top w:val="nil"/>
              <w:left w:val="nil"/>
              <w:bottom w:val="nil"/>
              <w:right w:val="nil"/>
            </w:tcBorders>
          </w:tcPr>
          <w:p w14:paraId="4E0C1F6B" w14:textId="77777777" w:rsidR="00625312" w:rsidRPr="0058664B" w:rsidRDefault="00625312" w:rsidP="004B1B7D">
            <w:pPr>
              <w:pStyle w:val="Normal6a"/>
            </w:pPr>
          </w:p>
        </w:tc>
        <w:tc>
          <w:tcPr>
            <w:tcW w:w="4876" w:type="dxa"/>
            <w:tcBorders>
              <w:top w:val="nil"/>
              <w:left w:val="nil"/>
              <w:bottom w:val="nil"/>
              <w:right w:val="nil"/>
            </w:tcBorders>
          </w:tcPr>
          <w:p w14:paraId="421E3A2A" w14:textId="77777777" w:rsidR="00625312" w:rsidRPr="0058664B" w:rsidRDefault="00625312" w:rsidP="004B1B7D">
            <w:pPr>
              <w:pStyle w:val="Normal6a"/>
            </w:pPr>
            <w:r w:rsidRPr="0058664B">
              <w:rPr>
                <w:b/>
                <w:i/>
              </w:rPr>
              <w:t>(2) v primeru finančnega dogovora pozavarovalnice s sedežem v državi, katere režim solventnosti se šteje za enakovrednega ali začasno enakovrednega režimu iz Direktive 2009/138/ES, bi morali obstajati pogodbeni dogovori, ki izpolnjujejo merila iz člena 214 Delegirane uredbe Komisije 2015/35.</w:t>
            </w:r>
          </w:p>
        </w:tc>
      </w:tr>
    </w:tbl>
    <w:p w14:paraId="4B3872E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F9DAF82" w14:textId="611D5072"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6F62FE04" w14:textId="77777777" w:rsidR="00625312" w:rsidRPr="0058664B" w:rsidRDefault="00625312" w:rsidP="00625312">
      <w:pPr>
        <w:pStyle w:val="AmJustText"/>
      </w:pPr>
      <w:r w:rsidRPr="0058664B">
        <w:t>Ohranitev zahteve po notranjem modelu za osebno kreditno zavarovanje je bistvena, da bi se zaščitili finančna stabilnost in verodostojnost oznake STS. Pri osebnem kreditnem zavarovanju se kreditno tveganje prenaša brez predhodnega financiranja, zaradi česar je zanesljivost zavarovanja v celoti odvisna od sposobnosti ponudnika, da meri, upravlja in absorbira kreditno tveganje. Merilo velikosti je pomemben pokazatelj, da je subjekt zrel in sposoben nositi s tem povezano tveganje.</w:t>
      </w:r>
    </w:p>
    <w:p w14:paraId="43B7DFF5" w14:textId="77777777" w:rsidR="00625312" w:rsidRPr="0058664B" w:rsidRDefault="00625312" w:rsidP="00625312">
      <w:r w:rsidRPr="002B02B0">
        <w:rPr>
          <w:rStyle w:val="HideTWBExt"/>
        </w:rPr>
        <w:t>&lt;/Amend&gt;</w:t>
      </w:r>
    </w:p>
    <w:p w14:paraId="2B9CB0A6" w14:textId="0517A242"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243</w:t>
      </w:r>
      <w:r w:rsidRPr="002B02B0">
        <w:rPr>
          <w:rStyle w:val="HideTWBExt"/>
          <w:b w:val="0"/>
        </w:rPr>
        <w:t>&lt;/NumAm&gt;</w:t>
      </w:r>
    </w:p>
    <w:p w14:paraId="35318F8C" w14:textId="1AFFC76F" w:rsidR="00625312" w:rsidRPr="0058664B" w:rsidRDefault="00625312" w:rsidP="00625312">
      <w:pPr>
        <w:pStyle w:val="NormalBold"/>
      </w:pPr>
      <w:r w:rsidRPr="002B02B0">
        <w:rPr>
          <w:rStyle w:val="HideTWBExt"/>
          <w:b w:val="0"/>
        </w:rPr>
        <w:t>&lt;RepeatBlock-By&gt;&lt;Members&gt;</w:t>
      </w:r>
      <w:r w:rsidRPr="0058664B">
        <w:t>Angelika Winzig</w:t>
      </w:r>
      <w:r w:rsidRPr="002B02B0">
        <w:rPr>
          <w:rStyle w:val="HideTWBExt"/>
          <w:b w:val="0"/>
        </w:rPr>
        <w:t>&lt;/Members&gt;</w:t>
      </w:r>
    </w:p>
    <w:p w14:paraId="495CAD06" w14:textId="77777777" w:rsidR="00625312" w:rsidRPr="0058664B" w:rsidRDefault="00625312" w:rsidP="00625312">
      <w:pPr>
        <w:pStyle w:val="NormalBold"/>
      </w:pPr>
      <w:r w:rsidRPr="002B02B0">
        <w:rPr>
          <w:rStyle w:val="HideTWBExt"/>
          <w:b w:val="0"/>
        </w:rPr>
        <w:t>&lt;/RepeatBlock-By&gt;</w:t>
      </w:r>
    </w:p>
    <w:p w14:paraId="03669DBE" w14:textId="74472457"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2BE3E58" w14:textId="77777777" w:rsidR="00625312" w:rsidRPr="0058664B" w:rsidRDefault="00625312" w:rsidP="00625312">
      <w:pPr>
        <w:pStyle w:val="NormalBold"/>
      </w:pPr>
      <w:r w:rsidRPr="002B02B0">
        <w:rPr>
          <w:rStyle w:val="HideTWBExt"/>
          <w:b w:val="0"/>
        </w:rPr>
        <w:t>&lt;Article&gt;</w:t>
      </w:r>
      <w:r w:rsidRPr="0058664B">
        <w:t>Člen 1 – odstavek 1 – točka 13 a (novo)</w:t>
      </w:r>
      <w:r w:rsidRPr="002B02B0">
        <w:rPr>
          <w:rStyle w:val="HideTWBExt"/>
          <w:b w:val="0"/>
        </w:rPr>
        <w:t>&lt;/Article&gt;</w:t>
      </w:r>
    </w:p>
    <w:p w14:paraId="276A71E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9A0DD79" w14:textId="77777777" w:rsidR="00625312" w:rsidRPr="0058664B" w:rsidRDefault="00625312" w:rsidP="00625312">
      <w:r w:rsidRPr="002B02B0">
        <w:rPr>
          <w:rStyle w:val="HideTWBExt"/>
        </w:rPr>
        <w:t>&lt;Article2&gt;</w:t>
      </w:r>
      <w:r w:rsidRPr="0058664B">
        <w:t>Člen 27 – odstavek 6</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347C1BD" w14:textId="77777777" w:rsidTr="004B1B7D">
        <w:trPr>
          <w:trHeight w:hRule="exact" w:val="240"/>
          <w:jc w:val="center"/>
        </w:trPr>
        <w:tc>
          <w:tcPr>
            <w:tcW w:w="9752" w:type="dxa"/>
            <w:gridSpan w:val="2"/>
            <w:tcBorders>
              <w:top w:val="nil"/>
              <w:left w:val="nil"/>
              <w:bottom w:val="nil"/>
              <w:right w:val="nil"/>
            </w:tcBorders>
          </w:tcPr>
          <w:p w14:paraId="6B5D3F06" w14:textId="77777777" w:rsidR="00625312" w:rsidRPr="0058664B" w:rsidRDefault="00625312" w:rsidP="004B1B7D"/>
        </w:tc>
      </w:tr>
      <w:tr w:rsidR="00E56145" w:rsidRPr="0058664B" w14:paraId="5D900F98" w14:textId="77777777" w:rsidTr="004B1B7D">
        <w:trPr>
          <w:trHeight w:val="240"/>
          <w:jc w:val="center"/>
        </w:trPr>
        <w:tc>
          <w:tcPr>
            <w:tcW w:w="4876" w:type="dxa"/>
            <w:tcBorders>
              <w:top w:val="nil"/>
              <w:left w:val="nil"/>
              <w:bottom w:val="nil"/>
              <w:right w:val="nil"/>
            </w:tcBorders>
          </w:tcPr>
          <w:p w14:paraId="22E0538B" w14:textId="000A0D01"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12F1B3EC" w14:textId="49CB3F1B" w:rsidR="00625312" w:rsidRPr="0058664B" w:rsidRDefault="00625312" w:rsidP="004B1B7D">
            <w:pPr>
              <w:pStyle w:val="AmColumnHeading"/>
            </w:pPr>
            <w:r w:rsidRPr="0058664B">
              <w:t>Predlog spremembe</w:t>
            </w:r>
          </w:p>
        </w:tc>
      </w:tr>
      <w:tr w:rsidR="00E56145" w:rsidRPr="0058664B" w14:paraId="3E21DD7D" w14:textId="77777777" w:rsidTr="004B1B7D">
        <w:trPr>
          <w:jc w:val="center"/>
        </w:trPr>
        <w:tc>
          <w:tcPr>
            <w:tcW w:w="4876" w:type="dxa"/>
            <w:tcBorders>
              <w:top w:val="nil"/>
              <w:left w:val="nil"/>
              <w:bottom w:val="nil"/>
              <w:right w:val="nil"/>
            </w:tcBorders>
          </w:tcPr>
          <w:p w14:paraId="7AB31029" w14:textId="77777777" w:rsidR="00625312" w:rsidRPr="0058664B" w:rsidRDefault="00625312" w:rsidP="004B1B7D">
            <w:pPr>
              <w:pStyle w:val="Normal6a"/>
            </w:pPr>
          </w:p>
        </w:tc>
        <w:tc>
          <w:tcPr>
            <w:tcW w:w="4876" w:type="dxa"/>
            <w:tcBorders>
              <w:top w:val="nil"/>
              <w:left w:val="nil"/>
              <w:bottom w:val="nil"/>
              <w:right w:val="nil"/>
            </w:tcBorders>
          </w:tcPr>
          <w:p w14:paraId="427FDBD9" w14:textId="77777777" w:rsidR="00625312" w:rsidRPr="0058664B" w:rsidRDefault="00625312" w:rsidP="004B1B7D">
            <w:pPr>
              <w:pStyle w:val="Normal6a"/>
            </w:pPr>
            <w:r w:rsidRPr="0058664B">
              <w:rPr>
                <w:b/>
                <w:i/>
              </w:rPr>
              <w:t>(13a)</w:t>
            </w:r>
            <w:r w:rsidRPr="0058664B">
              <w:tab/>
            </w:r>
            <w:r w:rsidRPr="0058664B">
              <w:rPr>
                <w:b/>
                <w:i/>
              </w:rPr>
              <w:t>v členu 27 se odstavek 6 nadomesti z naslednjim:</w:t>
            </w:r>
          </w:p>
        </w:tc>
      </w:tr>
      <w:tr w:rsidR="00E56145" w:rsidRPr="0058664B" w14:paraId="3AE5942A" w14:textId="77777777" w:rsidTr="004B1B7D">
        <w:trPr>
          <w:jc w:val="center"/>
        </w:trPr>
        <w:tc>
          <w:tcPr>
            <w:tcW w:w="4876" w:type="dxa"/>
            <w:tcBorders>
              <w:top w:val="nil"/>
              <w:left w:val="nil"/>
              <w:bottom w:val="nil"/>
              <w:right w:val="nil"/>
            </w:tcBorders>
          </w:tcPr>
          <w:p w14:paraId="343ACD17" w14:textId="77777777" w:rsidR="00625312" w:rsidRPr="0058664B" w:rsidRDefault="00625312" w:rsidP="004B1B7D">
            <w:pPr>
              <w:pStyle w:val="Normal6a"/>
            </w:pPr>
            <w:r w:rsidRPr="0058664B">
              <w:t xml:space="preserve">6. ESMA v tesnem sodelovanju z EBA in EIOPA pripravi osnutke regulativnih tehničnih standardov in v njih navede informacije, ki jih morajo originator, sponzor in SSPE zagotoviti, </w:t>
            </w:r>
            <w:r w:rsidRPr="0058664B">
              <w:rPr>
                <w:b/>
                <w:i/>
              </w:rPr>
              <w:t xml:space="preserve">da bi izpolnili obveznosti iz </w:t>
            </w:r>
            <w:r w:rsidRPr="0058664B">
              <w:t>odstavka</w:t>
            </w:r>
            <w:r w:rsidRPr="0058664B">
              <w:rPr>
                <w:b/>
                <w:i/>
              </w:rPr>
              <w:t xml:space="preserve"> 1</w:t>
            </w:r>
            <w:r w:rsidRPr="0058664B">
              <w:t>.</w:t>
            </w:r>
          </w:p>
        </w:tc>
        <w:tc>
          <w:tcPr>
            <w:tcW w:w="4876" w:type="dxa"/>
            <w:tcBorders>
              <w:top w:val="nil"/>
              <w:left w:val="nil"/>
              <w:bottom w:val="nil"/>
              <w:right w:val="nil"/>
            </w:tcBorders>
          </w:tcPr>
          <w:p w14:paraId="4EDACC89" w14:textId="77777777" w:rsidR="00625312" w:rsidRPr="0058664B" w:rsidRDefault="00625312" w:rsidP="004B1B7D">
            <w:pPr>
              <w:pStyle w:val="Normal6a"/>
            </w:pPr>
            <w:r w:rsidRPr="0058664B">
              <w:t>6. ESMA v tesnem sodelovanju z EBA in EIOPA pripravi osnutke regulativnih tehničnih standardov</w:t>
            </w:r>
            <w:r w:rsidRPr="0058664B">
              <w:rPr>
                <w:b/>
                <w:i/>
              </w:rPr>
              <w:t xml:space="preserve"> za spremembo Priloge IV11 Delegirane uredbe Komisije (EU) 2020/1226</w:t>
            </w:r>
            <w:r w:rsidRPr="0058664B">
              <w:t xml:space="preserve"> in v njih navede informacije, ki jih morajo originator, sponzor in SSPE zagotoviti, kadar je kreditno zavarovanje v obliki jamstva, </w:t>
            </w:r>
            <w:r w:rsidRPr="0058664B">
              <w:rPr>
                <w:b/>
                <w:i/>
              </w:rPr>
              <w:t>ki izpolnjuje zahteve</w:t>
            </w:r>
            <w:r w:rsidRPr="0058664B">
              <w:t xml:space="preserve"> iz odstavka</w:t>
            </w:r>
            <w:r w:rsidRPr="0058664B">
              <w:rPr>
                <w:b/>
                <w:i/>
              </w:rPr>
              <w:t> 8, točka (aa)</w:t>
            </w:r>
            <w:r w:rsidRPr="0058664B">
              <w:t>.</w:t>
            </w:r>
          </w:p>
        </w:tc>
      </w:tr>
      <w:tr w:rsidR="00E56145" w:rsidRPr="0058664B" w14:paraId="7F18DCAD" w14:textId="77777777" w:rsidTr="004B1B7D">
        <w:trPr>
          <w:jc w:val="center"/>
        </w:trPr>
        <w:tc>
          <w:tcPr>
            <w:tcW w:w="4876" w:type="dxa"/>
            <w:tcBorders>
              <w:top w:val="nil"/>
              <w:left w:val="nil"/>
              <w:bottom w:val="nil"/>
              <w:right w:val="nil"/>
            </w:tcBorders>
          </w:tcPr>
          <w:p w14:paraId="1471D46B" w14:textId="77777777" w:rsidR="00625312" w:rsidRPr="0058664B" w:rsidRDefault="00625312" w:rsidP="004B1B7D">
            <w:pPr>
              <w:pStyle w:val="Normal6a"/>
            </w:pPr>
            <w:r w:rsidRPr="0058664B">
              <w:t xml:space="preserve">ESMA navedene osnutke regulativnih tehničnih standardov predloži Komisiji do </w:t>
            </w:r>
            <w:r w:rsidRPr="0058664B">
              <w:rPr>
                <w:b/>
                <w:i/>
              </w:rPr>
              <w:t>10. oktobra 2021</w:t>
            </w:r>
            <w:r w:rsidRPr="0058664B">
              <w:t>.</w:t>
            </w:r>
          </w:p>
        </w:tc>
        <w:tc>
          <w:tcPr>
            <w:tcW w:w="4876" w:type="dxa"/>
            <w:tcBorders>
              <w:top w:val="nil"/>
              <w:left w:val="nil"/>
              <w:bottom w:val="nil"/>
              <w:right w:val="nil"/>
            </w:tcBorders>
          </w:tcPr>
          <w:p w14:paraId="6DEED972" w14:textId="77777777" w:rsidR="00625312" w:rsidRPr="0058664B" w:rsidRDefault="00625312" w:rsidP="004B1B7D">
            <w:pPr>
              <w:pStyle w:val="Normal6a"/>
            </w:pPr>
            <w:r w:rsidRPr="0058664B">
              <w:t>ESMA navedene osnutke regulativnih tehničnih standardov predloži Komisiji do </w:t>
            </w:r>
            <w:r w:rsidRPr="0058664B">
              <w:rPr>
                <w:b/>
                <w:i/>
              </w:rPr>
              <w:t>… [12 mesecev po datumu začetka veljavnosti].</w:t>
            </w:r>
          </w:p>
        </w:tc>
      </w:tr>
      <w:tr w:rsidR="00E56145" w:rsidRPr="0058664B" w14:paraId="1A0644CF" w14:textId="77777777" w:rsidTr="004B1B7D">
        <w:trPr>
          <w:jc w:val="center"/>
        </w:trPr>
        <w:tc>
          <w:tcPr>
            <w:tcW w:w="4876" w:type="dxa"/>
            <w:tcBorders>
              <w:top w:val="nil"/>
              <w:left w:val="nil"/>
              <w:bottom w:val="nil"/>
              <w:right w:val="nil"/>
            </w:tcBorders>
          </w:tcPr>
          <w:p w14:paraId="77D6D932" w14:textId="77777777" w:rsidR="00625312" w:rsidRPr="0058664B" w:rsidRDefault="00625312" w:rsidP="004B1B7D">
            <w:pPr>
              <w:pStyle w:val="Normal6a"/>
            </w:pPr>
            <w:r w:rsidRPr="0058664B">
              <w:t>Na Komisijo se prenese pooblastilo za dopolnitev te uredbe s sprejetjem regulativnih tehničnih standardov iz tega odstavka v skladu s členi 10 do 14 Uredbe (EU) št. 1095/2010.</w:t>
            </w:r>
          </w:p>
        </w:tc>
        <w:tc>
          <w:tcPr>
            <w:tcW w:w="4876" w:type="dxa"/>
            <w:tcBorders>
              <w:top w:val="nil"/>
              <w:left w:val="nil"/>
              <w:bottom w:val="nil"/>
              <w:right w:val="nil"/>
            </w:tcBorders>
          </w:tcPr>
          <w:p w14:paraId="08575937" w14:textId="77777777" w:rsidR="00625312" w:rsidRPr="0058664B" w:rsidRDefault="00625312" w:rsidP="004B1B7D">
            <w:pPr>
              <w:pStyle w:val="Normal6a"/>
              <w:rPr>
                <w:bCs/>
                <w:iCs/>
              </w:rPr>
            </w:pPr>
            <w:r w:rsidRPr="0058664B">
              <w:t>Na Komisijo se prenese pooblastilo za dopolnitev te uredbe s sprejetjem regulativnih tehničnih standardov iz tega odstavka v skladu s členi 10 do 14 Uredbe (EU) št. 1095/2010.</w:t>
            </w:r>
          </w:p>
        </w:tc>
      </w:tr>
    </w:tbl>
    <w:p w14:paraId="7D8A8B0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7042624" w14:textId="77777777" w:rsidR="00625312" w:rsidRPr="0058664B" w:rsidRDefault="00625312" w:rsidP="00625312">
      <w:r w:rsidRPr="002B02B0">
        <w:rPr>
          <w:rStyle w:val="HideTWBExt"/>
        </w:rPr>
        <w:t>&lt;/Amend&gt;</w:t>
      </w:r>
    </w:p>
    <w:p w14:paraId="0DE26C37" w14:textId="303C9AB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244</w:t>
      </w:r>
      <w:r w:rsidRPr="002B02B0">
        <w:rPr>
          <w:rStyle w:val="HideTWBExt"/>
          <w:b w:val="0"/>
        </w:rPr>
        <w:t>&lt;/NumAm&gt;</w:t>
      </w:r>
    </w:p>
    <w:p w14:paraId="425E2165" w14:textId="4CA77906"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3033E800" w14:textId="77777777" w:rsidR="00625312" w:rsidRPr="0058664B" w:rsidRDefault="00625312" w:rsidP="00625312">
      <w:pPr>
        <w:pStyle w:val="NormalBold"/>
      </w:pPr>
      <w:r w:rsidRPr="002B02B0">
        <w:rPr>
          <w:rStyle w:val="HideTWBExt"/>
          <w:b w:val="0"/>
        </w:rPr>
        <w:t>&lt;/RepeatBlock-By&gt;</w:t>
      </w:r>
    </w:p>
    <w:p w14:paraId="52580657" w14:textId="0B04B20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5F8163E" w14:textId="77777777" w:rsidR="00625312" w:rsidRPr="0058664B" w:rsidRDefault="00625312" w:rsidP="00625312">
      <w:pPr>
        <w:pStyle w:val="NormalBold"/>
      </w:pPr>
      <w:r w:rsidRPr="002B02B0">
        <w:rPr>
          <w:rStyle w:val="HideTWBExt"/>
          <w:b w:val="0"/>
        </w:rPr>
        <w:t>&lt;Article&gt;</w:t>
      </w:r>
      <w:r w:rsidRPr="0058664B">
        <w:t>Člen 1 – odstavek 1 – točka 14</w:t>
      </w:r>
      <w:r w:rsidRPr="002B02B0">
        <w:rPr>
          <w:rStyle w:val="HideTWBExt"/>
          <w:b w:val="0"/>
        </w:rPr>
        <w:t>&lt;/Article&gt;</w:t>
      </w:r>
    </w:p>
    <w:p w14:paraId="697A0BCF"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A23E263" w14:textId="77777777" w:rsidR="00625312" w:rsidRPr="0058664B" w:rsidRDefault="00625312" w:rsidP="00625312">
      <w:r w:rsidRPr="002B02B0">
        <w:rPr>
          <w:rStyle w:val="HideTWBExt"/>
        </w:rPr>
        <w:t>&lt;Article2&gt;</w:t>
      </w:r>
      <w:r w:rsidRPr="0058664B">
        <w:t>Člen 28 – odstavek 1 – pododstavek 1 – uvodni del</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E56145" w:rsidRPr="0058664B" w14:paraId="1E554263" w14:textId="77777777" w:rsidTr="004B1B7D">
        <w:trPr>
          <w:gridAfter w:val="1"/>
          <w:wAfter w:w="340" w:type="dxa"/>
          <w:trHeight w:hRule="exact" w:val="240"/>
          <w:jc w:val="center"/>
        </w:trPr>
        <w:tc>
          <w:tcPr>
            <w:tcW w:w="9752" w:type="dxa"/>
            <w:gridSpan w:val="2"/>
            <w:tcBorders>
              <w:top w:val="nil"/>
              <w:left w:val="nil"/>
              <w:bottom w:val="nil"/>
              <w:right w:val="nil"/>
            </w:tcBorders>
          </w:tcPr>
          <w:p w14:paraId="1DB0AFCE" w14:textId="77777777" w:rsidR="00625312" w:rsidRPr="0058664B" w:rsidRDefault="00625312" w:rsidP="004B1B7D"/>
        </w:tc>
      </w:tr>
      <w:tr w:rsidR="00E56145" w:rsidRPr="0058664B" w14:paraId="739704D5" w14:textId="77777777" w:rsidTr="004B1B7D">
        <w:trPr>
          <w:gridAfter w:val="1"/>
          <w:wAfter w:w="340" w:type="dxa"/>
          <w:trHeight w:val="240"/>
          <w:jc w:val="center"/>
        </w:trPr>
        <w:tc>
          <w:tcPr>
            <w:tcW w:w="4876" w:type="dxa"/>
            <w:tcBorders>
              <w:top w:val="nil"/>
              <w:left w:val="nil"/>
              <w:bottom w:val="nil"/>
              <w:right w:val="nil"/>
            </w:tcBorders>
          </w:tcPr>
          <w:p w14:paraId="47E08D8E" w14:textId="04BA7DE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CA36644" w14:textId="504653E0" w:rsidR="00625312" w:rsidRPr="0058664B" w:rsidRDefault="00625312" w:rsidP="004B1B7D">
            <w:pPr>
              <w:pStyle w:val="AmColumnHeading"/>
            </w:pPr>
            <w:r w:rsidRPr="0058664B">
              <w:t>Predlog spremembe</w:t>
            </w:r>
          </w:p>
        </w:tc>
      </w:tr>
      <w:tr w:rsidR="00E56145" w:rsidRPr="0058664B" w14:paraId="7E7AC8DB" w14:textId="77777777" w:rsidTr="004B1B7D">
        <w:trPr>
          <w:jc w:val="center"/>
        </w:trPr>
        <w:tc>
          <w:tcPr>
            <w:tcW w:w="4876" w:type="dxa"/>
            <w:tcBorders>
              <w:top w:val="nil"/>
              <w:left w:val="nil"/>
              <w:bottom w:val="nil"/>
              <w:right w:val="nil"/>
            </w:tcBorders>
          </w:tcPr>
          <w:p w14:paraId="03A1602F" w14:textId="77777777" w:rsidR="00625312" w:rsidRPr="0058664B" w:rsidRDefault="00625312" w:rsidP="004B1B7D">
            <w:pPr>
              <w:pStyle w:val="Normal6a"/>
            </w:pPr>
            <w:r w:rsidRPr="0058664B">
              <w:t xml:space="preserve">(14) v </w:t>
            </w:r>
            <w:r w:rsidRPr="0058664B">
              <w:rPr>
                <w:b/>
                <w:i/>
              </w:rPr>
              <w:t>členu</w:t>
            </w:r>
            <w:r w:rsidRPr="0058664B">
              <w:t> 28(1)</w:t>
            </w:r>
            <w:r w:rsidRPr="0058664B">
              <w:rPr>
                <w:b/>
                <w:i/>
              </w:rPr>
              <w:t>, prvi pododstavek,</w:t>
            </w:r>
            <w:r w:rsidRPr="0058664B">
              <w:t xml:space="preserve"> se uvodno besedilo nadomesti z naslednjim:</w:t>
            </w:r>
          </w:p>
        </w:tc>
        <w:tc>
          <w:tcPr>
            <w:tcW w:w="4876" w:type="dxa"/>
            <w:gridSpan w:val="2"/>
            <w:tcBorders>
              <w:top w:val="nil"/>
              <w:left w:val="nil"/>
              <w:bottom w:val="nil"/>
              <w:right w:val="nil"/>
            </w:tcBorders>
          </w:tcPr>
          <w:p w14:paraId="60F3A7D7" w14:textId="77777777" w:rsidR="00625312" w:rsidRPr="0058664B" w:rsidRDefault="00625312" w:rsidP="004B1B7D">
            <w:pPr>
              <w:pStyle w:val="Normal6a"/>
            </w:pPr>
            <w:r w:rsidRPr="0058664B">
              <w:t xml:space="preserve">(14) </w:t>
            </w:r>
            <w:r w:rsidRPr="0058664B">
              <w:rPr>
                <w:b/>
                <w:i/>
              </w:rPr>
              <w:t>člen</w:t>
            </w:r>
            <w:r w:rsidRPr="0058664B">
              <w:t xml:space="preserve"> 28 </w:t>
            </w:r>
            <w:r w:rsidRPr="0058664B">
              <w:rPr>
                <w:b/>
                <w:i/>
              </w:rPr>
              <w:t>se spremeni:</w:t>
            </w:r>
          </w:p>
        </w:tc>
      </w:tr>
      <w:tr w:rsidR="00E56145" w:rsidRPr="0058664B" w14:paraId="520EAC70" w14:textId="77777777" w:rsidTr="004B1B7D">
        <w:trPr>
          <w:jc w:val="center"/>
        </w:trPr>
        <w:tc>
          <w:tcPr>
            <w:tcW w:w="4876" w:type="dxa"/>
            <w:tcBorders>
              <w:top w:val="nil"/>
              <w:left w:val="nil"/>
              <w:bottom w:val="nil"/>
              <w:right w:val="nil"/>
            </w:tcBorders>
          </w:tcPr>
          <w:p w14:paraId="47786D06" w14:textId="77777777" w:rsidR="00625312" w:rsidRPr="0058664B" w:rsidRDefault="00625312" w:rsidP="004B1B7D">
            <w:pPr>
              <w:pStyle w:val="Normal6a"/>
            </w:pPr>
          </w:p>
        </w:tc>
        <w:tc>
          <w:tcPr>
            <w:tcW w:w="4876" w:type="dxa"/>
            <w:gridSpan w:val="2"/>
            <w:tcBorders>
              <w:top w:val="nil"/>
              <w:left w:val="nil"/>
              <w:bottom w:val="nil"/>
              <w:right w:val="nil"/>
            </w:tcBorders>
          </w:tcPr>
          <w:p w14:paraId="71FB5592" w14:textId="77777777" w:rsidR="00625312" w:rsidRPr="0058664B" w:rsidRDefault="00625312" w:rsidP="004B1B7D">
            <w:pPr>
              <w:pStyle w:val="Normal6a"/>
            </w:pPr>
            <w:r w:rsidRPr="0058664B">
              <w:rPr>
                <w:b/>
                <w:i/>
              </w:rPr>
              <w:t>(a) odstavek</w:t>
            </w:r>
            <w:r w:rsidRPr="0058664B">
              <w:t xml:space="preserve"> 1 </w:t>
            </w:r>
            <w:r w:rsidRPr="0058664B">
              <w:rPr>
                <w:b/>
                <w:i/>
              </w:rPr>
              <w:t xml:space="preserve">se spremeni: </w:t>
            </w:r>
          </w:p>
        </w:tc>
      </w:tr>
      <w:tr w:rsidR="00E56145" w:rsidRPr="0058664B" w14:paraId="39924BCF" w14:textId="77777777" w:rsidTr="004B1B7D">
        <w:trPr>
          <w:gridAfter w:val="1"/>
          <w:wAfter w:w="7" w:type="dxa"/>
          <w:jc w:val="center"/>
        </w:trPr>
        <w:tc>
          <w:tcPr>
            <w:tcW w:w="4876" w:type="dxa"/>
            <w:tcBorders>
              <w:top w:val="nil"/>
              <w:left w:val="nil"/>
              <w:bottom w:val="nil"/>
              <w:right w:val="nil"/>
            </w:tcBorders>
          </w:tcPr>
          <w:p w14:paraId="17FA1BD5" w14:textId="77777777" w:rsidR="00625312" w:rsidRPr="0058664B" w:rsidRDefault="00625312" w:rsidP="004B1B7D">
            <w:pPr>
              <w:pStyle w:val="Normal6a"/>
            </w:pPr>
          </w:p>
        </w:tc>
        <w:tc>
          <w:tcPr>
            <w:tcW w:w="4876" w:type="dxa"/>
            <w:tcBorders>
              <w:top w:val="nil"/>
              <w:left w:val="nil"/>
              <w:bottom w:val="nil"/>
              <w:right w:val="nil"/>
            </w:tcBorders>
          </w:tcPr>
          <w:p w14:paraId="710A775E" w14:textId="77777777" w:rsidR="00625312" w:rsidRPr="0058664B" w:rsidRDefault="00625312" w:rsidP="004B1B7D">
            <w:pPr>
              <w:pStyle w:val="Normal6a"/>
              <w:rPr>
                <w:b/>
                <w:bCs/>
                <w:i/>
                <w:iCs/>
              </w:rPr>
            </w:pPr>
            <w:r w:rsidRPr="0058664B">
              <w:rPr>
                <w:b/>
                <w:i/>
              </w:rPr>
              <w:t xml:space="preserve">(i) </w:t>
            </w:r>
            <w:r w:rsidRPr="0058664B">
              <w:t xml:space="preserve">v </w:t>
            </w:r>
            <w:r w:rsidRPr="0058664B">
              <w:rPr>
                <w:b/>
                <w:i/>
              </w:rPr>
              <w:t>prvem pododstavku</w:t>
            </w:r>
            <w:r w:rsidRPr="0058664B">
              <w:t xml:space="preserve"> se uvodno besedilo nadomesti z naslednjim:</w:t>
            </w:r>
          </w:p>
        </w:tc>
      </w:tr>
      <w:tr w:rsidR="00E56145" w:rsidRPr="0058664B" w14:paraId="04FC5D3F" w14:textId="77777777" w:rsidTr="004B1B7D">
        <w:trPr>
          <w:gridAfter w:val="1"/>
          <w:wAfter w:w="340" w:type="dxa"/>
          <w:jc w:val="center"/>
        </w:trPr>
        <w:tc>
          <w:tcPr>
            <w:tcW w:w="4876" w:type="dxa"/>
            <w:tcBorders>
              <w:top w:val="nil"/>
              <w:left w:val="nil"/>
              <w:bottom w:val="nil"/>
              <w:right w:val="nil"/>
            </w:tcBorders>
          </w:tcPr>
          <w:p w14:paraId="3C730503" w14:textId="77777777" w:rsidR="00625312" w:rsidRPr="0058664B" w:rsidRDefault="00625312" w:rsidP="004B1B7D">
            <w:pPr>
              <w:pStyle w:val="Normal6a"/>
            </w:pPr>
            <w:r w:rsidRPr="0058664B">
              <w:rPr>
                <w:b/>
                <w:i/>
              </w:rPr>
              <w:t>Pristojni organ</w:t>
            </w:r>
            <w:r w:rsidRPr="0058664B">
              <w:t xml:space="preserve"> pooblasti tretjo osebo iz člena 27(2) za ocenjevanje skladnosti listinjenj z merili za STS, določenimi v členih 19 do 22, členih 23 do 26 in členih 26a do 26e. Dovoljenje izda, če so izpolnjeni naslednji pogoji;</w:t>
            </w:r>
          </w:p>
        </w:tc>
        <w:tc>
          <w:tcPr>
            <w:tcW w:w="4876" w:type="dxa"/>
            <w:tcBorders>
              <w:top w:val="nil"/>
              <w:left w:val="nil"/>
              <w:bottom w:val="nil"/>
              <w:right w:val="nil"/>
            </w:tcBorders>
          </w:tcPr>
          <w:p w14:paraId="23942280" w14:textId="77777777" w:rsidR="00625312" w:rsidRPr="0058664B" w:rsidRDefault="00625312" w:rsidP="004B1B7D">
            <w:pPr>
              <w:pStyle w:val="Normal6a"/>
            </w:pPr>
            <w:r w:rsidRPr="0058664B">
              <w:rPr>
                <w:b/>
                <w:i/>
              </w:rPr>
              <w:t>ESMA</w:t>
            </w:r>
            <w:r w:rsidRPr="0058664B">
              <w:t xml:space="preserve"> pooblasti tretjo osebo iz člena 27(2) za ocenjevanje skladnosti listinjenj z merili za STS, določenimi v členih 19 do 22, členih 23 do 26 in členih 26a do 26e. Dovoljenje izda, če so izpolnjeni naslednji pogoji:</w:t>
            </w:r>
          </w:p>
        </w:tc>
      </w:tr>
    </w:tbl>
    <w:p w14:paraId="6091FE1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BCCDD9E" w14:textId="77777777" w:rsidR="00625312" w:rsidRPr="0058664B" w:rsidRDefault="00625312" w:rsidP="00625312">
      <w:r w:rsidRPr="002B02B0">
        <w:rPr>
          <w:rStyle w:val="HideTWBExt"/>
        </w:rPr>
        <w:t>&lt;/Amend&gt;</w:t>
      </w:r>
    </w:p>
    <w:p w14:paraId="662FB333" w14:textId="21E0951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245</w:t>
      </w:r>
      <w:r w:rsidRPr="002B02B0">
        <w:rPr>
          <w:rStyle w:val="HideTWBExt"/>
          <w:b w:val="0"/>
        </w:rPr>
        <w:t>&lt;/NumAm&gt;</w:t>
      </w:r>
    </w:p>
    <w:p w14:paraId="4EFAA429" w14:textId="5B7050BC"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0078A3AC" w14:textId="77777777" w:rsidR="00625312" w:rsidRPr="0058664B" w:rsidRDefault="00625312" w:rsidP="00625312">
      <w:pPr>
        <w:pStyle w:val="NormalBold"/>
      </w:pPr>
      <w:r w:rsidRPr="002B02B0">
        <w:rPr>
          <w:rStyle w:val="HideTWBExt"/>
          <w:b w:val="0"/>
        </w:rPr>
        <w:t>&lt;/RepeatBlock-By&gt;</w:t>
      </w:r>
    </w:p>
    <w:p w14:paraId="2F2BAABE" w14:textId="02683B6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94209C6" w14:textId="77777777" w:rsidR="00625312" w:rsidRPr="0058664B" w:rsidRDefault="00625312" w:rsidP="00625312">
      <w:pPr>
        <w:pStyle w:val="NormalBold"/>
      </w:pPr>
      <w:r w:rsidRPr="002B02B0">
        <w:rPr>
          <w:rStyle w:val="HideTWBExt"/>
          <w:b w:val="0"/>
        </w:rPr>
        <w:t>&lt;Article&gt;</w:t>
      </w:r>
      <w:r w:rsidRPr="0058664B">
        <w:t>Člen 1 – odstavek 1 – točka 14 – točka a – točka ii (novo)</w:t>
      </w:r>
      <w:r w:rsidRPr="002B02B0">
        <w:rPr>
          <w:rStyle w:val="HideTWBExt"/>
          <w:b w:val="0"/>
        </w:rPr>
        <w:t>&lt;/Article&gt;</w:t>
      </w:r>
    </w:p>
    <w:p w14:paraId="357DD29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7051BB0" w14:textId="77777777" w:rsidR="00625312" w:rsidRPr="0058664B" w:rsidRDefault="00625312" w:rsidP="00625312">
      <w:r w:rsidRPr="002B02B0">
        <w:rPr>
          <w:rStyle w:val="HideTWBExt"/>
        </w:rPr>
        <w:t>&lt;Article2&gt;</w:t>
      </w:r>
      <w:r w:rsidRPr="0058664B">
        <w:t>Člen 28 – odstavek 1 – pododstavek 2</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5EEA1B1" w14:textId="77777777" w:rsidTr="004B1B7D">
        <w:trPr>
          <w:trHeight w:hRule="exact" w:val="240"/>
          <w:jc w:val="center"/>
        </w:trPr>
        <w:tc>
          <w:tcPr>
            <w:tcW w:w="9752" w:type="dxa"/>
            <w:gridSpan w:val="2"/>
            <w:tcBorders>
              <w:top w:val="nil"/>
              <w:left w:val="nil"/>
              <w:bottom w:val="nil"/>
              <w:right w:val="nil"/>
            </w:tcBorders>
          </w:tcPr>
          <w:p w14:paraId="5A03FC30" w14:textId="77777777" w:rsidR="00625312" w:rsidRPr="0058664B" w:rsidRDefault="00625312" w:rsidP="004B1B7D"/>
        </w:tc>
      </w:tr>
      <w:tr w:rsidR="00E56145" w:rsidRPr="0058664B" w14:paraId="07FA342D" w14:textId="77777777" w:rsidTr="004B1B7D">
        <w:trPr>
          <w:trHeight w:val="240"/>
          <w:jc w:val="center"/>
        </w:trPr>
        <w:tc>
          <w:tcPr>
            <w:tcW w:w="4876" w:type="dxa"/>
            <w:tcBorders>
              <w:top w:val="nil"/>
              <w:left w:val="nil"/>
              <w:bottom w:val="nil"/>
              <w:right w:val="nil"/>
            </w:tcBorders>
          </w:tcPr>
          <w:p w14:paraId="0EBDDE7E" w14:textId="6608D461"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250D3D6D" w14:textId="23B1A6B6" w:rsidR="00625312" w:rsidRPr="0058664B" w:rsidRDefault="00625312" w:rsidP="004B1B7D">
            <w:pPr>
              <w:pStyle w:val="AmColumnHeading"/>
            </w:pPr>
            <w:r w:rsidRPr="0058664B">
              <w:t>Predlog spremembe</w:t>
            </w:r>
          </w:p>
        </w:tc>
      </w:tr>
      <w:tr w:rsidR="00E56145" w:rsidRPr="0058664B" w14:paraId="7B30D3A5" w14:textId="77777777" w:rsidTr="004B1B7D">
        <w:trPr>
          <w:jc w:val="center"/>
        </w:trPr>
        <w:tc>
          <w:tcPr>
            <w:tcW w:w="4876" w:type="dxa"/>
            <w:tcBorders>
              <w:top w:val="nil"/>
              <w:left w:val="nil"/>
              <w:bottom w:val="nil"/>
              <w:right w:val="nil"/>
            </w:tcBorders>
          </w:tcPr>
          <w:p w14:paraId="24B050F4" w14:textId="77777777" w:rsidR="00625312" w:rsidRPr="0058664B" w:rsidRDefault="00625312" w:rsidP="004B1B7D">
            <w:pPr>
              <w:pStyle w:val="Normal6a"/>
            </w:pPr>
          </w:p>
        </w:tc>
        <w:tc>
          <w:tcPr>
            <w:tcW w:w="4876" w:type="dxa"/>
            <w:tcBorders>
              <w:top w:val="nil"/>
              <w:left w:val="nil"/>
              <w:bottom w:val="nil"/>
              <w:right w:val="nil"/>
            </w:tcBorders>
          </w:tcPr>
          <w:p w14:paraId="1B1E79BC" w14:textId="77777777" w:rsidR="00625312" w:rsidRPr="0058664B" w:rsidRDefault="00625312" w:rsidP="004B1B7D">
            <w:pPr>
              <w:pStyle w:val="Normal6a"/>
            </w:pPr>
            <w:r w:rsidRPr="0058664B">
              <w:rPr>
                <w:b/>
                <w:i/>
              </w:rPr>
              <w:t>(ii)</w:t>
            </w:r>
            <w:r w:rsidRPr="0058664B">
              <w:tab/>
            </w:r>
            <w:r w:rsidRPr="0058664B">
              <w:rPr>
                <w:b/>
                <w:i/>
              </w:rPr>
              <w:t>drugi pododstavek se nadomesti z naslednjim:</w:t>
            </w:r>
          </w:p>
        </w:tc>
      </w:tr>
      <w:tr w:rsidR="00E56145" w:rsidRPr="0058664B" w14:paraId="5A18404C" w14:textId="77777777" w:rsidTr="004B1B7D">
        <w:trPr>
          <w:jc w:val="center"/>
        </w:trPr>
        <w:tc>
          <w:tcPr>
            <w:tcW w:w="4876" w:type="dxa"/>
            <w:tcBorders>
              <w:top w:val="nil"/>
              <w:left w:val="nil"/>
              <w:bottom w:val="nil"/>
              <w:right w:val="nil"/>
            </w:tcBorders>
          </w:tcPr>
          <w:p w14:paraId="1B34638B" w14:textId="77777777" w:rsidR="00625312" w:rsidRPr="0058664B" w:rsidRDefault="00625312" w:rsidP="004B1B7D">
            <w:pPr>
              <w:pStyle w:val="Normal6a"/>
            </w:pPr>
            <w:r w:rsidRPr="0058664B">
              <w:rPr>
                <w:b/>
                <w:i/>
              </w:rPr>
              <w:t>Pristojni organ</w:t>
            </w:r>
            <w:r w:rsidRPr="0058664B">
              <w:rPr>
                <w:b/>
              </w:rPr>
              <w:t xml:space="preserve"> </w:t>
            </w:r>
            <w:r w:rsidRPr="0058664B">
              <w:t>dovoljenje odvzame, kadar meni, da tretja oseba v bistvenih elementih ne izpolnjuje pogojev iz prvega pododstavka.</w:t>
            </w:r>
          </w:p>
        </w:tc>
        <w:tc>
          <w:tcPr>
            <w:tcW w:w="4876" w:type="dxa"/>
            <w:tcBorders>
              <w:top w:val="nil"/>
              <w:left w:val="nil"/>
              <w:bottom w:val="nil"/>
              <w:right w:val="nil"/>
            </w:tcBorders>
          </w:tcPr>
          <w:p w14:paraId="43DB960D" w14:textId="77777777" w:rsidR="00625312" w:rsidRPr="0058664B" w:rsidRDefault="00625312" w:rsidP="004B1B7D">
            <w:pPr>
              <w:pStyle w:val="Normal6a"/>
            </w:pPr>
            <w:r w:rsidRPr="0058664B">
              <w:rPr>
                <w:b/>
              </w:rPr>
              <w:t>„</w:t>
            </w:r>
            <w:r w:rsidRPr="0058664B">
              <w:rPr>
                <w:b/>
                <w:i/>
              </w:rPr>
              <w:t>ESMA</w:t>
            </w:r>
            <w:r w:rsidRPr="0058664B">
              <w:t xml:space="preserve"> dovoljenje odvzame, kadar meni, da tretja oseba v bistvenih elementih ne izpolnjuje pogojev iz prvega pododstavka.</w:t>
            </w:r>
            <w:r w:rsidRPr="0058664B">
              <w:rPr>
                <w:b/>
                <w:i/>
              </w:rPr>
              <w:t>“</w:t>
            </w:r>
          </w:p>
        </w:tc>
      </w:tr>
    </w:tbl>
    <w:p w14:paraId="6F6779B3"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FB4BCEA" w14:textId="77777777" w:rsidR="00625312" w:rsidRPr="0058664B" w:rsidRDefault="00625312" w:rsidP="00625312">
      <w:pPr>
        <w:pStyle w:val="AmCrossRef"/>
      </w:pPr>
      <w:r w:rsidRPr="0058664B">
        <w:t>(2017/2402 – člen 28 – odstavek 1 – pododstavek 2)</w:t>
      </w:r>
    </w:p>
    <w:p w14:paraId="03C044A3" w14:textId="77777777" w:rsidR="00625312" w:rsidRPr="0058664B" w:rsidRDefault="00625312" w:rsidP="00625312">
      <w:r w:rsidRPr="002B02B0">
        <w:rPr>
          <w:rStyle w:val="HideTWBExt"/>
        </w:rPr>
        <w:t>&lt;/Amend&gt;</w:t>
      </w:r>
    </w:p>
    <w:p w14:paraId="371470CF" w14:textId="5DECC0B2"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246</w:t>
      </w:r>
      <w:r w:rsidRPr="002B02B0">
        <w:rPr>
          <w:rStyle w:val="HideTWBExt"/>
          <w:b w:val="0"/>
        </w:rPr>
        <w:t>&lt;/NumAm&gt;</w:t>
      </w:r>
    </w:p>
    <w:p w14:paraId="26388FCA" w14:textId="40FC5EB6"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62F10302" w14:textId="77777777" w:rsidR="00625312" w:rsidRPr="0058664B" w:rsidRDefault="00625312" w:rsidP="00625312">
      <w:pPr>
        <w:pStyle w:val="NormalBold"/>
      </w:pPr>
      <w:r w:rsidRPr="002B02B0">
        <w:rPr>
          <w:rStyle w:val="HideTWBExt"/>
          <w:b w:val="0"/>
        </w:rPr>
        <w:t>&lt;/RepeatBlock-By&gt;</w:t>
      </w:r>
    </w:p>
    <w:p w14:paraId="530D60A2" w14:textId="1245AC7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340F8D3" w14:textId="77777777" w:rsidR="00625312" w:rsidRPr="0058664B" w:rsidRDefault="00625312" w:rsidP="00625312">
      <w:pPr>
        <w:pStyle w:val="NormalBold"/>
      </w:pPr>
      <w:r w:rsidRPr="002B02B0">
        <w:rPr>
          <w:rStyle w:val="HideTWBExt"/>
          <w:b w:val="0"/>
        </w:rPr>
        <w:t>&lt;Article&gt;</w:t>
      </w:r>
      <w:r w:rsidRPr="0058664B">
        <w:t>Člen 1 – odstavek 1 – točka 14 – točka b (novo)</w:t>
      </w:r>
      <w:r w:rsidRPr="002B02B0">
        <w:rPr>
          <w:rStyle w:val="HideTWBExt"/>
          <w:b w:val="0"/>
        </w:rPr>
        <w:t>&lt;/Article&gt;</w:t>
      </w:r>
    </w:p>
    <w:p w14:paraId="2E96858E"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F8E5653" w14:textId="77777777" w:rsidR="00625312" w:rsidRPr="0058664B" w:rsidRDefault="00625312" w:rsidP="00625312">
      <w:r w:rsidRPr="002B02B0">
        <w:rPr>
          <w:rStyle w:val="HideTWBExt"/>
        </w:rPr>
        <w:t>&lt;Article2&gt;</w:t>
      </w:r>
      <w:r w:rsidRPr="0058664B">
        <w:t>Člen 28 – odstavek 2</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E54C074" w14:textId="77777777" w:rsidTr="004B1B7D">
        <w:trPr>
          <w:trHeight w:hRule="exact" w:val="240"/>
          <w:jc w:val="center"/>
        </w:trPr>
        <w:tc>
          <w:tcPr>
            <w:tcW w:w="9752" w:type="dxa"/>
            <w:gridSpan w:val="2"/>
            <w:tcBorders>
              <w:top w:val="nil"/>
              <w:left w:val="nil"/>
              <w:bottom w:val="nil"/>
              <w:right w:val="nil"/>
            </w:tcBorders>
          </w:tcPr>
          <w:p w14:paraId="7292A1C4" w14:textId="77777777" w:rsidR="00625312" w:rsidRPr="0058664B" w:rsidRDefault="00625312" w:rsidP="004B1B7D"/>
        </w:tc>
      </w:tr>
      <w:tr w:rsidR="00E56145" w:rsidRPr="0058664B" w14:paraId="321DA1A7" w14:textId="77777777" w:rsidTr="004B1B7D">
        <w:trPr>
          <w:trHeight w:val="240"/>
          <w:jc w:val="center"/>
        </w:trPr>
        <w:tc>
          <w:tcPr>
            <w:tcW w:w="4876" w:type="dxa"/>
            <w:tcBorders>
              <w:top w:val="nil"/>
              <w:left w:val="nil"/>
              <w:bottom w:val="nil"/>
              <w:right w:val="nil"/>
            </w:tcBorders>
          </w:tcPr>
          <w:p w14:paraId="146823D8" w14:textId="3A0935FA"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7A33D920" w14:textId="5C4401B5" w:rsidR="00625312" w:rsidRPr="0058664B" w:rsidRDefault="00625312" w:rsidP="004B1B7D">
            <w:pPr>
              <w:pStyle w:val="AmColumnHeading"/>
            </w:pPr>
            <w:r w:rsidRPr="0058664B">
              <w:t>Predlog spremembe</w:t>
            </w:r>
          </w:p>
        </w:tc>
      </w:tr>
      <w:tr w:rsidR="00E56145" w:rsidRPr="0058664B" w14:paraId="75F745C0" w14:textId="77777777" w:rsidTr="004B1B7D">
        <w:trPr>
          <w:jc w:val="center"/>
        </w:trPr>
        <w:tc>
          <w:tcPr>
            <w:tcW w:w="4876" w:type="dxa"/>
            <w:tcBorders>
              <w:top w:val="nil"/>
              <w:left w:val="nil"/>
              <w:bottom w:val="nil"/>
              <w:right w:val="nil"/>
            </w:tcBorders>
          </w:tcPr>
          <w:p w14:paraId="35CF556A" w14:textId="77777777" w:rsidR="00625312" w:rsidRPr="0058664B" w:rsidRDefault="00625312" w:rsidP="004B1B7D">
            <w:pPr>
              <w:pStyle w:val="Normal6a"/>
            </w:pPr>
          </w:p>
        </w:tc>
        <w:tc>
          <w:tcPr>
            <w:tcW w:w="4876" w:type="dxa"/>
            <w:tcBorders>
              <w:top w:val="nil"/>
              <w:left w:val="nil"/>
              <w:bottom w:val="nil"/>
              <w:right w:val="nil"/>
            </w:tcBorders>
          </w:tcPr>
          <w:p w14:paraId="6E0CA3DD" w14:textId="77777777" w:rsidR="00625312" w:rsidRPr="0058664B" w:rsidRDefault="00625312" w:rsidP="004B1B7D">
            <w:pPr>
              <w:pStyle w:val="Normal6a"/>
            </w:pPr>
            <w:r w:rsidRPr="0058664B">
              <w:rPr>
                <w:b/>
                <w:i/>
              </w:rPr>
              <w:t>(b)</w:t>
            </w:r>
            <w:r w:rsidRPr="0058664B">
              <w:tab/>
            </w:r>
            <w:r w:rsidRPr="0058664B">
              <w:rPr>
                <w:b/>
                <w:i/>
              </w:rPr>
              <w:t>odstavek 2 se nadomesti z naslednjim:</w:t>
            </w:r>
          </w:p>
        </w:tc>
      </w:tr>
      <w:tr w:rsidR="00E56145" w:rsidRPr="0058664B" w14:paraId="6A820E38" w14:textId="77777777" w:rsidTr="004B1B7D">
        <w:trPr>
          <w:jc w:val="center"/>
        </w:trPr>
        <w:tc>
          <w:tcPr>
            <w:tcW w:w="4876" w:type="dxa"/>
            <w:tcBorders>
              <w:top w:val="nil"/>
              <w:left w:val="nil"/>
              <w:bottom w:val="nil"/>
              <w:right w:val="nil"/>
            </w:tcBorders>
          </w:tcPr>
          <w:p w14:paraId="2A3BC951" w14:textId="77777777" w:rsidR="00625312" w:rsidRPr="0058664B" w:rsidRDefault="00625312" w:rsidP="004B1B7D">
            <w:pPr>
              <w:pStyle w:val="Normal6a"/>
            </w:pPr>
            <w:r w:rsidRPr="0058664B">
              <w:t xml:space="preserve">2. Tretja oseba, pooblaščena v skladu z odstavkom 1, </w:t>
            </w:r>
            <w:r w:rsidRPr="0058664B">
              <w:rPr>
                <w:b/>
                <w:i/>
              </w:rPr>
              <w:t>svoj pristojni organ</w:t>
            </w:r>
            <w:r w:rsidRPr="0058664B">
              <w:rPr>
                <w:b/>
              </w:rPr>
              <w:t xml:space="preserve"> </w:t>
            </w:r>
            <w:r w:rsidRPr="0058664B">
              <w:t>brez odlašanja uradno obvesti o vseh bistvenih spremembah informacij, zagotovljenih v skladu z navedenim odstavkom, ali vseh drugih spremembah, za katere je mogoče upravičeno domnevati, da vplivajo na oceno pristojnega organa.</w:t>
            </w:r>
          </w:p>
        </w:tc>
        <w:tc>
          <w:tcPr>
            <w:tcW w:w="4876" w:type="dxa"/>
            <w:tcBorders>
              <w:top w:val="nil"/>
              <w:left w:val="nil"/>
              <w:bottom w:val="nil"/>
              <w:right w:val="nil"/>
            </w:tcBorders>
          </w:tcPr>
          <w:p w14:paraId="52A6F7ED" w14:textId="77777777" w:rsidR="00625312" w:rsidRPr="0058664B" w:rsidRDefault="00625312" w:rsidP="004B1B7D">
            <w:pPr>
              <w:pStyle w:val="Normal6a"/>
            </w:pPr>
            <w:r w:rsidRPr="0058664B">
              <w:rPr>
                <w:b/>
                <w:i/>
              </w:rPr>
              <w:t>„</w:t>
            </w:r>
            <w:r w:rsidRPr="0058664B">
              <w:t xml:space="preserve">2. Tretja oseba, pooblaščena v skladu z odstavkom 1, brez odlašanja uradno obvesti </w:t>
            </w:r>
            <w:r w:rsidRPr="0058664B">
              <w:rPr>
                <w:b/>
                <w:i/>
              </w:rPr>
              <w:t>ESMA</w:t>
            </w:r>
            <w:r w:rsidRPr="0058664B">
              <w:rPr>
                <w:b/>
              </w:rPr>
              <w:t xml:space="preserve"> </w:t>
            </w:r>
            <w:r w:rsidRPr="0058664B">
              <w:t>o vseh bistvenih spremembah informacij, zagotovljenih v skladu z navedenim odstavkom, ali vseh drugih spremembah, za katere je mogoče upravičeno domnevati, da vplivajo na oceno pristojnega organa.</w:t>
            </w:r>
            <w:r w:rsidRPr="0058664B">
              <w:rPr>
                <w:b/>
                <w:i/>
              </w:rPr>
              <w:t>“</w:t>
            </w:r>
          </w:p>
        </w:tc>
      </w:tr>
    </w:tbl>
    <w:p w14:paraId="1A68735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41E2AF3" w14:textId="77777777" w:rsidR="00625312" w:rsidRPr="0058664B" w:rsidRDefault="00625312" w:rsidP="00625312">
      <w:pPr>
        <w:pStyle w:val="AmCrossRef"/>
      </w:pPr>
      <w:r w:rsidRPr="0058664B">
        <w:t>(Uredba (EU) 2017/2402 – člen 28(2))</w:t>
      </w:r>
    </w:p>
    <w:p w14:paraId="04626B4C" w14:textId="77777777" w:rsidR="00625312" w:rsidRPr="0058664B" w:rsidRDefault="00625312" w:rsidP="00625312">
      <w:r w:rsidRPr="002B02B0">
        <w:rPr>
          <w:rStyle w:val="HideTWBExt"/>
        </w:rPr>
        <w:t>&lt;/Amend&gt;</w:t>
      </w:r>
    </w:p>
    <w:p w14:paraId="0017F2EC" w14:textId="33CEA4A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247</w:t>
      </w:r>
      <w:r w:rsidRPr="002B02B0">
        <w:rPr>
          <w:rStyle w:val="HideTWBExt"/>
          <w:b w:val="0"/>
        </w:rPr>
        <w:t>&lt;/NumAm&gt;</w:t>
      </w:r>
    </w:p>
    <w:p w14:paraId="31CEEEFF" w14:textId="499F6E44"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6AB38D5E" w14:textId="77777777" w:rsidR="00625312" w:rsidRPr="0058664B" w:rsidRDefault="00625312" w:rsidP="00625312">
      <w:pPr>
        <w:pStyle w:val="NormalBold"/>
      </w:pPr>
      <w:r w:rsidRPr="002B02B0">
        <w:rPr>
          <w:rStyle w:val="HideTWBExt"/>
          <w:b w:val="0"/>
        </w:rPr>
        <w:t>&lt;/RepeatBlock-By&gt;</w:t>
      </w:r>
    </w:p>
    <w:p w14:paraId="054349BC" w14:textId="706730B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1706B12" w14:textId="77777777" w:rsidR="00625312" w:rsidRPr="0058664B" w:rsidRDefault="00625312" w:rsidP="00625312">
      <w:pPr>
        <w:pStyle w:val="NormalBold"/>
      </w:pPr>
      <w:r w:rsidRPr="002B02B0">
        <w:rPr>
          <w:rStyle w:val="HideTWBExt"/>
          <w:b w:val="0"/>
        </w:rPr>
        <w:t>&lt;Article&gt;</w:t>
      </w:r>
      <w:r w:rsidRPr="0058664B">
        <w:t>Člen 1 – odstavek 1 – točka 14 – točka c (novo)</w:t>
      </w:r>
      <w:r w:rsidRPr="002B02B0">
        <w:rPr>
          <w:rStyle w:val="HideTWBExt"/>
          <w:b w:val="0"/>
        </w:rPr>
        <w:t>&lt;/Article&gt;</w:t>
      </w:r>
    </w:p>
    <w:p w14:paraId="50C846BD"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E4E9927" w14:textId="77777777" w:rsidR="00625312" w:rsidRPr="0058664B" w:rsidRDefault="00625312" w:rsidP="00625312">
      <w:r w:rsidRPr="002B02B0">
        <w:rPr>
          <w:rStyle w:val="HideTWBExt"/>
        </w:rPr>
        <w:t>&lt;Article2&gt;</w:t>
      </w:r>
      <w:r w:rsidRPr="0058664B">
        <w:t>Člen 28 – odstavek 3</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FE0B58E" w14:textId="77777777" w:rsidTr="004B1B7D">
        <w:trPr>
          <w:trHeight w:hRule="exact" w:val="240"/>
          <w:jc w:val="center"/>
        </w:trPr>
        <w:tc>
          <w:tcPr>
            <w:tcW w:w="9752" w:type="dxa"/>
            <w:gridSpan w:val="2"/>
            <w:tcBorders>
              <w:top w:val="nil"/>
              <w:left w:val="nil"/>
              <w:bottom w:val="nil"/>
              <w:right w:val="nil"/>
            </w:tcBorders>
          </w:tcPr>
          <w:p w14:paraId="18563FF7" w14:textId="77777777" w:rsidR="00625312" w:rsidRPr="0058664B" w:rsidRDefault="00625312" w:rsidP="004B1B7D"/>
        </w:tc>
      </w:tr>
      <w:tr w:rsidR="00E56145" w:rsidRPr="0058664B" w14:paraId="578700A5" w14:textId="77777777" w:rsidTr="004B1B7D">
        <w:trPr>
          <w:trHeight w:val="240"/>
          <w:jc w:val="center"/>
        </w:trPr>
        <w:tc>
          <w:tcPr>
            <w:tcW w:w="4876" w:type="dxa"/>
            <w:tcBorders>
              <w:top w:val="nil"/>
              <w:left w:val="nil"/>
              <w:bottom w:val="nil"/>
              <w:right w:val="nil"/>
            </w:tcBorders>
          </w:tcPr>
          <w:p w14:paraId="2AA1E5B9" w14:textId="75E39115"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1FF6BB95" w14:textId="3405998D" w:rsidR="00625312" w:rsidRPr="0058664B" w:rsidRDefault="00625312" w:rsidP="004B1B7D">
            <w:pPr>
              <w:pStyle w:val="AmColumnHeading"/>
            </w:pPr>
            <w:r w:rsidRPr="0058664B">
              <w:t>Predlog spremembe</w:t>
            </w:r>
          </w:p>
        </w:tc>
      </w:tr>
      <w:tr w:rsidR="00E56145" w:rsidRPr="0058664B" w14:paraId="3C2C1FE0" w14:textId="77777777" w:rsidTr="004B1B7D">
        <w:trPr>
          <w:jc w:val="center"/>
        </w:trPr>
        <w:tc>
          <w:tcPr>
            <w:tcW w:w="4876" w:type="dxa"/>
            <w:tcBorders>
              <w:top w:val="nil"/>
              <w:left w:val="nil"/>
              <w:bottom w:val="nil"/>
              <w:right w:val="nil"/>
            </w:tcBorders>
          </w:tcPr>
          <w:p w14:paraId="713098A6" w14:textId="77777777" w:rsidR="00625312" w:rsidRPr="0058664B" w:rsidRDefault="00625312" w:rsidP="004B1B7D">
            <w:pPr>
              <w:pStyle w:val="Normal6a"/>
            </w:pPr>
          </w:p>
        </w:tc>
        <w:tc>
          <w:tcPr>
            <w:tcW w:w="4876" w:type="dxa"/>
            <w:tcBorders>
              <w:top w:val="nil"/>
              <w:left w:val="nil"/>
              <w:bottom w:val="nil"/>
              <w:right w:val="nil"/>
            </w:tcBorders>
          </w:tcPr>
          <w:p w14:paraId="705D08EB" w14:textId="77777777" w:rsidR="00625312" w:rsidRPr="0058664B" w:rsidRDefault="00625312" w:rsidP="004B1B7D">
            <w:pPr>
              <w:pStyle w:val="Normal6a"/>
            </w:pPr>
            <w:r w:rsidRPr="0058664B">
              <w:rPr>
                <w:b/>
                <w:i/>
              </w:rPr>
              <w:t>(c)</w:t>
            </w:r>
            <w:r w:rsidRPr="0058664B">
              <w:tab/>
            </w:r>
            <w:r w:rsidRPr="0058664B">
              <w:rPr>
                <w:b/>
                <w:i/>
              </w:rPr>
              <w:t>odstavek 3 se nadomesti z naslednjim:</w:t>
            </w:r>
          </w:p>
        </w:tc>
      </w:tr>
      <w:tr w:rsidR="00E56145" w:rsidRPr="0058664B" w14:paraId="61555C2C" w14:textId="77777777" w:rsidTr="004B1B7D">
        <w:trPr>
          <w:jc w:val="center"/>
        </w:trPr>
        <w:tc>
          <w:tcPr>
            <w:tcW w:w="4876" w:type="dxa"/>
            <w:tcBorders>
              <w:top w:val="nil"/>
              <w:left w:val="nil"/>
              <w:bottom w:val="nil"/>
              <w:right w:val="nil"/>
            </w:tcBorders>
          </w:tcPr>
          <w:p w14:paraId="03CF9BA3" w14:textId="77777777" w:rsidR="00625312" w:rsidRPr="0058664B" w:rsidRDefault="00625312" w:rsidP="004B1B7D">
            <w:pPr>
              <w:pStyle w:val="Normal6a"/>
            </w:pPr>
            <w:r w:rsidRPr="0058664B">
              <w:t>3.</w:t>
            </w:r>
            <w:r w:rsidRPr="0058664B">
              <w:rPr>
                <w:b/>
                <w:i/>
              </w:rPr>
              <w:t xml:space="preserve"> Pristojni organ</w:t>
            </w:r>
            <w:r w:rsidRPr="0058664B">
              <w:rPr>
                <w:b/>
              </w:rPr>
              <w:t xml:space="preserve"> </w:t>
            </w:r>
            <w:r w:rsidRPr="0058664B">
              <w:t>lahko tretji osebi iz odstavka 1 zaračuna na stroških temelječe pristojbine za pokritje nujnih izdatkov, povezanih z oceno zahtevkov za dovoljenje in z naknadnim spremljanjem skladnosti s pogoji, določenimi v odstavku 1.</w:t>
            </w:r>
          </w:p>
        </w:tc>
        <w:tc>
          <w:tcPr>
            <w:tcW w:w="4876" w:type="dxa"/>
            <w:tcBorders>
              <w:top w:val="nil"/>
              <w:left w:val="nil"/>
              <w:bottom w:val="nil"/>
              <w:right w:val="nil"/>
            </w:tcBorders>
          </w:tcPr>
          <w:p w14:paraId="4E9265B9" w14:textId="77777777" w:rsidR="00625312" w:rsidRPr="0058664B" w:rsidRDefault="00625312" w:rsidP="004B1B7D">
            <w:pPr>
              <w:pStyle w:val="Normal6a"/>
            </w:pPr>
            <w:r w:rsidRPr="0058664B">
              <w:rPr>
                <w:b/>
                <w:i/>
              </w:rPr>
              <w:t>„</w:t>
            </w:r>
            <w:r w:rsidRPr="0058664B">
              <w:t>3.</w:t>
            </w:r>
            <w:r w:rsidRPr="0058664B">
              <w:rPr>
                <w:b/>
                <w:i/>
              </w:rPr>
              <w:t xml:space="preserve"> ESMA</w:t>
            </w:r>
            <w:r w:rsidRPr="0058664B">
              <w:t xml:space="preserve"> lahko tretji osebi iz odstavka 1 zaračuna na stroških temelječe pristojbine za pokritje nujnih izdatkov, povezanih z oceno zahtevkov za dovoljenje in z naknadnim spremljanjem skladnosti s pogoji, določenimi v odstavku 1.</w:t>
            </w:r>
            <w:r w:rsidRPr="0058664B">
              <w:rPr>
                <w:b/>
                <w:i/>
              </w:rPr>
              <w:t>“</w:t>
            </w:r>
          </w:p>
        </w:tc>
      </w:tr>
    </w:tbl>
    <w:p w14:paraId="22BDE86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A890716" w14:textId="77777777" w:rsidR="00625312" w:rsidRPr="0058664B" w:rsidRDefault="00625312" w:rsidP="00625312">
      <w:pPr>
        <w:pStyle w:val="AmCrossRef"/>
      </w:pPr>
      <w:r w:rsidRPr="0058664B">
        <w:t>(Uredba (EU) 2017/2402 – člen 28(3))</w:t>
      </w:r>
    </w:p>
    <w:p w14:paraId="25E1D121" w14:textId="77777777" w:rsidR="00625312" w:rsidRPr="0058664B" w:rsidRDefault="00625312" w:rsidP="00625312">
      <w:r w:rsidRPr="002B02B0">
        <w:rPr>
          <w:rStyle w:val="HideTWBExt"/>
        </w:rPr>
        <w:t>&lt;/Amend&gt;</w:t>
      </w:r>
    </w:p>
    <w:p w14:paraId="6C088415" w14:textId="385BCDF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248</w:t>
      </w:r>
      <w:r w:rsidRPr="002B02B0">
        <w:rPr>
          <w:rStyle w:val="HideTWBExt"/>
          <w:b w:val="0"/>
        </w:rPr>
        <w:t>&lt;/NumAm&gt;</w:t>
      </w:r>
    </w:p>
    <w:p w14:paraId="1DC01C02" w14:textId="2482798A"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6DFF2E4C" w14:textId="77777777" w:rsidR="00625312" w:rsidRPr="0058664B" w:rsidRDefault="00625312" w:rsidP="00625312">
      <w:pPr>
        <w:pStyle w:val="NormalBold"/>
      </w:pPr>
      <w:r w:rsidRPr="002B02B0">
        <w:rPr>
          <w:rStyle w:val="HideTWBExt"/>
          <w:b w:val="0"/>
        </w:rPr>
        <w:t>&lt;/RepeatBlock-By&gt;</w:t>
      </w:r>
    </w:p>
    <w:p w14:paraId="71A014F0" w14:textId="32CFD4CF"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5503ACB" w14:textId="77777777" w:rsidR="00625312" w:rsidRPr="0058664B" w:rsidRDefault="00625312" w:rsidP="00625312">
      <w:pPr>
        <w:pStyle w:val="NormalBold"/>
      </w:pPr>
      <w:r w:rsidRPr="002B02B0">
        <w:rPr>
          <w:rStyle w:val="HideTWBExt"/>
          <w:b w:val="0"/>
        </w:rPr>
        <w:t>&lt;Article&gt;</w:t>
      </w:r>
      <w:r w:rsidRPr="0058664B">
        <w:t>Člen 1 – odstavek 1 – točka 14 – točka d (novo)</w:t>
      </w:r>
      <w:r w:rsidRPr="002B02B0">
        <w:rPr>
          <w:rStyle w:val="HideTWBExt"/>
          <w:b w:val="0"/>
        </w:rPr>
        <w:t>&lt;/Article&gt;</w:t>
      </w:r>
    </w:p>
    <w:p w14:paraId="11EC3E1D"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F179323" w14:textId="77777777" w:rsidR="00625312" w:rsidRPr="0058664B" w:rsidRDefault="00625312" w:rsidP="00625312">
      <w:r w:rsidRPr="002B02B0">
        <w:rPr>
          <w:rStyle w:val="HideTWBExt"/>
        </w:rPr>
        <w:t>&lt;Article2&gt;</w:t>
      </w:r>
      <w:r w:rsidRPr="0058664B">
        <w:t>Člen 28 – odstavek 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B7F9C97" w14:textId="77777777" w:rsidTr="004B1B7D">
        <w:trPr>
          <w:trHeight w:hRule="exact" w:val="240"/>
          <w:jc w:val="center"/>
        </w:trPr>
        <w:tc>
          <w:tcPr>
            <w:tcW w:w="9752" w:type="dxa"/>
            <w:gridSpan w:val="2"/>
            <w:tcBorders>
              <w:top w:val="nil"/>
              <w:left w:val="nil"/>
              <w:bottom w:val="nil"/>
              <w:right w:val="nil"/>
            </w:tcBorders>
          </w:tcPr>
          <w:p w14:paraId="36746CD3" w14:textId="77777777" w:rsidR="00625312" w:rsidRPr="0058664B" w:rsidRDefault="00625312" w:rsidP="004B1B7D"/>
        </w:tc>
      </w:tr>
      <w:tr w:rsidR="00E56145" w:rsidRPr="0058664B" w14:paraId="04704162" w14:textId="77777777" w:rsidTr="004B1B7D">
        <w:trPr>
          <w:trHeight w:val="240"/>
          <w:jc w:val="center"/>
        </w:trPr>
        <w:tc>
          <w:tcPr>
            <w:tcW w:w="4876" w:type="dxa"/>
            <w:tcBorders>
              <w:top w:val="nil"/>
              <w:left w:val="nil"/>
              <w:bottom w:val="nil"/>
              <w:right w:val="nil"/>
            </w:tcBorders>
          </w:tcPr>
          <w:p w14:paraId="59A720B3" w14:textId="6D153446"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7B9E56AE" w14:textId="20516E18" w:rsidR="00625312" w:rsidRPr="0058664B" w:rsidRDefault="00625312" w:rsidP="004B1B7D">
            <w:pPr>
              <w:pStyle w:val="AmColumnHeading"/>
            </w:pPr>
            <w:r w:rsidRPr="0058664B">
              <w:t>Predlog spremembe</w:t>
            </w:r>
          </w:p>
        </w:tc>
      </w:tr>
      <w:tr w:rsidR="00E56145" w:rsidRPr="0058664B" w14:paraId="6AD3012B" w14:textId="77777777" w:rsidTr="004B1B7D">
        <w:trPr>
          <w:jc w:val="center"/>
        </w:trPr>
        <w:tc>
          <w:tcPr>
            <w:tcW w:w="4876" w:type="dxa"/>
            <w:tcBorders>
              <w:top w:val="nil"/>
              <w:left w:val="nil"/>
              <w:bottom w:val="nil"/>
              <w:right w:val="nil"/>
            </w:tcBorders>
          </w:tcPr>
          <w:p w14:paraId="6188FCEE" w14:textId="77777777" w:rsidR="00625312" w:rsidRPr="0058664B" w:rsidRDefault="00625312" w:rsidP="004B1B7D">
            <w:pPr>
              <w:pStyle w:val="Normal6a"/>
            </w:pPr>
          </w:p>
        </w:tc>
        <w:tc>
          <w:tcPr>
            <w:tcW w:w="4876" w:type="dxa"/>
            <w:tcBorders>
              <w:top w:val="nil"/>
              <w:left w:val="nil"/>
              <w:bottom w:val="nil"/>
              <w:right w:val="nil"/>
            </w:tcBorders>
          </w:tcPr>
          <w:p w14:paraId="5F5C165E" w14:textId="77777777" w:rsidR="00625312" w:rsidRPr="0058664B" w:rsidRDefault="00625312" w:rsidP="004B1B7D">
            <w:pPr>
              <w:pStyle w:val="Normal6a"/>
            </w:pPr>
            <w:r w:rsidRPr="0058664B">
              <w:rPr>
                <w:b/>
                <w:i/>
              </w:rPr>
              <w:t>(d)</w:t>
            </w:r>
            <w:r w:rsidRPr="0058664B">
              <w:tab/>
            </w:r>
            <w:r w:rsidRPr="0058664B">
              <w:rPr>
                <w:b/>
                <w:i/>
              </w:rPr>
              <w:t>odstavek 4 se nadomesti z naslednjim:</w:t>
            </w:r>
          </w:p>
        </w:tc>
      </w:tr>
      <w:tr w:rsidR="00E56145" w:rsidRPr="0058664B" w14:paraId="06167D32" w14:textId="77777777" w:rsidTr="004B1B7D">
        <w:trPr>
          <w:jc w:val="center"/>
        </w:trPr>
        <w:tc>
          <w:tcPr>
            <w:tcW w:w="4876" w:type="dxa"/>
            <w:tcBorders>
              <w:top w:val="nil"/>
              <w:left w:val="nil"/>
              <w:bottom w:val="nil"/>
              <w:right w:val="nil"/>
            </w:tcBorders>
          </w:tcPr>
          <w:p w14:paraId="3BE0B37A" w14:textId="77777777" w:rsidR="00625312" w:rsidRPr="0058664B" w:rsidRDefault="00625312" w:rsidP="004B1B7D">
            <w:pPr>
              <w:pStyle w:val="Normal6a"/>
            </w:pPr>
            <w:r w:rsidRPr="0058664B">
              <w:t>4. ESMA pripravi osnutke regulativnih tehničnih standardov, v katerih navede</w:t>
            </w:r>
            <w:r w:rsidRPr="0058664B">
              <w:rPr>
                <w:b/>
                <w:i/>
              </w:rPr>
              <w:t xml:space="preserve"> informacije, ki jih je treba zagotoviti pristojnim organom ob predložitvi</w:t>
            </w:r>
            <w:r w:rsidRPr="0058664B">
              <w:t xml:space="preserve"> vloge</w:t>
            </w:r>
            <w:r w:rsidRPr="0058664B">
              <w:rPr>
                <w:b/>
                <w:i/>
              </w:rPr>
              <w:t xml:space="preserve"> tretje osebe za dovoljenje v skladu z odstavkom 1.</w:t>
            </w:r>
          </w:p>
        </w:tc>
        <w:tc>
          <w:tcPr>
            <w:tcW w:w="4876" w:type="dxa"/>
            <w:tcBorders>
              <w:top w:val="nil"/>
              <w:left w:val="nil"/>
              <w:bottom w:val="nil"/>
              <w:right w:val="nil"/>
            </w:tcBorders>
          </w:tcPr>
          <w:p w14:paraId="365215AE" w14:textId="77777777" w:rsidR="00625312" w:rsidRPr="0058664B" w:rsidRDefault="00625312" w:rsidP="004B1B7D">
            <w:pPr>
              <w:pStyle w:val="Normal6a"/>
            </w:pPr>
            <w:r w:rsidRPr="0058664B">
              <w:rPr>
                <w:b/>
                <w:i/>
              </w:rPr>
              <w:t>„</w:t>
            </w:r>
            <w:r w:rsidRPr="0058664B">
              <w:t xml:space="preserve">4. </w:t>
            </w:r>
            <w:r w:rsidRPr="0058664B">
              <w:rPr>
                <w:b/>
                <w:i/>
              </w:rPr>
              <w:t>Za zagotovitev dosledne uporabe tega člena</w:t>
            </w:r>
            <w:r w:rsidRPr="0058664B">
              <w:rPr>
                <w:b/>
              </w:rPr>
              <w:t xml:space="preserve"> </w:t>
            </w:r>
            <w:r w:rsidRPr="0058664B">
              <w:t xml:space="preserve">ESMA pripravi osnutke regulativnih tehničnih standardov, v katerih navede </w:t>
            </w:r>
            <w:r w:rsidRPr="0058664B">
              <w:rPr>
                <w:b/>
                <w:i/>
              </w:rPr>
              <w:t>podrobnosti</w:t>
            </w:r>
            <w:r w:rsidRPr="0058664B">
              <w:t xml:space="preserve"> vloge</w:t>
            </w:r>
            <w:r w:rsidRPr="0058664B">
              <w:rPr>
                <w:b/>
                <w:i/>
              </w:rPr>
              <w:t xml:space="preserve"> za registracijo</w:t>
            </w:r>
          </w:p>
        </w:tc>
      </w:tr>
      <w:tr w:rsidR="00E56145" w:rsidRPr="0058664B" w14:paraId="5E3CAC3B" w14:textId="77777777" w:rsidTr="004B1B7D">
        <w:trPr>
          <w:jc w:val="center"/>
        </w:trPr>
        <w:tc>
          <w:tcPr>
            <w:tcW w:w="4876" w:type="dxa"/>
            <w:tcBorders>
              <w:top w:val="nil"/>
              <w:left w:val="nil"/>
              <w:bottom w:val="nil"/>
              <w:right w:val="nil"/>
            </w:tcBorders>
          </w:tcPr>
          <w:p w14:paraId="27CD977F" w14:textId="77777777" w:rsidR="00625312" w:rsidRPr="0058664B" w:rsidRDefault="00625312" w:rsidP="004B1B7D">
            <w:pPr>
              <w:pStyle w:val="Normal6a"/>
            </w:pPr>
            <w:r w:rsidRPr="0058664B">
              <w:t xml:space="preserve">ESMA navedene osnutke regulativnih tehničnih standardov predloži Komisiji do </w:t>
            </w:r>
            <w:r w:rsidRPr="0058664B">
              <w:rPr>
                <w:b/>
                <w:i/>
              </w:rPr>
              <w:t>18. julija 2018</w:t>
            </w:r>
            <w:r w:rsidRPr="0058664B">
              <w:t>.</w:t>
            </w:r>
          </w:p>
        </w:tc>
        <w:tc>
          <w:tcPr>
            <w:tcW w:w="4876" w:type="dxa"/>
            <w:tcBorders>
              <w:top w:val="nil"/>
              <w:left w:val="nil"/>
              <w:bottom w:val="nil"/>
              <w:right w:val="nil"/>
            </w:tcBorders>
          </w:tcPr>
          <w:p w14:paraId="15399CAF" w14:textId="77777777" w:rsidR="00625312" w:rsidRPr="0058664B" w:rsidRDefault="00625312" w:rsidP="004B1B7D">
            <w:pPr>
              <w:pStyle w:val="Normal6a"/>
            </w:pPr>
            <w:r w:rsidRPr="0058664B">
              <w:t xml:space="preserve">ESMA navedene osnutke regulativnih tehničnih standardov predloži Komisiji do </w:t>
            </w:r>
            <w:r w:rsidRPr="0058664B">
              <w:rPr>
                <w:b/>
                <w:i/>
              </w:rPr>
              <w:t>[6 mesecev po datumu začetka veljavnosti te uredbe o spremembi]</w:t>
            </w:r>
            <w:r w:rsidRPr="0058664B">
              <w:t>.</w:t>
            </w:r>
          </w:p>
        </w:tc>
      </w:tr>
      <w:tr w:rsidR="00E56145" w:rsidRPr="0058664B" w14:paraId="12F594C4" w14:textId="77777777" w:rsidTr="004B1B7D">
        <w:trPr>
          <w:jc w:val="center"/>
        </w:trPr>
        <w:tc>
          <w:tcPr>
            <w:tcW w:w="4876" w:type="dxa"/>
            <w:tcBorders>
              <w:top w:val="nil"/>
              <w:left w:val="nil"/>
              <w:bottom w:val="nil"/>
              <w:right w:val="nil"/>
            </w:tcBorders>
          </w:tcPr>
          <w:p w14:paraId="58A83849" w14:textId="77777777" w:rsidR="00625312" w:rsidRPr="0058664B" w:rsidRDefault="00625312" w:rsidP="004B1B7D">
            <w:pPr>
              <w:pStyle w:val="Normal6a"/>
            </w:pPr>
            <w:r w:rsidRPr="0058664B">
              <w:t>Na Komisijo se prenese pooblastilo za dopolnitev te uredbe s sprejetjem regulativnih tehničnih standardov iz tega odstavka v skladu s členi 10 do 14 Uredbe (EU) št. 1095/2010.</w:t>
            </w:r>
          </w:p>
        </w:tc>
        <w:tc>
          <w:tcPr>
            <w:tcW w:w="4876" w:type="dxa"/>
            <w:tcBorders>
              <w:top w:val="nil"/>
              <w:left w:val="nil"/>
              <w:bottom w:val="nil"/>
              <w:right w:val="nil"/>
            </w:tcBorders>
          </w:tcPr>
          <w:p w14:paraId="48843517" w14:textId="77777777" w:rsidR="00625312" w:rsidRPr="0058664B" w:rsidRDefault="00625312" w:rsidP="004B1B7D">
            <w:pPr>
              <w:pStyle w:val="Normal6a"/>
            </w:pPr>
            <w:r w:rsidRPr="0058664B">
              <w:t>Na Komisijo se prenese pooblastilo za dopolnitev te uredbe s sprejetjem regulativnih tehničnih standardov iz tega odstavka v skladu s členi 10 do 14 Uredbe (EU) št. 1095/2010.</w:t>
            </w:r>
            <w:r w:rsidRPr="0058664B">
              <w:rPr>
                <w:b/>
                <w:i/>
              </w:rPr>
              <w:t>“</w:t>
            </w:r>
          </w:p>
        </w:tc>
      </w:tr>
    </w:tbl>
    <w:p w14:paraId="7258DBC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5F41A16" w14:textId="77777777" w:rsidR="00625312" w:rsidRPr="0058664B" w:rsidRDefault="00625312" w:rsidP="00625312">
      <w:pPr>
        <w:pStyle w:val="AmCrossRef"/>
      </w:pPr>
      <w:r w:rsidRPr="0058664B">
        <w:t>(Uredba (EU) 2017/2402 – člen 28 – odstavek 4)</w:t>
      </w:r>
    </w:p>
    <w:p w14:paraId="1099B236" w14:textId="77777777" w:rsidR="00625312" w:rsidRPr="0058664B" w:rsidRDefault="00625312" w:rsidP="00625312">
      <w:r w:rsidRPr="002B02B0">
        <w:rPr>
          <w:rStyle w:val="HideTWBExt"/>
        </w:rPr>
        <w:t>&lt;/Amend&gt;</w:t>
      </w:r>
    </w:p>
    <w:p w14:paraId="6C506BC8" w14:textId="1A75DAB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249</w:t>
      </w:r>
      <w:r w:rsidRPr="002B02B0">
        <w:rPr>
          <w:rStyle w:val="HideTWBExt"/>
          <w:b w:val="0"/>
        </w:rPr>
        <w:t>&lt;/NumAm&gt;</w:t>
      </w:r>
    </w:p>
    <w:p w14:paraId="6443D8D5" w14:textId="4A7F7D45"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19E242EA" w14:textId="77777777" w:rsidR="00625312" w:rsidRPr="0058664B" w:rsidRDefault="00625312" w:rsidP="00625312">
      <w:pPr>
        <w:pStyle w:val="NormalBold"/>
      </w:pPr>
      <w:r w:rsidRPr="002B02B0">
        <w:rPr>
          <w:rStyle w:val="HideTWBExt"/>
          <w:b w:val="0"/>
        </w:rPr>
        <w:t>&lt;/RepeatBlock-By&gt;</w:t>
      </w:r>
    </w:p>
    <w:p w14:paraId="182DD531" w14:textId="4B91F60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1586589" w14:textId="77777777" w:rsidR="00625312" w:rsidRPr="0058664B" w:rsidRDefault="00625312" w:rsidP="00625312">
      <w:pPr>
        <w:pStyle w:val="NormalBold"/>
      </w:pPr>
      <w:r w:rsidRPr="002B02B0">
        <w:rPr>
          <w:rStyle w:val="HideTWBExt"/>
          <w:b w:val="0"/>
        </w:rPr>
        <w:t>&lt;Article&gt;</w:t>
      </w:r>
      <w:r w:rsidRPr="0058664B">
        <w:t>Člen 1 – odstavek 1 – točka 14 a (novo)</w:t>
      </w:r>
      <w:r w:rsidRPr="002B02B0">
        <w:rPr>
          <w:rStyle w:val="HideTWBExt"/>
          <w:b w:val="0"/>
        </w:rPr>
        <w:t>&lt;/Article&gt;</w:t>
      </w:r>
    </w:p>
    <w:p w14:paraId="273BFD1B"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369C176" w14:textId="77777777" w:rsidR="00625312" w:rsidRPr="0058664B" w:rsidRDefault="00625312" w:rsidP="00625312">
      <w:r w:rsidRPr="002B02B0">
        <w:rPr>
          <w:rStyle w:val="HideTWBExt"/>
        </w:rPr>
        <w:t>&lt;Article2&gt;</w:t>
      </w:r>
      <w:r w:rsidRPr="0058664B">
        <w:t>Člen 28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CE98E73" w14:textId="77777777" w:rsidTr="004B1B7D">
        <w:trPr>
          <w:trHeight w:hRule="exact" w:val="240"/>
          <w:jc w:val="center"/>
        </w:trPr>
        <w:tc>
          <w:tcPr>
            <w:tcW w:w="9752" w:type="dxa"/>
            <w:gridSpan w:val="2"/>
            <w:tcBorders>
              <w:top w:val="nil"/>
              <w:left w:val="nil"/>
              <w:bottom w:val="nil"/>
              <w:right w:val="nil"/>
            </w:tcBorders>
          </w:tcPr>
          <w:p w14:paraId="4B2F9EBD" w14:textId="77777777" w:rsidR="00625312" w:rsidRPr="0058664B" w:rsidRDefault="00625312" w:rsidP="004B1B7D"/>
        </w:tc>
      </w:tr>
      <w:tr w:rsidR="00E56145" w:rsidRPr="0058664B" w14:paraId="4E982D26" w14:textId="77777777" w:rsidTr="004B1B7D">
        <w:trPr>
          <w:trHeight w:val="240"/>
          <w:jc w:val="center"/>
        </w:trPr>
        <w:tc>
          <w:tcPr>
            <w:tcW w:w="4876" w:type="dxa"/>
            <w:tcBorders>
              <w:top w:val="nil"/>
              <w:left w:val="nil"/>
              <w:bottom w:val="nil"/>
              <w:right w:val="nil"/>
            </w:tcBorders>
          </w:tcPr>
          <w:p w14:paraId="270AD128" w14:textId="6396923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506BD47" w14:textId="55B9DA7D" w:rsidR="00625312" w:rsidRPr="0058664B" w:rsidRDefault="00625312" w:rsidP="004B1B7D">
            <w:pPr>
              <w:pStyle w:val="AmColumnHeading"/>
            </w:pPr>
            <w:r w:rsidRPr="0058664B">
              <w:t>Predlog spremembe</w:t>
            </w:r>
          </w:p>
        </w:tc>
      </w:tr>
      <w:tr w:rsidR="00E56145" w:rsidRPr="0058664B" w14:paraId="4BC9CE68" w14:textId="77777777" w:rsidTr="004B1B7D">
        <w:trPr>
          <w:jc w:val="center"/>
        </w:trPr>
        <w:tc>
          <w:tcPr>
            <w:tcW w:w="4876" w:type="dxa"/>
            <w:tcBorders>
              <w:top w:val="nil"/>
              <w:left w:val="nil"/>
              <w:bottom w:val="nil"/>
              <w:right w:val="nil"/>
            </w:tcBorders>
          </w:tcPr>
          <w:p w14:paraId="3F08FB46" w14:textId="77777777" w:rsidR="00625312" w:rsidRPr="0058664B" w:rsidRDefault="00625312" w:rsidP="004B1B7D">
            <w:pPr>
              <w:pStyle w:val="Normal6a"/>
            </w:pPr>
          </w:p>
        </w:tc>
        <w:tc>
          <w:tcPr>
            <w:tcW w:w="4876" w:type="dxa"/>
            <w:tcBorders>
              <w:top w:val="nil"/>
              <w:left w:val="nil"/>
              <w:bottom w:val="nil"/>
              <w:right w:val="nil"/>
            </w:tcBorders>
          </w:tcPr>
          <w:p w14:paraId="569C788E" w14:textId="77777777" w:rsidR="00625312" w:rsidRPr="0058664B" w:rsidRDefault="00625312" w:rsidP="004B1B7D">
            <w:pPr>
              <w:pStyle w:val="Normal6a"/>
            </w:pPr>
            <w:r w:rsidRPr="0058664B">
              <w:rPr>
                <w:b/>
                <w:i/>
              </w:rPr>
              <w:t>(14a)</w:t>
            </w:r>
            <w:r w:rsidRPr="0058664B">
              <w:tab/>
            </w:r>
            <w:r w:rsidRPr="0058664B">
              <w:rPr>
                <w:b/>
                <w:i/>
              </w:rPr>
              <w:t>vstavi se naslednji člen:</w:t>
            </w:r>
          </w:p>
        </w:tc>
      </w:tr>
      <w:tr w:rsidR="00E56145" w:rsidRPr="0058664B" w14:paraId="7649BB80" w14:textId="77777777" w:rsidTr="004B1B7D">
        <w:trPr>
          <w:jc w:val="center"/>
        </w:trPr>
        <w:tc>
          <w:tcPr>
            <w:tcW w:w="4876" w:type="dxa"/>
            <w:tcBorders>
              <w:top w:val="nil"/>
              <w:left w:val="nil"/>
              <w:bottom w:val="nil"/>
              <w:right w:val="nil"/>
            </w:tcBorders>
          </w:tcPr>
          <w:p w14:paraId="18003810" w14:textId="77777777" w:rsidR="00625312" w:rsidRPr="0058664B" w:rsidRDefault="00625312" w:rsidP="004B1B7D">
            <w:pPr>
              <w:pStyle w:val="Normal6a"/>
            </w:pPr>
          </w:p>
        </w:tc>
        <w:tc>
          <w:tcPr>
            <w:tcW w:w="4876" w:type="dxa"/>
            <w:tcBorders>
              <w:top w:val="nil"/>
              <w:left w:val="nil"/>
              <w:bottom w:val="nil"/>
              <w:right w:val="nil"/>
            </w:tcBorders>
          </w:tcPr>
          <w:p w14:paraId="5B736DD7" w14:textId="77777777" w:rsidR="00625312" w:rsidRPr="0058664B" w:rsidRDefault="00625312" w:rsidP="004B1B7D">
            <w:pPr>
              <w:pStyle w:val="Normal6a"/>
            </w:pPr>
            <w:r w:rsidRPr="0058664B">
              <w:rPr>
                <w:b/>
                <w:i/>
              </w:rPr>
              <w:t>„Člen 28a</w:t>
            </w:r>
          </w:p>
        </w:tc>
      </w:tr>
      <w:tr w:rsidR="00E56145" w:rsidRPr="0058664B" w14:paraId="4984BF02" w14:textId="77777777" w:rsidTr="004B1B7D">
        <w:trPr>
          <w:jc w:val="center"/>
        </w:trPr>
        <w:tc>
          <w:tcPr>
            <w:tcW w:w="4876" w:type="dxa"/>
            <w:tcBorders>
              <w:top w:val="nil"/>
              <w:left w:val="nil"/>
              <w:bottom w:val="nil"/>
              <w:right w:val="nil"/>
            </w:tcBorders>
          </w:tcPr>
          <w:p w14:paraId="05AB1B02" w14:textId="77777777" w:rsidR="00625312" w:rsidRPr="0058664B" w:rsidRDefault="00625312" w:rsidP="004B1B7D">
            <w:pPr>
              <w:pStyle w:val="Normal6a"/>
            </w:pPr>
          </w:p>
        </w:tc>
        <w:tc>
          <w:tcPr>
            <w:tcW w:w="4876" w:type="dxa"/>
            <w:tcBorders>
              <w:top w:val="nil"/>
              <w:left w:val="nil"/>
              <w:bottom w:val="nil"/>
              <w:right w:val="nil"/>
            </w:tcBorders>
          </w:tcPr>
          <w:p w14:paraId="1037D8CC" w14:textId="77777777" w:rsidR="00625312" w:rsidRPr="0058664B" w:rsidRDefault="00625312" w:rsidP="004B1B7D">
            <w:pPr>
              <w:pStyle w:val="Normal6a"/>
            </w:pPr>
            <w:r w:rsidRPr="0058664B">
              <w:rPr>
                <w:b/>
                <w:i/>
              </w:rPr>
              <w:t>Enakovrednost STS tretjih držav</w:t>
            </w:r>
          </w:p>
        </w:tc>
      </w:tr>
      <w:tr w:rsidR="00E56145" w:rsidRPr="0058664B" w14:paraId="032E1363" w14:textId="77777777" w:rsidTr="004B1B7D">
        <w:trPr>
          <w:jc w:val="center"/>
        </w:trPr>
        <w:tc>
          <w:tcPr>
            <w:tcW w:w="4876" w:type="dxa"/>
            <w:tcBorders>
              <w:top w:val="nil"/>
              <w:left w:val="nil"/>
              <w:bottom w:val="nil"/>
              <w:right w:val="nil"/>
            </w:tcBorders>
          </w:tcPr>
          <w:p w14:paraId="04A092B6" w14:textId="77777777" w:rsidR="00625312" w:rsidRPr="0058664B" w:rsidRDefault="00625312" w:rsidP="004B1B7D">
            <w:pPr>
              <w:pStyle w:val="Normal6a"/>
            </w:pPr>
          </w:p>
        </w:tc>
        <w:tc>
          <w:tcPr>
            <w:tcW w:w="4876" w:type="dxa"/>
            <w:tcBorders>
              <w:top w:val="nil"/>
              <w:left w:val="nil"/>
              <w:bottom w:val="nil"/>
              <w:right w:val="nil"/>
            </w:tcBorders>
          </w:tcPr>
          <w:p w14:paraId="1F290192" w14:textId="77777777" w:rsidR="00625312" w:rsidRPr="0058664B" w:rsidRDefault="00625312" w:rsidP="004B1B7D">
            <w:pPr>
              <w:pStyle w:val="Normal6a"/>
            </w:pPr>
            <w:r w:rsidRPr="0058664B">
              <w:rPr>
                <w:b/>
                <w:i/>
              </w:rPr>
              <w:t>1. Na Komisijo se prenese pooblastilo za sprejemanje delegiranih aktov v skladu s členom 47 za dopolnitev te uredbe z določitvijo, da so pravne, nadzorne in izvršilne ureditve tretje države:</w:t>
            </w:r>
          </w:p>
        </w:tc>
      </w:tr>
      <w:tr w:rsidR="00E56145" w:rsidRPr="0058664B" w14:paraId="5D4BC5D5" w14:textId="77777777" w:rsidTr="004B1B7D">
        <w:trPr>
          <w:jc w:val="center"/>
        </w:trPr>
        <w:tc>
          <w:tcPr>
            <w:tcW w:w="4876" w:type="dxa"/>
            <w:tcBorders>
              <w:top w:val="nil"/>
              <w:left w:val="nil"/>
              <w:bottom w:val="nil"/>
              <w:right w:val="nil"/>
            </w:tcBorders>
          </w:tcPr>
          <w:p w14:paraId="19AA6C2C" w14:textId="77777777" w:rsidR="00625312" w:rsidRPr="0058664B" w:rsidRDefault="00625312" w:rsidP="004B1B7D">
            <w:pPr>
              <w:pStyle w:val="Normal6a"/>
            </w:pPr>
          </w:p>
        </w:tc>
        <w:tc>
          <w:tcPr>
            <w:tcW w:w="4876" w:type="dxa"/>
            <w:tcBorders>
              <w:top w:val="nil"/>
              <w:left w:val="nil"/>
              <w:bottom w:val="nil"/>
              <w:right w:val="nil"/>
            </w:tcBorders>
          </w:tcPr>
          <w:p w14:paraId="3A049819" w14:textId="77777777" w:rsidR="00625312" w:rsidRPr="0058664B" w:rsidRDefault="00625312" w:rsidP="004B1B7D">
            <w:pPr>
              <w:pStyle w:val="Normal6a"/>
            </w:pPr>
            <w:r w:rsidRPr="0058664B">
              <w:rPr>
                <w:b/>
                <w:i/>
              </w:rPr>
              <w:t>(a) enakovredne zahtevam iz členov 19 do 22 [listinjenja, ki niso listinjenja ABCP], členov 23 do 26 [listinjenja ABCP] in členov 26b do 26e [sintetična listinjenja] glede enostavnosti, preglednosti in standardiziranosti listinjenja ter</w:t>
            </w:r>
          </w:p>
        </w:tc>
      </w:tr>
      <w:tr w:rsidR="00E56145" w:rsidRPr="0058664B" w14:paraId="3E465233" w14:textId="77777777" w:rsidTr="004B1B7D">
        <w:trPr>
          <w:jc w:val="center"/>
        </w:trPr>
        <w:tc>
          <w:tcPr>
            <w:tcW w:w="4876" w:type="dxa"/>
            <w:tcBorders>
              <w:top w:val="nil"/>
              <w:left w:val="nil"/>
              <w:bottom w:val="nil"/>
              <w:right w:val="nil"/>
            </w:tcBorders>
          </w:tcPr>
          <w:p w14:paraId="3EF1528C" w14:textId="77777777" w:rsidR="00625312" w:rsidRPr="0058664B" w:rsidRDefault="00625312" w:rsidP="004B1B7D">
            <w:pPr>
              <w:pStyle w:val="Normal6a"/>
            </w:pPr>
          </w:p>
        </w:tc>
        <w:tc>
          <w:tcPr>
            <w:tcW w:w="4876" w:type="dxa"/>
            <w:tcBorders>
              <w:top w:val="nil"/>
              <w:left w:val="nil"/>
              <w:bottom w:val="nil"/>
              <w:right w:val="nil"/>
            </w:tcBorders>
          </w:tcPr>
          <w:p w14:paraId="4AF89A5A" w14:textId="77777777" w:rsidR="00625312" w:rsidRPr="0058664B" w:rsidRDefault="00625312" w:rsidP="004B1B7D">
            <w:pPr>
              <w:pStyle w:val="Normal6a"/>
            </w:pPr>
            <w:r w:rsidRPr="0058664B">
              <w:rPr>
                <w:b/>
                <w:i/>
              </w:rPr>
              <w:t>(b) da zagotavljajo, da se nad listinjenji, odobrenimi v zadevni tretji državi, stalno izvajata učinkovit nadzor in izvrševanje.</w:t>
            </w:r>
          </w:p>
        </w:tc>
      </w:tr>
      <w:tr w:rsidR="00E56145" w:rsidRPr="0058664B" w14:paraId="5497186F" w14:textId="77777777" w:rsidTr="004B1B7D">
        <w:trPr>
          <w:jc w:val="center"/>
        </w:trPr>
        <w:tc>
          <w:tcPr>
            <w:tcW w:w="4876" w:type="dxa"/>
            <w:tcBorders>
              <w:top w:val="nil"/>
              <w:left w:val="nil"/>
              <w:bottom w:val="nil"/>
              <w:right w:val="nil"/>
            </w:tcBorders>
          </w:tcPr>
          <w:p w14:paraId="2ACC50C3" w14:textId="77777777" w:rsidR="00625312" w:rsidRPr="0058664B" w:rsidRDefault="00625312" w:rsidP="004B1B7D">
            <w:pPr>
              <w:pStyle w:val="Normal6a"/>
            </w:pPr>
          </w:p>
        </w:tc>
        <w:tc>
          <w:tcPr>
            <w:tcW w:w="4876" w:type="dxa"/>
            <w:tcBorders>
              <w:top w:val="nil"/>
              <w:left w:val="nil"/>
              <w:bottom w:val="nil"/>
              <w:right w:val="nil"/>
            </w:tcBorders>
          </w:tcPr>
          <w:p w14:paraId="7B430155" w14:textId="77777777" w:rsidR="00625312" w:rsidRPr="0058664B" w:rsidRDefault="00625312" w:rsidP="004B1B7D">
            <w:pPr>
              <w:pStyle w:val="Normal6a"/>
            </w:pPr>
            <w:r w:rsidRPr="0058664B">
              <w:rPr>
                <w:b/>
                <w:i/>
              </w:rPr>
              <w:t>2. Za namene odstavka 1 Komisija preveri, ali so ureditve tretje države v celoti usklajene z merili za opredelitev enostavnega, preglednega in primerljivega listinjenja, ki sta jih objavila Baselski odbor za bančni nadzor in IOSCO. Enakovrednost se prizna na podlagi vsebinskega rezultata regulativnega okvira, ne glede na posebno obliko ali predloge, ki se uporabljajo za razkritje v zadevni tretji državi.</w:t>
            </w:r>
          </w:p>
        </w:tc>
      </w:tr>
      <w:tr w:rsidR="00E56145" w:rsidRPr="0058664B" w14:paraId="2A87AB71" w14:textId="77777777" w:rsidTr="004B1B7D">
        <w:trPr>
          <w:jc w:val="center"/>
        </w:trPr>
        <w:tc>
          <w:tcPr>
            <w:tcW w:w="4876" w:type="dxa"/>
            <w:tcBorders>
              <w:top w:val="nil"/>
              <w:left w:val="nil"/>
              <w:bottom w:val="nil"/>
              <w:right w:val="nil"/>
            </w:tcBorders>
          </w:tcPr>
          <w:p w14:paraId="43912C39" w14:textId="77777777" w:rsidR="00625312" w:rsidRPr="0058664B" w:rsidRDefault="00625312" w:rsidP="004B1B7D">
            <w:pPr>
              <w:pStyle w:val="Normal6a"/>
            </w:pPr>
          </w:p>
        </w:tc>
        <w:tc>
          <w:tcPr>
            <w:tcW w:w="4876" w:type="dxa"/>
            <w:tcBorders>
              <w:top w:val="nil"/>
              <w:left w:val="nil"/>
              <w:bottom w:val="nil"/>
              <w:right w:val="nil"/>
            </w:tcBorders>
          </w:tcPr>
          <w:p w14:paraId="335A4EA4" w14:textId="77777777" w:rsidR="00625312" w:rsidRPr="0058664B" w:rsidRDefault="00625312" w:rsidP="004B1B7D">
            <w:pPr>
              <w:pStyle w:val="Normal6a"/>
            </w:pPr>
            <w:r w:rsidRPr="0058664B">
              <w:rPr>
                <w:b/>
                <w:i/>
              </w:rPr>
              <w:t>3. Listinjenje, odobreno v tretji državi, za katero je bila sprejeta odločitev o enakovrednosti v skladu z odstavkom 1, se za namene te uredbe in Uredbe (EU) št. 575/2013 [uredba o kapitalskih zahtevah] šteje za listinjenje STS, če:</w:t>
            </w:r>
          </w:p>
        </w:tc>
      </w:tr>
      <w:tr w:rsidR="00E56145" w:rsidRPr="0058664B" w14:paraId="314C63CE" w14:textId="77777777" w:rsidTr="004B1B7D">
        <w:trPr>
          <w:jc w:val="center"/>
        </w:trPr>
        <w:tc>
          <w:tcPr>
            <w:tcW w:w="4876" w:type="dxa"/>
            <w:tcBorders>
              <w:top w:val="nil"/>
              <w:left w:val="nil"/>
              <w:bottom w:val="nil"/>
              <w:right w:val="nil"/>
            </w:tcBorders>
          </w:tcPr>
          <w:p w14:paraId="31C8DAEE" w14:textId="77777777" w:rsidR="00625312" w:rsidRPr="0058664B" w:rsidRDefault="00625312" w:rsidP="004B1B7D">
            <w:pPr>
              <w:pStyle w:val="Normal6a"/>
            </w:pPr>
          </w:p>
        </w:tc>
        <w:tc>
          <w:tcPr>
            <w:tcW w:w="4876" w:type="dxa"/>
            <w:tcBorders>
              <w:top w:val="nil"/>
              <w:left w:val="nil"/>
              <w:bottom w:val="nil"/>
              <w:right w:val="nil"/>
            </w:tcBorders>
          </w:tcPr>
          <w:p w14:paraId="01839DE1" w14:textId="77777777" w:rsidR="00625312" w:rsidRPr="0058664B" w:rsidRDefault="00625312" w:rsidP="004B1B7D">
            <w:pPr>
              <w:pStyle w:val="Normal6a"/>
            </w:pPr>
            <w:r w:rsidRPr="0058664B">
              <w:rPr>
                <w:b/>
                <w:i/>
              </w:rPr>
              <w:t>(a) je originator, sponzor ali SSPE zadevne tretje države prejel potrdilo tretje osebe, pooblaščene v skladu s členom 28, ki potrjuje skladnost z enakovrednimi standardi tretje države, ali</w:t>
            </w:r>
          </w:p>
        </w:tc>
      </w:tr>
      <w:tr w:rsidR="00E56145" w:rsidRPr="0058664B" w14:paraId="143C1862" w14:textId="77777777" w:rsidTr="004B1B7D">
        <w:trPr>
          <w:jc w:val="center"/>
        </w:trPr>
        <w:tc>
          <w:tcPr>
            <w:tcW w:w="4876" w:type="dxa"/>
            <w:tcBorders>
              <w:top w:val="nil"/>
              <w:left w:val="nil"/>
              <w:bottom w:val="nil"/>
              <w:right w:val="nil"/>
            </w:tcBorders>
          </w:tcPr>
          <w:p w14:paraId="5A9DAFF9" w14:textId="77777777" w:rsidR="00625312" w:rsidRPr="0058664B" w:rsidRDefault="00625312" w:rsidP="004B1B7D">
            <w:pPr>
              <w:pStyle w:val="Normal6a"/>
            </w:pPr>
          </w:p>
        </w:tc>
        <w:tc>
          <w:tcPr>
            <w:tcW w:w="4876" w:type="dxa"/>
            <w:tcBorders>
              <w:top w:val="nil"/>
              <w:left w:val="nil"/>
              <w:bottom w:val="nil"/>
              <w:right w:val="nil"/>
            </w:tcBorders>
          </w:tcPr>
          <w:p w14:paraId="6E74DC80" w14:textId="77777777" w:rsidR="00625312" w:rsidRPr="0058664B" w:rsidRDefault="00625312" w:rsidP="004B1B7D">
            <w:pPr>
              <w:pStyle w:val="Normal6a"/>
            </w:pPr>
            <w:r w:rsidRPr="0058664B">
              <w:rPr>
                <w:b/>
                <w:i/>
              </w:rPr>
              <w:t>(b) v jurisdikcijah, kjer ni posebne oznake STS ali STC, tretja oseba, ki izvaja preverjanje, potrdi, da je posel vsebinsko skladen z merili STC Baselskega odbora za bančni nadzor in IOSCO.</w:t>
            </w:r>
          </w:p>
        </w:tc>
      </w:tr>
    </w:tbl>
    <w:p w14:paraId="6080211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E819598" w14:textId="5AE0D835"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3C54AAD5" w14:textId="77777777" w:rsidR="00625312" w:rsidRPr="0058664B" w:rsidRDefault="00625312" w:rsidP="00625312">
      <w:pPr>
        <w:pStyle w:val="AmJustText"/>
      </w:pPr>
      <w:r w:rsidRPr="0058664B">
        <w:t>Vzpostavitev formalnega režima enakovrednosti med okvirom EU STS ter standardi STC Baselskega odbora za bančni nadzor in IOSCO je tehnično utemeljena, saj tako režim kot standardi temeljijo na natančno usklajenih merilih, ki temeljijo na tveganju, zahtevah glede razkritja in strukturnih zaščitnih ukrepih. S priznanjem enakovrednosti bi se zmanjšala regulativna arbitraža in podvajanje skladnosti, izboljšala doslednost nadzora in spodbudili čezmejni trgi listinjenja, s čimer bi se podprli likvidnost trga, učinkovitost dodeljevanja kapitala in cilji EU na področju povezovanja kapitalskih trgov.</w:t>
      </w:r>
    </w:p>
    <w:p w14:paraId="172A7337" w14:textId="77777777" w:rsidR="00625312" w:rsidRPr="0058664B" w:rsidRDefault="00625312" w:rsidP="00625312">
      <w:r w:rsidRPr="002B02B0">
        <w:rPr>
          <w:rStyle w:val="HideTWBExt"/>
        </w:rPr>
        <w:t>&lt;/Amend&gt;</w:t>
      </w:r>
    </w:p>
    <w:p w14:paraId="1FA37738" w14:textId="4AF09DC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250</w:t>
      </w:r>
      <w:r w:rsidRPr="002B02B0">
        <w:rPr>
          <w:rStyle w:val="HideTWBExt"/>
          <w:b w:val="0"/>
        </w:rPr>
        <w:t>&lt;/NumAm&gt;</w:t>
      </w:r>
    </w:p>
    <w:p w14:paraId="5D216BD8" w14:textId="77777777" w:rsidR="00625312" w:rsidRPr="0058664B" w:rsidRDefault="00625312" w:rsidP="00625312">
      <w:pPr>
        <w:pStyle w:val="NormalBold"/>
      </w:pPr>
      <w:r w:rsidRPr="002B02B0">
        <w:rPr>
          <w:rStyle w:val="HideTWBExt"/>
          <w:b w:val="0"/>
        </w:rPr>
        <w:t>&lt;RepeatBlock-By&gt;&lt;Members&gt;</w:t>
      </w:r>
      <w:r w:rsidRPr="0058664B">
        <w:t>Tomáš Kubín</w:t>
      </w:r>
      <w:r w:rsidRPr="002B02B0">
        <w:rPr>
          <w:rStyle w:val="HideTWBExt"/>
          <w:b w:val="0"/>
        </w:rPr>
        <w:t>&lt;/Members&gt;</w:t>
      </w:r>
    </w:p>
    <w:p w14:paraId="663328C4" w14:textId="77777777" w:rsidR="00625312" w:rsidRPr="0058664B" w:rsidRDefault="00625312" w:rsidP="00625312">
      <w:pPr>
        <w:pStyle w:val="NormalBold"/>
      </w:pPr>
      <w:r w:rsidRPr="002B02B0">
        <w:rPr>
          <w:rStyle w:val="HideTWBExt"/>
          <w:b w:val="0"/>
        </w:rPr>
        <w:t>&lt;/RepeatBlock-By&gt;</w:t>
      </w:r>
    </w:p>
    <w:p w14:paraId="53AFC53D" w14:textId="512E267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92E8D6E" w14:textId="77777777" w:rsidR="00625312" w:rsidRPr="0058664B" w:rsidRDefault="00625312" w:rsidP="00625312">
      <w:pPr>
        <w:pStyle w:val="NormalBold"/>
      </w:pPr>
      <w:r w:rsidRPr="002B02B0">
        <w:rPr>
          <w:rStyle w:val="HideTWBExt"/>
          <w:b w:val="0"/>
        </w:rPr>
        <w:t>&lt;Article&gt;</w:t>
      </w:r>
      <w:r w:rsidRPr="0058664B">
        <w:t>Člen 1 – odstavek 1 – točka 15 – točka -a (novo)</w:t>
      </w:r>
      <w:r w:rsidRPr="002B02B0">
        <w:rPr>
          <w:rStyle w:val="HideTWBExt"/>
          <w:b w:val="0"/>
        </w:rPr>
        <w:t>&lt;/Article&gt;</w:t>
      </w:r>
    </w:p>
    <w:p w14:paraId="29F46764"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02F242C" w14:textId="77777777" w:rsidR="00625312" w:rsidRPr="0058664B" w:rsidRDefault="00625312" w:rsidP="00625312">
      <w:r w:rsidRPr="002B02B0">
        <w:rPr>
          <w:rStyle w:val="HideTWBExt"/>
        </w:rPr>
        <w:t>&lt;Article2&gt;</w:t>
      </w:r>
      <w:r w:rsidRPr="0058664B">
        <w:t>Člen 29 – odstavek 3</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FAE62F3" w14:textId="77777777" w:rsidTr="004B1B7D">
        <w:trPr>
          <w:trHeight w:hRule="exact" w:val="240"/>
          <w:jc w:val="center"/>
        </w:trPr>
        <w:tc>
          <w:tcPr>
            <w:tcW w:w="9752" w:type="dxa"/>
            <w:gridSpan w:val="2"/>
            <w:tcBorders>
              <w:top w:val="nil"/>
              <w:left w:val="nil"/>
              <w:bottom w:val="nil"/>
              <w:right w:val="nil"/>
            </w:tcBorders>
          </w:tcPr>
          <w:p w14:paraId="4B8B7257" w14:textId="77777777" w:rsidR="00625312" w:rsidRPr="0058664B" w:rsidRDefault="00625312" w:rsidP="004B1B7D"/>
        </w:tc>
      </w:tr>
      <w:tr w:rsidR="00E56145" w:rsidRPr="0058664B" w14:paraId="2099B906" w14:textId="77777777" w:rsidTr="004B1B7D">
        <w:trPr>
          <w:trHeight w:val="240"/>
          <w:jc w:val="center"/>
        </w:trPr>
        <w:tc>
          <w:tcPr>
            <w:tcW w:w="4876" w:type="dxa"/>
            <w:tcBorders>
              <w:top w:val="nil"/>
              <w:left w:val="nil"/>
              <w:bottom w:val="nil"/>
              <w:right w:val="nil"/>
            </w:tcBorders>
          </w:tcPr>
          <w:p w14:paraId="2016DAF9" w14:textId="392B6CE6"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27DB3C01" w14:textId="3FBE7E98" w:rsidR="00625312" w:rsidRPr="0058664B" w:rsidRDefault="00625312" w:rsidP="004B1B7D">
            <w:pPr>
              <w:pStyle w:val="AmColumnHeading"/>
            </w:pPr>
            <w:r w:rsidRPr="0058664B">
              <w:t>Predlog spremembe</w:t>
            </w:r>
          </w:p>
        </w:tc>
      </w:tr>
      <w:tr w:rsidR="00E56145" w:rsidRPr="0058664B" w14:paraId="1342A4B6" w14:textId="77777777" w:rsidTr="004B1B7D">
        <w:trPr>
          <w:jc w:val="center"/>
        </w:trPr>
        <w:tc>
          <w:tcPr>
            <w:tcW w:w="4876" w:type="dxa"/>
            <w:tcBorders>
              <w:top w:val="nil"/>
              <w:left w:val="nil"/>
              <w:bottom w:val="nil"/>
              <w:right w:val="nil"/>
            </w:tcBorders>
          </w:tcPr>
          <w:p w14:paraId="445BD9AC" w14:textId="77777777" w:rsidR="00625312" w:rsidRPr="0058664B" w:rsidRDefault="00625312" w:rsidP="004B1B7D">
            <w:pPr>
              <w:pStyle w:val="Normal6a"/>
            </w:pPr>
          </w:p>
        </w:tc>
        <w:tc>
          <w:tcPr>
            <w:tcW w:w="4876" w:type="dxa"/>
            <w:tcBorders>
              <w:top w:val="nil"/>
              <w:left w:val="nil"/>
              <w:bottom w:val="nil"/>
              <w:right w:val="nil"/>
            </w:tcBorders>
          </w:tcPr>
          <w:p w14:paraId="12BA61B2" w14:textId="77777777" w:rsidR="00625312" w:rsidRPr="0058664B" w:rsidRDefault="00625312" w:rsidP="004B1B7D">
            <w:pPr>
              <w:pStyle w:val="Normal6a"/>
            </w:pPr>
            <w:r w:rsidRPr="0058664B">
              <w:rPr>
                <w:b/>
                <w:i/>
              </w:rPr>
              <w:t>(-a)</w:t>
            </w:r>
            <w:r w:rsidRPr="0058664B">
              <w:tab/>
            </w:r>
            <w:r w:rsidRPr="0058664B">
              <w:rPr>
                <w:b/>
                <w:i/>
              </w:rPr>
              <w:t>odstavek 3 se nadomesti z naslednjim:</w:t>
            </w:r>
          </w:p>
        </w:tc>
      </w:tr>
      <w:tr w:rsidR="00E56145" w:rsidRPr="0058664B" w14:paraId="430611EF" w14:textId="77777777" w:rsidTr="004B1B7D">
        <w:trPr>
          <w:jc w:val="center"/>
        </w:trPr>
        <w:tc>
          <w:tcPr>
            <w:tcW w:w="4876" w:type="dxa"/>
            <w:tcBorders>
              <w:top w:val="nil"/>
              <w:left w:val="nil"/>
              <w:bottom w:val="nil"/>
              <w:right w:val="nil"/>
            </w:tcBorders>
          </w:tcPr>
          <w:p w14:paraId="7EB592AF" w14:textId="77777777" w:rsidR="00625312" w:rsidRPr="0058664B" w:rsidRDefault="00625312" w:rsidP="004B1B7D">
            <w:pPr>
              <w:pStyle w:val="Normal6a"/>
            </w:pPr>
            <w:r w:rsidRPr="0058664B">
              <w:t>3. Kadar so originatorji, prvotni kreditodajalci in SSPE nadzorovani subjekti v skladu z direktivami 2003/41/ES, 2009/138/ES, 2009/65/ES, 2011/61/EU in 2013/36/EU ter Uredbo (EU) št. 1024/2013, ustrezni pristojni organi, imenovani v skladu z navedenimi akti, vključno z</w:t>
            </w:r>
            <w:r w:rsidRPr="0058664B">
              <w:rPr>
                <w:b/>
                <w:i/>
              </w:rPr>
              <w:t xml:space="preserve"> ECB</w:t>
            </w:r>
            <w:r w:rsidRPr="0058664B">
              <w:t xml:space="preserve"> v okviru posebnih nalog, ki so ji podeljene v skladu z Uredbo (EU) št. 1024/2013, nadzorujejo izpolnjevanje obveznosti iz členov 6, 7, 8 in 9 te uredbe;</w:t>
            </w:r>
          </w:p>
        </w:tc>
        <w:tc>
          <w:tcPr>
            <w:tcW w:w="4876" w:type="dxa"/>
            <w:tcBorders>
              <w:top w:val="nil"/>
              <w:left w:val="nil"/>
              <w:bottom w:val="nil"/>
              <w:right w:val="nil"/>
            </w:tcBorders>
          </w:tcPr>
          <w:p w14:paraId="16C94919" w14:textId="77777777" w:rsidR="00625312" w:rsidRPr="0058664B" w:rsidRDefault="00625312" w:rsidP="004B1B7D">
            <w:pPr>
              <w:pStyle w:val="Normal6a"/>
            </w:pPr>
            <w:r w:rsidRPr="0058664B">
              <w:rPr>
                <w:b/>
                <w:i/>
              </w:rPr>
              <w:t>„</w:t>
            </w:r>
            <w:r w:rsidRPr="0058664B">
              <w:t>3.</w:t>
            </w:r>
            <w:r w:rsidRPr="0058664B">
              <w:rPr>
                <w:b/>
                <w:i/>
              </w:rPr>
              <w:t xml:space="preserve"> </w:t>
            </w:r>
            <w:r w:rsidRPr="0058664B">
              <w:t xml:space="preserve">Kadar so originatorji, prvotni kreditodajalci in SSPE nadzorovani subjekti v skladu z direktivami 2003/41/ES, 2009/138/ES, 2009/65/ES, 2011/61/EU in 2013/36/EU ter Uredbo (EU) št. 1024/2013, ustrezni pristojni organi, imenovani v skladu z navedenimi akti, vključno z </w:t>
            </w:r>
            <w:r w:rsidRPr="0058664B">
              <w:rPr>
                <w:b/>
                <w:i/>
              </w:rPr>
              <w:t>Evropsko centralno banko</w:t>
            </w:r>
            <w:r w:rsidRPr="0058664B">
              <w:t xml:space="preserve"> v okviru posebnih nalog, ki so ji podeljene v skladu z Uredbo (EU) št. 1024/2013, nadzorujejo izpolnjevanje obveznosti iz členov 6, 7, 8 in 9 te uredbe;“</w:t>
            </w:r>
          </w:p>
        </w:tc>
      </w:tr>
    </w:tbl>
    <w:p w14:paraId="5AEACD1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CCB18A9" w14:textId="77777777" w:rsidR="00625312" w:rsidRPr="0058664B" w:rsidRDefault="00625312" w:rsidP="00625312">
      <w:r w:rsidRPr="002B02B0">
        <w:rPr>
          <w:rStyle w:val="HideTWBExt"/>
        </w:rPr>
        <w:t>&lt;/Amend&gt;</w:t>
      </w:r>
    </w:p>
    <w:p w14:paraId="2C5F7D5D" w14:textId="679A90E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251</w:t>
      </w:r>
      <w:r w:rsidRPr="002B02B0">
        <w:rPr>
          <w:rStyle w:val="HideTWBExt"/>
          <w:b w:val="0"/>
        </w:rPr>
        <w:t>&lt;/NumAm&gt;</w:t>
      </w:r>
    </w:p>
    <w:p w14:paraId="6659286F" w14:textId="77777777" w:rsidR="00625312" w:rsidRPr="0058664B" w:rsidRDefault="00625312" w:rsidP="00625312">
      <w:pPr>
        <w:pStyle w:val="NormalBold"/>
      </w:pPr>
      <w:r w:rsidRPr="002B02B0">
        <w:rPr>
          <w:rStyle w:val="HideTWBExt"/>
          <w:b w:val="0"/>
        </w:rPr>
        <w:t>&lt;RepeatBlock-By&gt;&lt;Members&gt;</w:t>
      </w:r>
      <w:r w:rsidRPr="0058664B">
        <w:t>Tomáš Kubín</w:t>
      </w:r>
      <w:r w:rsidRPr="002B02B0">
        <w:rPr>
          <w:rStyle w:val="HideTWBExt"/>
          <w:b w:val="0"/>
        </w:rPr>
        <w:t>&lt;/Members&gt;</w:t>
      </w:r>
    </w:p>
    <w:p w14:paraId="05710764" w14:textId="77777777" w:rsidR="00625312" w:rsidRPr="0058664B" w:rsidRDefault="00625312" w:rsidP="00625312">
      <w:pPr>
        <w:pStyle w:val="NormalBold"/>
      </w:pPr>
      <w:r w:rsidRPr="002B02B0">
        <w:rPr>
          <w:rStyle w:val="HideTWBExt"/>
          <w:b w:val="0"/>
        </w:rPr>
        <w:t>&lt;/RepeatBlock-By&gt;</w:t>
      </w:r>
    </w:p>
    <w:p w14:paraId="5C352B5E" w14:textId="3291662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ECD9D25" w14:textId="77777777" w:rsidR="00625312" w:rsidRPr="0058664B" w:rsidRDefault="00625312" w:rsidP="00625312">
      <w:pPr>
        <w:pStyle w:val="NormalBold"/>
      </w:pPr>
      <w:r w:rsidRPr="002B02B0">
        <w:rPr>
          <w:rStyle w:val="HideTWBExt"/>
          <w:b w:val="0"/>
        </w:rPr>
        <w:t>&lt;Article&gt;</w:t>
      </w:r>
      <w:r w:rsidRPr="0058664B">
        <w:t>Člen 1 – odstavek 1 – točka 15 – točka a b (novo)</w:t>
      </w:r>
      <w:r w:rsidRPr="002B02B0">
        <w:rPr>
          <w:rStyle w:val="HideTWBExt"/>
          <w:b w:val="0"/>
        </w:rPr>
        <w:t>&lt;/Article&gt;</w:t>
      </w:r>
    </w:p>
    <w:p w14:paraId="31129924"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189C7EE" w14:textId="77777777" w:rsidR="00625312" w:rsidRPr="0058664B" w:rsidRDefault="00625312" w:rsidP="00625312">
      <w:r w:rsidRPr="002B02B0">
        <w:rPr>
          <w:rStyle w:val="HideTWBExt"/>
        </w:rPr>
        <w:t>&lt;Article2&gt;</w:t>
      </w:r>
      <w:r w:rsidRPr="0058664B">
        <w:t>Člen 29 – odstavek 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3D340E1" w14:textId="77777777" w:rsidTr="004B1B7D">
        <w:trPr>
          <w:trHeight w:hRule="exact" w:val="240"/>
          <w:jc w:val="center"/>
        </w:trPr>
        <w:tc>
          <w:tcPr>
            <w:tcW w:w="9752" w:type="dxa"/>
            <w:gridSpan w:val="2"/>
            <w:tcBorders>
              <w:top w:val="nil"/>
              <w:left w:val="nil"/>
              <w:bottom w:val="nil"/>
              <w:right w:val="nil"/>
            </w:tcBorders>
          </w:tcPr>
          <w:p w14:paraId="0DC7C4BD" w14:textId="77777777" w:rsidR="00625312" w:rsidRPr="0058664B" w:rsidRDefault="00625312" w:rsidP="004B1B7D"/>
        </w:tc>
      </w:tr>
      <w:tr w:rsidR="00E56145" w:rsidRPr="0058664B" w14:paraId="6665E888" w14:textId="77777777" w:rsidTr="004B1B7D">
        <w:trPr>
          <w:trHeight w:val="240"/>
          <w:jc w:val="center"/>
        </w:trPr>
        <w:tc>
          <w:tcPr>
            <w:tcW w:w="4876" w:type="dxa"/>
            <w:tcBorders>
              <w:top w:val="nil"/>
              <w:left w:val="nil"/>
              <w:bottom w:val="nil"/>
              <w:right w:val="nil"/>
            </w:tcBorders>
          </w:tcPr>
          <w:p w14:paraId="1A6CD6C0" w14:textId="007A53CC"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5C774383" w14:textId="6FFCB507" w:rsidR="00625312" w:rsidRPr="0058664B" w:rsidRDefault="00625312" w:rsidP="004B1B7D">
            <w:pPr>
              <w:pStyle w:val="AmColumnHeading"/>
            </w:pPr>
            <w:r w:rsidRPr="0058664B">
              <w:t>Predlog spremembe</w:t>
            </w:r>
          </w:p>
        </w:tc>
      </w:tr>
      <w:tr w:rsidR="00E56145" w:rsidRPr="0058664B" w14:paraId="482AB391" w14:textId="77777777" w:rsidTr="004B1B7D">
        <w:trPr>
          <w:jc w:val="center"/>
        </w:trPr>
        <w:tc>
          <w:tcPr>
            <w:tcW w:w="4876" w:type="dxa"/>
            <w:tcBorders>
              <w:top w:val="nil"/>
              <w:left w:val="nil"/>
              <w:bottom w:val="nil"/>
              <w:right w:val="nil"/>
            </w:tcBorders>
          </w:tcPr>
          <w:p w14:paraId="6E96917B" w14:textId="77777777" w:rsidR="00625312" w:rsidRPr="0058664B" w:rsidRDefault="00625312" w:rsidP="004B1B7D">
            <w:pPr>
              <w:pStyle w:val="Normal6a"/>
            </w:pPr>
          </w:p>
        </w:tc>
        <w:tc>
          <w:tcPr>
            <w:tcW w:w="4876" w:type="dxa"/>
            <w:tcBorders>
              <w:top w:val="nil"/>
              <w:left w:val="nil"/>
              <w:bottom w:val="nil"/>
              <w:right w:val="nil"/>
            </w:tcBorders>
          </w:tcPr>
          <w:p w14:paraId="215800FD" w14:textId="77777777" w:rsidR="00625312" w:rsidRPr="0058664B" w:rsidRDefault="00625312" w:rsidP="004B1B7D">
            <w:pPr>
              <w:pStyle w:val="Normal6a"/>
            </w:pPr>
            <w:r w:rsidRPr="0058664B">
              <w:rPr>
                <w:b/>
                <w:i/>
              </w:rPr>
              <w:t>(-ab)</w:t>
            </w:r>
            <w:r w:rsidRPr="0058664B">
              <w:tab/>
            </w:r>
            <w:r w:rsidRPr="0058664B">
              <w:rPr>
                <w:b/>
                <w:i/>
              </w:rPr>
              <w:t>odstavek 4 se nadomesti z naslednjim:</w:t>
            </w:r>
          </w:p>
        </w:tc>
      </w:tr>
      <w:tr w:rsidR="00E56145" w:rsidRPr="0058664B" w14:paraId="36CD628E" w14:textId="77777777" w:rsidTr="004B1B7D">
        <w:trPr>
          <w:jc w:val="center"/>
        </w:trPr>
        <w:tc>
          <w:tcPr>
            <w:tcW w:w="4876" w:type="dxa"/>
            <w:tcBorders>
              <w:top w:val="nil"/>
              <w:left w:val="nil"/>
              <w:bottom w:val="nil"/>
              <w:right w:val="nil"/>
            </w:tcBorders>
          </w:tcPr>
          <w:p w14:paraId="29378A5C" w14:textId="77777777" w:rsidR="00625312" w:rsidRPr="0058664B" w:rsidRDefault="00625312" w:rsidP="004B1B7D">
            <w:pPr>
              <w:pStyle w:val="Normal6a"/>
            </w:pPr>
            <w:r w:rsidRPr="0058664B">
              <w:t>4. Za originatorje, prvotne kreditodajalce in SSPE s sedežem v Uniji, ki niso zajeti v zakonodajnih aktih Unije iz odstavka 3, države članice imenujejo enega ali več pristojnih organov za nadzor izpolnjevanje obveznosti iz členov 6, 7, 8 in 9. Države članice Komisijo in ESMA obvestijo o imenovanju pristojnih organov v skladu s tem odstavkom do 1. januarja 2019. Ta obveznost se ne uporablja za tiste subjekte, ki zgolj prodajajo izpostavljenosti v okviru programa ABCP ali kakšnega drugega posla ali sheme listinjenja in dejavno ne odobrijo izpostavljenosti z glavnim namenom njihovega rednega listinjenja;</w:t>
            </w:r>
          </w:p>
        </w:tc>
        <w:tc>
          <w:tcPr>
            <w:tcW w:w="4876" w:type="dxa"/>
            <w:tcBorders>
              <w:top w:val="nil"/>
              <w:left w:val="nil"/>
              <w:bottom w:val="nil"/>
              <w:right w:val="nil"/>
            </w:tcBorders>
          </w:tcPr>
          <w:p w14:paraId="52C3A63D" w14:textId="77777777" w:rsidR="00625312" w:rsidRPr="0058664B" w:rsidRDefault="00625312" w:rsidP="004B1B7D">
            <w:pPr>
              <w:pStyle w:val="Normal6a"/>
            </w:pPr>
            <w:r w:rsidRPr="0058664B">
              <w:rPr>
                <w:b/>
                <w:i/>
              </w:rPr>
              <w:t>„</w:t>
            </w:r>
            <w:r w:rsidRPr="0058664B">
              <w:t>4. Za originatorje, prvotne kreditodajalce</w:t>
            </w:r>
            <w:r w:rsidRPr="0058664B">
              <w:rPr>
                <w:b/>
                <w:i/>
              </w:rPr>
              <w:t>, serviserje</w:t>
            </w:r>
            <w:r w:rsidRPr="0058664B">
              <w:t xml:space="preserve"> in SSPE s sedežem v Uniji, ki niso zajeti v zakonodajnih aktih Unije iz odstavka 3, države članice imenujejo enega ali več pristojnih organov za nadzor izpolnjevanje obveznosti iz členov 6, 7, 8 in 9. Države članice Komisijo in ESMA obvestijo o imenovanju pristojnih organov v skladu s tem odstavkom do 1. januarja 2019. Ta obveznost se ne uporablja za tiste subjekte, ki zgolj prodajajo izpostavljenosti v okviru programa ABCP ali kakšnega drugega posla ali sheme listinjenja in dejavno ne odobrijo izpostavljenosti z glavnim namenom njihovega rednega listinjenja;</w:t>
            </w:r>
            <w:r w:rsidRPr="0058664B">
              <w:rPr>
                <w:b/>
                <w:i/>
              </w:rPr>
              <w:t>“</w:t>
            </w:r>
          </w:p>
        </w:tc>
      </w:tr>
    </w:tbl>
    <w:p w14:paraId="004AA6C0"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AEBB9F7" w14:textId="77777777" w:rsidR="00625312" w:rsidRPr="0058664B" w:rsidRDefault="00625312" w:rsidP="00625312">
      <w:r w:rsidRPr="002B02B0">
        <w:rPr>
          <w:rStyle w:val="HideTWBExt"/>
        </w:rPr>
        <w:t>&lt;/Amend&gt;</w:t>
      </w:r>
    </w:p>
    <w:p w14:paraId="1CBE3901" w14:textId="468D72B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252</w:t>
      </w:r>
      <w:r w:rsidRPr="002B02B0">
        <w:rPr>
          <w:rStyle w:val="HideTWBExt"/>
          <w:b w:val="0"/>
        </w:rPr>
        <w:t>&lt;/NumAm&gt;</w:t>
      </w:r>
    </w:p>
    <w:p w14:paraId="489D95A8"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60833402" w14:textId="77777777" w:rsidR="00625312" w:rsidRPr="0058664B" w:rsidRDefault="00625312" w:rsidP="00625312">
      <w:pPr>
        <w:pStyle w:val="NormalBold"/>
      </w:pPr>
      <w:r w:rsidRPr="002B02B0">
        <w:rPr>
          <w:rStyle w:val="HideTWBExt"/>
          <w:b w:val="0"/>
        </w:rPr>
        <w:t>&lt;/RepeatBlock-By&gt;</w:t>
      </w:r>
    </w:p>
    <w:p w14:paraId="246F12BC" w14:textId="5145B8F0"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42E8040" w14:textId="77777777" w:rsidR="00625312" w:rsidRPr="0058664B" w:rsidRDefault="00625312" w:rsidP="00625312">
      <w:pPr>
        <w:pStyle w:val="NormalBold"/>
      </w:pPr>
      <w:r w:rsidRPr="002B02B0">
        <w:rPr>
          <w:rStyle w:val="HideTWBExt"/>
          <w:b w:val="0"/>
        </w:rPr>
        <w:t>&lt;Article&gt;</w:t>
      </w:r>
      <w:r w:rsidRPr="0058664B">
        <w:t>Člen 1 – odstavek 1 – točka 15 – točka a</w:t>
      </w:r>
      <w:r w:rsidRPr="002B02B0">
        <w:rPr>
          <w:rStyle w:val="HideTWBExt"/>
          <w:b w:val="0"/>
        </w:rPr>
        <w:t>&lt;/Article&gt;</w:t>
      </w:r>
    </w:p>
    <w:p w14:paraId="16FAFBCE"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59ADE89" w14:textId="77777777" w:rsidR="00625312" w:rsidRPr="0058664B" w:rsidRDefault="00625312" w:rsidP="00625312">
      <w:r w:rsidRPr="002B02B0">
        <w:rPr>
          <w:rStyle w:val="HideTWBExt"/>
        </w:rPr>
        <w:t>&lt;Article2&gt;</w:t>
      </w:r>
      <w:r w:rsidRPr="0058664B">
        <w:t>Člen 29 – odstavek 4a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703B60B" w14:textId="77777777" w:rsidTr="004B1B7D">
        <w:trPr>
          <w:trHeight w:hRule="exact" w:val="240"/>
          <w:jc w:val="center"/>
        </w:trPr>
        <w:tc>
          <w:tcPr>
            <w:tcW w:w="9752" w:type="dxa"/>
            <w:gridSpan w:val="2"/>
            <w:tcBorders>
              <w:top w:val="nil"/>
              <w:left w:val="nil"/>
              <w:bottom w:val="nil"/>
              <w:right w:val="nil"/>
            </w:tcBorders>
          </w:tcPr>
          <w:p w14:paraId="1157F94D" w14:textId="77777777" w:rsidR="00625312" w:rsidRPr="0058664B" w:rsidRDefault="00625312" w:rsidP="004B1B7D"/>
        </w:tc>
      </w:tr>
      <w:tr w:rsidR="00E56145" w:rsidRPr="0058664B" w14:paraId="23C75953" w14:textId="77777777" w:rsidTr="004B1B7D">
        <w:trPr>
          <w:trHeight w:val="240"/>
          <w:jc w:val="center"/>
        </w:trPr>
        <w:tc>
          <w:tcPr>
            <w:tcW w:w="4876" w:type="dxa"/>
            <w:tcBorders>
              <w:top w:val="nil"/>
              <w:left w:val="nil"/>
              <w:bottom w:val="nil"/>
              <w:right w:val="nil"/>
            </w:tcBorders>
          </w:tcPr>
          <w:p w14:paraId="646BB13D" w14:textId="1DE9093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27B6B12" w14:textId="5D02AF27" w:rsidR="00625312" w:rsidRPr="0058664B" w:rsidRDefault="00625312" w:rsidP="004B1B7D">
            <w:pPr>
              <w:pStyle w:val="AmColumnHeading"/>
            </w:pPr>
            <w:r w:rsidRPr="0058664B">
              <w:t>Predlog spremembe</w:t>
            </w:r>
          </w:p>
        </w:tc>
      </w:tr>
      <w:tr w:rsidR="00E56145" w:rsidRPr="0058664B" w14:paraId="47119BA1" w14:textId="77777777" w:rsidTr="004B1B7D">
        <w:trPr>
          <w:jc w:val="center"/>
        </w:trPr>
        <w:tc>
          <w:tcPr>
            <w:tcW w:w="4876" w:type="dxa"/>
            <w:tcBorders>
              <w:top w:val="nil"/>
              <w:left w:val="nil"/>
              <w:bottom w:val="nil"/>
              <w:right w:val="nil"/>
            </w:tcBorders>
          </w:tcPr>
          <w:p w14:paraId="31BA7914" w14:textId="77777777" w:rsidR="00625312" w:rsidRPr="0058664B" w:rsidRDefault="00625312" w:rsidP="004B1B7D">
            <w:pPr>
              <w:pStyle w:val="Normal6a"/>
            </w:pPr>
            <w:r w:rsidRPr="0058664B">
              <w:rPr>
                <w:b/>
                <w:i/>
              </w:rPr>
              <w:t>(a)</w:t>
            </w:r>
            <w:r w:rsidRPr="0058664B">
              <w:tab/>
            </w:r>
            <w:r w:rsidRPr="0058664B">
              <w:rPr>
                <w:b/>
                <w:i/>
              </w:rPr>
              <w:t>vstavi se naslednji odstavek 4a:</w:t>
            </w:r>
          </w:p>
        </w:tc>
        <w:tc>
          <w:tcPr>
            <w:tcW w:w="4876" w:type="dxa"/>
            <w:tcBorders>
              <w:top w:val="nil"/>
              <w:left w:val="nil"/>
              <w:bottom w:val="nil"/>
              <w:right w:val="nil"/>
            </w:tcBorders>
          </w:tcPr>
          <w:p w14:paraId="59C3C962" w14:textId="10E50FFA" w:rsidR="00625312" w:rsidRPr="0058664B" w:rsidRDefault="00625312" w:rsidP="004B1B7D">
            <w:pPr>
              <w:pStyle w:val="Normal6a"/>
            </w:pPr>
            <w:r w:rsidRPr="0058664B">
              <w:rPr>
                <w:b/>
                <w:i/>
              </w:rPr>
              <w:t>črtano</w:t>
            </w:r>
          </w:p>
        </w:tc>
      </w:tr>
      <w:tr w:rsidR="00E56145" w:rsidRPr="0058664B" w14:paraId="68676F7E" w14:textId="77777777" w:rsidTr="004B1B7D">
        <w:trPr>
          <w:jc w:val="center"/>
        </w:trPr>
        <w:tc>
          <w:tcPr>
            <w:tcW w:w="4876" w:type="dxa"/>
            <w:tcBorders>
              <w:top w:val="nil"/>
              <w:left w:val="nil"/>
              <w:bottom w:val="nil"/>
              <w:right w:val="nil"/>
            </w:tcBorders>
          </w:tcPr>
          <w:p w14:paraId="098C3FF7" w14:textId="77777777" w:rsidR="00625312" w:rsidRPr="0058664B" w:rsidRDefault="00625312" w:rsidP="004B1B7D">
            <w:pPr>
              <w:pStyle w:val="Normal6a"/>
            </w:pPr>
            <w:r w:rsidRPr="0058664B">
              <w:rPr>
                <w:b/>
                <w:i/>
              </w:rPr>
              <w:t>„4a. Pristojni organi, odgovorni za nadzor originatorjev, sponzorjev in SSPE v skladu z Direktivo 2013/36/EU, vključno z ECB v okviru posebnih nalog, ki so ji podeljene v skladu z Uredbo (EU) št. 1024/2013, nadzorujejo izpolnjevanje obveznosti originatorjev, sponzorjev in SSPE, ki so določene v členih 18 do 27 te uredbe.“;</w:t>
            </w:r>
          </w:p>
        </w:tc>
        <w:tc>
          <w:tcPr>
            <w:tcW w:w="4876" w:type="dxa"/>
            <w:tcBorders>
              <w:top w:val="nil"/>
              <w:left w:val="nil"/>
              <w:bottom w:val="nil"/>
              <w:right w:val="nil"/>
            </w:tcBorders>
          </w:tcPr>
          <w:p w14:paraId="647E9D5A" w14:textId="77777777" w:rsidR="00625312" w:rsidRPr="0058664B" w:rsidRDefault="00625312" w:rsidP="004B1B7D">
            <w:pPr>
              <w:pStyle w:val="Normal6a"/>
            </w:pPr>
          </w:p>
        </w:tc>
      </w:tr>
    </w:tbl>
    <w:p w14:paraId="632D20E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553CF27" w14:textId="77777777" w:rsidR="00625312" w:rsidRPr="0058664B" w:rsidRDefault="00625312" w:rsidP="00625312">
      <w:r w:rsidRPr="002B02B0">
        <w:rPr>
          <w:rStyle w:val="HideTWBExt"/>
        </w:rPr>
        <w:t>&lt;/Amend&gt;</w:t>
      </w:r>
    </w:p>
    <w:p w14:paraId="51C575EB" w14:textId="18CBAAE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253</w:t>
      </w:r>
      <w:r w:rsidRPr="002B02B0">
        <w:rPr>
          <w:rStyle w:val="HideTWBExt"/>
          <w:b w:val="0"/>
        </w:rPr>
        <w:t>&lt;/NumAm&gt;</w:t>
      </w:r>
    </w:p>
    <w:p w14:paraId="1F499CC7" w14:textId="1E39BFFE"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6610410D" w14:textId="77777777" w:rsidR="00625312" w:rsidRPr="0058664B" w:rsidRDefault="00625312" w:rsidP="00625312">
      <w:pPr>
        <w:pStyle w:val="NormalBold"/>
      </w:pPr>
      <w:r w:rsidRPr="002B02B0">
        <w:rPr>
          <w:rStyle w:val="HideTWBExt"/>
          <w:b w:val="0"/>
        </w:rPr>
        <w:t>&lt;/RepeatBlock-By&gt;</w:t>
      </w:r>
    </w:p>
    <w:p w14:paraId="189C89DC" w14:textId="63E08C0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861733F" w14:textId="77777777" w:rsidR="00625312" w:rsidRPr="0058664B" w:rsidRDefault="00625312" w:rsidP="00625312">
      <w:pPr>
        <w:pStyle w:val="NormalBold"/>
      </w:pPr>
      <w:r w:rsidRPr="002B02B0">
        <w:rPr>
          <w:rStyle w:val="HideTWBExt"/>
          <w:b w:val="0"/>
        </w:rPr>
        <w:t>&lt;Article&gt;</w:t>
      </w:r>
      <w:r w:rsidRPr="0058664B">
        <w:t>Člen 1 – odstavek 1 – točka 15 – točka a</w:t>
      </w:r>
      <w:r w:rsidRPr="002B02B0">
        <w:rPr>
          <w:rStyle w:val="HideTWBExt"/>
          <w:b w:val="0"/>
        </w:rPr>
        <w:t>&lt;/Article&gt;</w:t>
      </w:r>
    </w:p>
    <w:p w14:paraId="5D8F05D0"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2DED2CE" w14:textId="77777777" w:rsidR="00625312" w:rsidRPr="0058664B" w:rsidRDefault="00625312" w:rsidP="00625312">
      <w:r w:rsidRPr="002B02B0">
        <w:rPr>
          <w:rStyle w:val="HideTWBExt"/>
        </w:rPr>
        <w:t>&lt;Article2&gt;</w:t>
      </w:r>
      <w:r w:rsidRPr="0058664B">
        <w:t>Člen 29 – odstavek 4a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7BA13FE" w14:textId="77777777" w:rsidTr="004B1B7D">
        <w:trPr>
          <w:trHeight w:hRule="exact" w:val="240"/>
          <w:jc w:val="center"/>
        </w:trPr>
        <w:tc>
          <w:tcPr>
            <w:tcW w:w="9752" w:type="dxa"/>
            <w:gridSpan w:val="2"/>
            <w:tcBorders>
              <w:top w:val="nil"/>
              <w:left w:val="nil"/>
              <w:bottom w:val="nil"/>
              <w:right w:val="nil"/>
            </w:tcBorders>
          </w:tcPr>
          <w:p w14:paraId="494A054C" w14:textId="77777777" w:rsidR="00625312" w:rsidRPr="0058664B" w:rsidRDefault="00625312" w:rsidP="004B1B7D"/>
        </w:tc>
      </w:tr>
      <w:tr w:rsidR="00E56145" w:rsidRPr="0058664B" w14:paraId="08F18AEE" w14:textId="77777777" w:rsidTr="004B1B7D">
        <w:trPr>
          <w:trHeight w:val="240"/>
          <w:jc w:val="center"/>
        </w:trPr>
        <w:tc>
          <w:tcPr>
            <w:tcW w:w="4876" w:type="dxa"/>
            <w:tcBorders>
              <w:top w:val="nil"/>
              <w:left w:val="nil"/>
              <w:bottom w:val="nil"/>
              <w:right w:val="nil"/>
            </w:tcBorders>
          </w:tcPr>
          <w:p w14:paraId="789DD9E0" w14:textId="368045E9"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ABC6813" w14:textId="63C0F2E0" w:rsidR="00625312" w:rsidRPr="0058664B" w:rsidRDefault="00625312" w:rsidP="004B1B7D">
            <w:pPr>
              <w:pStyle w:val="AmColumnHeading"/>
            </w:pPr>
            <w:r w:rsidRPr="0058664B">
              <w:t>Predlog spremembe</w:t>
            </w:r>
          </w:p>
        </w:tc>
      </w:tr>
      <w:tr w:rsidR="00E56145" w:rsidRPr="0058664B" w14:paraId="05C6BD1D" w14:textId="77777777" w:rsidTr="004B1B7D">
        <w:trPr>
          <w:jc w:val="center"/>
        </w:trPr>
        <w:tc>
          <w:tcPr>
            <w:tcW w:w="4876" w:type="dxa"/>
            <w:tcBorders>
              <w:top w:val="nil"/>
              <w:left w:val="nil"/>
              <w:bottom w:val="nil"/>
              <w:right w:val="nil"/>
            </w:tcBorders>
          </w:tcPr>
          <w:p w14:paraId="356B80C3" w14:textId="77777777" w:rsidR="00625312" w:rsidRPr="0058664B" w:rsidRDefault="00625312" w:rsidP="004B1B7D">
            <w:pPr>
              <w:pStyle w:val="Normal6a"/>
            </w:pPr>
            <w:r w:rsidRPr="0058664B">
              <w:rPr>
                <w:b/>
                <w:i/>
              </w:rPr>
              <w:t>(a)</w:t>
            </w:r>
            <w:r w:rsidRPr="0058664B">
              <w:tab/>
            </w:r>
            <w:r w:rsidRPr="0058664B">
              <w:rPr>
                <w:b/>
                <w:i/>
              </w:rPr>
              <w:t>vstavi se naslednji odstavek 4a:</w:t>
            </w:r>
          </w:p>
        </w:tc>
        <w:tc>
          <w:tcPr>
            <w:tcW w:w="4876" w:type="dxa"/>
            <w:tcBorders>
              <w:top w:val="nil"/>
              <w:left w:val="nil"/>
              <w:bottom w:val="nil"/>
              <w:right w:val="nil"/>
            </w:tcBorders>
          </w:tcPr>
          <w:p w14:paraId="78378A6F" w14:textId="487C0E18" w:rsidR="00625312" w:rsidRPr="0058664B" w:rsidRDefault="00625312" w:rsidP="004B1B7D">
            <w:pPr>
              <w:pStyle w:val="Normal6a"/>
            </w:pPr>
            <w:r w:rsidRPr="0058664B">
              <w:rPr>
                <w:b/>
                <w:i/>
              </w:rPr>
              <w:t>črtano</w:t>
            </w:r>
          </w:p>
        </w:tc>
      </w:tr>
      <w:tr w:rsidR="00E56145" w:rsidRPr="0058664B" w14:paraId="455A862A" w14:textId="77777777" w:rsidTr="004B1B7D">
        <w:trPr>
          <w:jc w:val="center"/>
        </w:trPr>
        <w:tc>
          <w:tcPr>
            <w:tcW w:w="4876" w:type="dxa"/>
            <w:tcBorders>
              <w:top w:val="nil"/>
              <w:left w:val="nil"/>
              <w:bottom w:val="nil"/>
              <w:right w:val="nil"/>
            </w:tcBorders>
          </w:tcPr>
          <w:p w14:paraId="3451AD85" w14:textId="77777777" w:rsidR="00625312" w:rsidRPr="0058664B" w:rsidRDefault="00625312" w:rsidP="004B1B7D">
            <w:pPr>
              <w:pStyle w:val="Normal6a"/>
            </w:pPr>
            <w:r w:rsidRPr="0058664B">
              <w:rPr>
                <w:b/>
                <w:i/>
              </w:rPr>
              <w:t>„4a. Pristojni organi, odgovorni za nadzor originatorjev, sponzorjev in SSPE v skladu z Direktivo 2013/36/EU, vključno z ECB v okviru posebnih nalog, ki so ji podeljene v skladu z Uredbo (EU) št. 1024/2013, nadzorujejo izpolnjevanje obveznosti originatorjev, sponzorjev in SSPE, ki so določene v členih 18 do 27 te uredbe.“;</w:t>
            </w:r>
          </w:p>
        </w:tc>
        <w:tc>
          <w:tcPr>
            <w:tcW w:w="4876" w:type="dxa"/>
            <w:tcBorders>
              <w:top w:val="nil"/>
              <w:left w:val="nil"/>
              <w:bottom w:val="nil"/>
              <w:right w:val="nil"/>
            </w:tcBorders>
          </w:tcPr>
          <w:p w14:paraId="3C7A92B2" w14:textId="77777777" w:rsidR="00625312" w:rsidRPr="0058664B" w:rsidRDefault="00625312" w:rsidP="004B1B7D">
            <w:pPr>
              <w:pStyle w:val="Normal6a"/>
            </w:pPr>
          </w:p>
        </w:tc>
      </w:tr>
    </w:tbl>
    <w:p w14:paraId="3CD9C86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9E92A40" w14:textId="77777777" w:rsidR="00625312" w:rsidRPr="0058664B" w:rsidRDefault="00625312" w:rsidP="00625312">
      <w:r w:rsidRPr="002B02B0">
        <w:rPr>
          <w:rStyle w:val="HideTWBExt"/>
        </w:rPr>
        <w:t>&lt;/Amend&gt;</w:t>
      </w:r>
    </w:p>
    <w:p w14:paraId="51D2CC47" w14:textId="5153675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254</w:t>
      </w:r>
      <w:r w:rsidRPr="002B02B0">
        <w:rPr>
          <w:rStyle w:val="HideTWBExt"/>
          <w:b w:val="0"/>
        </w:rPr>
        <w:t>&lt;/NumAm&gt;</w:t>
      </w:r>
    </w:p>
    <w:p w14:paraId="1EF3A64C" w14:textId="77777777" w:rsidR="00625312" w:rsidRPr="0058664B" w:rsidRDefault="00625312" w:rsidP="00625312">
      <w:pPr>
        <w:pStyle w:val="NormalBold"/>
      </w:pPr>
      <w:r w:rsidRPr="002B02B0">
        <w:rPr>
          <w:rStyle w:val="HideTWBExt"/>
          <w:b w:val="0"/>
        </w:rPr>
        <w:t>&lt;RepeatBlock-By&gt;&lt;Members&gt;</w:t>
      </w:r>
      <w:r w:rsidRPr="0058664B">
        <w:t>Martine Kemp</w:t>
      </w:r>
      <w:r w:rsidRPr="002B02B0">
        <w:rPr>
          <w:rStyle w:val="HideTWBExt"/>
          <w:b w:val="0"/>
        </w:rPr>
        <w:t>&lt;/Members&gt;</w:t>
      </w:r>
    </w:p>
    <w:p w14:paraId="043F77AC" w14:textId="77777777" w:rsidR="00625312" w:rsidRPr="0058664B" w:rsidRDefault="00625312" w:rsidP="00625312">
      <w:pPr>
        <w:pStyle w:val="NormalBold"/>
      </w:pPr>
      <w:r w:rsidRPr="002B02B0">
        <w:rPr>
          <w:rStyle w:val="HideTWBExt"/>
          <w:b w:val="0"/>
        </w:rPr>
        <w:t>&lt;/RepeatBlock-By&gt;</w:t>
      </w:r>
    </w:p>
    <w:p w14:paraId="11DEAE98" w14:textId="45C85840"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6DCBE09" w14:textId="77777777" w:rsidR="00625312" w:rsidRPr="0058664B" w:rsidRDefault="00625312" w:rsidP="00625312">
      <w:pPr>
        <w:pStyle w:val="NormalBold"/>
      </w:pPr>
      <w:r w:rsidRPr="002B02B0">
        <w:rPr>
          <w:rStyle w:val="HideTWBExt"/>
          <w:b w:val="0"/>
        </w:rPr>
        <w:t>&lt;Article&gt;</w:t>
      </w:r>
      <w:r w:rsidRPr="0058664B">
        <w:t>Člen 1 – odstavek 1 – točka 15 – točka a</w:t>
      </w:r>
      <w:r w:rsidRPr="002B02B0">
        <w:rPr>
          <w:rStyle w:val="HideTWBExt"/>
          <w:b w:val="0"/>
        </w:rPr>
        <w:t>&lt;/Article&gt;</w:t>
      </w:r>
    </w:p>
    <w:p w14:paraId="7D731750"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352532B" w14:textId="77777777" w:rsidR="00625312" w:rsidRPr="0058664B" w:rsidRDefault="00625312" w:rsidP="00625312">
      <w:r w:rsidRPr="002B02B0">
        <w:rPr>
          <w:rStyle w:val="HideTWBExt"/>
        </w:rPr>
        <w:t>&lt;Article2&gt;</w:t>
      </w:r>
      <w:r w:rsidRPr="0058664B">
        <w:t>Člen 29 – odstavek 4 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0B0CD92" w14:textId="77777777" w:rsidTr="004B1B7D">
        <w:trPr>
          <w:trHeight w:hRule="exact" w:val="240"/>
          <w:jc w:val="center"/>
        </w:trPr>
        <w:tc>
          <w:tcPr>
            <w:tcW w:w="9752" w:type="dxa"/>
            <w:gridSpan w:val="2"/>
            <w:tcBorders>
              <w:top w:val="nil"/>
              <w:left w:val="nil"/>
              <w:bottom w:val="nil"/>
              <w:right w:val="nil"/>
            </w:tcBorders>
          </w:tcPr>
          <w:p w14:paraId="484D833E" w14:textId="77777777" w:rsidR="00625312" w:rsidRPr="0058664B" w:rsidRDefault="00625312" w:rsidP="004B1B7D"/>
        </w:tc>
      </w:tr>
      <w:tr w:rsidR="00E56145" w:rsidRPr="0058664B" w14:paraId="3718ADB1" w14:textId="77777777" w:rsidTr="004B1B7D">
        <w:trPr>
          <w:trHeight w:val="240"/>
          <w:jc w:val="center"/>
        </w:trPr>
        <w:tc>
          <w:tcPr>
            <w:tcW w:w="4876" w:type="dxa"/>
            <w:tcBorders>
              <w:top w:val="nil"/>
              <w:left w:val="nil"/>
              <w:bottom w:val="nil"/>
              <w:right w:val="nil"/>
            </w:tcBorders>
          </w:tcPr>
          <w:p w14:paraId="79CB3107" w14:textId="40C89F84"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324D554" w14:textId="2A2B1576" w:rsidR="00625312" w:rsidRPr="0058664B" w:rsidRDefault="00625312" w:rsidP="004B1B7D">
            <w:pPr>
              <w:pStyle w:val="AmColumnHeading"/>
            </w:pPr>
            <w:r w:rsidRPr="0058664B">
              <w:t>Predlog spremembe</w:t>
            </w:r>
          </w:p>
        </w:tc>
      </w:tr>
      <w:tr w:rsidR="00E56145" w:rsidRPr="0058664B" w14:paraId="00C6C229" w14:textId="77777777" w:rsidTr="004B1B7D">
        <w:trPr>
          <w:jc w:val="center"/>
        </w:trPr>
        <w:tc>
          <w:tcPr>
            <w:tcW w:w="4876" w:type="dxa"/>
            <w:tcBorders>
              <w:top w:val="nil"/>
              <w:left w:val="nil"/>
              <w:bottom w:val="nil"/>
              <w:right w:val="nil"/>
            </w:tcBorders>
          </w:tcPr>
          <w:p w14:paraId="48CC1F4B" w14:textId="77777777" w:rsidR="00625312" w:rsidRPr="0058664B" w:rsidRDefault="00625312" w:rsidP="004B1B7D">
            <w:pPr>
              <w:pStyle w:val="Normal6a"/>
            </w:pPr>
            <w:r w:rsidRPr="0058664B">
              <w:rPr>
                <w:b/>
                <w:i/>
              </w:rPr>
              <w:t>4a.</w:t>
            </w:r>
            <w:r w:rsidRPr="0058664B">
              <w:tab/>
            </w:r>
            <w:r w:rsidRPr="0058664B">
              <w:rPr>
                <w:b/>
                <w:i/>
              </w:rPr>
              <w:t>Pristojni organi, odgovorni za nadzor originatorjev, sponzorjev in SSPE v skladu z Direktivo 2013/36/EU, vključno z ECB v okviru posebnih nalog, ki so ji podeljene v skladu z Uredbo (EU) št. 1024/2013, nadzorujejo izpolnjevanje obveznosti originatorjev, sponzorjev in SSPE, ki so določene v členih 18 do 27 te uredbe.</w:t>
            </w:r>
          </w:p>
        </w:tc>
        <w:tc>
          <w:tcPr>
            <w:tcW w:w="4876" w:type="dxa"/>
            <w:tcBorders>
              <w:top w:val="nil"/>
              <w:left w:val="nil"/>
              <w:bottom w:val="nil"/>
              <w:right w:val="nil"/>
            </w:tcBorders>
          </w:tcPr>
          <w:p w14:paraId="59D94F5E" w14:textId="475D606E" w:rsidR="00625312" w:rsidRPr="0058664B" w:rsidRDefault="00625312" w:rsidP="004B1B7D">
            <w:pPr>
              <w:pStyle w:val="Normal6a"/>
            </w:pPr>
            <w:r w:rsidRPr="0058664B">
              <w:rPr>
                <w:b/>
                <w:i/>
              </w:rPr>
              <w:t>črtano</w:t>
            </w:r>
          </w:p>
        </w:tc>
      </w:tr>
    </w:tbl>
    <w:p w14:paraId="64135FC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{FR}</w:t>
      </w:r>
      <w:r w:rsidRPr="0058664B">
        <w:t>fr</w:t>
      </w:r>
      <w:r w:rsidRPr="002B02B0">
        <w:rPr>
          <w:rStyle w:val="HideTWBExt"/>
        </w:rPr>
        <w:t>&lt;/Original&gt;</w:t>
      </w:r>
    </w:p>
    <w:p w14:paraId="564E6109" w14:textId="77777777" w:rsidR="00625312" w:rsidRPr="0058664B" w:rsidRDefault="00625312" w:rsidP="00625312">
      <w:r w:rsidRPr="002B02B0">
        <w:rPr>
          <w:rStyle w:val="HideTWBExt"/>
        </w:rPr>
        <w:t>&lt;/Amend&gt;</w:t>
      </w:r>
    </w:p>
    <w:p w14:paraId="6EF6C9CE" w14:textId="489DFDA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255</w:t>
      </w:r>
      <w:r w:rsidRPr="002B02B0">
        <w:rPr>
          <w:rStyle w:val="HideTWBExt"/>
          <w:b w:val="0"/>
        </w:rPr>
        <w:t>&lt;/NumAm&gt;</w:t>
      </w:r>
    </w:p>
    <w:p w14:paraId="0CA8E1F2" w14:textId="6047455A"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45F0A900" w14:textId="77777777" w:rsidR="00625312" w:rsidRPr="0058664B" w:rsidRDefault="00625312" w:rsidP="00625312">
      <w:pPr>
        <w:pStyle w:val="NormalBold"/>
      </w:pPr>
      <w:r w:rsidRPr="002B02B0">
        <w:rPr>
          <w:rStyle w:val="HideTWBExt"/>
          <w:b w:val="0"/>
        </w:rPr>
        <w:t>&lt;/RepeatBlock-By&gt;</w:t>
      </w:r>
    </w:p>
    <w:p w14:paraId="3C9045A8" w14:textId="6EF67DA7"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5CD2403" w14:textId="77777777" w:rsidR="00625312" w:rsidRPr="0058664B" w:rsidRDefault="00625312" w:rsidP="00625312">
      <w:pPr>
        <w:pStyle w:val="NormalBold"/>
      </w:pPr>
      <w:r w:rsidRPr="002B02B0">
        <w:rPr>
          <w:rStyle w:val="HideTWBExt"/>
          <w:b w:val="0"/>
        </w:rPr>
        <w:t>&lt;Article&gt;</w:t>
      </w:r>
      <w:r w:rsidRPr="0058664B">
        <w:t>Člen 1 – odstavek 1 – točka 15 – točka a</w:t>
      </w:r>
      <w:r w:rsidRPr="002B02B0">
        <w:rPr>
          <w:rStyle w:val="HideTWBExt"/>
          <w:b w:val="0"/>
        </w:rPr>
        <w:t>&lt;/Article&gt;</w:t>
      </w:r>
    </w:p>
    <w:p w14:paraId="29EB42BC"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16BF040" w14:textId="77777777" w:rsidR="00625312" w:rsidRPr="0058664B" w:rsidRDefault="00625312" w:rsidP="00625312">
      <w:r w:rsidRPr="002B02B0">
        <w:rPr>
          <w:rStyle w:val="HideTWBExt"/>
        </w:rPr>
        <w:t>&lt;Article2&gt;</w:t>
      </w:r>
      <w:r w:rsidRPr="0058664B">
        <w:t>Člen 29 – odstavek 4a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687CE88" w14:textId="77777777" w:rsidTr="004B1B7D">
        <w:trPr>
          <w:trHeight w:hRule="exact" w:val="240"/>
          <w:jc w:val="center"/>
        </w:trPr>
        <w:tc>
          <w:tcPr>
            <w:tcW w:w="9752" w:type="dxa"/>
            <w:gridSpan w:val="2"/>
            <w:tcBorders>
              <w:top w:val="nil"/>
              <w:left w:val="nil"/>
              <w:bottom w:val="nil"/>
              <w:right w:val="nil"/>
            </w:tcBorders>
          </w:tcPr>
          <w:p w14:paraId="64ECABCD" w14:textId="77777777" w:rsidR="00625312" w:rsidRPr="0058664B" w:rsidRDefault="00625312" w:rsidP="004B1B7D"/>
        </w:tc>
      </w:tr>
      <w:tr w:rsidR="00E56145" w:rsidRPr="0058664B" w14:paraId="448C613E" w14:textId="77777777" w:rsidTr="004B1B7D">
        <w:trPr>
          <w:trHeight w:val="240"/>
          <w:jc w:val="center"/>
        </w:trPr>
        <w:tc>
          <w:tcPr>
            <w:tcW w:w="4876" w:type="dxa"/>
            <w:tcBorders>
              <w:top w:val="nil"/>
              <w:left w:val="nil"/>
              <w:bottom w:val="nil"/>
              <w:right w:val="nil"/>
            </w:tcBorders>
          </w:tcPr>
          <w:p w14:paraId="030B294D" w14:textId="35862CA1"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E3C260B" w14:textId="3A40F6B8" w:rsidR="00625312" w:rsidRPr="0058664B" w:rsidRDefault="00625312" w:rsidP="004B1B7D">
            <w:pPr>
              <w:pStyle w:val="AmColumnHeading"/>
            </w:pPr>
            <w:r w:rsidRPr="0058664B">
              <w:t>Predlog spremembe</w:t>
            </w:r>
          </w:p>
        </w:tc>
      </w:tr>
      <w:tr w:rsidR="00E56145" w:rsidRPr="0058664B" w14:paraId="0DC211BC" w14:textId="77777777" w:rsidTr="004B1B7D">
        <w:trPr>
          <w:jc w:val="center"/>
        </w:trPr>
        <w:tc>
          <w:tcPr>
            <w:tcW w:w="4876" w:type="dxa"/>
            <w:tcBorders>
              <w:top w:val="nil"/>
              <w:left w:val="nil"/>
              <w:bottom w:val="nil"/>
              <w:right w:val="nil"/>
            </w:tcBorders>
          </w:tcPr>
          <w:p w14:paraId="587B71EC" w14:textId="77777777" w:rsidR="00625312" w:rsidRPr="0058664B" w:rsidRDefault="00625312" w:rsidP="004B1B7D">
            <w:pPr>
              <w:pStyle w:val="Normal6a"/>
              <w:rPr>
                <w:b/>
                <w:i/>
              </w:rPr>
            </w:pPr>
            <w:r w:rsidRPr="0058664B">
              <w:rPr>
                <w:b/>
                <w:i/>
              </w:rPr>
              <w:t>(a)</w:t>
            </w:r>
            <w:r w:rsidRPr="0058664B">
              <w:tab/>
            </w:r>
            <w:r w:rsidRPr="0058664B">
              <w:rPr>
                <w:b/>
                <w:i/>
              </w:rPr>
              <w:t>vstavi se naslednji odstavek 4a:</w:t>
            </w:r>
          </w:p>
        </w:tc>
        <w:tc>
          <w:tcPr>
            <w:tcW w:w="4876" w:type="dxa"/>
            <w:tcBorders>
              <w:top w:val="nil"/>
              <w:left w:val="nil"/>
              <w:bottom w:val="nil"/>
              <w:right w:val="nil"/>
            </w:tcBorders>
          </w:tcPr>
          <w:p w14:paraId="12CE41E1" w14:textId="1AB914F1" w:rsidR="00625312" w:rsidRPr="0058664B" w:rsidRDefault="00625312" w:rsidP="004B1B7D">
            <w:pPr>
              <w:pStyle w:val="Normal6a"/>
              <w:rPr>
                <w:b/>
                <w:i/>
              </w:rPr>
            </w:pPr>
            <w:r w:rsidRPr="0058664B">
              <w:rPr>
                <w:b/>
                <w:i/>
              </w:rPr>
              <w:t>črtano</w:t>
            </w:r>
          </w:p>
        </w:tc>
      </w:tr>
      <w:tr w:rsidR="00E56145" w:rsidRPr="0058664B" w14:paraId="2D93266D" w14:textId="77777777" w:rsidTr="004B1B7D">
        <w:trPr>
          <w:jc w:val="center"/>
        </w:trPr>
        <w:tc>
          <w:tcPr>
            <w:tcW w:w="4876" w:type="dxa"/>
            <w:tcBorders>
              <w:top w:val="nil"/>
              <w:left w:val="nil"/>
              <w:bottom w:val="nil"/>
              <w:right w:val="nil"/>
            </w:tcBorders>
          </w:tcPr>
          <w:p w14:paraId="692F073A" w14:textId="77777777" w:rsidR="00625312" w:rsidRPr="0058664B" w:rsidRDefault="00625312" w:rsidP="004B1B7D">
            <w:pPr>
              <w:pStyle w:val="Normal6a"/>
            </w:pPr>
            <w:r w:rsidRPr="0058664B">
              <w:rPr>
                <w:b/>
                <w:i/>
              </w:rPr>
              <w:t>„4a.</w:t>
            </w:r>
            <w:r w:rsidRPr="0058664B">
              <w:tab/>
            </w:r>
            <w:r w:rsidRPr="0058664B">
              <w:rPr>
                <w:b/>
                <w:i/>
              </w:rPr>
              <w:t>Pristojni organi, odgovorni za nadzor originatorjev, sponzorjev in SSPE v skladu z Direktivo 2013/36/EU, vključno z ECB v okviru posebnih nalog, ki so ji podeljene v skladu z Uredbo (EU) št. 1024/2013, nadzorujejo izpolnjevanje obveznosti originatorjev, sponzorjev in SSPE, ki so določene v členih 18 do 27 te uredbe.“;</w:t>
            </w:r>
          </w:p>
        </w:tc>
        <w:tc>
          <w:tcPr>
            <w:tcW w:w="4876" w:type="dxa"/>
            <w:tcBorders>
              <w:top w:val="nil"/>
              <w:left w:val="nil"/>
              <w:bottom w:val="nil"/>
              <w:right w:val="nil"/>
            </w:tcBorders>
          </w:tcPr>
          <w:p w14:paraId="4C35232C" w14:textId="77777777" w:rsidR="00625312" w:rsidRPr="0058664B" w:rsidRDefault="00625312" w:rsidP="004B1B7D">
            <w:pPr>
              <w:pStyle w:val="Normal6a"/>
            </w:pPr>
          </w:p>
        </w:tc>
      </w:tr>
    </w:tbl>
    <w:p w14:paraId="0135FC7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F23250B" w14:textId="77777777" w:rsidR="00625312" w:rsidRPr="0058664B" w:rsidRDefault="00625312" w:rsidP="00625312">
      <w:r w:rsidRPr="002B02B0">
        <w:rPr>
          <w:rStyle w:val="HideTWBExt"/>
        </w:rPr>
        <w:t>&lt;/Amend&gt;</w:t>
      </w:r>
    </w:p>
    <w:p w14:paraId="3A0179EC" w14:textId="308D2032"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256</w:t>
      </w:r>
      <w:r w:rsidRPr="002B02B0">
        <w:rPr>
          <w:rStyle w:val="HideTWBExt"/>
          <w:b w:val="0"/>
        </w:rPr>
        <w:t>&lt;/NumAm&gt;</w:t>
      </w:r>
    </w:p>
    <w:p w14:paraId="65AF217B" w14:textId="0D2906C6"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0AA46838" w14:textId="77777777" w:rsidR="00625312" w:rsidRPr="0058664B" w:rsidRDefault="00625312" w:rsidP="00625312">
      <w:pPr>
        <w:pStyle w:val="NormalBold"/>
      </w:pPr>
      <w:r w:rsidRPr="002B02B0">
        <w:rPr>
          <w:rStyle w:val="HideTWBExt"/>
          <w:b w:val="0"/>
        </w:rPr>
        <w:t>&lt;/RepeatBlock-By&gt;</w:t>
      </w:r>
    </w:p>
    <w:p w14:paraId="603EDB79" w14:textId="16B5A47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6769476" w14:textId="77777777" w:rsidR="00625312" w:rsidRPr="0058664B" w:rsidRDefault="00625312" w:rsidP="00625312">
      <w:pPr>
        <w:pStyle w:val="NormalBold"/>
      </w:pPr>
      <w:r w:rsidRPr="002B02B0">
        <w:rPr>
          <w:rStyle w:val="HideTWBExt"/>
          <w:b w:val="0"/>
        </w:rPr>
        <w:t>&lt;Article&gt;</w:t>
      </w:r>
      <w:r w:rsidRPr="0058664B">
        <w:t>Člen 1 – odstavek 1 – točka 15 – točka a a (novo)</w:t>
      </w:r>
      <w:r w:rsidRPr="002B02B0">
        <w:rPr>
          <w:rStyle w:val="HideTWBExt"/>
          <w:b w:val="0"/>
        </w:rPr>
        <w:t>&lt;/Article&gt;</w:t>
      </w:r>
    </w:p>
    <w:p w14:paraId="6E2A5518"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90F7EF0" w14:textId="77777777" w:rsidR="00625312" w:rsidRPr="0058664B" w:rsidRDefault="00625312" w:rsidP="00625312">
      <w:r w:rsidRPr="002B02B0">
        <w:rPr>
          <w:rStyle w:val="HideTWBExt"/>
        </w:rPr>
        <w:t>&lt;Article2&gt;</w:t>
      </w:r>
      <w:r w:rsidRPr="0058664B">
        <w:t>Člen 29 – odstavek 4 aa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E56145" w:rsidRPr="0058664B" w14:paraId="2F85F996" w14:textId="77777777" w:rsidTr="004B1B7D">
        <w:trPr>
          <w:gridAfter w:val="1"/>
          <w:wAfter w:w="340" w:type="dxa"/>
          <w:trHeight w:hRule="exact" w:val="240"/>
          <w:jc w:val="center"/>
        </w:trPr>
        <w:tc>
          <w:tcPr>
            <w:tcW w:w="9752" w:type="dxa"/>
            <w:gridSpan w:val="2"/>
            <w:tcBorders>
              <w:top w:val="nil"/>
              <w:left w:val="nil"/>
              <w:bottom w:val="nil"/>
              <w:right w:val="nil"/>
            </w:tcBorders>
          </w:tcPr>
          <w:p w14:paraId="1285BBE5" w14:textId="77777777" w:rsidR="00625312" w:rsidRPr="0058664B" w:rsidRDefault="00625312" w:rsidP="004B1B7D"/>
        </w:tc>
      </w:tr>
      <w:tr w:rsidR="00E56145" w:rsidRPr="0058664B" w14:paraId="48A655F5" w14:textId="77777777" w:rsidTr="004B1B7D">
        <w:trPr>
          <w:gridAfter w:val="1"/>
          <w:wAfter w:w="340" w:type="dxa"/>
          <w:trHeight w:val="240"/>
          <w:jc w:val="center"/>
        </w:trPr>
        <w:tc>
          <w:tcPr>
            <w:tcW w:w="4876" w:type="dxa"/>
            <w:tcBorders>
              <w:top w:val="nil"/>
              <w:left w:val="nil"/>
              <w:bottom w:val="nil"/>
              <w:right w:val="nil"/>
            </w:tcBorders>
          </w:tcPr>
          <w:p w14:paraId="41C4CE94" w14:textId="18CD739C"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635CA80" w14:textId="263CD49F" w:rsidR="00625312" w:rsidRPr="0058664B" w:rsidRDefault="00625312" w:rsidP="004B1B7D">
            <w:pPr>
              <w:pStyle w:val="AmColumnHeading"/>
            </w:pPr>
            <w:r w:rsidRPr="0058664B">
              <w:t>Predlog spremembe</w:t>
            </w:r>
          </w:p>
        </w:tc>
      </w:tr>
      <w:tr w:rsidR="00E56145" w:rsidRPr="0058664B" w14:paraId="7D211025" w14:textId="77777777" w:rsidTr="004B1B7D">
        <w:trPr>
          <w:jc w:val="center"/>
        </w:trPr>
        <w:tc>
          <w:tcPr>
            <w:tcW w:w="4876" w:type="dxa"/>
            <w:tcBorders>
              <w:top w:val="nil"/>
              <w:left w:val="nil"/>
              <w:bottom w:val="nil"/>
              <w:right w:val="nil"/>
            </w:tcBorders>
          </w:tcPr>
          <w:p w14:paraId="303C8075" w14:textId="77777777" w:rsidR="00625312" w:rsidRPr="0058664B" w:rsidRDefault="00625312" w:rsidP="004B1B7D">
            <w:pPr>
              <w:pStyle w:val="Normal6a"/>
            </w:pPr>
          </w:p>
        </w:tc>
        <w:tc>
          <w:tcPr>
            <w:tcW w:w="4876" w:type="dxa"/>
            <w:gridSpan w:val="2"/>
            <w:tcBorders>
              <w:top w:val="nil"/>
              <w:left w:val="nil"/>
              <w:bottom w:val="nil"/>
              <w:right w:val="nil"/>
            </w:tcBorders>
          </w:tcPr>
          <w:p w14:paraId="1C18C3ED" w14:textId="77777777" w:rsidR="00625312" w:rsidRPr="0058664B" w:rsidRDefault="00625312" w:rsidP="004B1B7D">
            <w:pPr>
              <w:pStyle w:val="Normal6a"/>
              <w:rPr>
                <w:b/>
                <w:i/>
              </w:rPr>
            </w:pPr>
            <w:r w:rsidRPr="0058664B">
              <w:rPr>
                <w:b/>
                <w:i/>
              </w:rPr>
              <w:t>(aa)</w:t>
            </w:r>
            <w:r w:rsidRPr="0058664B">
              <w:tab/>
            </w:r>
            <w:r w:rsidRPr="0058664B">
              <w:rPr>
                <w:b/>
                <w:i/>
              </w:rPr>
              <w:t>vstavi se naslednji odstavek:</w:t>
            </w:r>
          </w:p>
        </w:tc>
      </w:tr>
      <w:tr w:rsidR="00E56145" w:rsidRPr="0058664B" w14:paraId="47A3D0AD" w14:textId="77777777" w:rsidTr="004B1B7D">
        <w:trPr>
          <w:gridAfter w:val="1"/>
          <w:wAfter w:w="340" w:type="dxa"/>
          <w:jc w:val="center"/>
        </w:trPr>
        <w:tc>
          <w:tcPr>
            <w:tcW w:w="4876" w:type="dxa"/>
            <w:tcBorders>
              <w:top w:val="nil"/>
              <w:left w:val="nil"/>
              <w:bottom w:val="nil"/>
              <w:right w:val="nil"/>
            </w:tcBorders>
          </w:tcPr>
          <w:p w14:paraId="78754C5B" w14:textId="77777777" w:rsidR="00625312" w:rsidRPr="0058664B" w:rsidRDefault="00625312" w:rsidP="004B1B7D">
            <w:pPr>
              <w:pStyle w:val="Normal6a"/>
            </w:pPr>
          </w:p>
        </w:tc>
        <w:tc>
          <w:tcPr>
            <w:tcW w:w="4876" w:type="dxa"/>
            <w:tcBorders>
              <w:top w:val="nil"/>
              <w:left w:val="nil"/>
              <w:bottom w:val="nil"/>
              <w:right w:val="nil"/>
            </w:tcBorders>
          </w:tcPr>
          <w:p w14:paraId="46FF3512" w14:textId="77777777" w:rsidR="00625312" w:rsidRPr="0058664B" w:rsidRDefault="00625312" w:rsidP="004B1B7D">
            <w:pPr>
              <w:pStyle w:val="Normal6a"/>
            </w:pPr>
            <w:r w:rsidRPr="0058664B">
              <w:rPr>
                <w:b/>
                <w:i/>
              </w:rPr>
              <w:t>„(4aa) ESMA je odgovorna za nadzorovanje izpolnjevanja meril STS in zahtev glede obveščanja, določenih v členih 18 do 27, s strani originatorjev, sponzorjev in SSPE. V ta namen je ESMA pooblaščena za izvajanje nadzornih, preiskovalnih in izvršilnih pooblastil, vključno s pooblastilom za zahtevanje informacij, izvajanje inšpekcijskih pregledov na kraju samem, izvajanje preiskav ter naložitev upravnih sankcij in glob. Ta pooblastila se izvajajo v skladu z ustreznimi določbami Uredbe (EU) št. 1060/200, zlasti členi 23b do 23e in členom 36b navedene uredbe ter členoma 32 in 33 te uredbe, ki se uporabljajo smiselno.“</w:t>
            </w:r>
          </w:p>
        </w:tc>
      </w:tr>
    </w:tbl>
    <w:p w14:paraId="72894E3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88A9E3A" w14:textId="77777777" w:rsidR="00625312" w:rsidRPr="0058664B" w:rsidRDefault="00625312" w:rsidP="00625312">
      <w:r w:rsidRPr="002B02B0">
        <w:rPr>
          <w:rStyle w:val="HideTWBExt"/>
        </w:rPr>
        <w:t>&lt;/Amend&gt;</w:t>
      </w:r>
    </w:p>
    <w:p w14:paraId="062F4D61" w14:textId="2EDE192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257</w:t>
      </w:r>
      <w:r w:rsidRPr="002B02B0">
        <w:rPr>
          <w:rStyle w:val="HideTWBExt"/>
          <w:b w:val="0"/>
        </w:rPr>
        <w:t>&lt;/NumAm&gt;</w:t>
      </w:r>
    </w:p>
    <w:p w14:paraId="5FB83BB5" w14:textId="77777777" w:rsidR="00625312" w:rsidRPr="0058664B" w:rsidRDefault="00625312" w:rsidP="00625312">
      <w:pPr>
        <w:pStyle w:val="NormalBold"/>
      </w:pPr>
      <w:r w:rsidRPr="002B02B0">
        <w:rPr>
          <w:rStyle w:val="HideTWBExt"/>
          <w:b w:val="0"/>
        </w:rPr>
        <w:t>&lt;RepeatBlock-By&gt;&lt;Members&gt;</w:t>
      </w:r>
      <w:r w:rsidRPr="0058664B">
        <w:t>Martine Kemp</w:t>
      </w:r>
      <w:r w:rsidRPr="002B02B0">
        <w:rPr>
          <w:rStyle w:val="HideTWBExt"/>
          <w:b w:val="0"/>
        </w:rPr>
        <w:t>&lt;/Members&gt;</w:t>
      </w:r>
    </w:p>
    <w:p w14:paraId="39D774CF" w14:textId="77777777" w:rsidR="00625312" w:rsidRPr="0058664B" w:rsidRDefault="00625312" w:rsidP="00625312">
      <w:pPr>
        <w:pStyle w:val="NormalBold"/>
      </w:pPr>
      <w:r w:rsidRPr="002B02B0">
        <w:rPr>
          <w:rStyle w:val="HideTWBExt"/>
          <w:b w:val="0"/>
        </w:rPr>
        <w:t>&lt;/RepeatBlock-By&gt;</w:t>
      </w:r>
    </w:p>
    <w:p w14:paraId="19A8EBD0" w14:textId="22EA32A0"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06B5066" w14:textId="77777777" w:rsidR="00625312" w:rsidRPr="0058664B" w:rsidRDefault="00625312" w:rsidP="00625312">
      <w:pPr>
        <w:pStyle w:val="NormalBold"/>
      </w:pPr>
      <w:r w:rsidRPr="002B02B0">
        <w:rPr>
          <w:rStyle w:val="HideTWBExt"/>
          <w:b w:val="0"/>
        </w:rPr>
        <w:t>&lt;Article&gt;</w:t>
      </w:r>
      <w:r w:rsidRPr="0058664B">
        <w:t>Člen 1 – odstavek 1 – točka 15 – točka b</w:t>
      </w:r>
      <w:r w:rsidRPr="002B02B0">
        <w:rPr>
          <w:rStyle w:val="HideTWBExt"/>
          <w:b w:val="0"/>
        </w:rPr>
        <w:t>&lt;/Article&gt;</w:t>
      </w:r>
    </w:p>
    <w:p w14:paraId="2FF8179F"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BAEFBF0" w14:textId="77777777" w:rsidR="00625312" w:rsidRPr="0058664B" w:rsidRDefault="00625312" w:rsidP="00625312">
      <w:r w:rsidRPr="002B02B0">
        <w:rPr>
          <w:rStyle w:val="HideTWBExt"/>
        </w:rPr>
        <w:t>&lt;Article2&gt;</w:t>
      </w:r>
      <w:r w:rsidRPr="0058664B">
        <w:t>Člen 29 – odstavek 5 – prvi stavek</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DBF5474" w14:textId="77777777" w:rsidTr="004B1B7D">
        <w:trPr>
          <w:trHeight w:hRule="exact" w:val="240"/>
          <w:jc w:val="center"/>
        </w:trPr>
        <w:tc>
          <w:tcPr>
            <w:tcW w:w="9752" w:type="dxa"/>
            <w:gridSpan w:val="2"/>
            <w:tcBorders>
              <w:top w:val="nil"/>
              <w:left w:val="nil"/>
              <w:bottom w:val="nil"/>
              <w:right w:val="nil"/>
            </w:tcBorders>
          </w:tcPr>
          <w:p w14:paraId="63040EF9" w14:textId="77777777" w:rsidR="00625312" w:rsidRPr="0058664B" w:rsidRDefault="00625312" w:rsidP="004B1B7D"/>
        </w:tc>
      </w:tr>
      <w:tr w:rsidR="00E56145" w:rsidRPr="0058664B" w14:paraId="2AF923A1" w14:textId="77777777" w:rsidTr="004B1B7D">
        <w:trPr>
          <w:trHeight w:val="240"/>
          <w:jc w:val="center"/>
        </w:trPr>
        <w:tc>
          <w:tcPr>
            <w:tcW w:w="4876" w:type="dxa"/>
            <w:tcBorders>
              <w:top w:val="nil"/>
              <w:left w:val="nil"/>
              <w:bottom w:val="nil"/>
              <w:right w:val="nil"/>
            </w:tcBorders>
          </w:tcPr>
          <w:p w14:paraId="2017B27F" w14:textId="22E894F9"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8276922" w14:textId="1331D3D5" w:rsidR="00625312" w:rsidRPr="0058664B" w:rsidRDefault="00625312" w:rsidP="004B1B7D">
            <w:pPr>
              <w:pStyle w:val="AmColumnHeading"/>
            </w:pPr>
            <w:r w:rsidRPr="0058664B">
              <w:t>Predlog spremembe</w:t>
            </w:r>
          </w:p>
        </w:tc>
      </w:tr>
      <w:tr w:rsidR="00E56145" w:rsidRPr="0058664B" w14:paraId="5407F937" w14:textId="77777777" w:rsidTr="004B1B7D">
        <w:trPr>
          <w:jc w:val="center"/>
        </w:trPr>
        <w:tc>
          <w:tcPr>
            <w:tcW w:w="4876" w:type="dxa"/>
            <w:tcBorders>
              <w:top w:val="nil"/>
              <w:left w:val="nil"/>
              <w:bottom w:val="nil"/>
              <w:right w:val="nil"/>
            </w:tcBorders>
          </w:tcPr>
          <w:p w14:paraId="32D8AF01" w14:textId="77777777" w:rsidR="00625312" w:rsidRPr="0058664B" w:rsidRDefault="00625312" w:rsidP="004B1B7D">
            <w:pPr>
              <w:pStyle w:val="Normal6a"/>
            </w:pPr>
            <w:r w:rsidRPr="0058664B">
              <w:rPr>
                <w:b/>
                <w:i/>
              </w:rPr>
              <w:t>(b)</w:t>
            </w:r>
            <w:r w:rsidRPr="0058664B">
              <w:tab/>
            </w:r>
            <w:r w:rsidRPr="0058664B">
              <w:rPr>
                <w:b/>
                <w:i/>
              </w:rPr>
              <w:t>v odstavku 5 se prvi stavek nadomesti z naslednjim:</w:t>
            </w:r>
          </w:p>
        </w:tc>
        <w:tc>
          <w:tcPr>
            <w:tcW w:w="4876" w:type="dxa"/>
            <w:tcBorders>
              <w:top w:val="nil"/>
              <w:left w:val="nil"/>
              <w:bottom w:val="nil"/>
              <w:right w:val="nil"/>
            </w:tcBorders>
          </w:tcPr>
          <w:p w14:paraId="3DBE9932" w14:textId="1BF81367" w:rsidR="00625312" w:rsidRPr="0058664B" w:rsidRDefault="00625312" w:rsidP="004B1B7D">
            <w:pPr>
              <w:pStyle w:val="Normal6a"/>
            </w:pPr>
            <w:r w:rsidRPr="0058664B">
              <w:rPr>
                <w:b/>
                <w:i/>
              </w:rPr>
              <w:t>črtano</w:t>
            </w:r>
          </w:p>
        </w:tc>
      </w:tr>
      <w:tr w:rsidR="00E56145" w:rsidRPr="0058664B" w14:paraId="28E7B5AC" w14:textId="77777777" w:rsidTr="004B1B7D">
        <w:trPr>
          <w:jc w:val="center"/>
        </w:trPr>
        <w:tc>
          <w:tcPr>
            <w:tcW w:w="4876" w:type="dxa"/>
            <w:tcBorders>
              <w:top w:val="nil"/>
              <w:left w:val="nil"/>
              <w:bottom w:val="nil"/>
              <w:right w:val="nil"/>
            </w:tcBorders>
          </w:tcPr>
          <w:p w14:paraId="50F09BF4" w14:textId="77777777" w:rsidR="00625312" w:rsidRPr="0058664B" w:rsidRDefault="00625312" w:rsidP="004B1B7D">
            <w:pPr>
              <w:pStyle w:val="Normal6a"/>
            </w:pPr>
            <w:r w:rsidRPr="0058664B">
              <w:rPr>
                <w:b/>
                <w:i/>
              </w:rPr>
              <w:t>„V zvezi s subjekti, ki jih nadzorujejo pristojni organi, razen tistih iz odstavka 4a, države članice imenujejo enega ali več pristojnih organov za nadzor skladnosti originatorjev, sponzorjev in SSPE s členi 18 do 27 ter skladnosti tretjih oseb s členom 28.“</w:t>
            </w:r>
          </w:p>
        </w:tc>
        <w:tc>
          <w:tcPr>
            <w:tcW w:w="4876" w:type="dxa"/>
            <w:tcBorders>
              <w:top w:val="nil"/>
              <w:left w:val="nil"/>
              <w:bottom w:val="nil"/>
              <w:right w:val="nil"/>
            </w:tcBorders>
          </w:tcPr>
          <w:p w14:paraId="399BCBD6" w14:textId="77777777" w:rsidR="00625312" w:rsidRPr="0058664B" w:rsidRDefault="00625312" w:rsidP="004B1B7D">
            <w:pPr>
              <w:pStyle w:val="Normal6a"/>
            </w:pPr>
          </w:p>
        </w:tc>
      </w:tr>
    </w:tbl>
    <w:p w14:paraId="5C3154A9"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{FR}</w:t>
      </w:r>
      <w:r w:rsidRPr="0058664B">
        <w:t>fr</w:t>
      </w:r>
      <w:r w:rsidRPr="002B02B0">
        <w:rPr>
          <w:rStyle w:val="HideTWBExt"/>
        </w:rPr>
        <w:t>&lt;/Original&gt;</w:t>
      </w:r>
    </w:p>
    <w:p w14:paraId="6B89B4AE" w14:textId="77777777" w:rsidR="00625312" w:rsidRPr="0058664B" w:rsidRDefault="00625312" w:rsidP="00625312">
      <w:r w:rsidRPr="002B02B0">
        <w:rPr>
          <w:rStyle w:val="HideTWBExt"/>
        </w:rPr>
        <w:t>&lt;/Amend&gt;</w:t>
      </w:r>
    </w:p>
    <w:p w14:paraId="476744D2" w14:textId="18032A2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258</w:t>
      </w:r>
      <w:r w:rsidRPr="002B02B0">
        <w:rPr>
          <w:rStyle w:val="HideTWBExt"/>
          <w:b w:val="0"/>
        </w:rPr>
        <w:t>&lt;/NumAm&gt;</w:t>
      </w:r>
    </w:p>
    <w:p w14:paraId="5FC7F963"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15B747A6" w14:textId="77777777" w:rsidR="00625312" w:rsidRPr="0058664B" w:rsidRDefault="00625312" w:rsidP="00625312">
      <w:pPr>
        <w:pStyle w:val="NormalBold"/>
      </w:pPr>
      <w:r w:rsidRPr="002B02B0">
        <w:rPr>
          <w:rStyle w:val="HideTWBExt"/>
          <w:b w:val="0"/>
        </w:rPr>
        <w:t>&lt;/RepeatBlock-By&gt;</w:t>
      </w:r>
    </w:p>
    <w:p w14:paraId="3344685F" w14:textId="2D2A9B51"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264DFC6" w14:textId="77777777" w:rsidR="00625312" w:rsidRPr="0058664B" w:rsidRDefault="00625312" w:rsidP="00625312">
      <w:pPr>
        <w:pStyle w:val="NormalBold"/>
      </w:pPr>
      <w:r w:rsidRPr="002B02B0">
        <w:rPr>
          <w:rStyle w:val="HideTWBExt"/>
          <w:b w:val="0"/>
        </w:rPr>
        <w:t>&lt;Article&gt;</w:t>
      </w:r>
      <w:r w:rsidRPr="0058664B">
        <w:t>Člen 1 – odstavek 1 – točka 15 – točka b</w:t>
      </w:r>
      <w:r w:rsidRPr="002B02B0">
        <w:rPr>
          <w:rStyle w:val="HideTWBExt"/>
          <w:b w:val="0"/>
        </w:rPr>
        <w:t>&lt;/Article&gt;</w:t>
      </w:r>
    </w:p>
    <w:p w14:paraId="52E991E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58F6F75" w14:textId="77777777" w:rsidR="00625312" w:rsidRPr="0058664B" w:rsidRDefault="00625312" w:rsidP="00625312">
      <w:r w:rsidRPr="002B02B0">
        <w:rPr>
          <w:rStyle w:val="HideTWBExt"/>
        </w:rPr>
        <w:t>&lt;Article2&gt;</w:t>
      </w:r>
      <w:r w:rsidRPr="0058664B">
        <w:t>Člen 29 – odstavek 5 – prvi stavek</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054082F" w14:textId="77777777" w:rsidTr="004B1B7D">
        <w:trPr>
          <w:trHeight w:hRule="exact" w:val="240"/>
          <w:jc w:val="center"/>
        </w:trPr>
        <w:tc>
          <w:tcPr>
            <w:tcW w:w="9752" w:type="dxa"/>
            <w:gridSpan w:val="2"/>
            <w:tcBorders>
              <w:top w:val="nil"/>
              <w:left w:val="nil"/>
              <w:bottom w:val="nil"/>
              <w:right w:val="nil"/>
            </w:tcBorders>
          </w:tcPr>
          <w:p w14:paraId="4AB3D736" w14:textId="77777777" w:rsidR="00625312" w:rsidRPr="0058664B" w:rsidRDefault="00625312" w:rsidP="004B1B7D"/>
        </w:tc>
      </w:tr>
      <w:tr w:rsidR="00E56145" w:rsidRPr="0058664B" w14:paraId="3600E633" w14:textId="77777777" w:rsidTr="004B1B7D">
        <w:trPr>
          <w:trHeight w:val="240"/>
          <w:jc w:val="center"/>
        </w:trPr>
        <w:tc>
          <w:tcPr>
            <w:tcW w:w="4876" w:type="dxa"/>
            <w:tcBorders>
              <w:top w:val="nil"/>
              <w:left w:val="nil"/>
              <w:bottom w:val="nil"/>
              <w:right w:val="nil"/>
            </w:tcBorders>
          </w:tcPr>
          <w:p w14:paraId="62CADD8C" w14:textId="536B8977"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BA2220C" w14:textId="6B278E3E" w:rsidR="00625312" w:rsidRPr="0058664B" w:rsidRDefault="00625312" w:rsidP="004B1B7D">
            <w:pPr>
              <w:pStyle w:val="AmColumnHeading"/>
            </w:pPr>
            <w:r w:rsidRPr="0058664B">
              <w:t>Predlog spremembe</w:t>
            </w:r>
          </w:p>
        </w:tc>
      </w:tr>
      <w:tr w:rsidR="00E56145" w:rsidRPr="0058664B" w14:paraId="41F25E3D" w14:textId="77777777" w:rsidTr="004B1B7D">
        <w:trPr>
          <w:jc w:val="center"/>
        </w:trPr>
        <w:tc>
          <w:tcPr>
            <w:tcW w:w="4876" w:type="dxa"/>
            <w:tcBorders>
              <w:top w:val="nil"/>
              <w:left w:val="nil"/>
              <w:bottom w:val="nil"/>
              <w:right w:val="nil"/>
            </w:tcBorders>
          </w:tcPr>
          <w:p w14:paraId="5B8C0313" w14:textId="77777777" w:rsidR="00625312" w:rsidRPr="0058664B" w:rsidRDefault="00625312" w:rsidP="004B1B7D">
            <w:pPr>
              <w:pStyle w:val="Normal6a"/>
            </w:pPr>
            <w:r w:rsidRPr="0058664B">
              <w:rPr>
                <w:b/>
                <w:i/>
              </w:rPr>
              <w:t>(b)</w:t>
            </w:r>
            <w:r w:rsidRPr="0058664B">
              <w:tab/>
            </w:r>
            <w:r w:rsidRPr="0058664B">
              <w:rPr>
                <w:b/>
                <w:i/>
              </w:rPr>
              <w:t>v odstavku 5 se prvi stavek nadomesti z naslednjim:</w:t>
            </w:r>
          </w:p>
        </w:tc>
        <w:tc>
          <w:tcPr>
            <w:tcW w:w="4876" w:type="dxa"/>
            <w:tcBorders>
              <w:top w:val="nil"/>
              <w:left w:val="nil"/>
              <w:bottom w:val="nil"/>
              <w:right w:val="nil"/>
            </w:tcBorders>
          </w:tcPr>
          <w:p w14:paraId="255ED3DC" w14:textId="60EBE444" w:rsidR="00625312" w:rsidRPr="0058664B" w:rsidRDefault="00625312" w:rsidP="004B1B7D">
            <w:pPr>
              <w:pStyle w:val="Normal6a"/>
            </w:pPr>
            <w:r w:rsidRPr="0058664B">
              <w:rPr>
                <w:b/>
                <w:i/>
              </w:rPr>
              <w:t>črtano</w:t>
            </w:r>
          </w:p>
        </w:tc>
      </w:tr>
      <w:tr w:rsidR="00E56145" w:rsidRPr="0058664B" w14:paraId="2B7407A2" w14:textId="77777777" w:rsidTr="004B1B7D">
        <w:trPr>
          <w:jc w:val="center"/>
        </w:trPr>
        <w:tc>
          <w:tcPr>
            <w:tcW w:w="4876" w:type="dxa"/>
            <w:tcBorders>
              <w:top w:val="nil"/>
              <w:left w:val="nil"/>
              <w:bottom w:val="nil"/>
              <w:right w:val="nil"/>
            </w:tcBorders>
          </w:tcPr>
          <w:p w14:paraId="0A16104C" w14:textId="77777777" w:rsidR="00625312" w:rsidRPr="0058664B" w:rsidRDefault="00625312" w:rsidP="004B1B7D">
            <w:pPr>
              <w:pStyle w:val="Normal6a"/>
            </w:pPr>
            <w:r w:rsidRPr="0058664B">
              <w:rPr>
                <w:b/>
                <w:i/>
              </w:rPr>
              <w:t>„V zvezi s subjekti, ki jih nadzorujejo pristojni organi, razen tistih iz odstavka 4a, države članice imenujejo enega ali več pristojnih organov za nadzor skladnosti originatorjev, sponzorjev in SSPE s členi 18 do 27 ter skladnosti tretjih oseb s členom 28.“;</w:t>
            </w:r>
          </w:p>
        </w:tc>
        <w:tc>
          <w:tcPr>
            <w:tcW w:w="4876" w:type="dxa"/>
            <w:tcBorders>
              <w:top w:val="nil"/>
              <w:left w:val="nil"/>
              <w:bottom w:val="nil"/>
              <w:right w:val="nil"/>
            </w:tcBorders>
          </w:tcPr>
          <w:p w14:paraId="0B7BE7B0" w14:textId="77777777" w:rsidR="00625312" w:rsidRPr="0058664B" w:rsidRDefault="00625312" w:rsidP="004B1B7D">
            <w:pPr>
              <w:pStyle w:val="Normal6a"/>
            </w:pPr>
          </w:p>
        </w:tc>
      </w:tr>
    </w:tbl>
    <w:p w14:paraId="1D558A4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5A670A6" w14:textId="77777777" w:rsidR="00625312" w:rsidRPr="0058664B" w:rsidRDefault="00625312" w:rsidP="00625312">
      <w:r w:rsidRPr="002B02B0">
        <w:rPr>
          <w:rStyle w:val="HideTWBExt"/>
        </w:rPr>
        <w:t>&lt;/Amend&gt;</w:t>
      </w:r>
    </w:p>
    <w:p w14:paraId="617026C8" w14:textId="7993E1DA"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259</w:t>
      </w:r>
      <w:r w:rsidRPr="002B02B0">
        <w:rPr>
          <w:rStyle w:val="HideTWBExt"/>
          <w:b w:val="0"/>
        </w:rPr>
        <w:t>&lt;/NumAm&gt;</w:t>
      </w:r>
    </w:p>
    <w:p w14:paraId="268CB6D3" w14:textId="235B5660"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7F4E9344" w14:textId="77777777" w:rsidR="00625312" w:rsidRPr="0058664B" w:rsidRDefault="00625312" w:rsidP="00625312">
      <w:pPr>
        <w:pStyle w:val="NormalBold"/>
      </w:pPr>
      <w:r w:rsidRPr="002B02B0">
        <w:rPr>
          <w:rStyle w:val="HideTWBExt"/>
          <w:b w:val="0"/>
        </w:rPr>
        <w:t>&lt;/RepeatBlock-By&gt;</w:t>
      </w:r>
    </w:p>
    <w:p w14:paraId="04749703" w14:textId="189AED2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7D1F295" w14:textId="77777777" w:rsidR="00625312" w:rsidRPr="0058664B" w:rsidRDefault="00625312" w:rsidP="00625312">
      <w:pPr>
        <w:pStyle w:val="NormalBold"/>
      </w:pPr>
      <w:r w:rsidRPr="002B02B0">
        <w:rPr>
          <w:rStyle w:val="HideTWBExt"/>
          <w:b w:val="0"/>
        </w:rPr>
        <w:t>&lt;Article&gt;</w:t>
      </w:r>
      <w:r w:rsidRPr="0058664B">
        <w:t>Člen 1 – odstavek 1 – točka 15 – točka b</w:t>
      </w:r>
      <w:r w:rsidRPr="002B02B0">
        <w:rPr>
          <w:rStyle w:val="HideTWBExt"/>
          <w:b w:val="0"/>
        </w:rPr>
        <w:t>&lt;/Article&gt;</w:t>
      </w:r>
    </w:p>
    <w:p w14:paraId="1C540337"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E0C1A96" w14:textId="77777777" w:rsidR="00625312" w:rsidRPr="0058664B" w:rsidRDefault="00625312" w:rsidP="00625312">
      <w:r w:rsidRPr="002B02B0">
        <w:rPr>
          <w:rStyle w:val="HideTWBExt"/>
        </w:rPr>
        <w:t>&lt;Article2&gt;</w:t>
      </w:r>
      <w:r w:rsidRPr="0058664B">
        <w:t>Člen 29 – odstavek 5</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660AB47" w14:textId="77777777" w:rsidTr="004B1B7D">
        <w:trPr>
          <w:trHeight w:hRule="exact" w:val="240"/>
          <w:jc w:val="center"/>
        </w:trPr>
        <w:tc>
          <w:tcPr>
            <w:tcW w:w="9752" w:type="dxa"/>
            <w:gridSpan w:val="2"/>
            <w:tcBorders>
              <w:top w:val="nil"/>
              <w:left w:val="nil"/>
              <w:bottom w:val="nil"/>
              <w:right w:val="nil"/>
            </w:tcBorders>
          </w:tcPr>
          <w:p w14:paraId="1164E2E2" w14:textId="77777777" w:rsidR="00625312" w:rsidRPr="0058664B" w:rsidRDefault="00625312" w:rsidP="004B1B7D"/>
        </w:tc>
      </w:tr>
      <w:tr w:rsidR="00E56145" w:rsidRPr="0058664B" w14:paraId="29E6F4AE" w14:textId="77777777" w:rsidTr="004B1B7D">
        <w:trPr>
          <w:trHeight w:val="240"/>
          <w:jc w:val="center"/>
        </w:trPr>
        <w:tc>
          <w:tcPr>
            <w:tcW w:w="4876" w:type="dxa"/>
            <w:tcBorders>
              <w:top w:val="nil"/>
              <w:left w:val="nil"/>
              <w:bottom w:val="nil"/>
              <w:right w:val="nil"/>
            </w:tcBorders>
          </w:tcPr>
          <w:p w14:paraId="25979EF5" w14:textId="51279033"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4B9E084" w14:textId="319AD5CF" w:rsidR="00625312" w:rsidRPr="0058664B" w:rsidRDefault="00625312" w:rsidP="004B1B7D">
            <w:pPr>
              <w:pStyle w:val="AmColumnHeading"/>
            </w:pPr>
            <w:r w:rsidRPr="0058664B">
              <w:t>Predlog spremembe</w:t>
            </w:r>
          </w:p>
        </w:tc>
      </w:tr>
      <w:tr w:rsidR="00E56145" w:rsidRPr="0058664B" w14:paraId="5E3D0914" w14:textId="77777777" w:rsidTr="004B1B7D">
        <w:trPr>
          <w:jc w:val="center"/>
        </w:trPr>
        <w:tc>
          <w:tcPr>
            <w:tcW w:w="4876" w:type="dxa"/>
            <w:tcBorders>
              <w:top w:val="nil"/>
              <w:left w:val="nil"/>
              <w:bottom w:val="nil"/>
              <w:right w:val="nil"/>
            </w:tcBorders>
          </w:tcPr>
          <w:p w14:paraId="1C45910D" w14:textId="77777777" w:rsidR="00625312" w:rsidRPr="0058664B" w:rsidRDefault="00625312" w:rsidP="004B1B7D">
            <w:pPr>
              <w:pStyle w:val="Normal6a"/>
            </w:pPr>
            <w:r w:rsidRPr="0058664B">
              <w:t>(b)</w:t>
            </w:r>
            <w:r w:rsidRPr="0058664B">
              <w:tab/>
            </w:r>
            <w:r w:rsidRPr="0058664B">
              <w:rPr>
                <w:b/>
                <w:i/>
              </w:rPr>
              <w:t>v odstavku</w:t>
            </w:r>
            <w:r w:rsidRPr="0058664B">
              <w:t xml:space="preserve"> 5 se </w:t>
            </w:r>
            <w:r w:rsidRPr="0058664B">
              <w:rPr>
                <w:b/>
                <w:i/>
              </w:rPr>
              <w:t>prvi stavek</w:t>
            </w:r>
            <w:r w:rsidRPr="0058664B">
              <w:t xml:space="preserve"> nadomesti z naslednjim:</w:t>
            </w:r>
          </w:p>
        </w:tc>
        <w:tc>
          <w:tcPr>
            <w:tcW w:w="4876" w:type="dxa"/>
            <w:tcBorders>
              <w:top w:val="nil"/>
              <w:left w:val="nil"/>
              <w:bottom w:val="nil"/>
              <w:right w:val="nil"/>
            </w:tcBorders>
          </w:tcPr>
          <w:p w14:paraId="33DA7165" w14:textId="77777777" w:rsidR="00625312" w:rsidRPr="0058664B" w:rsidRDefault="00625312" w:rsidP="004B1B7D">
            <w:pPr>
              <w:pStyle w:val="Normal6a"/>
            </w:pPr>
            <w:r w:rsidRPr="0058664B">
              <w:t>(b)</w:t>
            </w:r>
            <w:r w:rsidRPr="0058664B">
              <w:tab/>
            </w:r>
            <w:r w:rsidRPr="0058664B">
              <w:rPr>
                <w:b/>
                <w:i/>
              </w:rPr>
              <w:t>odstavek</w:t>
            </w:r>
            <w:r w:rsidRPr="0058664B">
              <w:t> 5 se nadomesti z naslednjim:</w:t>
            </w:r>
          </w:p>
        </w:tc>
      </w:tr>
      <w:tr w:rsidR="00E56145" w:rsidRPr="0058664B" w14:paraId="041ECA0B" w14:textId="77777777" w:rsidTr="004B1B7D">
        <w:trPr>
          <w:jc w:val="center"/>
        </w:trPr>
        <w:tc>
          <w:tcPr>
            <w:tcW w:w="4876" w:type="dxa"/>
            <w:tcBorders>
              <w:top w:val="nil"/>
              <w:left w:val="nil"/>
              <w:bottom w:val="nil"/>
              <w:right w:val="nil"/>
            </w:tcBorders>
          </w:tcPr>
          <w:p w14:paraId="669238DA" w14:textId="77777777" w:rsidR="00625312" w:rsidRPr="0058664B" w:rsidRDefault="00625312" w:rsidP="004B1B7D">
            <w:pPr>
              <w:pStyle w:val="Normal6a"/>
            </w:pPr>
            <w:r w:rsidRPr="0058664B">
              <w:rPr>
                <w:b/>
                <w:i/>
              </w:rPr>
              <w:t>V zvezi s subjekti, ki jih nadzorujejo pristojni organi, razen tistih iz odstavka 4a, države članice imenujejo enega ali več pristojnih organov za nadzor skladnosti originatorjev, sponzorjev in SSPE s členi</w:t>
            </w:r>
            <w:r w:rsidRPr="0058664B">
              <w:t xml:space="preserve"> 18 do 27 ter </w:t>
            </w:r>
            <w:r w:rsidRPr="0058664B">
              <w:rPr>
                <w:b/>
                <w:i/>
              </w:rPr>
              <w:t>skladnosti</w:t>
            </w:r>
            <w:r w:rsidRPr="0058664B">
              <w:t xml:space="preserve"> tretjih oseb </w:t>
            </w:r>
            <w:r w:rsidRPr="0058664B">
              <w:rPr>
                <w:b/>
                <w:i/>
              </w:rPr>
              <w:t>s členom 28.</w:t>
            </w:r>
          </w:p>
        </w:tc>
        <w:tc>
          <w:tcPr>
            <w:tcW w:w="4876" w:type="dxa"/>
            <w:tcBorders>
              <w:top w:val="nil"/>
              <w:left w:val="nil"/>
              <w:bottom w:val="nil"/>
              <w:right w:val="nil"/>
            </w:tcBorders>
          </w:tcPr>
          <w:p w14:paraId="129BF550" w14:textId="77777777" w:rsidR="00625312" w:rsidRPr="0058664B" w:rsidRDefault="00625312" w:rsidP="004B1B7D">
            <w:pPr>
              <w:pStyle w:val="Normal6a"/>
            </w:pPr>
            <w:r w:rsidRPr="0058664B">
              <w:rPr>
                <w:b/>
                <w:i/>
              </w:rPr>
              <w:t>„ESMA je odgovorna za nadzorovanje izpolnjevanja meril STS in zahtev glede obveščanja iz členov</w:t>
            </w:r>
            <w:r w:rsidRPr="0058664B">
              <w:t> 18 do 27</w:t>
            </w:r>
            <w:r w:rsidRPr="0058664B">
              <w:rPr>
                <w:b/>
                <w:i/>
              </w:rPr>
              <w:t xml:space="preserve"> s strani originatorjev, sponzorjev in SSPE</w:t>
            </w:r>
            <w:r w:rsidRPr="0058664B">
              <w:t xml:space="preserve"> ter </w:t>
            </w:r>
            <w:r w:rsidRPr="0058664B">
              <w:rPr>
                <w:b/>
                <w:i/>
              </w:rPr>
              <w:t>obveznosti iz člena 28 s strani</w:t>
            </w:r>
            <w:r w:rsidRPr="0058664B">
              <w:t xml:space="preserve"> tretjih oseb. </w:t>
            </w:r>
            <w:r w:rsidRPr="0058664B">
              <w:rPr>
                <w:b/>
                <w:i/>
              </w:rPr>
              <w:t>V ta namen je ESMA pooblaščena za izvajanje nadzornih, preiskovalnih in izvršilnih pooblastil. Ta pooblastila se izvajajo v skladu z ustreznimi določbami Uredbe (EU) št. 1060/2009, zlasti členov 23b do 23e in člena 36b navedene uredbe ter členov 32 in 33 te uredbe, ki se uporabljajo smiselno</w:t>
            </w:r>
            <w:r w:rsidRPr="0058664B">
              <w:t>.</w:t>
            </w:r>
          </w:p>
        </w:tc>
      </w:tr>
    </w:tbl>
    <w:p w14:paraId="2C39C28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EE81679" w14:textId="77777777" w:rsidR="00625312" w:rsidRPr="0058664B" w:rsidRDefault="00625312" w:rsidP="00625312">
      <w:r w:rsidRPr="002B02B0">
        <w:rPr>
          <w:rStyle w:val="HideTWBExt"/>
        </w:rPr>
        <w:t>&lt;/Amend&gt;</w:t>
      </w:r>
    </w:p>
    <w:p w14:paraId="5460713C" w14:textId="4110AF7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260</w:t>
      </w:r>
      <w:r w:rsidRPr="002B02B0">
        <w:rPr>
          <w:rStyle w:val="HideTWBExt"/>
          <w:b w:val="0"/>
        </w:rPr>
        <w:t>&lt;/NumAm&gt;</w:t>
      </w:r>
    </w:p>
    <w:p w14:paraId="12E4F114" w14:textId="21C19208"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74013D6A" w14:textId="77777777" w:rsidR="00625312" w:rsidRPr="0058664B" w:rsidRDefault="00625312" w:rsidP="00625312">
      <w:pPr>
        <w:pStyle w:val="NormalBold"/>
      </w:pPr>
      <w:r w:rsidRPr="002B02B0">
        <w:rPr>
          <w:rStyle w:val="HideTWBExt"/>
          <w:b w:val="0"/>
        </w:rPr>
        <w:t>&lt;/RepeatBlock-By&gt;</w:t>
      </w:r>
    </w:p>
    <w:p w14:paraId="6E9E11B4" w14:textId="75BA8B0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11A0C85" w14:textId="77777777" w:rsidR="00625312" w:rsidRPr="0058664B" w:rsidRDefault="00625312" w:rsidP="00625312">
      <w:pPr>
        <w:pStyle w:val="NormalBold"/>
      </w:pPr>
      <w:r w:rsidRPr="002B02B0">
        <w:rPr>
          <w:rStyle w:val="HideTWBExt"/>
          <w:b w:val="0"/>
        </w:rPr>
        <w:t>&lt;Article&gt;</w:t>
      </w:r>
      <w:r w:rsidRPr="0058664B">
        <w:t>Člen 1 – odstavek 1 – točka 16 – točka a</w:t>
      </w:r>
      <w:r w:rsidRPr="002B02B0">
        <w:rPr>
          <w:rStyle w:val="HideTWBExt"/>
          <w:b w:val="0"/>
        </w:rPr>
        <w:t>&lt;/Article&gt;</w:t>
      </w:r>
    </w:p>
    <w:p w14:paraId="1F5F13F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D8E0024" w14:textId="77777777" w:rsidR="00625312" w:rsidRPr="0058664B" w:rsidRDefault="00625312" w:rsidP="00625312">
      <w:r w:rsidRPr="002B02B0">
        <w:rPr>
          <w:rStyle w:val="HideTWBExt"/>
        </w:rPr>
        <w:t>&lt;Article2&gt;</w:t>
      </w:r>
      <w:r w:rsidRPr="0058664B">
        <w:t>Člen 30 – odstavek 1a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BDC8496" w14:textId="77777777" w:rsidTr="004B1B7D">
        <w:trPr>
          <w:trHeight w:hRule="exact" w:val="240"/>
          <w:jc w:val="center"/>
        </w:trPr>
        <w:tc>
          <w:tcPr>
            <w:tcW w:w="9752" w:type="dxa"/>
            <w:gridSpan w:val="2"/>
            <w:tcBorders>
              <w:top w:val="nil"/>
              <w:left w:val="nil"/>
              <w:bottom w:val="nil"/>
              <w:right w:val="nil"/>
            </w:tcBorders>
          </w:tcPr>
          <w:p w14:paraId="6BA81FE5" w14:textId="77777777" w:rsidR="00625312" w:rsidRPr="0058664B" w:rsidRDefault="00625312" w:rsidP="004B1B7D"/>
        </w:tc>
      </w:tr>
      <w:tr w:rsidR="00E56145" w:rsidRPr="0058664B" w14:paraId="58C3EECA" w14:textId="77777777" w:rsidTr="004B1B7D">
        <w:trPr>
          <w:trHeight w:val="240"/>
          <w:jc w:val="center"/>
        </w:trPr>
        <w:tc>
          <w:tcPr>
            <w:tcW w:w="4876" w:type="dxa"/>
            <w:tcBorders>
              <w:top w:val="nil"/>
              <w:left w:val="nil"/>
              <w:bottom w:val="nil"/>
              <w:right w:val="nil"/>
            </w:tcBorders>
          </w:tcPr>
          <w:p w14:paraId="45D733A7" w14:textId="5E98491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BE55A3E" w14:textId="32F0B451" w:rsidR="00625312" w:rsidRPr="0058664B" w:rsidRDefault="00625312" w:rsidP="004B1B7D">
            <w:pPr>
              <w:pStyle w:val="AmColumnHeading"/>
            </w:pPr>
            <w:r w:rsidRPr="0058664B">
              <w:t>Predlog spremembe</w:t>
            </w:r>
          </w:p>
        </w:tc>
      </w:tr>
      <w:tr w:rsidR="00E56145" w:rsidRPr="0058664B" w14:paraId="3D949F69" w14:textId="77777777" w:rsidTr="004B1B7D">
        <w:trPr>
          <w:jc w:val="center"/>
        </w:trPr>
        <w:tc>
          <w:tcPr>
            <w:tcW w:w="4876" w:type="dxa"/>
            <w:tcBorders>
              <w:top w:val="nil"/>
              <w:left w:val="nil"/>
              <w:bottom w:val="nil"/>
              <w:right w:val="nil"/>
            </w:tcBorders>
          </w:tcPr>
          <w:p w14:paraId="6FAC955E" w14:textId="77777777" w:rsidR="00625312" w:rsidRPr="0058664B" w:rsidRDefault="00625312" w:rsidP="004B1B7D">
            <w:pPr>
              <w:pStyle w:val="Normal6a"/>
            </w:pPr>
            <w:r w:rsidRPr="0058664B">
              <w:rPr>
                <w:b/>
                <w:i/>
              </w:rPr>
              <w:t>(a)</w:t>
            </w:r>
            <w:r w:rsidRPr="0058664B">
              <w:tab/>
            </w:r>
            <w:r w:rsidRPr="0058664B">
              <w:rPr>
                <w:b/>
                <w:i/>
              </w:rPr>
              <w:t>vstavi se naslednji odstavek 1a:</w:t>
            </w:r>
          </w:p>
        </w:tc>
        <w:tc>
          <w:tcPr>
            <w:tcW w:w="4876" w:type="dxa"/>
            <w:tcBorders>
              <w:top w:val="nil"/>
              <w:left w:val="nil"/>
              <w:bottom w:val="nil"/>
              <w:right w:val="nil"/>
            </w:tcBorders>
          </w:tcPr>
          <w:p w14:paraId="4AEB3D1F" w14:textId="62DD100E" w:rsidR="00625312" w:rsidRPr="0058664B" w:rsidRDefault="00625312" w:rsidP="004B1B7D">
            <w:pPr>
              <w:pStyle w:val="Normal6a"/>
            </w:pPr>
            <w:r w:rsidRPr="0058664B">
              <w:rPr>
                <w:b/>
                <w:i/>
              </w:rPr>
              <w:t>črtano</w:t>
            </w:r>
          </w:p>
        </w:tc>
      </w:tr>
      <w:tr w:rsidR="00E56145" w:rsidRPr="0058664B" w14:paraId="74427C96" w14:textId="77777777" w:rsidTr="004B1B7D">
        <w:trPr>
          <w:jc w:val="center"/>
        </w:trPr>
        <w:tc>
          <w:tcPr>
            <w:tcW w:w="4876" w:type="dxa"/>
            <w:tcBorders>
              <w:top w:val="nil"/>
              <w:left w:val="nil"/>
              <w:bottom w:val="nil"/>
              <w:right w:val="nil"/>
            </w:tcBorders>
          </w:tcPr>
          <w:p w14:paraId="09B44E1F" w14:textId="77777777" w:rsidR="00625312" w:rsidRPr="0058664B" w:rsidRDefault="00625312" w:rsidP="004B1B7D">
            <w:pPr>
              <w:pStyle w:val="Normal6a"/>
            </w:pPr>
            <w:r w:rsidRPr="0058664B">
              <w:rPr>
                <w:b/>
                <w:i/>
              </w:rPr>
              <w:t>„1a. Pristojni organ v skladu s členom 29 nadzoruje skladnost originatorjev, sponzorjev, SSPE in prvotnih kreditodajalcev s to uredbo.“;</w:t>
            </w:r>
          </w:p>
        </w:tc>
        <w:tc>
          <w:tcPr>
            <w:tcW w:w="4876" w:type="dxa"/>
            <w:tcBorders>
              <w:top w:val="nil"/>
              <w:left w:val="nil"/>
              <w:bottom w:val="nil"/>
              <w:right w:val="nil"/>
            </w:tcBorders>
          </w:tcPr>
          <w:p w14:paraId="6525BFF8" w14:textId="77777777" w:rsidR="00625312" w:rsidRPr="0058664B" w:rsidRDefault="00625312" w:rsidP="004B1B7D">
            <w:pPr>
              <w:pStyle w:val="Normal6a"/>
            </w:pPr>
          </w:p>
        </w:tc>
      </w:tr>
    </w:tbl>
    <w:p w14:paraId="35B26B1F"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8C45C01" w14:textId="77777777" w:rsidR="00625312" w:rsidRPr="002B02B0" w:rsidRDefault="00625312" w:rsidP="00625312">
      <w:pPr>
        <w:rPr>
          <w:rStyle w:val="HideTWBExt"/>
        </w:rPr>
      </w:pPr>
      <w:r w:rsidRPr="002B02B0">
        <w:rPr>
          <w:rStyle w:val="HideTWBExt"/>
        </w:rPr>
        <w:t>&lt;/Amend&gt;</w:t>
      </w:r>
    </w:p>
    <w:p w14:paraId="5AD9236C" w14:textId="29B9668D"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261</w:t>
      </w:r>
      <w:r w:rsidRPr="002B02B0">
        <w:rPr>
          <w:rStyle w:val="HideTWBExt"/>
          <w:b w:val="0"/>
        </w:rPr>
        <w:t>&lt;/NumAm&gt;</w:t>
      </w:r>
    </w:p>
    <w:p w14:paraId="5730C864" w14:textId="5BCBA5A0"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05847C39" w14:textId="77777777" w:rsidR="00625312" w:rsidRPr="0058664B" w:rsidRDefault="00625312" w:rsidP="00625312">
      <w:pPr>
        <w:pStyle w:val="NormalBold"/>
      </w:pPr>
      <w:r w:rsidRPr="002B02B0">
        <w:rPr>
          <w:rStyle w:val="HideTWBExt"/>
          <w:b w:val="0"/>
        </w:rPr>
        <w:t>&lt;/RepeatBlock-By&gt;</w:t>
      </w:r>
    </w:p>
    <w:p w14:paraId="469E4CA8" w14:textId="7DE4CCF3"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1EF9A7A" w14:textId="77777777" w:rsidR="00625312" w:rsidRPr="0058664B" w:rsidRDefault="00625312" w:rsidP="00625312">
      <w:pPr>
        <w:pStyle w:val="NormalBold"/>
      </w:pPr>
      <w:r w:rsidRPr="002B02B0">
        <w:rPr>
          <w:rStyle w:val="HideTWBExt"/>
          <w:b w:val="0"/>
        </w:rPr>
        <w:t>&lt;Article&gt;</w:t>
      </w:r>
      <w:r w:rsidRPr="0058664B">
        <w:t>Člen 1 – odstavek 1 – točka 16 – točka a a (novo)</w:t>
      </w:r>
      <w:r w:rsidRPr="002B02B0">
        <w:rPr>
          <w:rStyle w:val="HideTWBExt"/>
          <w:b w:val="0"/>
        </w:rPr>
        <w:t>&lt;/Article&gt;</w:t>
      </w:r>
    </w:p>
    <w:p w14:paraId="2006252C"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6CCBD36" w14:textId="77777777" w:rsidR="00625312" w:rsidRPr="0058664B" w:rsidRDefault="00625312" w:rsidP="00625312">
      <w:r w:rsidRPr="002B02B0">
        <w:rPr>
          <w:rStyle w:val="HideTWBExt"/>
        </w:rPr>
        <w:t>&lt;Article2&gt;</w:t>
      </w:r>
      <w:r w:rsidRPr="0058664B">
        <w:t>Člen 30 – odstavek 2 – točke b, c in e</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C81C66E" w14:textId="77777777" w:rsidTr="004B1B7D">
        <w:trPr>
          <w:trHeight w:hRule="exact" w:val="240"/>
          <w:jc w:val="center"/>
        </w:trPr>
        <w:tc>
          <w:tcPr>
            <w:tcW w:w="9752" w:type="dxa"/>
            <w:gridSpan w:val="2"/>
            <w:tcBorders>
              <w:top w:val="nil"/>
              <w:left w:val="nil"/>
              <w:bottom w:val="nil"/>
              <w:right w:val="nil"/>
            </w:tcBorders>
          </w:tcPr>
          <w:p w14:paraId="17838B40" w14:textId="77777777" w:rsidR="00625312" w:rsidRPr="0058664B" w:rsidRDefault="00625312" w:rsidP="004B1B7D"/>
        </w:tc>
      </w:tr>
      <w:tr w:rsidR="00E56145" w:rsidRPr="0058664B" w14:paraId="057FB351" w14:textId="77777777" w:rsidTr="004B1B7D">
        <w:trPr>
          <w:trHeight w:val="240"/>
          <w:jc w:val="center"/>
        </w:trPr>
        <w:tc>
          <w:tcPr>
            <w:tcW w:w="4876" w:type="dxa"/>
            <w:tcBorders>
              <w:top w:val="nil"/>
              <w:left w:val="nil"/>
              <w:bottom w:val="nil"/>
              <w:right w:val="nil"/>
            </w:tcBorders>
          </w:tcPr>
          <w:p w14:paraId="09A63BF0" w14:textId="1BB5E729"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9560EB9" w14:textId="20384E5E" w:rsidR="00625312" w:rsidRPr="0058664B" w:rsidRDefault="00625312" w:rsidP="004B1B7D">
            <w:pPr>
              <w:pStyle w:val="AmColumnHeading"/>
            </w:pPr>
            <w:r w:rsidRPr="0058664B">
              <w:t>Predlog spremembe</w:t>
            </w:r>
          </w:p>
        </w:tc>
      </w:tr>
      <w:tr w:rsidR="00E56145" w:rsidRPr="0058664B" w14:paraId="5677D49D" w14:textId="77777777" w:rsidTr="004B1B7D">
        <w:trPr>
          <w:jc w:val="center"/>
        </w:trPr>
        <w:tc>
          <w:tcPr>
            <w:tcW w:w="4876" w:type="dxa"/>
            <w:tcBorders>
              <w:top w:val="nil"/>
              <w:left w:val="nil"/>
              <w:bottom w:val="nil"/>
              <w:right w:val="nil"/>
            </w:tcBorders>
          </w:tcPr>
          <w:p w14:paraId="0F0ED151" w14:textId="77777777" w:rsidR="00625312" w:rsidRPr="0058664B" w:rsidRDefault="00625312" w:rsidP="004B1B7D">
            <w:pPr>
              <w:pStyle w:val="Normal6a"/>
            </w:pPr>
          </w:p>
        </w:tc>
        <w:tc>
          <w:tcPr>
            <w:tcW w:w="4876" w:type="dxa"/>
            <w:tcBorders>
              <w:top w:val="nil"/>
              <w:left w:val="nil"/>
              <w:bottom w:val="nil"/>
              <w:right w:val="nil"/>
            </w:tcBorders>
          </w:tcPr>
          <w:p w14:paraId="4680CE51" w14:textId="77777777" w:rsidR="00625312" w:rsidRPr="0058664B" w:rsidRDefault="00625312" w:rsidP="004B1B7D">
            <w:pPr>
              <w:pStyle w:val="Normal6a"/>
            </w:pPr>
            <w:r w:rsidRPr="0058664B">
              <w:rPr>
                <w:b/>
                <w:i/>
              </w:rPr>
              <w:t>(aa)</w:t>
            </w:r>
            <w:r w:rsidRPr="0058664B">
              <w:tab/>
            </w:r>
            <w:r w:rsidRPr="0058664B">
              <w:rPr>
                <w:b/>
                <w:i/>
              </w:rPr>
              <w:t>v odstavku 2 se črtajo točke (b), (c) in (e);</w:t>
            </w:r>
          </w:p>
        </w:tc>
      </w:tr>
    </w:tbl>
    <w:p w14:paraId="4E24670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592134B" w14:textId="77777777" w:rsidR="00625312" w:rsidRPr="0058664B" w:rsidRDefault="00625312" w:rsidP="00625312">
      <w:r w:rsidRPr="002B02B0">
        <w:rPr>
          <w:rStyle w:val="HideTWBExt"/>
        </w:rPr>
        <w:t>&lt;/Amend&gt;</w:t>
      </w:r>
    </w:p>
    <w:p w14:paraId="37FA6064" w14:textId="0FC5EC7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262</w:t>
      </w:r>
      <w:r w:rsidRPr="002B02B0">
        <w:rPr>
          <w:rStyle w:val="HideTWBExt"/>
          <w:b w:val="0"/>
        </w:rPr>
        <w:t>&lt;/NumAm&gt;</w:t>
      </w:r>
    </w:p>
    <w:p w14:paraId="1B50B199" w14:textId="70EB8996"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01BA0930" w14:textId="77777777" w:rsidR="00625312" w:rsidRPr="0058664B" w:rsidRDefault="00625312" w:rsidP="00625312">
      <w:pPr>
        <w:pStyle w:val="NormalBold"/>
      </w:pPr>
      <w:r w:rsidRPr="002B02B0">
        <w:rPr>
          <w:rStyle w:val="HideTWBExt"/>
          <w:b w:val="0"/>
        </w:rPr>
        <w:t>&lt;/RepeatBlock-By&gt;</w:t>
      </w:r>
    </w:p>
    <w:p w14:paraId="58FF184E" w14:textId="56A94BB7"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D544613" w14:textId="77777777" w:rsidR="00625312" w:rsidRPr="0058664B" w:rsidRDefault="00625312" w:rsidP="00625312">
      <w:pPr>
        <w:pStyle w:val="NormalBold"/>
      </w:pPr>
      <w:r w:rsidRPr="002B02B0">
        <w:rPr>
          <w:rStyle w:val="HideTWBExt"/>
          <w:b w:val="0"/>
        </w:rPr>
        <w:t>&lt;Article&gt;</w:t>
      </w:r>
      <w:r w:rsidRPr="0058664B">
        <w:t>Člen 1 – odstavek 1 – točka 16 – točka a a (novo)</w:t>
      </w:r>
      <w:r w:rsidRPr="002B02B0">
        <w:rPr>
          <w:rStyle w:val="HideTWBExt"/>
          <w:b w:val="0"/>
        </w:rPr>
        <w:t>&lt;/Article&gt;</w:t>
      </w:r>
    </w:p>
    <w:p w14:paraId="35111A4C"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C2AB5D1" w14:textId="77777777" w:rsidR="00625312" w:rsidRPr="0058664B" w:rsidRDefault="00625312" w:rsidP="00625312">
      <w:r w:rsidRPr="002B02B0">
        <w:rPr>
          <w:rStyle w:val="HideTWBExt"/>
        </w:rPr>
        <w:t>&lt;Article2&gt;</w:t>
      </w:r>
      <w:r w:rsidRPr="0058664B">
        <w:t>Člen 30 – odstavek 2 – točka b</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0A0E5DF4" w14:textId="77777777" w:rsidTr="004B1B7D">
        <w:trPr>
          <w:trHeight w:hRule="exact" w:val="240"/>
          <w:jc w:val="center"/>
        </w:trPr>
        <w:tc>
          <w:tcPr>
            <w:tcW w:w="9752" w:type="dxa"/>
            <w:gridSpan w:val="2"/>
            <w:tcBorders>
              <w:top w:val="nil"/>
              <w:left w:val="nil"/>
              <w:bottom w:val="nil"/>
              <w:right w:val="nil"/>
            </w:tcBorders>
          </w:tcPr>
          <w:p w14:paraId="3D8DF575" w14:textId="77777777" w:rsidR="00625312" w:rsidRPr="0058664B" w:rsidRDefault="00625312" w:rsidP="004B1B7D"/>
        </w:tc>
      </w:tr>
      <w:tr w:rsidR="00E56145" w:rsidRPr="0058664B" w14:paraId="5A235DB8" w14:textId="77777777" w:rsidTr="004B1B7D">
        <w:trPr>
          <w:trHeight w:val="240"/>
          <w:jc w:val="center"/>
        </w:trPr>
        <w:tc>
          <w:tcPr>
            <w:tcW w:w="4876" w:type="dxa"/>
            <w:tcBorders>
              <w:top w:val="nil"/>
              <w:left w:val="nil"/>
              <w:bottom w:val="nil"/>
              <w:right w:val="nil"/>
            </w:tcBorders>
          </w:tcPr>
          <w:p w14:paraId="643701F3" w14:textId="03154763"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D52BCD7" w14:textId="65BD7C22" w:rsidR="00625312" w:rsidRPr="0058664B" w:rsidRDefault="00625312" w:rsidP="004B1B7D">
            <w:pPr>
              <w:pStyle w:val="AmColumnHeading"/>
            </w:pPr>
            <w:r w:rsidRPr="0058664B">
              <w:t>Predlog spremembe</w:t>
            </w:r>
          </w:p>
        </w:tc>
      </w:tr>
      <w:tr w:rsidR="00E56145" w:rsidRPr="0058664B" w14:paraId="76D430B7" w14:textId="77777777" w:rsidTr="004B1B7D">
        <w:trPr>
          <w:jc w:val="center"/>
        </w:trPr>
        <w:tc>
          <w:tcPr>
            <w:tcW w:w="4876" w:type="dxa"/>
            <w:tcBorders>
              <w:top w:val="nil"/>
              <w:left w:val="nil"/>
              <w:bottom w:val="nil"/>
              <w:right w:val="nil"/>
            </w:tcBorders>
          </w:tcPr>
          <w:p w14:paraId="19CF3EFA" w14:textId="77777777" w:rsidR="00625312" w:rsidRPr="0058664B" w:rsidRDefault="00625312" w:rsidP="004B1B7D">
            <w:pPr>
              <w:pStyle w:val="Normal6a"/>
            </w:pPr>
          </w:p>
        </w:tc>
        <w:tc>
          <w:tcPr>
            <w:tcW w:w="4876" w:type="dxa"/>
            <w:tcBorders>
              <w:top w:val="nil"/>
              <w:left w:val="nil"/>
              <w:bottom w:val="nil"/>
              <w:right w:val="nil"/>
            </w:tcBorders>
          </w:tcPr>
          <w:p w14:paraId="3EAFBC36" w14:textId="77777777" w:rsidR="00625312" w:rsidRPr="0058664B" w:rsidRDefault="00625312" w:rsidP="004B1B7D">
            <w:pPr>
              <w:pStyle w:val="Normal6a"/>
            </w:pPr>
            <w:r w:rsidRPr="0058664B">
              <w:rPr>
                <w:b/>
                <w:i/>
              </w:rPr>
              <w:t>(aa)</w:t>
            </w:r>
            <w:r w:rsidRPr="0058664B">
              <w:tab/>
            </w:r>
            <w:r w:rsidRPr="0058664B">
              <w:rPr>
                <w:b/>
                <w:i/>
              </w:rPr>
              <w:t>v odstavku 2 se črta točka (b);</w:t>
            </w:r>
          </w:p>
        </w:tc>
      </w:tr>
      <w:tr w:rsidR="00E56145" w:rsidRPr="0058664B" w14:paraId="6B17946A" w14:textId="77777777" w:rsidTr="004B1B7D">
        <w:trPr>
          <w:jc w:val="center"/>
        </w:trPr>
        <w:tc>
          <w:tcPr>
            <w:tcW w:w="4876" w:type="dxa"/>
            <w:tcBorders>
              <w:top w:val="nil"/>
              <w:left w:val="nil"/>
              <w:bottom w:val="nil"/>
              <w:right w:val="nil"/>
            </w:tcBorders>
          </w:tcPr>
          <w:p w14:paraId="455DD929" w14:textId="77777777" w:rsidR="00625312" w:rsidRPr="0058664B" w:rsidRDefault="00625312" w:rsidP="004B1B7D">
            <w:pPr>
              <w:pStyle w:val="Normal6a"/>
            </w:pPr>
          </w:p>
        </w:tc>
        <w:tc>
          <w:tcPr>
            <w:tcW w:w="4876" w:type="dxa"/>
            <w:tcBorders>
              <w:top w:val="nil"/>
              <w:left w:val="nil"/>
              <w:bottom w:val="nil"/>
              <w:right w:val="nil"/>
            </w:tcBorders>
          </w:tcPr>
          <w:p w14:paraId="3C60DD53" w14:textId="77777777" w:rsidR="00625312" w:rsidRPr="0058664B" w:rsidRDefault="00625312" w:rsidP="004B1B7D">
            <w:pPr>
              <w:pStyle w:val="Normal6a"/>
            </w:pPr>
          </w:p>
        </w:tc>
      </w:tr>
    </w:tbl>
    <w:p w14:paraId="02A5897E"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398584E" w14:textId="77777777" w:rsidR="00625312" w:rsidRPr="0058664B" w:rsidRDefault="00625312" w:rsidP="00625312">
      <w:pPr>
        <w:pStyle w:val="AmCrossRef"/>
      </w:pPr>
      <w:r w:rsidRPr="0058664B">
        <w:t>(Uredba (EU) 2017/2402 – člen 30(2) – točka b)</w:t>
      </w:r>
    </w:p>
    <w:p w14:paraId="26805E4A" w14:textId="77777777" w:rsidR="00625312" w:rsidRPr="0058664B" w:rsidRDefault="00625312" w:rsidP="00625312">
      <w:r w:rsidRPr="002B02B0">
        <w:rPr>
          <w:rStyle w:val="HideTWBExt"/>
        </w:rPr>
        <w:t>&lt;/Amend&gt;</w:t>
      </w:r>
    </w:p>
    <w:p w14:paraId="7CED864A" w14:textId="3D82E401"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263</w:t>
      </w:r>
      <w:r w:rsidRPr="002B02B0">
        <w:rPr>
          <w:rStyle w:val="HideTWBExt"/>
          <w:b w:val="0"/>
        </w:rPr>
        <w:t>&lt;/NumAm&gt;</w:t>
      </w:r>
    </w:p>
    <w:p w14:paraId="3F45CA41" w14:textId="7B72B052"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736D05BD" w14:textId="77777777" w:rsidR="00625312" w:rsidRPr="0058664B" w:rsidRDefault="00625312" w:rsidP="00625312">
      <w:pPr>
        <w:pStyle w:val="NormalBold"/>
      </w:pPr>
      <w:r w:rsidRPr="002B02B0">
        <w:rPr>
          <w:rStyle w:val="HideTWBExt"/>
          <w:b w:val="0"/>
        </w:rPr>
        <w:t>&lt;/RepeatBlock-By&gt;</w:t>
      </w:r>
    </w:p>
    <w:p w14:paraId="3882139B" w14:textId="276BC8D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136E32B" w14:textId="77777777" w:rsidR="00625312" w:rsidRPr="0058664B" w:rsidRDefault="00625312" w:rsidP="00625312">
      <w:pPr>
        <w:pStyle w:val="NormalBold"/>
      </w:pPr>
      <w:r w:rsidRPr="002B02B0">
        <w:rPr>
          <w:rStyle w:val="HideTWBExt"/>
          <w:b w:val="0"/>
        </w:rPr>
        <w:t>&lt;Article&gt;</w:t>
      </w:r>
      <w:r w:rsidRPr="0058664B">
        <w:t>Člen 1 – odstavek 1 – točka 16 – točka a b (novo)</w:t>
      </w:r>
      <w:r w:rsidRPr="002B02B0">
        <w:rPr>
          <w:rStyle w:val="HideTWBExt"/>
          <w:b w:val="0"/>
        </w:rPr>
        <w:t>&lt;/Article&gt;</w:t>
      </w:r>
    </w:p>
    <w:p w14:paraId="61B5DBDC"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8C06EDA" w14:textId="77777777" w:rsidR="00625312" w:rsidRPr="0058664B" w:rsidRDefault="00625312" w:rsidP="00625312">
      <w:r w:rsidRPr="002B02B0">
        <w:rPr>
          <w:rStyle w:val="HideTWBExt"/>
        </w:rPr>
        <w:t>&lt;Article2&gt;</w:t>
      </w:r>
      <w:r w:rsidRPr="0058664B">
        <w:t>Člen 30 – odstavek 2 – točka c</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883406C" w14:textId="77777777" w:rsidTr="004B1B7D">
        <w:trPr>
          <w:trHeight w:hRule="exact" w:val="240"/>
          <w:jc w:val="center"/>
        </w:trPr>
        <w:tc>
          <w:tcPr>
            <w:tcW w:w="9752" w:type="dxa"/>
            <w:gridSpan w:val="2"/>
            <w:tcBorders>
              <w:top w:val="nil"/>
              <w:left w:val="nil"/>
              <w:bottom w:val="nil"/>
              <w:right w:val="nil"/>
            </w:tcBorders>
          </w:tcPr>
          <w:p w14:paraId="29695233" w14:textId="77777777" w:rsidR="00625312" w:rsidRPr="0058664B" w:rsidRDefault="00625312" w:rsidP="004B1B7D"/>
        </w:tc>
      </w:tr>
      <w:tr w:rsidR="00E56145" w:rsidRPr="0058664B" w14:paraId="0127E006" w14:textId="77777777" w:rsidTr="004B1B7D">
        <w:trPr>
          <w:trHeight w:val="240"/>
          <w:jc w:val="center"/>
        </w:trPr>
        <w:tc>
          <w:tcPr>
            <w:tcW w:w="4876" w:type="dxa"/>
            <w:tcBorders>
              <w:top w:val="nil"/>
              <w:left w:val="nil"/>
              <w:bottom w:val="nil"/>
              <w:right w:val="nil"/>
            </w:tcBorders>
          </w:tcPr>
          <w:p w14:paraId="6E4B5D87" w14:textId="6D1C15D7"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C4FEC44" w14:textId="780822CE" w:rsidR="00625312" w:rsidRPr="0058664B" w:rsidRDefault="00625312" w:rsidP="004B1B7D">
            <w:pPr>
              <w:pStyle w:val="AmColumnHeading"/>
            </w:pPr>
            <w:r w:rsidRPr="0058664B">
              <w:t>Predlog spremembe</w:t>
            </w:r>
          </w:p>
        </w:tc>
      </w:tr>
      <w:tr w:rsidR="00E56145" w:rsidRPr="0058664B" w14:paraId="78FC44DE" w14:textId="77777777" w:rsidTr="004B1B7D">
        <w:trPr>
          <w:jc w:val="center"/>
        </w:trPr>
        <w:tc>
          <w:tcPr>
            <w:tcW w:w="4876" w:type="dxa"/>
            <w:tcBorders>
              <w:top w:val="nil"/>
              <w:left w:val="nil"/>
              <w:bottom w:val="nil"/>
              <w:right w:val="nil"/>
            </w:tcBorders>
          </w:tcPr>
          <w:p w14:paraId="71C9E832" w14:textId="77777777" w:rsidR="00625312" w:rsidRPr="0058664B" w:rsidRDefault="00625312" w:rsidP="004B1B7D">
            <w:pPr>
              <w:pStyle w:val="Normal6a"/>
            </w:pPr>
          </w:p>
        </w:tc>
        <w:tc>
          <w:tcPr>
            <w:tcW w:w="4876" w:type="dxa"/>
            <w:tcBorders>
              <w:top w:val="nil"/>
              <w:left w:val="nil"/>
              <w:bottom w:val="nil"/>
              <w:right w:val="nil"/>
            </w:tcBorders>
          </w:tcPr>
          <w:p w14:paraId="69DDB1D6" w14:textId="77777777" w:rsidR="00625312" w:rsidRPr="0058664B" w:rsidRDefault="00625312" w:rsidP="004B1B7D">
            <w:pPr>
              <w:pStyle w:val="Normal6a"/>
            </w:pPr>
            <w:r w:rsidRPr="0058664B">
              <w:rPr>
                <w:b/>
                <w:i/>
              </w:rPr>
              <w:t>(ab)</w:t>
            </w:r>
            <w:r w:rsidRPr="0058664B">
              <w:tab/>
            </w:r>
            <w:r w:rsidRPr="0058664B">
              <w:rPr>
                <w:b/>
                <w:i/>
              </w:rPr>
              <w:t>v odstavku 2 se črta točka (c).</w:t>
            </w:r>
          </w:p>
        </w:tc>
      </w:tr>
    </w:tbl>
    <w:p w14:paraId="00EAE89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EE9D115" w14:textId="77777777" w:rsidR="00625312" w:rsidRPr="0058664B" w:rsidRDefault="00625312" w:rsidP="00625312">
      <w:r w:rsidRPr="002B02B0">
        <w:rPr>
          <w:rStyle w:val="HideTWBExt"/>
        </w:rPr>
        <w:t>&lt;/Amend&gt;</w:t>
      </w:r>
    </w:p>
    <w:p w14:paraId="081E8541" w14:textId="694091B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264</w:t>
      </w:r>
      <w:r w:rsidRPr="002B02B0">
        <w:rPr>
          <w:rStyle w:val="HideTWBExt"/>
          <w:b w:val="0"/>
        </w:rPr>
        <w:t>&lt;/NumAm&gt;</w:t>
      </w:r>
    </w:p>
    <w:p w14:paraId="15EACDDB" w14:textId="77437642"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6BE809B9" w14:textId="77777777" w:rsidR="00625312" w:rsidRPr="0058664B" w:rsidRDefault="00625312" w:rsidP="00625312">
      <w:pPr>
        <w:pStyle w:val="NormalBold"/>
      </w:pPr>
      <w:r w:rsidRPr="002B02B0">
        <w:rPr>
          <w:rStyle w:val="HideTWBExt"/>
          <w:b w:val="0"/>
        </w:rPr>
        <w:t>&lt;/RepeatBlock-By&gt;</w:t>
      </w:r>
    </w:p>
    <w:p w14:paraId="3FC9DCC4" w14:textId="47352D2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E272E09" w14:textId="77777777" w:rsidR="00625312" w:rsidRPr="0058664B" w:rsidRDefault="00625312" w:rsidP="00625312">
      <w:pPr>
        <w:pStyle w:val="NormalBold"/>
      </w:pPr>
      <w:r w:rsidRPr="002B02B0">
        <w:rPr>
          <w:rStyle w:val="HideTWBExt"/>
          <w:b w:val="0"/>
        </w:rPr>
        <w:t>&lt;Article&gt;</w:t>
      </w:r>
      <w:r w:rsidRPr="0058664B">
        <w:t>Člen 1 – odstavek 1 – točka 16 a (novo)</w:t>
      </w:r>
      <w:r w:rsidRPr="002B02B0">
        <w:rPr>
          <w:rStyle w:val="HideTWBExt"/>
          <w:b w:val="0"/>
        </w:rPr>
        <w:t>&lt;/Article&gt;</w:t>
      </w:r>
    </w:p>
    <w:p w14:paraId="001DD927"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4206465" w14:textId="77777777" w:rsidR="00625312" w:rsidRPr="0058664B" w:rsidRDefault="00625312" w:rsidP="00625312">
      <w:r w:rsidRPr="002B02B0">
        <w:rPr>
          <w:rStyle w:val="HideTWBExt"/>
        </w:rPr>
        <w:t>&lt;Article2&gt;</w:t>
      </w:r>
      <w:r w:rsidRPr="0058664B">
        <w:t>Člen 30a</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E56145" w:rsidRPr="0058664B" w14:paraId="6875FC53" w14:textId="77777777" w:rsidTr="004B1B7D">
        <w:trPr>
          <w:gridAfter w:val="1"/>
          <w:wAfter w:w="340" w:type="dxa"/>
          <w:trHeight w:hRule="exact" w:val="240"/>
          <w:jc w:val="center"/>
        </w:trPr>
        <w:tc>
          <w:tcPr>
            <w:tcW w:w="9752" w:type="dxa"/>
            <w:gridSpan w:val="2"/>
            <w:tcBorders>
              <w:top w:val="nil"/>
              <w:left w:val="nil"/>
              <w:bottom w:val="nil"/>
              <w:right w:val="nil"/>
            </w:tcBorders>
          </w:tcPr>
          <w:p w14:paraId="39B82526" w14:textId="77777777" w:rsidR="00625312" w:rsidRPr="0058664B" w:rsidRDefault="00625312" w:rsidP="004B1B7D"/>
        </w:tc>
      </w:tr>
      <w:tr w:rsidR="00E56145" w:rsidRPr="0058664B" w14:paraId="7368586E" w14:textId="77777777" w:rsidTr="004B1B7D">
        <w:trPr>
          <w:gridAfter w:val="1"/>
          <w:wAfter w:w="340" w:type="dxa"/>
          <w:trHeight w:val="240"/>
          <w:jc w:val="center"/>
        </w:trPr>
        <w:tc>
          <w:tcPr>
            <w:tcW w:w="4876" w:type="dxa"/>
            <w:tcBorders>
              <w:top w:val="nil"/>
              <w:left w:val="nil"/>
              <w:bottom w:val="nil"/>
              <w:right w:val="nil"/>
            </w:tcBorders>
          </w:tcPr>
          <w:p w14:paraId="115DE02F" w14:textId="6F1923EC"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96E315B" w14:textId="6168B6BF" w:rsidR="00625312" w:rsidRPr="0058664B" w:rsidRDefault="00625312" w:rsidP="004B1B7D">
            <w:pPr>
              <w:pStyle w:val="AmColumnHeading"/>
            </w:pPr>
            <w:r w:rsidRPr="0058664B">
              <w:t>Predlog spremembe</w:t>
            </w:r>
          </w:p>
        </w:tc>
      </w:tr>
      <w:tr w:rsidR="00E56145" w:rsidRPr="0058664B" w14:paraId="4159246E" w14:textId="77777777" w:rsidTr="004B1B7D">
        <w:trPr>
          <w:jc w:val="center"/>
        </w:trPr>
        <w:tc>
          <w:tcPr>
            <w:tcW w:w="4876" w:type="dxa"/>
            <w:tcBorders>
              <w:top w:val="nil"/>
              <w:left w:val="nil"/>
              <w:bottom w:val="nil"/>
              <w:right w:val="nil"/>
            </w:tcBorders>
          </w:tcPr>
          <w:p w14:paraId="05157524" w14:textId="77777777" w:rsidR="00625312" w:rsidRPr="0058664B" w:rsidRDefault="00625312" w:rsidP="004B1B7D">
            <w:pPr>
              <w:pStyle w:val="Normal6a"/>
            </w:pPr>
          </w:p>
        </w:tc>
        <w:tc>
          <w:tcPr>
            <w:tcW w:w="4876" w:type="dxa"/>
            <w:gridSpan w:val="2"/>
            <w:tcBorders>
              <w:top w:val="nil"/>
              <w:left w:val="nil"/>
              <w:bottom w:val="nil"/>
              <w:right w:val="nil"/>
            </w:tcBorders>
          </w:tcPr>
          <w:p w14:paraId="233B9F40" w14:textId="77777777" w:rsidR="00625312" w:rsidRPr="0058664B" w:rsidRDefault="00625312" w:rsidP="004B1B7D">
            <w:pPr>
              <w:pStyle w:val="Normal6a"/>
              <w:rPr>
                <w:b/>
                <w:i/>
              </w:rPr>
            </w:pPr>
            <w:r w:rsidRPr="0058664B">
              <w:rPr>
                <w:b/>
                <w:i/>
              </w:rPr>
              <w:t>(16a)</w:t>
            </w:r>
            <w:r w:rsidRPr="0058664B">
              <w:rPr>
                <w:b/>
                <w:i/>
              </w:rPr>
              <w:tab/>
              <w:t>vstavi se naslednji člen:</w:t>
            </w:r>
          </w:p>
        </w:tc>
      </w:tr>
      <w:tr w:rsidR="00E56145" w:rsidRPr="0058664B" w14:paraId="1F44BDAC" w14:textId="77777777" w:rsidTr="004B1B7D">
        <w:trPr>
          <w:gridAfter w:val="1"/>
          <w:wAfter w:w="340" w:type="dxa"/>
          <w:jc w:val="center"/>
        </w:trPr>
        <w:tc>
          <w:tcPr>
            <w:tcW w:w="4876" w:type="dxa"/>
            <w:tcBorders>
              <w:top w:val="nil"/>
              <w:left w:val="nil"/>
              <w:bottom w:val="nil"/>
              <w:right w:val="nil"/>
            </w:tcBorders>
          </w:tcPr>
          <w:p w14:paraId="13D7630F" w14:textId="77777777" w:rsidR="00625312" w:rsidRPr="0058664B" w:rsidRDefault="00625312" w:rsidP="004B1B7D">
            <w:pPr>
              <w:pStyle w:val="Normal6a"/>
            </w:pPr>
          </w:p>
        </w:tc>
        <w:tc>
          <w:tcPr>
            <w:tcW w:w="4876" w:type="dxa"/>
            <w:tcBorders>
              <w:top w:val="nil"/>
              <w:left w:val="nil"/>
              <w:bottom w:val="nil"/>
              <w:right w:val="nil"/>
            </w:tcBorders>
          </w:tcPr>
          <w:p w14:paraId="48FFFAC9" w14:textId="77777777" w:rsidR="00625312" w:rsidRPr="0058664B" w:rsidRDefault="00625312" w:rsidP="004B1B7D">
            <w:pPr>
              <w:pStyle w:val="Normal6a"/>
            </w:pPr>
            <w:r w:rsidRPr="0058664B">
              <w:rPr>
                <w:b/>
                <w:i/>
              </w:rPr>
              <w:t>„Člen 30a</w:t>
            </w:r>
          </w:p>
        </w:tc>
      </w:tr>
      <w:tr w:rsidR="00E56145" w:rsidRPr="0058664B" w14:paraId="6FDDEE35" w14:textId="77777777" w:rsidTr="004B1B7D">
        <w:trPr>
          <w:gridAfter w:val="1"/>
          <w:wAfter w:w="340" w:type="dxa"/>
          <w:jc w:val="center"/>
        </w:trPr>
        <w:tc>
          <w:tcPr>
            <w:tcW w:w="4876" w:type="dxa"/>
            <w:tcBorders>
              <w:top w:val="nil"/>
              <w:left w:val="nil"/>
              <w:bottom w:val="nil"/>
              <w:right w:val="nil"/>
            </w:tcBorders>
          </w:tcPr>
          <w:p w14:paraId="2B2D425B" w14:textId="77777777" w:rsidR="00625312" w:rsidRPr="0058664B" w:rsidRDefault="00625312" w:rsidP="004B1B7D">
            <w:pPr>
              <w:pStyle w:val="Normal6a"/>
            </w:pPr>
          </w:p>
        </w:tc>
        <w:tc>
          <w:tcPr>
            <w:tcW w:w="4876" w:type="dxa"/>
            <w:tcBorders>
              <w:top w:val="nil"/>
              <w:left w:val="nil"/>
              <w:bottom w:val="nil"/>
              <w:right w:val="nil"/>
            </w:tcBorders>
          </w:tcPr>
          <w:p w14:paraId="025772DB" w14:textId="77777777" w:rsidR="00625312" w:rsidRPr="0058664B" w:rsidRDefault="00625312" w:rsidP="004B1B7D">
            <w:pPr>
              <w:pStyle w:val="Normal6a"/>
            </w:pPr>
            <w:r w:rsidRPr="0058664B">
              <w:rPr>
                <w:b/>
                <w:i/>
              </w:rPr>
              <w:t>1. ESMA zaračunava pristojbine v skladu s členom 16 te uredbe, da v celoti pokrije potrebne odhodke v zvezi z nadzorom iz člena 29(5) nad originatorji, sponzorji in SSPE v skladu s členi 18 do 27 te uredbe. Pristojbine so sorazmerne s prometom subjekta glede na skupni promet vseh takih subjektov za zadevno obdobje.</w:t>
            </w:r>
          </w:p>
        </w:tc>
      </w:tr>
      <w:tr w:rsidR="00E56145" w:rsidRPr="0058664B" w14:paraId="37D7F4D8" w14:textId="77777777" w:rsidTr="004B1B7D">
        <w:trPr>
          <w:gridAfter w:val="1"/>
          <w:wAfter w:w="340" w:type="dxa"/>
          <w:jc w:val="center"/>
        </w:trPr>
        <w:tc>
          <w:tcPr>
            <w:tcW w:w="4876" w:type="dxa"/>
            <w:tcBorders>
              <w:top w:val="nil"/>
              <w:left w:val="nil"/>
              <w:bottom w:val="nil"/>
              <w:right w:val="nil"/>
            </w:tcBorders>
          </w:tcPr>
          <w:p w14:paraId="30085F5E" w14:textId="77777777" w:rsidR="00625312" w:rsidRPr="0058664B" w:rsidRDefault="00625312" w:rsidP="004B1B7D">
            <w:pPr>
              <w:pStyle w:val="Normal6a"/>
            </w:pPr>
          </w:p>
        </w:tc>
        <w:tc>
          <w:tcPr>
            <w:tcW w:w="4876" w:type="dxa"/>
            <w:tcBorders>
              <w:top w:val="nil"/>
              <w:left w:val="nil"/>
              <w:bottom w:val="nil"/>
              <w:right w:val="nil"/>
            </w:tcBorders>
          </w:tcPr>
          <w:p w14:paraId="4C3F6A25" w14:textId="77777777" w:rsidR="00625312" w:rsidRPr="0058664B" w:rsidRDefault="00625312" w:rsidP="004B1B7D">
            <w:pPr>
              <w:pStyle w:val="Normal6a"/>
            </w:pPr>
            <w:r w:rsidRPr="0058664B">
              <w:rPr>
                <w:b/>
                <w:i/>
              </w:rPr>
              <w:t>2. Na Komisijo se prenese pooblastilo za sprejetje delegiranega akta v skladu s členom 47 za dopolnitev te uredbe, da se podrobneje opredelijo vrsta pristojbin, zadeve, za katere jih je treba plačati, višina pristojbin in način njihovega plačila.“</w:t>
            </w:r>
          </w:p>
        </w:tc>
      </w:tr>
    </w:tbl>
    <w:p w14:paraId="72D8CF6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29A2A9F" w14:textId="77777777" w:rsidR="00625312" w:rsidRPr="0058664B" w:rsidRDefault="00625312" w:rsidP="00625312">
      <w:r w:rsidRPr="002B02B0">
        <w:rPr>
          <w:rStyle w:val="HideTWBExt"/>
        </w:rPr>
        <w:t>&lt;/Amend&gt;</w:t>
      </w:r>
    </w:p>
    <w:p w14:paraId="1FC5F918" w14:textId="4B23E58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265</w:t>
      </w:r>
      <w:r w:rsidRPr="002B02B0">
        <w:rPr>
          <w:rStyle w:val="HideTWBExt"/>
          <w:b w:val="0"/>
        </w:rPr>
        <w:t>&lt;/NumAm&gt;</w:t>
      </w:r>
    </w:p>
    <w:p w14:paraId="08F1E04B" w14:textId="6EB268D4"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4236572A" w14:textId="77777777" w:rsidR="00625312" w:rsidRPr="0058664B" w:rsidRDefault="00625312" w:rsidP="00625312">
      <w:pPr>
        <w:pStyle w:val="NormalBold"/>
      </w:pPr>
      <w:r w:rsidRPr="002B02B0">
        <w:rPr>
          <w:rStyle w:val="HideTWBExt"/>
          <w:b w:val="0"/>
        </w:rPr>
        <w:t>&lt;/RepeatBlock-By&gt;</w:t>
      </w:r>
    </w:p>
    <w:p w14:paraId="39BACFC2" w14:textId="64BBB29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EC115B9" w14:textId="77777777" w:rsidR="00625312" w:rsidRPr="0058664B" w:rsidRDefault="00625312" w:rsidP="00625312">
      <w:pPr>
        <w:pStyle w:val="NormalBold"/>
      </w:pPr>
      <w:r w:rsidRPr="002B02B0">
        <w:rPr>
          <w:rStyle w:val="HideTWBExt"/>
          <w:b w:val="0"/>
        </w:rPr>
        <w:t>&lt;Article&gt;</w:t>
      </w:r>
      <w:r w:rsidRPr="0058664B">
        <w:t>Člen 1 – odstavek 1 – točka 16 a (novo)</w:t>
      </w:r>
      <w:r w:rsidRPr="002B02B0">
        <w:rPr>
          <w:rStyle w:val="HideTWBExt"/>
          <w:b w:val="0"/>
        </w:rPr>
        <w:t>&lt;/Article&gt;</w:t>
      </w:r>
    </w:p>
    <w:p w14:paraId="606B48A6"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ECEFE78" w14:textId="77777777" w:rsidR="00625312" w:rsidRPr="0058664B" w:rsidRDefault="00625312" w:rsidP="00625312">
      <w:r w:rsidRPr="002B02B0">
        <w:rPr>
          <w:rStyle w:val="HideTWBExt"/>
        </w:rPr>
        <w:t>&lt;Article2&gt;</w:t>
      </w:r>
      <w:r w:rsidRPr="0058664B">
        <w:t>Člen 30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9CCC798" w14:textId="77777777" w:rsidTr="004B1B7D">
        <w:trPr>
          <w:trHeight w:hRule="exact" w:val="240"/>
          <w:jc w:val="center"/>
        </w:trPr>
        <w:tc>
          <w:tcPr>
            <w:tcW w:w="9752" w:type="dxa"/>
            <w:gridSpan w:val="2"/>
            <w:tcBorders>
              <w:top w:val="nil"/>
              <w:left w:val="nil"/>
              <w:bottom w:val="nil"/>
              <w:right w:val="nil"/>
            </w:tcBorders>
          </w:tcPr>
          <w:p w14:paraId="3605063B" w14:textId="77777777" w:rsidR="00625312" w:rsidRPr="0058664B" w:rsidRDefault="00625312" w:rsidP="004B1B7D"/>
        </w:tc>
      </w:tr>
      <w:tr w:rsidR="00E56145" w:rsidRPr="0058664B" w14:paraId="022107A3" w14:textId="77777777" w:rsidTr="004B1B7D">
        <w:trPr>
          <w:trHeight w:val="240"/>
          <w:jc w:val="center"/>
        </w:trPr>
        <w:tc>
          <w:tcPr>
            <w:tcW w:w="4876" w:type="dxa"/>
            <w:tcBorders>
              <w:top w:val="nil"/>
              <w:left w:val="nil"/>
              <w:bottom w:val="nil"/>
              <w:right w:val="nil"/>
            </w:tcBorders>
          </w:tcPr>
          <w:p w14:paraId="4011FAF8" w14:textId="23F1027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CD5D38A" w14:textId="13E749BC" w:rsidR="00625312" w:rsidRPr="0058664B" w:rsidRDefault="00625312" w:rsidP="004B1B7D">
            <w:pPr>
              <w:pStyle w:val="AmColumnHeading"/>
            </w:pPr>
            <w:r w:rsidRPr="0058664B">
              <w:t>Predlog spremembe</w:t>
            </w:r>
          </w:p>
        </w:tc>
      </w:tr>
      <w:tr w:rsidR="00E56145" w:rsidRPr="0058664B" w14:paraId="6D404B03" w14:textId="77777777" w:rsidTr="004B1B7D">
        <w:trPr>
          <w:jc w:val="center"/>
        </w:trPr>
        <w:tc>
          <w:tcPr>
            <w:tcW w:w="4876" w:type="dxa"/>
            <w:tcBorders>
              <w:top w:val="nil"/>
              <w:left w:val="nil"/>
              <w:bottom w:val="nil"/>
              <w:right w:val="nil"/>
            </w:tcBorders>
          </w:tcPr>
          <w:p w14:paraId="482EBC06" w14:textId="77777777" w:rsidR="00625312" w:rsidRPr="0058664B" w:rsidRDefault="00625312" w:rsidP="004B1B7D">
            <w:pPr>
              <w:pStyle w:val="Normal6a"/>
            </w:pPr>
          </w:p>
        </w:tc>
        <w:tc>
          <w:tcPr>
            <w:tcW w:w="4876" w:type="dxa"/>
            <w:tcBorders>
              <w:top w:val="nil"/>
              <w:left w:val="nil"/>
              <w:bottom w:val="nil"/>
              <w:right w:val="nil"/>
            </w:tcBorders>
          </w:tcPr>
          <w:p w14:paraId="43F01AC8" w14:textId="77777777" w:rsidR="00625312" w:rsidRPr="0058664B" w:rsidRDefault="00625312" w:rsidP="004B1B7D">
            <w:pPr>
              <w:pStyle w:val="Normal6a"/>
            </w:pPr>
            <w:r w:rsidRPr="0058664B">
              <w:rPr>
                <w:b/>
                <w:i/>
              </w:rPr>
              <w:t>(16a)</w:t>
            </w:r>
            <w:r w:rsidRPr="0058664B">
              <w:tab/>
            </w:r>
            <w:r w:rsidRPr="0058664B">
              <w:rPr>
                <w:b/>
                <w:i/>
              </w:rPr>
              <w:t>vstavi se naslednji člen:</w:t>
            </w:r>
          </w:p>
        </w:tc>
      </w:tr>
      <w:tr w:rsidR="00E56145" w:rsidRPr="0058664B" w14:paraId="3590EB98" w14:textId="77777777" w:rsidTr="004B1B7D">
        <w:trPr>
          <w:jc w:val="center"/>
        </w:trPr>
        <w:tc>
          <w:tcPr>
            <w:tcW w:w="4876" w:type="dxa"/>
            <w:tcBorders>
              <w:top w:val="nil"/>
              <w:left w:val="nil"/>
              <w:bottom w:val="nil"/>
              <w:right w:val="nil"/>
            </w:tcBorders>
          </w:tcPr>
          <w:p w14:paraId="568AA28E" w14:textId="77777777" w:rsidR="00625312" w:rsidRPr="0058664B" w:rsidRDefault="00625312" w:rsidP="004B1B7D">
            <w:pPr>
              <w:pStyle w:val="Normal6a"/>
            </w:pPr>
          </w:p>
        </w:tc>
        <w:tc>
          <w:tcPr>
            <w:tcW w:w="4876" w:type="dxa"/>
            <w:tcBorders>
              <w:top w:val="nil"/>
              <w:left w:val="nil"/>
              <w:bottom w:val="nil"/>
              <w:right w:val="nil"/>
            </w:tcBorders>
          </w:tcPr>
          <w:p w14:paraId="1F8B1427" w14:textId="77777777" w:rsidR="00625312" w:rsidRPr="0058664B" w:rsidRDefault="00625312" w:rsidP="004B1B7D">
            <w:pPr>
              <w:pStyle w:val="Normal6a"/>
            </w:pPr>
            <w:r w:rsidRPr="0058664B">
              <w:rPr>
                <w:b/>
                <w:i/>
              </w:rPr>
              <w:t>„Člen 30a</w:t>
            </w:r>
          </w:p>
        </w:tc>
      </w:tr>
      <w:tr w:rsidR="00E56145" w:rsidRPr="0058664B" w14:paraId="336A0D75" w14:textId="77777777" w:rsidTr="004B1B7D">
        <w:trPr>
          <w:jc w:val="center"/>
        </w:trPr>
        <w:tc>
          <w:tcPr>
            <w:tcW w:w="4876" w:type="dxa"/>
            <w:tcBorders>
              <w:top w:val="nil"/>
              <w:left w:val="nil"/>
              <w:bottom w:val="nil"/>
              <w:right w:val="nil"/>
            </w:tcBorders>
          </w:tcPr>
          <w:p w14:paraId="13AAEE61" w14:textId="77777777" w:rsidR="00625312" w:rsidRPr="0058664B" w:rsidRDefault="00625312" w:rsidP="004B1B7D">
            <w:pPr>
              <w:pStyle w:val="Normal6a"/>
            </w:pPr>
          </w:p>
        </w:tc>
        <w:tc>
          <w:tcPr>
            <w:tcW w:w="4876" w:type="dxa"/>
            <w:tcBorders>
              <w:top w:val="nil"/>
              <w:left w:val="nil"/>
              <w:bottom w:val="nil"/>
              <w:right w:val="nil"/>
            </w:tcBorders>
          </w:tcPr>
          <w:p w14:paraId="1F87AFA5" w14:textId="77777777" w:rsidR="00625312" w:rsidRPr="0058664B" w:rsidRDefault="00625312" w:rsidP="004B1B7D">
            <w:pPr>
              <w:pStyle w:val="Normal6a"/>
            </w:pPr>
            <w:r w:rsidRPr="0058664B">
              <w:rPr>
                <w:b/>
                <w:i/>
              </w:rPr>
              <w:t>Pristojbine za nadzor </w:t>
            </w:r>
          </w:p>
        </w:tc>
      </w:tr>
      <w:tr w:rsidR="00E56145" w:rsidRPr="0058664B" w14:paraId="41A258F9" w14:textId="77777777" w:rsidTr="004B1B7D">
        <w:trPr>
          <w:jc w:val="center"/>
        </w:trPr>
        <w:tc>
          <w:tcPr>
            <w:tcW w:w="4876" w:type="dxa"/>
            <w:tcBorders>
              <w:top w:val="nil"/>
              <w:left w:val="nil"/>
              <w:bottom w:val="nil"/>
              <w:right w:val="nil"/>
            </w:tcBorders>
          </w:tcPr>
          <w:p w14:paraId="0693040B" w14:textId="77777777" w:rsidR="00625312" w:rsidRPr="0058664B" w:rsidRDefault="00625312" w:rsidP="004B1B7D">
            <w:pPr>
              <w:pStyle w:val="Normal6a"/>
            </w:pPr>
          </w:p>
        </w:tc>
        <w:tc>
          <w:tcPr>
            <w:tcW w:w="4876" w:type="dxa"/>
            <w:tcBorders>
              <w:top w:val="nil"/>
              <w:left w:val="nil"/>
              <w:bottom w:val="nil"/>
              <w:right w:val="nil"/>
            </w:tcBorders>
          </w:tcPr>
          <w:p w14:paraId="510ED8DC" w14:textId="77777777" w:rsidR="00625312" w:rsidRPr="0058664B" w:rsidRDefault="00625312" w:rsidP="004B1B7D">
            <w:pPr>
              <w:pStyle w:val="Normal6a"/>
            </w:pPr>
            <w:r w:rsidRPr="0058664B">
              <w:rPr>
                <w:b/>
                <w:i/>
              </w:rPr>
              <w:t>1. ESMA zaračunava pristojbine v skladu s členom 16 te uredbe, da v celoti pokrije potrebne odhodke v zvezi z nadzorom iz člena 29(5) nad originatorji, sponzorji in SSPE v skladu s členi 18 do 27 te uredbe ter v skladu z nadzorom tretjih preveriteljev v skladu s členom 28. Pristojbine so sorazmerne s prometom subjekta glede na skupni promet vseh takih subjektov za zadevno obdobje.</w:t>
            </w:r>
          </w:p>
        </w:tc>
      </w:tr>
      <w:tr w:rsidR="00E56145" w:rsidRPr="0058664B" w14:paraId="75359D91" w14:textId="77777777" w:rsidTr="004B1B7D">
        <w:trPr>
          <w:jc w:val="center"/>
        </w:trPr>
        <w:tc>
          <w:tcPr>
            <w:tcW w:w="4876" w:type="dxa"/>
            <w:tcBorders>
              <w:top w:val="nil"/>
              <w:left w:val="nil"/>
              <w:bottom w:val="nil"/>
              <w:right w:val="nil"/>
            </w:tcBorders>
          </w:tcPr>
          <w:p w14:paraId="0C3C1543" w14:textId="77777777" w:rsidR="00625312" w:rsidRPr="0058664B" w:rsidRDefault="00625312" w:rsidP="004B1B7D">
            <w:pPr>
              <w:pStyle w:val="Normal6a"/>
            </w:pPr>
          </w:p>
        </w:tc>
        <w:tc>
          <w:tcPr>
            <w:tcW w:w="4876" w:type="dxa"/>
            <w:tcBorders>
              <w:top w:val="nil"/>
              <w:left w:val="nil"/>
              <w:bottom w:val="nil"/>
              <w:right w:val="nil"/>
            </w:tcBorders>
          </w:tcPr>
          <w:p w14:paraId="780865C8" w14:textId="77777777" w:rsidR="00625312" w:rsidRPr="0058664B" w:rsidRDefault="00625312" w:rsidP="004B1B7D">
            <w:pPr>
              <w:pStyle w:val="Normal6a"/>
            </w:pPr>
            <w:r w:rsidRPr="0058664B">
              <w:rPr>
                <w:b/>
                <w:i/>
              </w:rPr>
              <w:t>2. Na Komisijo se prenese pooblastilo za sprejetje delegiranega akta v skladu s členom 47 za dopolnitev te uredbe, da se podrobneje opredelijo vrsta pristojbin, zadeve, za katere jih je treba plačati, višina pristojbin in način njihovega plačila.</w:t>
            </w:r>
          </w:p>
        </w:tc>
      </w:tr>
    </w:tbl>
    <w:p w14:paraId="24EAC3E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D69607C" w14:textId="77777777" w:rsidR="00625312" w:rsidRPr="0058664B" w:rsidRDefault="00625312" w:rsidP="00625312">
      <w:r w:rsidRPr="002B02B0">
        <w:rPr>
          <w:rStyle w:val="HideTWBExt"/>
        </w:rPr>
        <w:t>&lt;/Amend&gt;</w:t>
      </w:r>
    </w:p>
    <w:p w14:paraId="4F661420" w14:textId="5BA6C0E0"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266</w:t>
      </w:r>
      <w:r w:rsidRPr="002B02B0">
        <w:rPr>
          <w:rStyle w:val="HideTWBExt"/>
          <w:b w:val="0"/>
        </w:rPr>
        <w:t>&lt;/NumAm&gt;</w:t>
      </w:r>
    </w:p>
    <w:p w14:paraId="1A1EF47B" w14:textId="68C232D6"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3095D8E5" w14:textId="77777777" w:rsidR="00625312" w:rsidRPr="0058664B" w:rsidRDefault="00625312" w:rsidP="00625312">
      <w:pPr>
        <w:pStyle w:val="NormalBold"/>
      </w:pPr>
      <w:r w:rsidRPr="002B02B0">
        <w:rPr>
          <w:rStyle w:val="HideTWBExt"/>
          <w:b w:val="0"/>
        </w:rPr>
        <w:t>&lt;/RepeatBlock-By&gt;</w:t>
      </w:r>
    </w:p>
    <w:p w14:paraId="7FAE843B" w14:textId="61676E2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513D0BB" w14:textId="77777777" w:rsidR="00625312" w:rsidRPr="0058664B" w:rsidRDefault="00625312" w:rsidP="00625312">
      <w:pPr>
        <w:pStyle w:val="NormalBold"/>
      </w:pPr>
      <w:r w:rsidRPr="002B02B0">
        <w:rPr>
          <w:rStyle w:val="HideTWBExt"/>
          <w:b w:val="0"/>
        </w:rPr>
        <w:t>&lt;Article&gt;</w:t>
      </w:r>
      <w:r w:rsidRPr="0058664B">
        <w:t xml:space="preserve">Člen 1 – odstavek 1 – točka 17 </w:t>
      </w:r>
      <w:r w:rsidRPr="002B02B0">
        <w:rPr>
          <w:rStyle w:val="HideTWBExt"/>
          <w:b w:val="0"/>
        </w:rPr>
        <w:t>&lt;/Article&gt;</w:t>
      </w:r>
    </w:p>
    <w:p w14:paraId="443B752B"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80AC74A" w14:textId="77777777" w:rsidR="00625312" w:rsidRPr="0058664B" w:rsidRDefault="00625312" w:rsidP="00625312">
      <w:r w:rsidRPr="002B02B0">
        <w:rPr>
          <w:rStyle w:val="HideTWBExt"/>
        </w:rPr>
        <w:t>&lt;Article2&gt;</w:t>
      </w:r>
      <w:r w:rsidRPr="0058664B">
        <w:t>Člen 32 – 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051A910" w14:textId="77777777" w:rsidTr="004B1B7D">
        <w:trPr>
          <w:trHeight w:hRule="exact" w:val="240"/>
          <w:jc w:val="center"/>
        </w:trPr>
        <w:tc>
          <w:tcPr>
            <w:tcW w:w="9752" w:type="dxa"/>
            <w:gridSpan w:val="2"/>
            <w:tcBorders>
              <w:top w:val="nil"/>
              <w:left w:val="nil"/>
              <w:bottom w:val="nil"/>
              <w:right w:val="nil"/>
            </w:tcBorders>
          </w:tcPr>
          <w:p w14:paraId="108C4577" w14:textId="77777777" w:rsidR="00625312" w:rsidRPr="0058664B" w:rsidRDefault="00625312" w:rsidP="004B1B7D"/>
        </w:tc>
      </w:tr>
      <w:tr w:rsidR="00E56145" w:rsidRPr="0058664B" w14:paraId="1828BD93" w14:textId="77777777" w:rsidTr="004B1B7D">
        <w:trPr>
          <w:trHeight w:val="240"/>
          <w:jc w:val="center"/>
        </w:trPr>
        <w:tc>
          <w:tcPr>
            <w:tcW w:w="4876" w:type="dxa"/>
            <w:tcBorders>
              <w:top w:val="nil"/>
              <w:left w:val="nil"/>
              <w:bottom w:val="nil"/>
              <w:right w:val="nil"/>
            </w:tcBorders>
          </w:tcPr>
          <w:p w14:paraId="07CFCBEB" w14:textId="041B20F8"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9CEA8A6" w14:textId="38F4D722" w:rsidR="00625312" w:rsidRPr="0058664B" w:rsidRDefault="00625312" w:rsidP="004B1B7D">
            <w:pPr>
              <w:pStyle w:val="AmColumnHeading"/>
            </w:pPr>
            <w:r w:rsidRPr="0058664B">
              <w:t>Predlog spremembe</w:t>
            </w:r>
          </w:p>
        </w:tc>
      </w:tr>
      <w:tr w:rsidR="00E56145" w:rsidRPr="0058664B" w14:paraId="1DF5D1F5" w14:textId="77777777" w:rsidTr="004B1B7D">
        <w:trPr>
          <w:jc w:val="center"/>
        </w:trPr>
        <w:tc>
          <w:tcPr>
            <w:tcW w:w="4876" w:type="dxa"/>
            <w:tcBorders>
              <w:top w:val="nil"/>
              <w:left w:val="nil"/>
              <w:bottom w:val="nil"/>
              <w:right w:val="nil"/>
            </w:tcBorders>
          </w:tcPr>
          <w:p w14:paraId="6DFD7F00" w14:textId="77777777" w:rsidR="00625312" w:rsidRPr="0058664B" w:rsidRDefault="00625312" w:rsidP="004B1B7D">
            <w:pPr>
              <w:pStyle w:val="Normal6a"/>
            </w:pPr>
            <w:r w:rsidRPr="0058664B">
              <w:rPr>
                <w:b/>
                <w:i/>
              </w:rPr>
              <w:t>(17)</w:t>
            </w:r>
            <w:r w:rsidRPr="0058664B">
              <w:tab/>
            </w:r>
            <w:r w:rsidRPr="0058664B">
              <w:rPr>
                <w:b/>
                <w:i/>
              </w:rPr>
              <w:t>v členu 32(1), prvi pododstavek, se doda naslednja točka (i):</w:t>
            </w:r>
          </w:p>
        </w:tc>
        <w:tc>
          <w:tcPr>
            <w:tcW w:w="4876" w:type="dxa"/>
            <w:tcBorders>
              <w:top w:val="nil"/>
              <w:left w:val="nil"/>
              <w:bottom w:val="nil"/>
              <w:right w:val="nil"/>
            </w:tcBorders>
          </w:tcPr>
          <w:p w14:paraId="30FE1198" w14:textId="77777777" w:rsidR="00625312" w:rsidRPr="0058664B" w:rsidRDefault="00625312" w:rsidP="004B1B7D">
            <w:pPr>
              <w:pStyle w:val="Normal6a"/>
            </w:pPr>
            <w:r w:rsidRPr="0058664B">
              <w:rPr>
                <w:b/>
                <w:i/>
              </w:rPr>
              <w:t>(17)</w:t>
            </w:r>
            <w:r w:rsidRPr="0058664B">
              <w:tab/>
            </w:r>
            <w:r w:rsidRPr="0058664B">
              <w:rPr>
                <w:b/>
                <w:i/>
              </w:rPr>
              <w:t>v členu 32 se odstavek 1 nadomesti z naslednjim:</w:t>
            </w:r>
          </w:p>
        </w:tc>
      </w:tr>
      <w:tr w:rsidR="00E56145" w:rsidRPr="0058664B" w14:paraId="2AD34483" w14:textId="77777777" w:rsidTr="004B1B7D">
        <w:trPr>
          <w:jc w:val="center"/>
        </w:trPr>
        <w:tc>
          <w:tcPr>
            <w:tcW w:w="4876" w:type="dxa"/>
            <w:tcBorders>
              <w:top w:val="nil"/>
              <w:left w:val="nil"/>
              <w:bottom w:val="nil"/>
              <w:right w:val="nil"/>
            </w:tcBorders>
          </w:tcPr>
          <w:p w14:paraId="7A846065" w14:textId="77777777" w:rsidR="00625312" w:rsidRPr="0058664B" w:rsidRDefault="00625312" w:rsidP="004B1B7D">
            <w:pPr>
              <w:pStyle w:val="Normal6a"/>
            </w:pPr>
            <w:r w:rsidRPr="0058664B">
              <w:rPr>
                <w:b/>
                <w:i/>
              </w:rPr>
              <w:t>„(i) institucionalni investitor, ki ni originator, sponzor ali prvotni kreditodajalec, ni izpolnil zahtev iz člena 5.;“</w:t>
            </w:r>
          </w:p>
        </w:tc>
        <w:tc>
          <w:tcPr>
            <w:tcW w:w="4876" w:type="dxa"/>
            <w:tcBorders>
              <w:top w:val="nil"/>
              <w:left w:val="nil"/>
              <w:bottom w:val="nil"/>
              <w:right w:val="nil"/>
            </w:tcBorders>
          </w:tcPr>
          <w:p w14:paraId="4372EBF7" w14:textId="77777777" w:rsidR="00625312" w:rsidRPr="0058664B" w:rsidRDefault="00625312" w:rsidP="004B1B7D">
            <w:pPr>
              <w:pStyle w:val="Normal6a"/>
              <w:rPr>
                <w:b/>
                <w:bCs/>
                <w:i/>
                <w:iCs/>
              </w:rPr>
            </w:pPr>
            <w:r w:rsidRPr="0058664B">
              <w:rPr>
                <w:b/>
                <w:i/>
              </w:rPr>
              <w:t>„1. Brez poseganja v pravico držav članic, da določijo kazenske sankcije, pristojni organi v primeru malomarnosti ali namerne kršitve naložijo originatorju, sponzorju, prvotnemu kreditodajalcu, SSPE ali subjektu, imenovanemu v skladu s členom 7(2), upravne sankcije in popravne ukrepe, ki se uporabljajo vsaj v primerih, ko:</w:t>
            </w:r>
          </w:p>
        </w:tc>
      </w:tr>
      <w:tr w:rsidR="00E56145" w:rsidRPr="0058664B" w14:paraId="558EAFF2" w14:textId="77777777" w:rsidTr="004B1B7D">
        <w:trPr>
          <w:jc w:val="center"/>
        </w:trPr>
        <w:tc>
          <w:tcPr>
            <w:tcW w:w="4876" w:type="dxa"/>
            <w:tcBorders>
              <w:top w:val="nil"/>
              <w:left w:val="nil"/>
              <w:bottom w:val="nil"/>
              <w:right w:val="nil"/>
            </w:tcBorders>
          </w:tcPr>
          <w:p w14:paraId="05F83102" w14:textId="77777777" w:rsidR="00625312" w:rsidRPr="0058664B" w:rsidRDefault="00625312" w:rsidP="004B1B7D">
            <w:pPr>
              <w:pStyle w:val="Normal6a"/>
            </w:pPr>
          </w:p>
        </w:tc>
        <w:tc>
          <w:tcPr>
            <w:tcW w:w="4876" w:type="dxa"/>
            <w:tcBorders>
              <w:top w:val="nil"/>
              <w:left w:val="nil"/>
              <w:bottom w:val="nil"/>
              <w:right w:val="nil"/>
            </w:tcBorders>
          </w:tcPr>
          <w:p w14:paraId="1D7CBDEB" w14:textId="77777777" w:rsidR="00625312" w:rsidRPr="0058664B" w:rsidRDefault="00625312" w:rsidP="004B1B7D">
            <w:pPr>
              <w:pStyle w:val="Normal6a"/>
              <w:rPr>
                <w:b/>
                <w:bCs/>
                <w:i/>
                <w:iCs/>
              </w:rPr>
            </w:pPr>
            <w:r w:rsidRPr="0058664B">
              <w:rPr>
                <w:b/>
                <w:i/>
              </w:rPr>
              <w:t>(a) originator, sponzor ali prvotni kreditodajalec ni izpolnil zahtev iz člena 6;</w:t>
            </w:r>
          </w:p>
        </w:tc>
      </w:tr>
      <w:tr w:rsidR="00E56145" w:rsidRPr="0058664B" w14:paraId="421C22E0" w14:textId="77777777" w:rsidTr="004B1B7D">
        <w:trPr>
          <w:jc w:val="center"/>
        </w:trPr>
        <w:tc>
          <w:tcPr>
            <w:tcW w:w="4876" w:type="dxa"/>
            <w:tcBorders>
              <w:top w:val="nil"/>
              <w:left w:val="nil"/>
              <w:bottom w:val="nil"/>
              <w:right w:val="nil"/>
            </w:tcBorders>
          </w:tcPr>
          <w:p w14:paraId="5E00AD01" w14:textId="77777777" w:rsidR="00625312" w:rsidRPr="0058664B" w:rsidRDefault="00625312" w:rsidP="004B1B7D">
            <w:pPr>
              <w:pStyle w:val="Normal6a"/>
            </w:pPr>
          </w:p>
        </w:tc>
        <w:tc>
          <w:tcPr>
            <w:tcW w:w="4876" w:type="dxa"/>
            <w:tcBorders>
              <w:top w:val="nil"/>
              <w:left w:val="nil"/>
              <w:bottom w:val="nil"/>
              <w:right w:val="nil"/>
            </w:tcBorders>
          </w:tcPr>
          <w:p w14:paraId="5AF9F440" w14:textId="77777777" w:rsidR="00625312" w:rsidRPr="0058664B" w:rsidRDefault="00625312" w:rsidP="004B1B7D">
            <w:pPr>
              <w:pStyle w:val="Normal6a"/>
              <w:rPr>
                <w:b/>
                <w:bCs/>
                <w:i/>
                <w:iCs/>
              </w:rPr>
            </w:pPr>
            <w:r w:rsidRPr="0058664B">
              <w:rPr>
                <w:b/>
                <w:i/>
              </w:rPr>
              <w:t>(b) originator, sponzor ali SSPE ni izpolnil zahtev iz člena 7;</w:t>
            </w:r>
          </w:p>
        </w:tc>
      </w:tr>
      <w:tr w:rsidR="00E56145" w:rsidRPr="0058664B" w14:paraId="6602425B" w14:textId="77777777" w:rsidTr="004B1B7D">
        <w:trPr>
          <w:jc w:val="center"/>
        </w:trPr>
        <w:tc>
          <w:tcPr>
            <w:tcW w:w="4876" w:type="dxa"/>
            <w:tcBorders>
              <w:top w:val="nil"/>
              <w:left w:val="nil"/>
              <w:bottom w:val="nil"/>
              <w:right w:val="nil"/>
            </w:tcBorders>
          </w:tcPr>
          <w:p w14:paraId="4C72CD3B" w14:textId="77777777" w:rsidR="00625312" w:rsidRPr="0058664B" w:rsidRDefault="00625312" w:rsidP="004B1B7D">
            <w:pPr>
              <w:pStyle w:val="Normal6a"/>
            </w:pPr>
          </w:p>
        </w:tc>
        <w:tc>
          <w:tcPr>
            <w:tcW w:w="4876" w:type="dxa"/>
            <w:tcBorders>
              <w:top w:val="nil"/>
              <w:left w:val="nil"/>
              <w:bottom w:val="nil"/>
              <w:right w:val="nil"/>
            </w:tcBorders>
          </w:tcPr>
          <w:p w14:paraId="6B3832D0" w14:textId="77777777" w:rsidR="00625312" w:rsidRPr="0058664B" w:rsidRDefault="00625312" w:rsidP="004B1B7D">
            <w:pPr>
              <w:pStyle w:val="Normal6a"/>
              <w:rPr>
                <w:b/>
                <w:bCs/>
                <w:i/>
                <w:iCs/>
              </w:rPr>
            </w:pPr>
            <w:r w:rsidRPr="0058664B">
              <w:rPr>
                <w:b/>
                <w:i/>
              </w:rPr>
              <w:t>(c) originator, sponzor ali prvotni kreditodajalec ni izpolnil meril iz člena 9;</w:t>
            </w:r>
          </w:p>
        </w:tc>
      </w:tr>
      <w:tr w:rsidR="00E56145" w:rsidRPr="0058664B" w14:paraId="3190E410" w14:textId="77777777" w:rsidTr="004B1B7D">
        <w:trPr>
          <w:jc w:val="center"/>
        </w:trPr>
        <w:tc>
          <w:tcPr>
            <w:tcW w:w="4876" w:type="dxa"/>
            <w:tcBorders>
              <w:top w:val="nil"/>
              <w:left w:val="nil"/>
              <w:bottom w:val="nil"/>
              <w:right w:val="nil"/>
            </w:tcBorders>
          </w:tcPr>
          <w:p w14:paraId="7FB8935E" w14:textId="77777777" w:rsidR="00625312" w:rsidRPr="0058664B" w:rsidRDefault="00625312" w:rsidP="004B1B7D">
            <w:pPr>
              <w:pStyle w:val="Normal6a"/>
            </w:pPr>
          </w:p>
        </w:tc>
        <w:tc>
          <w:tcPr>
            <w:tcW w:w="4876" w:type="dxa"/>
            <w:tcBorders>
              <w:top w:val="nil"/>
              <w:left w:val="nil"/>
              <w:bottom w:val="nil"/>
              <w:right w:val="nil"/>
            </w:tcBorders>
          </w:tcPr>
          <w:p w14:paraId="66FA7615" w14:textId="77777777" w:rsidR="00625312" w:rsidRPr="0058664B" w:rsidRDefault="00625312" w:rsidP="004B1B7D">
            <w:pPr>
              <w:pStyle w:val="Normal6a"/>
              <w:rPr>
                <w:b/>
                <w:bCs/>
                <w:i/>
                <w:iCs/>
              </w:rPr>
            </w:pPr>
            <w:r w:rsidRPr="0058664B">
              <w:rPr>
                <w:b/>
                <w:i/>
              </w:rPr>
              <w:t>(d) originator, sponzor ali SSPE ni izpolnil zahtev iz člena 18;</w:t>
            </w:r>
          </w:p>
        </w:tc>
      </w:tr>
      <w:tr w:rsidR="00E56145" w:rsidRPr="0058664B" w14:paraId="472AE0CA" w14:textId="77777777" w:rsidTr="004B1B7D">
        <w:trPr>
          <w:jc w:val="center"/>
        </w:trPr>
        <w:tc>
          <w:tcPr>
            <w:tcW w:w="4876" w:type="dxa"/>
            <w:tcBorders>
              <w:top w:val="nil"/>
              <w:left w:val="nil"/>
              <w:bottom w:val="nil"/>
              <w:right w:val="nil"/>
            </w:tcBorders>
          </w:tcPr>
          <w:p w14:paraId="1E8A0AE3" w14:textId="77777777" w:rsidR="00625312" w:rsidRPr="0058664B" w:rsidRDefault="00625312" w:rsidP="004B1B7D">
            <w:pPr>
              <w:pStyle w:val="Normal6a"/>
            </w:pPr>
          </w:p>
        </w:tc>
        <w:tc>
          <w:tcPr>
            <w:tcW w:w="4876" w:type="dxa"/>
            <w:tcBorders>
              <w:top w:val="nil"/>
              <w:left w:val="nil"/>
              <w:bottom w:val="nil"/>
              <w:right w:val="nil"/>
            </w:tcBorders>
          </w:tcPr>
          <w:p w14:paraId="30D06E79" w14:textId="77777777" w:rsidR="00625312" w:rsidRPr="0058664B" w:rsidRDefault="00625312" w:rsidP="004B1B7D">
            <w:pPr>
              <w:pStyle w:val="Normal6a"/>
              <w:rPr>
                <w:b/>
                <w:bCs/>
                <w:i/>
                <w:iCs/>
              </w:rPr>
            </w:pPr>
            <w:r w:rsidRPr="0058664B">
              <w:rPr>
                <w:b/>
                <w:i/>
              </w:rPr>
              <w:t>(e) listinjenje šteje za STS ter originator, sponzor ali SSPE tega listinjenja ni izpolnil zahtev iz členov 19 do 22 ali členov 23 do 26;</w:t>
            </w:r>
          </w:p>
        </w:tc>
      </w:tr>
      <w:tr w:rsidR="00E56145" w:rsidRPr="0058664B" w14:paraId="3564368F" w14:textId="77777777" w:rsidTr="004B1B7D">
        <w:trPr>
          <w:jc w:val="center"/>
        </w:trPr>
        <w:tc>
          <w:tcPr>
            <w:tcW w:w="4876" w:type="dxa"/>
            <w:tcBorders>
              <w:top w:val="nil"/>
              <w:left w:val="nil"/>
              <w:bottom w:val="nil"/>
              <w:right w:val="nil"/>
            </w:tcBorders>
          </w:tcPr>
          <w:p w14:paraId="52FE6E23" w14:textId="77777777" w:rsidR="00625312" w:rsidRPr="0058664B" w:rsidRDefault="00625312" w:rsidP="004B1B7D">
            <w:pPr>
              <w:pStyle w:val="Normal6a"/>
            </w:pPr>
          </w:p>
        </w:tc>
        <w:tc>
          <w:tcPr>
            <w:tcW w:w="4876" w:type="dxa"/>
            <w:tcBorders>
              <w:top w:val="nil"/>
              <w:left w:val="nil"/>
              <w:bottom w:val="nil"/>
              <w:right w:val="nil"/>
            </w:tcBorders>
          </w:tcPr>
          <w:p w14:paraId="05D41CDE" w14:textId="77777777" w:rsidR="00625312" w:rsidRPr="0058664B" w:rsidRDefault="00625312" w:rsidP="004B1B7D">
            <w:pPr>
              <w:pStyle w:val="Normal6a"/>
              <w:rPr>
                <w:b/>
                <w:bCs/>
                <w:i/>
                <w:iCs/>
              </w:rPr>
            </w:pPr>
            <w:r w:rsidRPr="0058664B">
              <w:rPr>
                <w:b/>
                <w:i/>
              </w:rPr>
              <w:t>(f) originator ali sponzor pošlje zavajajoče uradno obvestilo v skladu s členom 27(1);</w:t>
            </w:r>
          </w:p>
        </w:tc>
      </w:tr>
      <w:tr w:rsidR="00E56145" w:rsidRPr="0058664B" w14:paraId="0F10021C" w14:textId="77777777" w:rsidTr="004B1B7D">
        <w:trPr>
          <w:jc w:val="center"/>
        </w:trPr>
        <w:tc>
          <w:tcPr>
            <w:tcW w:w="4876" w:type="dxa"/>
            <w:tcBorders>
              <w:top w:val="nil"/>
              <w:left w:val="nil"/>
              <w:bottom w:val="nil"/>
              <w:right w:val="nil"/>
            </w:tcBorders>
          </w:tcPr>
          <w:p w14:paraId="608DD17B" w14:textId="77777777" w:rsidR="00625312" w:rsidRPr="0058664B" w:rsidRDefault="00625312" w:rsidP="004B1B7D">
            <w:pPr>
              <w:pStyle w:val="Normal6a"/>
            </w:pPr>
          </w:p>
        </w:tc>
        <w:tc>
          <w:tcPr>
            <w:tcW w:w="4876" w:type="dxa"/>
            <w:tcBorders>
              <w:top w:val="nil"/>
              <w:left w:val="nil"/>
              <w:bottom w:val="nil"/>
              <w:right w:val="nil"/>
            </w:tcBorders>
          </w:tcPr>
          <w:p w14:paraId="3BAA4B1A" w14:textId="77777777" w:rsidR="00625312" w:rsidRPr="0058664B" w:rsidRDefault="00625312" w:rsidP="004B1B7D">
            <w:pPr>
              <w:pStyle w:val="Normal6a"/>
              <w:rPr>
                <w:b/>
                <w:bCs/>
                <w:i/>
                <w:iCs/>
              </w:rPr>
            </w:pPr>
            <w:r w:rsidRPr="0058664B">
              <w:rPr>
                <w:b/>
                <w:i/>
              </w:rPr>
              <w:t>(g) „institucionalni investitor, ki ni originator, sponzor ali prvotni kreditodajalec, ni izpolnil zahtev iz člena 27(4) ali</w:t>
            </w:r>
          </w:p>
        </w:tc>
      </w:tr>
      <w:tr w:rsidR="00E56145" w:rsidRPr="0058664B" w14:paraId="4A85355E" w14:textId="77777777" w:rsidTr="004B1B7D">
        <w:trPr>
          <w:jc w:val="center"/>
        </w:trPr>
        <w:tc>
          <w:tcPr>
            <w:tcW w:w="4876" w:type="dxa"/>
            <w:tcBorders>
              <w:top w:val="nil"/>
              <w:left w:val="nil"/>
              <w:bottom w:val="nil"/>
              <w:right w:val="nil"/>
            </w:tcBorders>
          </w:tcPr>
          <w:p w14:paraId="742DA198" w14:textId="77777777" w:rsidR="00625312" w:rsidRPr="0058664B" w:rsidRDefault="00625312" w:rsidP="004B1B7D">
            <w:pPr>
              <w:pStyle w:val="Normal6a"/>
            </w:pPr>
          </w:p>
        </w:tc>
        <w:tc>
          <w:tcPr>
            <w:tcW w:w="4876" w:type="dxa"/>
            <w:tcBorders>
              <w:top w:val="nil"/>
              <w:left w:val="nil"/>
              <w:bottom w:val="nil"/>
              <w:right w:val="nil"/>
            </w:tcBorders>
          </w:tcPr>
          <w:p w14:paraId="159D319E" w14:textId="77777777" w:rsidR="00625312" w:rsidRPr="0058664B" w:rsidRDefault="00625312" w:rsidP="004B1B7D">
            <w:pPr>
              <w:pStyle w:val="Normal6a"/>
              <w:rPr>
                <w:b/>
                <w:bCs/>
                <w:i/>
                <w:iCs/>
              </w:rPr>
            </w:pPr>
            <w:r w:rsidRPr="0058664B">
              <w:rPr>
                <w:b/>
                <w:i/>
              </w:rPr>
              <w:t>(h) tretja oseba, pooblaščena v skladu s členom 28, ni poslala uradnega obvestila o bistvenih spremembah informacij, zagotovljenih v skladu s členom 28(1), ali kakršnih koli drugih spremembah, za katere je mogoče upravičeno domnevati, da vplivajo na oceno njenega pristojnega organa.</w:t>
            </w:r>
          </w:p>
        </w:tc>
      </w:tr>
      <w:tr w:rsidR="00E56145" w:rsidRPr="0058664B" w14:paraId="700D7553" w14:textId="77777777" w:rsidTr="004B1B7D">
        <w:trPr>
          <w:jc w:val="center"/>
        </w:trPr>
        <w:tc>
          <w:tcPr>
            <w:tcW w:w="4876" w:type="dxa"/>
            <w:tcBorders>
              <w:top w:val="nil"/>
              <w:left w:val="nil"/>
              <w:bottom w:val="nil"/>
              <w:right w:val="nil"/>
            </w:tcBorders>
          </w:tcPr>
          <w:p w14:paraId="735D2F1D" w14:textId="77777777" w:rsidR="00625312" w:rsidRPr="0058664B" w:rsidRDefault="00625312" w:rsidP="004B1B7D">
            <w:pPr>
              <w:pStyle w:val="Normal6a"/>
            </w:pPr>
          </w:p>
        </w:tc>
        <w:tc>
          <w:tcPr>
            <w:tcW w:w="4876" w:type="dxa"/>
            <w:tcBorders>
              <w:top w:val="nil"/>
              <w:left w:val="nil"/>
              <w:bottom w:val="nil"/>
              <w:right w:val="nil"/>
            </w:tcBorders>
          </w:tcPr>
          <w:p w14:paraId="58E54ED0" w14:textId="77777777" w:rsidR="00625312" w:rsidRPr="0058664B" w:rsidRDefault="00625312" w:rsidP="004B1B7D">
            <w:pPr>
              <w:pStyle w:val="Normal6a"/>
              <w:rPr>
                <w:b/>
                <w:bCs/>
                <w:i/>
                <w:iCs/>
              </w:rPr>
            </w:pPr>
            <w:r w:rsidRPr="0058664B">
              <w:rPr>
                <w:b/>
                <w:i/>
              </w:rPr>
              <w:t>Države članice poleg tega zagotovijo učinkovito izvajanje upravnih sankcij in/ali popravnih ukrepov.</w:t>
            </w:r>
          </w:p>
        </w:tc>
      </w:tr>
      <w:tr w:rsidR="00E56145" w:rsidRPr="0058664B" w14:paraId="14E1E2C6" w14:textId="77777777" w:rsidTr="004B1B7D">
        <w:trPr>
          <w:jc w:val="center"/>
        </w:trPr>
        <w:tc>
          <w:tcPr>
            <w:tcW w:w="4876" w:type="dxa"/>
            <w:tcBorders>
              <w:top w:val="nil"/>
              <w:left w:val="nil"/>
              <w:bottom w:val="nil"/>
              <w:right w:val="nil"/>
            </w:tcBorders>
          </w:tcPr>
          <w:p w14:paraId="4F5AE358" w14:textId="77777777" w:rsidR="00625312" w:rsidRPr="0058664B" w:rsidRDefault="00625312" w:rsidP="004B1B7D">
            <w:pPr>
              <w:pStyle w:val="Normal6a"/>
            </w:pPr>
          </w:p>
        </w:tc>
        <w:tc>
          <w:tcPr>
            <w:tcW w:w="4876" w:type="dxa"/>
            <w:tcBorders>
              <w:top w:val="nil"/>
              <w:left w:val="nil"/>
              <w:bottom w:val="nil"/>
              <w:right w:val="nil"/>
            </w:tcBorders>
          </w:tcPr>
          <w:p w14:paraId="6CD079E9" w14:textId="77777777" w:rsidR="00625312" w:rsidRPr="0058664B" w:rsidRDefault="00625312" w:rsidP="004B1B7D">
            <w:pPr>
              <w:pStyle w:val="Normal6a"/>
              <w:rPr>
                <w:b/>
                <w:bCs/>
                <w:i/>
                <w:iCs/>
              </w:rPr>
            </w:pPr>
            <w:r w:rsidRPr="0058664B">
              <w:rPr>
                <w:b/>
                <w:i/>
              </w:rPr>
              <w:t>Navedene sankcije in ukrepi morajo biti učinkoviti, sorazmerni in odvračilni.</w:t>
            </w:r>
          </w:p>
        </w:tc>
      </w:tr>
      <w:tr w:rsidR="00E56145" w:rsidRPr="0058664B" w14:paraId="3E802E87" w14:textId="77777777" w:rsidTr="004B1B7D">
        <w:trPr>
          <w:jc w:val="center"/>
        </w:trPr>
        <w:tc>
          <w:tcPr>
            <w:tcW w:w="4876" w:type="dxa"/>
            <w:tcBorders>
              <w:top w:val="nil"/>
              <w:left w:val="nil"/>
              <w:bottom w:val="nil"/>
              <w:right w:val="nil"/>
            </w:tcBorders>
          </w:tcPr>
          <w:p w14:paraId="38C5749C" w14:textId="77777777" w:rsidR="00625312" w:rsidRPr="0058664B" w:rsidRDefault="00625312" w:rsidP="004B1B7D">
            <w:pPr>
              <w:pStyle w:val="Normal6a"/>
            </w:pPr>
          </w:p>
        </w:tc>
        <w:tc>
          <w:tcPr>
            <w:tcW w:w="4876" w:type="dxa"/>
            <w:tcBorders>
              <w:top w:val="nil"/>
              <w:left w:val="nil"/>
              <w:bottom w:val="nil"/>
              <w:right w:val="nil"/>
            </w:tcBorders>
          </w:tcPr>
          <w:p w14:paraId="0A1764BC" w14:textId="77777777" w:rsidR="00625312" w:rsidRPr="0058664B" w:rsidRDefault="00625312" w:rsidP="004B1B7D">
            <w:pPr>
              <w:pStyle w:val="Normal6a"/>
              <w:rPr>
                <w:b/>
                <w:bCs/>
                <w:i/>
                <w:iCs/>
              </w:rPr>
            </w:pPr>
            <w:r w:rsidRPr="0058664B">
              <w:rPr>
                <w:b/>
                <w:i/>
              </w:rPr>
              <w:t>Pri določanju pravil za uvedbo upravnih sankcij države članice upoštevajo sankcije in dodatne kapitalske zahteve, ki se izvajajo v skladu s sektorskimi predpisi, da preprečijo podvajanje sankcij za isto kršitev.</w:t>
            </w:r>
          </w:p>
        </w:tc>
      </w:tr>
    </w:tbl>
    <w:p w14:paraId="5685CDA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62F6CFD" w14:textId="77777777" w:rsidR="00625312" w:rsidRPr="0058664B" w:rsidRDefault="00625312" w:rsidP="00625312">
      <w:r w:rsidRPr="002B02B0">
        <w:rPr>
          <w:rStyle w:val="HideTWBExt"/>
        </w:rPr>
        <w:t>&lt;/Amend&gt;</w:t>
      </w:r>
    </w:p>
    <w:p w14:paraId="569878B2" w14:textId="04DD8DA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267</w:t>
      </w:r>
      <w:r w:rsidRPr="002B02B0">
        <w:rPr>
          <w:rStyle w:val="HideTWBExt"/>
          <w:b w:val="0"/>
        </w:rPr>
        <w:t>&lt;/NumAm&gt;</w:t>
      </w:r>
    </w:p>
    <w:p w14:paraId="325B385B"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708DCB61" w14:textId="77777777" w:rsidR="00625312" w:rsidRPr="0058664B" w:rsidRDefault="00625312" w:rsidP="00625312">
      <w:pPr>
        <w:pStyle w:val="NormalBold"/>
      </w:pPr>
      <w:r w:rsidRPr="002B02B0">
        <w:rPr>
          <w:rStyle w:val="HideTWBExt"/>
          <w:b w:val="0"/>
        </w:rPr>
        <w:t>&lt;/RepeatBlock-By&gt;</w:t>
      </w:r>
    </w:p>
    <w:p w14:paraId="0AC03DA8" w14:textId="730D786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C09FB6D" w14:textId="77777777" w:rsidR="00625312" w:rsidRPr="0058664B" w:rsidRDefault="00625312" w:rsidP="00625312">
      <w:pPr>
        <w:pStyle w:val="NormalBold"/>
      </w:pPr>
      <w:r w:rsidRPr="002B02B0">
        <w:rPr>
          <w:rStyle w:val="HideTWBExt"/>
          <w:b w:val="0"/>
        </w:rPr>
        <w:t>&lt;Article&gt;</w:t>
      </w:r>
      <w:r w:rsidRPr="0058664B">
        <w:t>Člen 1 – odstavek 1 – točka 17</w:t>
      </w:r>
      <w:r w:rsidRPr="002B02B0">
        <w:rPr>
          <w:rStyle w:val="HideTWBExt"/>
          <w:b w:val="0"/>
        </w:rPr>
        <w:t>&lt;/Article&gt;</w:t>
      </w:r>
    </w:p>
    <w:p w14:paraId="75FF2A35"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9033A80" w14:textId="77777777" w:rsidR="00625312" w:rsidRPr="0058664B" w:rsidRDefault="00625312" w:rsidP="00625312">
      <w:r w:rsidRPr="002B02B0">
        <w:rPr>
          <w:rStyle w:val="HideTWBExt"/>
        </w:rPr>
        <w:t>&lt;Article2&gt;</w:t>
      </w:r>
      <w:r w:rsidRPr="0058664B">
        <w:t>Člen 32 – odstavek 1 – pododstavek 1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17E1655" w14:textId="77777777" w:rsidTr="004B1B7D">
        <w:trPr>
          <w:trHeight w:hRule="exact" w:val="240"/>
          <w:jc w:val="center"/>
        </w:trPr>
        <w:tc>
          <w:tcPr>
            <w:tcW w:w="9752" w:type="dxa"/>
            <w:gridSpan w:val="2"/>
            <w:tcBorders>
              <w:top w:val="nil"/>
              <w:left w:val="nil"/>
              <w:bottom w:val="nil"/>
              <w:right w:val="nil"/>
            </w:tcBorders>
          </w:tcPr>
          <w:p w14:paraId="6BE81517" w14:textId="77777777" w:rsidR="00625312" w:rsidRPr="0058664B" w:rsidRDefault="00625312" w:rsidP="004B1B7D"/>
        </w:tc>
      </w:tr>
      <w:tr w:rsidR="00E56145" w:rsidRPr="0058664B" w14:paraId="69CFECE5" w14:textId="77777777" w:rsidTr="004B1B7D">
        <w:trPr>
          <w:trHeight w:val="240"/>
          <w:jc w:val="center"/>
        </w:trPr>
        <w:tc>
          <w:tcPr>
            <w:tcW w:w="4876" w:type="dxa"/>
            <w:tcBorders>
              <w:top w:val="nil"/>
              <w:left w:val="nil"/>
              <w:bottom w:val="nil"/>
              <w:right w:val="nil"/>
            </w:tcBorders>
          </w:tcPr>
          <w:p w14:paraId="1D2B81D7" w14:textId="4F1056FC"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920C91C" w14:textId="779DC527" w:rsidR="00625312" w:rsidRPr="0058664B" w:rsidRDefault="00625312" w:rsidP="004B1B7D">
            <w:pPr>
              <w:pStyle w:val="AmColumnHeading"/>
            </w:pPr>
            <w:r w:rsidRPr="0058664B">
              <w:t>Predlog spremembe</w:t>
            </w:r>
          </w:p>
        </w:tc>
      </w:tr>
      <w:tr w:rsidR="00E56145" w:rsidRPr="0058664B" w14:paraId="6851E6EC" w14:textId="77777777" w:rsidTr="004B1B7D">
        <w:trPr>
          <w:jc w:val="center"/>
        </w:trPr>
        <w:tc>
          <w:tcPr>
            <w:tcW w:w="4876" w:type="dxa"/>
            <w:tcBorders>
              <w:top w:val="nil"/>
              <w:left w:val="nil"/>
              <w:bottom w:val="nil"/>
              <w:right w:val="nil"/>
            </w:tcBorders>
          </w:tcPr>
          <w:p w14:paraId="68BFF018" w14:textId="77777777" w:rsidR="00625312" w:rsidRPr="0058664B" w:rsidRDefault="00625312" w:rsidP="004B1B7D">
            <w:pPr>
              <w:pStyle w:val="Normal6a"/>
            </w:pPr>
            <w:r w:rsidRPr="0058664B">
              <w:rPr>
                <w:b/>
                <w:i/>
              </w:rPr>
              <w:t>(17)</w:t>
            </w:r>
            <w:r w:rsidRPr="0058664B">
              <w:tab/>
            </w:r>
            <w:r w:rsidRPr="0058664B">
              <w:rPr>
                <w:b/>
                <w:i/>
              </w:rPr>
              <w:t>v členu 32(1), prvi pododstavek, se doda naslednja točka (i):</w:t>
            </w:r>
          </w:p>
        </w:tc>
        <w:tc>
          <w:tcPr>
            <w:tcW w:w="4876" w:type="dxa"/>
            <w:tcBorders>
              <w:top w:val="nil"/>
              <w:left w:val="nil"/>
              <w:bottom w:val="nil"/>
              <w:right w:val="nil"/>
            </w:tcBorders>
          </w:tcPr>
          <w:p w14:paraId="266ABFEE" w14:textId="5492D90C" w:rsidR="00625312" w:rsidRPr="0058664B" w:rsidRDefault="00625312" w:rsidP="004B1B7D">
            <w:pPr>
              <w:pStyle w:val="Normal6a"/>
            </w:pPr>
            <w:r w:rsidRPr="0058664B">
              <w:rPr>
                <w:b/>
                <w:i/>
              </w:rPr>
              <w:t>črtano</w:t>
            </w:r>
          </w:p>
        </w:tc>
      </w:tr>
      <w:tr w:rsidR="00E56145" w:rsidRPr="0058664B" w14:paraId="0C745718" w14:textId="77777777" w:rsidTr="004B1B7D">
        <w:trPr>
          <w:jc w:val="center"/>
        </w:trPr>
        <w:tc>
          <w:tcPr>
            <w:tcW w:w="4876" w:type="dxa"/>
            <w:tcBorders>
              <w:top w:val="nil"/>
              <w:left w:val="nil"/>
              <w:bottom w:val="nil"/>
              <w:right w:val="nil"/>
            </w:tcBorders>
          </w:tcPr>
          <w:p w14:paraId="2914E74B" w14:textId="77777777" w:rsidR="00625312" w:rsidRPr="0058664B" w:rsidRDefault="00625312" w:rsidP="004B1B7D">
            <w:pPr>
              <w:pStyle w:val="Normal6a"/>
            </w:pPr>
            <w:r w:rsidRPr="0058664B">
              <w:rPr>
                <w:b/>
                <w:i/>
              </w:rPr>
              <w:t>„(i) institucionalni investitor, ki ni originator, sponzor ali prvotni kreditodajalec, ni izpolnil zahtev iz člena 5.“;</w:t>
            </w:r>
          </w:p>
        </w:tc>
        <w:tc>
          <w:tcPr>
            <w:tcW w:w="4876" w:type="dxa"/>
            <w:tcBorders>
              <w:top w:val="nil"/>
              <w:left w:val="nil"/>
              <w:bottom w:val="nil"/>
              <w:right w:val="nil"/>
            </w:tcBorders>
          </w:tcPr>
          <w:p w14:paraId="21F9EFE1" w14:textId="77777777" w:rsidR="00625312" w:rsidRPr="0058664B" w:rsidRDefault="00625312" w:rsidP="004B1B7D">
            <w:pPr>
              <w:pStyle w:val="Normal6a"/>
            </w:pPr>
          </w:p>
        </w:tc>
      </w:tr>
    </w:tbl>
    <w:p w14:paraId="663DEAB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06254C1" w14:textId="77777777" w:rsidR="00625312" w:rsidRPr="0058664B" w:rsidRDefault="00625312" w:rsidP="00625312">
      <w:r w:rsidRPr="002B02B0">
        <w:rPr>
          <w:rStyle w:val="HideTWBExt"/>
        </w:rPr>
        <w:t>&lt;/Amend&gt;</w:t>
      </w:r>
    </w:p>
    <w:p w14:paraId="5AEF3A63" w14:textId="3149F71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268</w:t>
      </w:r>
      <w:r w:rsidRPr="002B02B0">
        <w:rPr>
          <w:rStyle w:val="HideTWBExt"/>
          <w:b w:val="0"/>
        </w:rPr>
        <w:t>&lt;/NumAm&gt;</w:t>
      </w:r>
    </w:p>
    <w:p w14:paraId="269FCE03" w14:textId="326851F4" w:rsidR="00625312" w:rsidRPr="0058664B" w:rsidRDefault="00625312" w:rsidP="00625312">
      <w:pPr>
        <w:pStyle w:val="NormalBold"/>
      </w:pPr>
      <w:r w:rsidRPr="002B02B0">
        <w:rPr>
          <w:rStyle w:val="HideTWBExt"/>
          <w:b w:val="0"/>
        </w:rPr>
        <w:t>&lt;RepeatBlock-By&gt;&lt;Members&gt;</w:t>
      </w:r>
      <w:r w:rsidRPr="0058664B">
        <w:t>Lídia Pereira</w:t>
      </w:r>
      <w:r w:rsidRPr="002B02B0">
        <w:rPr>
          <w:rStyle w:val="HideTWBExt"/>
          <w:b w:val="0"/>
        </w:rPr>
        <w:t>&lt;/Members&gt;</w:t>
      </w:r>
    </w:p>
    <w:p w14:paraId="5BAF1EF5" w14:textId="77777777" w:rsidR="00625312" w:rsidRPr="0058664B" w:rsidRDefault="00625312" w:rsidP="00625312">
      <w:pPr>
        <w:pStyle w:val="NormalBold"/>
      </w:pPr>
      <w:r w:rsidRPr="002B02B0">
        <w:rPr>
          <w:rStyle w:val="HideTWBExt"/>
          <w:b w:val="0"/>
        </w:rPr>
        <w:t>&lt;/RepeatBlock-By&gt;</w:t>
      </w:r>
    </w:p>
    <w:p w14:paraId="68437CFC" w14:textId="7D701CC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01EC38A" w14:textId="77777777" w:rsidR="00625312" w:rsidRPr="0058664B" w:rsidRDefault="00625312" w:rsidP="00625312">
      <w:pPr>
        <w:pStyle w:val="NormalBold"/>
      </w:pPr>
      <w:r w:rsidRPr="002B02B0">
        <w:rPr>
          <w:rStyle w:val="HideTWBExt"/>
          <w:b w:val="0"/>
        </w:rPr>
        <w:t>&lt;Article&gt;</w:t>
      </w:r>
      <w:r w:rsidRPr="0058664B">
        <w:t>Člen 1 – odstavek 1 – točka 17</w:t>
      </w:r>
      <w:r w:rsidRPr="002B02B0">
        <w:rPr>
          <w:rStyle w:val="HideTWBExt"/>
          <w:b w:val="0"/>
        </w:rPr>
        <w:t>&lt;/Article&gt;</w:t>
      </w:r>
    </w:p>
    <w:p w14:paraId="37403F81"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6D0FE73" w14:textId="77777777" w:rsidR="00625312" w:rsidRPr="0058664B" w:rsidRDefault="00625312" w:rsidP="00625312">
      <w:r w:rsidRPr="002B02B0">
        <w:rPr>
          <w:rStyle w:val="HideTWBExt"/>
        </w:rPr>
        <w:t>&lt;Article2&gt;</w:t>
      </w:r>
      <w:r w:rsidRPr="0058664B">
        <w:t>Člen 32 – odstavek 1 – pododstavek 1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0D0F079" w14:textId="77777777" w:rsidTr="004B1B7D">
        <w:trPr>
          <w:trHeight w:hRule="exact" w:val="240"/>
          <w:jc w:val="center"/>
        </w:trPr>
        <w:tc>
          <w:tcPr>
            <w:tcW w:w="9752" w:type="dxa"/>
            <w:gridSpan w:val="2"/>
            <w:tcBorders>
              <w:top w:val="nil"/>
              <w:left w:val="nil"/>
              <w:bottom w:val="nil"/>
              <w:right w:val="nil"/>
            </w:tcBorders>
          </w:tcPr>
          <w:p w14:paraId="0ABE47B0" w14:textId="77777777" w:rsidR="00625312" w:rsidRPr="0058664B" w:rsidRDefault="00625312" w:rsidP="004B1B7D"/>
        </w:tc>
      </w:tr>
      <w:tr w:rsidR="00E56145" w:rsidRPr="0058664B" w14:paraId="2C39E48A" w14:textId="77777777" w:rsidTr="004B1B7D">
        <w:trPr>
          <w:trHeight w:val="240"/>
          <w:jc w:val="center"/>
        </w:trPr>
        <w:tc>
          <w:tcPr>
            <w:tcW w:w="4876" w:type="dxa"/>
            <w:tcBorders>
              <w:top w:val="nil"/>
              <w:left w:val="nil"/>
              <w:bottom w:val="nil"/>
              <w:right w:val="nil"/>
            </w:tcBorders>
          </w:tcPr>
          <w:p w14:paraId="2AA61B04" w14:textId="0F89E7FA"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1671FC0" w14:textId="26489C53" w:rsidR="00625312" w:rsidRPr="0058664B" w:rsidRDefault="00625312" w:rsidP="004B1B7D">
            <w:pPr>
              <w:pStyle w:val="AmColumnHeading"/>
            </w:pPr>
            <w:r w:rsidRPr="0058664B">
              <w:t>Predlog spremembe</w:t>
            </w:r>
          </w:p>
        </w:tc>
      </w:tr>
      <w:tr w:rsidR="00E56145" w:rsidRPr="0058664B" w14:paraId="1889C5D3" w14:textId="77777777" w:rsidTr="004B1B7D">
        <w:trPr>
          <w:jc w:val="center"/>
        </w:trPr>
        <w:tc>
          <w:tcPr>
            <w:tcW w:w="4876" w:type="dxa"/>
            <w:tcBorders>
              <w:top w:val="nil"/>
              <w:left w:val="nil"/>
              <w:bottom w:val="nil"/>
              <w:right w:val="nil"/>
            </w:tcBorders>
          </w:tcPr>
          <w:p w14:paraId="4401492A" w14:textId="77777777" w:rsidR="00625312" w:rsidRPr="0058664B" w:rsidRDefault="00625312" w:rsidP="004B1B7D">
            <w:pPr>
              <w:pStyle w:val="Normal6a"/>
            </w:pPr>
            <w:r w:rsidRPr="0058664B">
              <w:rPr>
                <w:b/>
                <w:i/>
              </w:rPr>
              <w:t>(17)</w:t>
            </w:r>
            <w:r w:rsidRPr="0058664B">
              <w:tab/>
            </w:r>
            <w:r w:rsidRPr="0058664B">
              <w:rPr>
                <w:b/>
                <w:i/>
              </w:rPr>
              <w:t>v členu 32(1), prvi pododstavek, se doda naslednja točka (i):</w:t>
            </w:r>
          </w:p>
        </w:tc>
        <w:tc>
          <w:tcPr>
            <w:tcW w:w="4876" w:type="dxa"/>
            <w:tcBorders>
              <w:top w:val="nil"/>
              <w:left w:val="nil"/>
              <w:bottom w:val="nil"/>
              <w:right w:val="nil"/>
            </w:tcBorders>
          </w:tcPr>
          <w:p w14:paraId="0060B198" w14:textId="3546A708" w:rsidR="00625312" w:rsidRPr="0058664B" w:rsidRDefault="00625312" w:rsidP="004B1B7D">
            <w:pPr>
              <w:pStyle w:val="Normal6a"/>
            </w:pPr>
            <w:r w:rsidRPr="0058664B">
              <w:rPr>
                <w:b/>
                <w:i/>
              </w:rPr>
              <w:t>črtano</w:t>
            </w:r>
          </w:p>
        </w:tc>
      </w:tr>
      <w:tr w:rsidR="00E56145" w:rsidRPr="0058664B" w14:paraId="144A8C4E" w14:textId="77777777" w:rsidTr="004B1B7D">
        <w:trPr>
          <w:jc w:val="center"/>
        </w:trPr>
        <w:tc>
          <w:tcPr>
            <w:tcW w:w="4876" w:type="dxa"/>
            <w:tcBorders>
              <w:top w:val="nil"/>
              <w:left w:val="nil"/>
              <w:bottom w:val="nil"/>
              <w:right w:val="nil"/>
            </w:tcBorders>
          </w:tcPr>
          <w:p w14:paraId="7876EC91" w14:textId="77777777" w:rsidR="00625312" w:rsidRPr="0058664B" w:rsidRDefault="00625312" w:rsidP="004B1B7D">
            <w:pPr>
              <w:pStyle w:val="Normal6a"/>
            </w:pPr>
            <w:r w:rsidRPr="0058664B">
              <w:rPr>
                <w:b/>
                <w:i/>
              </w:rPr>
              <w:t>„(i) institucionalni investitor, ki ni originator, sponzor ali prvotni kreditodajalec, ni izpolnil zahtev iz člena 5.“;</w:t>
            </w:r>
          </w:p>
        </w:tc>
        <w:tc>
          <w:tcPr>
            <w:tcW w:w="4876" w:type="dxa"/>
            <w:tcBorders>
              <w:top w:val="nil"/>
              <w:left w:val="nil"/>
              <w:bottom w:val="nil"/>
              <w:right w:val="nil"/>
            </w:tcBorders>
          </w:tcPr>
          <w:p w14:paraId="055E78BD" w14:textId="77777777" w:rsidR="00625312" w:rsidRPr="0058664B" w:rsidRDefault="00625312" w:rsidP="004B1B7D">
            <w:pPr>
              <w:pStyle w:val="Normal6a"/>
            </w:pPr>
          </w:p>
        </w:tc>
      </w:tr>
    </w:tbl>
    <w:p w14:paraId="0AF5552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0D11B61" w14:textId="77777777" w:rsidR="00625312" w:rsidRPr="0058664B" w:rsidRDefault="00625312" w:rsidP="00625312">
      <w:r w:rsidRPr="002B02B0">
        <w:rPr>
          <w:rStyle w:val="HideTWBExt"/>
        </w:rPr>
        <w:t>&lt;/Amend&gt;</w:t>
      </w:r>
    </w:p>
    <w:p w14:paraId="2CB494D7" w14:textId="1B45E34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269</w:t>
      </w:r>
      <w:r w:rsidRPr="002B02B0">
        <w:rPr>
          <w:rStyle w:val="HideTWBExt"/>
          <w:b w:val="0"/>
        </w:rPr>
        <w:t>&lt;/NumAm&gt;</w:t>
      </w:r>
    </w:p>
    <w:p w14:paraId="26BEBD38" w14:textId="4A67C0AB" w:rsidR="00625312" w:rsidRPr="0058664B" w:rsidRDefault="00625312" w:rsidP="00625312">
      <w:pPr>
        <w:pStyle w:val="NormalBold"/>
      </w:pPr>
      <w:r w:rsidRPr="002B02B0">
        <w:rPr>
          <w:rStyle w:val="HideTWBExt"/>
          <w:b w:val="0"/>
        </w:rPr>
        <w:t>&lt;RepeatBlock-By&gt;&lt;Members&gt;</w:t>
      </w:r>
      <w:r w:rsidRPr="0058664B">
        <w:t>Gilles Boyer, Stéphanie Yon-Courtin, Billy Kelleher, Anouk Van Brug</w:t>
      </w:r>
      <w:r w:rsidRPr="002B02B0">
        <w:rPr>
          <w:rStyle w:val="HideTWBExt"/>
          <w:b w:val="0"/>
        </w:rPr>
        <w:t>&lt;/Members&gt;</w:t>
      </w:r>
    </w:p>
    <w:p w14:paraId="7E6DE143" w14:textId="77777777" w:rsidR="00625312" w:rsidRPr="0058664B" w:rsidRDefault="00625312" w:rsidP="00625312">
      <w:pPr>
        <w:pStyle w:val="NormalBold"/>
      </w:pPr>
      <w:r w:rsidRPr="002B02B0">
        <w:rPr>
          <w:rStyle w:val="HideTWBExt"/>
          <w:b w:val="0"/>
        </w:rPr>
        <w:t>&lt;/RepeatBlock-By&gt;</w:t>
      </w:r>
    </w:p>
    <w:p w14:paraId="5867B1F6" w14:textId="05CBFFC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D23167E" w14:textId="77777777" w:rsidR="00625312" w:rsidRPr="0058664B" w:rsidRDefault="00625312" w:rsidP="00625312">
      <w:pPr>
        <w:pStyle w:val="NormalBold"/>
      </w:pPr>
      <w:r w:rsidRPr="002B02B0">
        <w:rPr>
          <w:rStyle w:val="HideTWBExt"/>
          <w:b w:val="0"/>
        </w:rPr>
        <w:t>&lt;Article&gt;</w:t>
      </w:r>
      <w:r w:rsidRPr="0058664B">
        <w:t>Člen 1 – odstavek 1 – točka 17</w:t>
      </w:r>
      <w:r w:rsidRPr="002B02B0">
        <w:rPr>
          <w:rStyle w:val="HideTWBExt"/>
          <w:b w:val="0"/>
        </w:rPr>
        <w:t>&lt;/Article&gt;</w:t>
      </w:r>
    </w:p>
    <w:p w14:paraId="6622975E"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815E8CF" w14:textId="77777777" w:rsidR="00625312" w:rsidRPr="0058664B" w:rsidRDefault="00625312" w:rsidP="00625312">
      <w:r w:rsidRPr="002B02B0">
        <w:rPr>
          <w:rStyle w:val="HideTWBExt"/>
        </w:rPr>
        <w:t>&lt;Article2&gt;</w:t>
      </w:r>
      <w:r w:rsidRPr="0058664B">
        <w:t>Člen 32 – odstavek 1 – pododstavek 1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B095700" w14:textId="77777777" w:rsidTr="004B1B7D">
        <w:trPr>
          <w:trHeight w:hRule="exact" w:val="240"/>
          <w:jc w:val="center"/>
        </w:trPr>
        <w:tc>
          <w:tcPr>
            <w:tcW w:w="9752" w:type="dxa"/>
            <w:gridSpan w:val="2"/>
            <w:tcBorders>
              <w:top w:val="nil"/>
              <w:left w:val="nil"/>
              <w:bottom w:val="nil"/>
              <w:right w:val="nil"/>
            </w:tcBorders>
          </w:tcPr>
          <w:p w14:paraId="5B912A1C" w14:textId="77777777" w:rsidR="00625312" w:rsidRPr="0058664B" w:rsidRDefault="00625312" w:rsidP="004B1B7D"/>
        </w:tc>
      </w:tr>
      <w:tr w:rsidR="00E56145" w:rsidRPr="0058664B" w14:paraId="2E9271BC" w14:textId="77777777" w:rsidTr="004B1B7D">
        <w:trPr>
          <w:trHeight w:val="240"/>
          <w:jc w:val="center"/>
        </w:trPr>
        <w:tc>
          <w:tcPr>
            <w:tcW w:w="4876" w:type="dxa"/>
            <w:tcBorders>
              <w:top w:val="nil"/>
              <w:left w:val="nil"/>
              <w:bottom w:val="nil"/>
              <w:right w:val="nil"/>
            </w:tcBorders>
          </w:tcPr>
          <w:p w14:paraId="605B8B3E" w14:textId="25E0DEB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2F9A743" w14:textId="77C20EE7" w:rsidR="00625312" w:rsidRPr="0058664B" w:rsidRDefault="00625312" w:rsidP="004B1B7D">
            <w:pPr>
              <w:pStyle w:val="AmColumnHeading"/>
            </w:pPr>
            <w:r w:rsidRPr="0058664B">
              <w:t>Predlog spremembe</w:t>
            </w:r>
          </w:p>
        </w:tc>
      </w:tr>
      <w:tr w:rsidR="00E56145" w:rsidRPr="0058664B" w14:paraId="59A8D7CF" w14:textId="77777777" w:rsidTr="004B1B7D">
        <w:trPr>
          <w:jc w:val="center"/>
        </w:trPr>
        <w:tc>
          <w:tcPr>
            <w:tcW w:w="4876" w:type="dxa"/>
            <w:tcBorders>
              <w:top w:val="nil"/>
              <w:left w:val="nil"/>
              <w:bottom w:val="nil"/>
              <w:right w:val="nil"/>
            </w:tcBorders>
          </w:tcPr>
          <w:p w14:paraId="4321FC35" w14:textId="77777777" w:rsidR="00625312" w:rsidRPr="0058664B" w:rsidRDefault="00625312" w:rsidP="004B1B7D">
            <w:pPr>
              <w:pStyle w:val="Normal6a"/>
            </w:pPr>
            <w:r w:rsidRPr="0058664B">
              <w:rPr>
                <w:b/>
                <w:i/>
              </w:rPr>
              <w:t>(17)</w:t>
            </w:r>
            <w:r w:rsidRPr="0058664B">
              <w:tab/>
            </w:r>
            <w:r w:rsidRPr="0058664B">
              <w:rPr>
                <w:b/>
                <w:i/>
              </w:rPr>
              <w:t>v členu 32(1), prvi pododstavek, se doda naslednja točka (i):</w:t>
            </w:r>
          </w:p>
        </w:tc>
        <w:tc>
          <w:tcPr>
            <w:tcW w:w="4876" w:type="dxa"/>
            <w:tcBorders>
              <w:top w:val="nil"/>
              <w:left w:val="nil"/>
              <w:bottom w:val="nil"/>
              <w:right w:val="nil"/>
            </w:tcBorders>
          </w:tcPr>
          <w:p w14:paraId="09D55EF7" w14:textId="534E1A39" w:rsidR="00625312" w:rsidRPr="0058664B" w:rsidRDefault="00625312" w:rsidP="004B1B7D">
            <w:pPr>
              <w:pStyle w:val="Normal6a"/>
            </w:pPr>
            <w:r w:rsidRPr="0058664B">
              <w:rPr>
                <w:b/>
                <w:i/>
              </w:rPr>
              <w:t>črtano</w:t>
            </w:r>
          </w:p>
        </w:tc>
      </w:tr>
      <w:tr w:rsidR="00E56145" w:rsidRPr="0058664B" w14:paraId="64836709" w14:textId="77777777" w:rsidTr="004B1B7D">
        <w:trPr>
          <w:jc w:val="center"/>
        </w:trPr>
        <w:tc>
          <w:tcPr>
            <w:tcW w:w="4876" w:type="dxa"/>
            <w:tcBorders>
              <w:top w:val="nil"/>
              <w:left w:val="nil"/>
              <w:bottom w:val="nil"/>
              <w:right w:val="nil"/>
            </w:tcBorders>
          </w:tcPr>
          <w:p w14:paraId="3D6C153D" w14:textId="77777777" w:rsidR="00625312" w:rsidRPr="0058664B" w:rsidRDefault="00625312" w:rsidP="004B1B7D">
            <w:pPr>
              <w:pStyle w:val="Normal6a"/>
            </w:pPr>
            <w:r w:rsidRPr="0058664B">
              <w:rPr>
                <w:b/>
                <w:i/>
              </w:rPr>
              <w:t>„(i) institucionalni investitor, ki ni originator, sponzor ali prvotni kreditodajalec, ni izpolnil zahtev iz člena 5.“;</w:t>
            </w:r>
          </w:p>
        </w:tc>
        <w:tc>
          <w:tcPr>
            <w:tcW w:w="4876" w:type="dxa"/>
            <w:tcBorders>
              <w:top w:val="nil"/>
              <w:left w:val="nil"/>
              <w:bottom w:val="nil"/>
              <w:right w:val="nil"/>
            </w:tcBorders>
          </w:tcPr>
          <w:p w14:paraId="7677945B" w14:textId="77777777" w:rsidR="00625312" w:rsidRPr="0058664B" w:rsidRDefault="00625312" w:rsidP="004B1B7D">
            <w:pPr>
              <w:pStyle w:val="Normal6a"/>
            </w:pPr>
          </w:p>
        </w:tc>
      </w:tr>
    </w:tbl>
    <w:p w14:paraId="2014A76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366D9CE" w14:textId="77777777" w:rsidR="00625312" w:rsidRPr="0058664B" w:rsidRDefault="00625312" w:rsidP="00625312">
      <w:r w:rsidRPr="002B02B0">
        <w:rPr>
          <w:rStyle w:val="HideTWBExt"/>
        </w:rPr>
        <w:t>&lt;/Amend&gt;</w:t>
      </w:r>
    </w:p>
    <w:p w14:paraId="2CAE2BA0" w14:textId="415A372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270</w:t>
      </w:r>
      <w:r w:rsidRPr="002B02B0">
        <w:rPr>
          <w:rStyle w:val="HideTWBExt"/>
          <w:b w:val="0"/>
        </w:rPr>
        <w:t>&lt;/NumAm&gt;</w:t>
      </w:r>
    </w:p>
    <w:p w14:paraId="30CC609C" w14:textId="5469E225" w:rsidR="00625312" w:rsidRPr="0058664B" w:rsidRDefault="00625312" w:rsidP="00625312">
      <w:pPr>
        <w:pStyle w:val="NormalBold"/>
      </w:pPr>
      <w:r w:rsidRPr="002B02B0">
        <w:rPr>
          <w:rStyle w:val="HideTWBExt"/>
          <w:b w:val="0"/>
        </w:rPr>
        <w:t>&lt;RepeatBlock-By&gt;&lt;Members&gt;</w:t>
      </w:r>
      <w:r w:rsidRPr="0058664B">
        <w:t>Markus Ferber</w:t>
      </w:r>
      <w:r w:rsidRPr="002B02B0">
        <w:rPr>
          <w:rStyle w:val="HideTWBExt"/>
          <w:b w:val="0"/>
        </w:rPr>
        <w:t>&lt;/Members&gt;</w:t>
      </w:r>
    </w:p>
    <w:p w14:paraId="2BA30A97" w14:textId="77777777" w:rsidR="00625312" w:rsidRPr="0058664B" w:rsidRDefault="00625312" w:rsidP="00625312">
      <w:pPr>
        <w:pStyle w:val="NormalBold"/>
      </w:pPr>
      <w:r w:rsidRPr="002B02B0">
        <w:rPr>
          <w:rStyle w:val="HideTWBExt"/>
          <w:b w:val="0"/>
        </w:rPr>
        <w:t>&lt;/RepeatBlock-By&gt;</w:t>
      </w:r>
    </w:p>
    <w:p w14:paraId="28DA10BF" w14:textId="5472457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0C12EF6" w14:textId="77777777" w:rsidR="00625312" w:rsidRPr="0058664B" w:rsidRDefault="00625312" w:rsidP="00625312">
      <w:pPr>
        <w:pStyle w:val="NormalBold"/>
      </w:pPr>
      <w:r w:rsidRPr="002B02B0">
        <w:rPr>
          <w:rStyle w:val="HideTWBExt"/>
          <w:b w:val="0"/>
        </w:rPr>
        <w:t>&lt;Article&gt;</w:t>
      </w:r>
      <w:r w:rsidRPr="0058664B">
        <w:t>Člen 1 – odstavek 1 – točka 17</w:t>
      </w:r>
      <w:r w:rsidRPr="002B02B0">
        <w:rPr>
          <w:rStyle w:val="HideTWBExt"/>
          <w:b w:val="0"/>
        </w:rPr>
        <w:t>&lt;/Article&gt;</w:t>
      </w:r>
    </w:p>
    <w:p w14:paraId="1E338513"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984E2B3" w14:textId="77777777" w:rsidR="00625312" w:rsidRPr="0058664B" w:rsidRDefault="00625312" w:rsidP="00625312">
      <w:r w:rsidRPr="002B02B0">
        <w:rPr>
          <w:rStyle w:val="HideTWBExt"/>
        </w:rPr>
        <w:t>&lt;Article2&gt;</w:t>
      </w:r>
      <w:r w:rsidRPr="0058664B">
        <w:t>Člen 32 – odstavek 1 – pododstavek 1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C7D5946" w14:textId="77777777" w:rsidTr="004B1B7D">
        <w:trPr>
          <w:trHeight w:hRule="exact" w:val="240"/>
          <w:jc w:val="center"/>
        </w:trPr>
        <w:tc>
          <w:tcPr>
            <w:tcW w:w="9752" w:type="dxa"/>
            <w:gridSpan w:val="2"/>
            <w:tcBorders>
              <w:top w:val="nil"/>
              <w:left w:val="nil"/>
              <w:bottom w:val="nil"/>
              <w:right w:val="nil"/>
            </w:tcBorders>
          </w:tcPr>
          <w:p w14:paraId="39F9BABB" w14:textId="77777777" w:rsidR="00625312" w:rsidRPr="0058664B" w:rsidRDefault="00625312" w:rsidP="004B1B7D"/>
        </w:tc>
      </w:tr>
      <w:tr w:rsidR="00E56145" w:rsidRPr="0058664B" w14:paraId="5D3AB229" w14:textId="77777777" w:rsidTr="004B1B7D">
        <w:trPr>
          <w:trHeight w:val="240"/>
          <w:jc w:val="center"/>
        </w:trPr>
        <w:tc>
          <w:tcPr>
            <w:tcW w:w="4876" w:type="dxa"/>
            <w:tcBorders>
              <w:top w:val="nil"/>
              <w:left w:val="nil"/>
              <w:bottom w:val="nil"/>
              <w:right w:val="nil"/>
            </w:tcBorders>
          </w:tcPr>
          <w:p w14:paraId="2FD694E4" w14:textId="5D48FF5F"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61ACD16" w14:textId="50E281EA" w:rsidR="00625312" w:rsidRPr="0058664B" w:rsidRDefault="00625312" w:rsidP="004B1B7D">
            <w:pPr>
              <w:pStyle w:val="AmColumnHeading"/>
            </w:pPr>
            <w:r w:rsidRPr="0058664B">
              <w:t>Predlog spremembe</w:t>
            </w:r>
          </w:p>
        </w:tc>
      </w:tr>
      <w:tr w:rsidR="00E56145" w:rsidRPr="0058664B" w14:paraId="2CE09213" w14:textId="77777777" w:rsidTr="004B1B7D">
        <w:trPr>
          <w:jc w:val="center"/>
        </w:trPr>
        <w:tc>
          <w:tcPr>
            <w:tcW w:w="4876" w:type="dxa"/>
            <w:tcBorders>
              <w:top w:val="nil"/>
              <w:left w:val="nil"/>
              <w:bottom w:val="nil"/>
              <w:right w:val="nil"/>
            </w:tcBorders>
          </w:tcPr>
          <w:p w14:paraId="2FD1C1B0" w14:textId="77777777" w:rsidR="00625312" w:rsidRPr="0058664B" w:rsidRDefault="00625312" w:rsidP="004B1B7D">
            <w:pPr>
              <w:pStyle w:val="Normal6a"/>
            </w:pPr>
            <w:r w:rsidRPr="0058664B">
              <w:rPr>
                <w:b/>
                <w:i/>
              </w:rPr>
              <w:t>(17)</w:t>
            </w:r>
            <w:r w:rsidRPr="0058664B">
              <w:tab/>
            </w:r>
            <w:r w:rsidRPr="0058664B">
              <w:rPr>
                <w:b/>
                <w:i/>
              </w:rPr>
              <w:t>v členu 32(1), prvi pododstavek, se doda naslednja točka (i):</w:t>
            </w:r>
          </w:p>
        </w:tc>
        <w:tc>
          <w:tcPr>
            <w:tcW w:w="4876" w:type="dxa"/>
            <w:tcBorders>
              <w:top w:val="nil"/>
              <w:left w:val="nil"/>
              <w:bottom w:val="nil"/>
              <w:right w:val="nil"/>
            </w:tcBorders>
          </w:tcPr>
          <w:p w14:paraId="1D003AE8" w14:textId="356517EA" w:rsidR="00625312" w:rsidRPr="0058664B" w:rsidRDefault="00625312" w:rsidP="004B1B7D">
            <w:pPr>
              <w:pStyle w:val="Normal6a"/>
            </w:pPr>
            <w:r w:rsidRPr="0058664B">
              <w:rPr>
                <w:b/>
                <w:i/>
              </w:rPr>
              <w:t>črtano</w:t>
            </w:r>
          </w:p>
        </w:tc>
      </w:tr>
      <w:tr w:rsidR="00E56145" w:rsidRPr="0058664B" w14:paraId="332C42E6" w14:textId="77777777" w:rsidTr="004B1B7D">
        <w:trPr>
          <w:jc w:val="center"/>
        </w:trPr>
        <w:tc>
          <w:tcPr>
            <w:tcW w:w="4876" w:type="dxa"/>
            <w:tcBorders>
              <w:top w:val="nil"/>
              <w:left w:val="nil"/>
              <w:bottom w:val="nil"/>
              <w:right w:val="nil"/>
            </w:tcBorders>
          </w:tcPr>
          <w:p w14:paraId="3E50BACB" w14:textId="77777777" w:rsidR="00625312" w:rsidRPr="0058664B" w:rsidRDefault="00625312" w:rsidP="004B1B7D">
            <w:pPr>
              <w:pStyle w:val="Normal6a"/>
            </w:pPr>
            <w:r w:rsidRPr="0058664B">
              <w:rPr>
                <w:b/>
                <w:i/>
              </w:rPr>
              <w:t>„(i) institucionalni investitor, ki ni originator, sponzor ali prvotni kreditodajalec, ni izpolnil zahtev iz člena 5.“;</w:t>
            </w:r>
          </w:p>
        </w:tc>
        <w:tc>
          <w:tcPr>
            <w:tcW w:w="4876" w:type="dxa"/>
            <w:tcBorders>
              <w:top w:val="nil"/>
              <w:left w:val="nil"/>
              <w:bottom w:val="nil"/>
              <w:right w:val="nil"/>
            </w:tcBorders>
          </w:tcPr>
          <w:p w14:paraId="3A1ADA0F" w14:textId="77777777" w:rsidR="00625312" w:rsidRPr="0058664B" w:rsidRDefault="00625312" w:rsidP="004B1B7D">
            <w:pPr>
              <w:pStyle w:val="Normal6a"/>
            </w:pPr>
          </w:p>
        </w:tc>
      </w:tr>
    </w:tbl>
    <w:p w14:paraId="440F360A"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698F839" w14:textId="77777777" w:rsidR="00625312" w:rsidRPr="0058664B" w:rsidRDefault="00625312" w:rsidP="00625312">
      <w:r w:rsidRPr="002B02B0">
        <w:rPr>
          <w:rStyle w:val="HideTWBExt"/>
        </w:rPr>
        <w:t>&lt;/Amend&gt;</w:t>
      </w:r>
    </w:p>
    <w:p w14:paraId="1759DA94" w14:textId="1FF8793E"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271</w:t>
      </w:r>
      <w:r w:rsidRPr="002B02B0">
        <w:rPr>
          <w:rStyle w:val="HideTWBExt"/>
          <w:b w:val="0"/>
        </w:rPr>
        <w:t>&lt;/NumAm&gt;</w:t>
      </w:r>
    </w:p>
    <w:p w14:paraId="6D232EE3"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79CAB379" w14:textId="77777777" w:rsidR="00625312" w:rsidRPr="0058664B" w:rsidRDefault="00625312" w:rsidP="00625312">
      <w:pPr>
        <w:pStyle w:val="NormalBold"/>
      </w:pPr>
      <w:r w:rsidRPr="002B02B0">
        <w:rPr>
          <w:rStyle w:val="HideTWBExt"/>
          <w:b w:val="0"/>
        </w:rPr>
        <w:t>&lt;/RepeatBlock-By&gt;</w:t>
      </w:r>
    </w:p>
    <w:p w14:paraId="70541048" w14:textId="57AFB346"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4018693" w14:textId="77777777" w:rsidR="00625312" w:rsidRPr="0058664B" w:rsidRDefault="00625312" w:rsidP="00625312">
      <w:pPr>
        <w:pStyle w:val="NormalBold"/>
      </w:pPr>
      <w:r w:rsidRPr="002B02B0">
        <w:rPr>
          <w:rStyle w:val="HideTWBExt"/>
          <w:b w:val="0"/>
        </w:rPr>
        <w:t>&lt;Article&gt;</w:t>
      </w:r>
      <w:r w:rsidRPr="0058664B">
        <w:t>Člen 1 – odstavek 1 – točka 17</w:t>
      </w:r>
      <w:r w:rsidRPr="002B02B0">
        <w:rPr>
          <w:rStyle w:val="HideTWBExt"/>
          <w:b w:val="0"/>
        </w:rPr>
        <w:t>&lt;/Article&gt;</w:t>
      </w:r>
    </w:p>
    <w:p w14:paraId="2994AF50"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81657D8" w14:textId="77777777" w:rsidR="00625312" w:rsidRPr="0058664B" w:rsidRDefault="00625312" w:rsidP="00625312">
      <w:r w:rsidRPr="002B02B0">
        <w:rPr>
          <w:rStyle w:val="HideTWBExt"/>
        </w:rPr>
        <w:t>&lt;Article2&gt;</w:t>
      </w:r>
      <w:r w:rsidRPr="0058664B">
        <w:t>Člen 32 – odstavek 1 – pododstavek 1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E56145" w:rsidRPr="0058664B" w14:paraId="31AC8E99" w14:textId="77777777" w:rsidTr="004B1B7D">
        <w:trPr>
          <w:gridAfter w:val="1"/>
          <w:wAfter w:w="340" w:type="dxa"/>
          <w:trHeight w:hRule="exact" w:val="240"/>
          <w:jc w:val="center"/>
        </w:trPr>
        <w:tc>
          <w:tcPr>
            <w:tcW w:w="9752" w:type="dxa"/>
            <w:gridSpan w:val="2"/>
            <w:tcBorders>
              <w:top w:val="nil"/>
              <w:left w:val="nil"/>
              <w:bottom w:val="nil"/>
              <w:right w:val="nil"/>
            </w:tcBorders>
          </w:tcPr>
          <w:p w14:paraId="1C34D3C3" w14:textId="77777777" w:rsidR="00625312" w:rsidRPr="0058664B" w:rsidRDefault="00625312" w:rsidP="004B1B7D"/>
        </w:tc>
      </w:tr>
      <w:tr w:rsidR="00E56145" w:rsidRPr="0058664B" w14:paraId="099EA769" w14:textId="77777777" w:rsidTr="004B1B7D">
        <w:trPr>
          <w:gridAfter w:val="1"/>
          <w:wAfter w:w="340" w:type="dxa"/>
          <w:trHeight w:val="240"/>
          <w:jc w:val="center"/>
        </w:trPr>
        <w:tc>
          <w:tcPr>
            <w:tcW w:w="4876" w:type="dxa"/>
            <w:tcBorders>
              <w:top w:val="nil"/>
              <w:left w:val="nil"/>
              <w:bottom w:val="nil"/>
              <w:right w:val="nil"/>
            </w:tcBorders>
          </w:tcPr>
          <w:p w14:paraId="43E7443F" w14:textId="3213F51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A31F55D" w14:textId="3D256A41" w:rsidR="00625312" w:rsidRPr="0058664B" w:rsidRDefault="00625312" w:rsidP="004B1B7D">
            <w:pPr>
              <w:pStyle w:val="AmColumnHeading"/>
            </w:pPr>
            <w:r w:rsidRPr="0058664B">
              <w:t>Predlog spremembe</w:t>
            </w:r>
          </w:p>
        </w:tc>
      </w:tr>
      <w:tr w:rsidR="00E56145" w:rsidRPr="0058664B" w14:paraId="0858F16E" w14:textId="77777777" w:rsidTr="004B1B7D">
        <w:trPr>
          <w:gridAfter w:val="1"/>
          <w:wAfter w:w="340" w:type="dxa"/>
          <w:jc w:val="center"/>
        </w:trPr>
        <w:tc>
          <w:tcPr>
            <w:tcW w:w="4876" w:type="dxa"/>
            <w:tcBorders>
              <w:top w:val="nil"/>
              <w:left w:val="nil"/>
              <w:bottom w:val="nil"/>
              <w:right w:val="nil"/>
            </w:tcBorders>
          </w:tcPr>
          <w:p w14:paraId="26892A95" w14:textId="77777777" w:rsidR="00625312" w:rsidRPr="0058664B" w:rsidRDefault="00625312" w:rsidP="004B1B7D">
            <w:pPr>
              <w:pStyle w:val="Normal6a"/>
            </w:pPr>
            <w:r w:rsidRPr="0058664B">
              <w:rPr>
                <w:b/>
                <w:i/>
              </w:rPr>
              <w:t>(17)</w:t>
            </w:r>
            <w:r w:rsidRPr="0058664B">
              <w:tab/>
            </w:r>
            <w:r w:rsidRPr="0058664B">
              <w:rPr>
                <w:b/>
                <w:i/>
              </w:rPr>
              <w:t>v členu 32(1), prvi pododstavek, se doda naslednja točka (i):</w:t>
            </w:r>
          </w:p>
        </w:tc>
        <w:tc>
          <w:tcPr>
            <w:tcW w:w="4876" w:type="dxa"/>
            <w:tcBorders>
              <w:top w:val="nil"/>
              <w:left w:val="nil"/>
              <w:bottom w:val="nil"/>
              <w:right w:val="nil"/>
            </w:tcBorders>
          </w:tcPr>
          <w:p w14:paraId="77335BE2" w14:textId="0BB994DD" w:rsidR="00625312" w:rsidRPr="0058664B" w:rsidRDefault="00625312" w:rsidP="004B1B7D">
            <w:pPr>
              <w:pStyle w:val="Normal6a"/>
            </w:pPr>
            <w:r w:rsidRPr="0058664B">
              <w:rPr>
                <w:b/>
                <w:i/>
              </w:rPr>
              <w:t>črtano</w:t>
            </w:r>
          </w:p>
        </w:tc>
      </w:tr>
      <w:tr w:rsidR="00E56145" w:rsidRPr="0058664B" w14:paraId="4A8ADD0F" w14:textId="77777777" w:rsidTr="004B1B7D">
        <w:trPr>
          <w:jc w:val="center"/>
        </w:trPr>
        <w:tc>
          <w:tcPr>
            <w:tcW w:w="4876" w:type="dxa"/>
            <w:tcBorders>
              <w:top w:val="nil"/>
              <w:left w:val="nil"/>
              <w:bottom w:val="nil"/>
              <w:right w:val="nil"/>
            </w:tcBorders>
          </w:tcPr>
          <w:p w14:paraId="5732B40B" w14:textId="77777777" w:rsidR="00625312" w:rsidRPr="0058664B" w:rsidRDefault="00625312" w:rsidP="004B1B7D">
            <w:pPr>
              <w:pStyle w:val="Normal6a"/>
              <w:rPr>
                <w:b/>
                <w:i/>
              </w:rPr>
            </w:pPr>
            <w:r w:rsidRPr="0058664B">
              <w:rPr>
                <w:b/>
                <w:i/>
              </w:rPr>
              <w:t>(i)</w:t>
            </w:r>
            <w:r w:rsidRPr="0058664B">
              <w:tab/>
            </w:r>
            <w:r w:rsidRPr="0058664B">
              <w:rPr>
                <w:b/>
                <w:i/>
              </w:rPr>
              <w:t>institucionalni investitor, ki ni originator, sponzor ali prvotni kreditodajalec, ni izpolnil zahtev iz člena 5.“;</w:t>
            </w:r>
          </w:p>
        </w:tc>
        <w:tc>
          <w:tcPr>
            <w:tcW w:w="4876" w:type="dxa"/>
            <w:gridSpan w:val="2"/>
            <w:tcBorders>
              <w:top w:val="nil"/>
              <w:left w:val="nil"/>
              <w:bottom w:val="nil"/>
              <w:right w:val="nil"/>
            </w:tcBorders>
          </w:tcPr>
          <w:p w14:paraId="4F31F4D8" w14:textId="77777777" w:rsidR="00625312" w:rsidRPr="0058664B" w:rsidRDefault="00625312" w:rsidP="004B1B7D">
            <w:pPr>
              <w:pStyle w:val="Normal6a"/>
              <w:rPr>
                <w:b/>
                <w:i/>
              </w:rPr>
            </w:pPr>
          </w:p>
        </w:tc>
      </w:tr>
    </w:tbl>
    <w:p w14:paraId="4C4F531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A32FCCF" w14:textId="778AD166"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3119632C" w14:textId="77777777" w:rsidR="00625312" w:rsidRPr="0058664B" w:rsidRDefault="00625312" w:rsidP="00625312">
      <w:pPr>
        <w:pStyle w:val="AmJustText"/>
      </w:pPr>
      <w:r w:rsidRPr="0058664B">
        <w:t>S sistemskega vidika sta nadzor in izvrševanje institucionalnih investitorjev že celovito obravnavana v sektorski zakonodaji, zlasti v direktivi o upraviteljih alternativnih investicijskih skladov in direktivi o kolektivnem naložbenem podjemu za vlaganja v prenosljive vrednostne papirje. Ta okvira določata podrobne zahteve glede obvladovanja tveganj, upravljanja in skrbnega pregleda, tudi v zvezi z izpostavljenostmi iz naslova listinjenja, in se izvršujeta prek posebnih nadzornih mehanizmov.</w:t>
      </w:r>
    </w:p>
    <w:p w14:paraId="35FE5DE3" w14:textId="77777777" w:rsidR="00625312" w:rsidRPr="0058664B" w:rsidRDefault="00625312" w:rsidP="00625312">
      <w:r w:rsidRPr="002B02B0">
        <w:rPr>
          <w:rStyle w:val="HideTWBExt"/>
        </w:rPr>
        <w:t>&lt;/Amend&gt;</w:t>
      </w:r>
    </w:p>
    <w:p w14:paraId="6B4E3080" w14:textId="1B48437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272</w:t>
      </w:r>
      <w:r w:rsidRPr="002B02B0">
        <w:rPr>
          <w:rStyle w:val="HideTWBExt"/>
          <w:b w:val="0"/>
        </w:rPr>
        <w:t>&lt;/NumAm&gt;</w:t>
      </w:r>
    </w:p>
    <w:p w14:paraId="31A79FE7"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06AE2F12" w14:textId="77777777" w:rsidR="00625312" w:rsidRPr="0058664B" w:rsidRDefault="00625312" w:rsidP="00625312">
      <w:pPr>
        <w:pStyle w:val="NormalBold"/>
      </w:pPr>
      <w:r w:rsidRPr="002B02B0">
        <w:rPr>
          <w:rStyle w:val="HideTWBExt"/>
          <w:b w:val="0"/>
        </w:rPr>
        <w:t>&lt;/RepeatBlock-By&gt;</w:t>
      </w:r>
    </w:p>
    <w:p w14:paraId="63508A52" w14:textId="30C96A3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3D76241" w14:textId="77777777" w:rsidR="00625312" w:rsidRPr="0058664B" w:rsidRDefault="00625312" w:rsidP="00625312">
      <w:pPr>
        <w:pStyle w:val="NormalBold"/>
      </w:pPr>
      <w:r w:rsidRPr="002B02B0">
        <w:rPr>
          <w:rStyle w:val="HideTWBExt"/>
          <w:b w:val="0"/>
        </w:rPr>
        <w:t>&lt;Article&gt;</w:t>
      </w:r>
      <w:r w:rsidRPr="0058664B">
        <w:t>Člen 1 – odstavek 1 – točka 17</w:t>
      </w:r>
      <w:r w:rsidRPr="002B02B0">
        <w:rPr>
          <w:rStyle w:val="HideTWBExt"/>
          <w:b w:val="0"/>
        </w:rPr>
        <w:t>&lt;/Article&gt;</w:t>
      </w:r>
    </w:p>
    <w:p w14:paraId="18E111C3"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D731785" w14:textId="77777777" w:rsidR="00625312" w:rsidRPr="0058664B" w:rsidRDefault="00625312" w:rsidP="00625312">
      <w:r w:rsidRPr="002B02B0">
        <w:rPr>
          <w:rStyle w:val="HideTWBExt"/>
        </w:rPr>
        <w:t>&lt;Article2&gt;</w:t>
      </w:r>
      <w:r w:rsidRPr="0058664B">
        <w:t>Člen 32 – odstavek 1 – pododstavek 1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47"/>
      </w:tblGrid>
      <w:tr w:rsidR="00E56145" w:rsidRPr="0058664B" w14:paraId="00B94D1A" w14:textId="77777777" w:rsidTr="002B02B0">
        <w:trPr>
          <w:trHeight w:hRule="exact" w:val="240"/>
          <w:jc w:val="center"/>
        </w:trPr>
        <w:tc>
          <w:tcPr>
            <w:tcW w:w="9723" w:type="dxa"/>
            <w:gridSpan w:val="2"/>
            <w:tcBorders>
              <w:top w:val="nil"/>
              <w:left w:val="nil"/>
              <w:bottom w:val="nil"/>
              <w:right w:val="nil"/>
            </w:tcBorders>
          </w:tcPr>
          <w:p w14:paraId="135A0D34" w14:textId="77777777" w:rsidR="00625312" w:rsidRPr="0058664B" w:rsidRDefault="00625312" w:rsidP="004B1B7D"/>
        </w:tc>
      </w:tr>
      <w:tr w:rsidR="00E56145" w:rsidRPr="0058664B" w14:paraId="53F9A6B4" w14:textId="77777777" w:rsidTr="002B02B0">
        <w:trPr>
          <w:trHeight w:val="240"/>
          <w:jc w:val="center"/>
        </w:trPr>
        <w:tc>
          <w:tcPr>
            <w:tcW w:w="4876" w:type="dxa"/>
            <w:tcBorders>
              <w:top w:val="nil"/>
              <w:left w:val="nil"/>
              <w:bottom w:val="nil"/>
              <w:right w:val="nil"/>
            </w:tcBorders>
          </w:tcPr>
          <w:p w14:paraId="5FCF7D50" w14:textId="6AE9A5A3" w:rsidR="00625312" w:rsidRPr="0058664B" w:rsidRDefault="00625312" w:rsidP="004B1B7D">
            <w:pPr>
              <w:pStyle w:val="AmColumnHeading"/>
            </w:pPr>
            <w:r w:rsidRPr="0058664B">
              <w:t>Besedilo, ki ga predlaga Komisija</w:t>
            </w:r>
          </w:p>
        </w:tc>
        <w:tc>
          <w:tcPr>
            <w:tcW w:w="4847" w:type="dxa"/>
            <w:tcBorders>
              <w:top w:val="nil"/>
              <w:left w:val="nil"/>
              <w:bottom w:val="nil"/>
              <w:right w:val="nil"/>
            </w:tcBorders>
          </w:tcPr>
          <w:p w14:paraId="36075FF9" w14:textId="370E3358" w:rsidR="00625312" w:rsidRPr="0058664B" w:rsidRDefault="00625312" w:rsidP="004B1B7D">
            <w:pPr>
              <w:pStyle w:val="AmColumnHeading"/>
            </w:pPr>
            <w:r w:rsidRPr="0058664B">
              <w:t>Predlog spremembe</w:t>
            </w:r>
          </w:p>
        </w:tc>
      </w:tr>
      <w:tr w:rsidR="00E56145" w:rsidRPr="0058664B" w14:paraId="4CD96C3E" w14:textId="77777777" w:rsidTr="002B02B0">
        <w:trPr>
          <w:jc w:val="center"/>
        </w:trPr>
        <w:tc>
          <w:tcPr>
            <w:tcW w:w="4876" w:type="dxa"/>
            <w:tcBorders>
              <w:top w:val="nil"/>
              <w:left w:val="nil"/>
              <w:bottom w:val="nil"/>
              <w:right w:val="nil"/>
            </w:tcBorders>
          </w:tcPr>
          <w:p w14:paraId="2B7D19AA" w14:textId="77777777" w:rsidR="00625312" w:rsidRPr="0058664B" w:rsidRDefault="00625312" w:rsidP="004B1B7D">
            <w:pPr>
              <w:pStyle w:val="Normal6a"/>
            </w:pPr>
            <w:r w:rsidRPr="0058664B">
              <w:rPr>
                <w:b/>
                <w:i/>
              </w:rPr>
              <w:t>(17)</w:t>
            </w:r>
            <w:r w:rsidRPr="0058664B">
              <w:tab/>
            </w:r>
            <w:r w:rsidRPr="0058664B">
              <w:rPr>
                <w:b/>
                <w:i/>
              </w:rPr>
              <w:t>v členu 32(1), prvi pododstavek, se doda naslednja točka (i):</w:t>
            </w:r>
          </w:p>
        </w:tc>
        <w:tc>
          <w:tcPr>
            <w:tcW w:w="4847" w:type="dxa"/>
            <w:tcBorders>
              <w:top w:val="nil"/>
              <w:left w:val="nil"/>
              <w:bottom w:val="nil"/>
              <w:right w:val="nil"/>
            </w:tcBorders>
          </w:tcPr>
          <w:p w14:paraId="794E532A" w14:textId="34D6F4BF" w:rsidR="00625312" w:rsidRPr="0058664B" w:rsidRDefault="00625312" w:rsidP="004B1B7D">
            <w:pPr>
              <w:pStyle w:val="Normal6a"/>
            </w:pPr>
            <w:r w:rsidRPr="0058664B">
              <w:rPr>
                <w:b/>
                <w:i/>
              </w:rPr>
              <w:t>črtano</w:t>
            </w:r>
          </w:p>
        </w:tc>
      </w:tr>
      <w:tr w:rsidR="00E56145" w:rsidRPr="0058664B" w14:paraId="055CA714" w14:textId="77777777" w:rsidTr="002B02B0">
        <w:trPr>
          <w:jc w:val="center"/>
        </w:trPr>
        <w:tc>
          <w:tcPr>
            <w:tcW w:w="4876" w:type="dxa"/>
            <w:tcBorders>
              <w:top w:val="nil"/>
              <w:left w:val="nil"/>
              <w:bottom w:val="nil"/>
              <w:right w:val="nil"/>
            </w:tcBorders>
          </w:tcPr>
          <w:p w14:paraId="4C1A5546" w14:textId="77777777" w:rsidR="00625312" w:rsidRPr="0058664B" w:rsidRDefault="00625312" w:rsidP="004B1B7D">
            <w:pPr>
              <w:pStyle w:val="Normal6a"/>
              <w:rPr>
                <w:b/>
                <w:i/>
              </w:rPr>
            </w:pPr>
            <w:r w:rsidRPr="0058664B">
              <w:rPr>
                <w:b/>
                <w:i/>
              </w:rPr>
              <w:t>(i)</w:t>
            </w:r>
            <w:r w:rsidRPr="0058664B">
              <w:tab/>
            </w:r>
            <w:r w:rsidRPr="0058664B">
              <w:rPr>
                <w:b/>
                <w:i/>
              </w:rPr>
              <w:t>institucionalni investitor, ki ni originator, sponzor ali prvotni kreditodajalec, ni izpolnil zahtev iz člena 5.“;</w:t>
            </w:r>
          </w:p>
        </w:tc>
        <w:tc>
          <w:tcPr>
            <w:tcW w:w="4847" w:type="dxa"/>
            <w:tcBorders>
              <w:top w:val="nil"/>
              <w:left w:val="nil"/>
              <w:bottom w:val="nil"/>
              <w:right w:val="nil"/>
            </w:tcBorders>
          </w:tcPr>
          <w:p w14:paraId="29463499" w14:textId="77777777" w:rsidR="00625312" w:rsidRPr="0058664B" w:rsidRDefault="00625312" w:rsidP="004B1B7D">
            <w:pPr>
              <w:pStyle w:val="Normal6a"/>
              <w:rPr>
                <w:b/>
                <w:i/>
              </w:rPr>
            </w:pPr>
          </w:p>
        </w:tc>
      </w:tr>
    </w:tbl>
    <w:p w14:paraId="4E82676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BC5E302" w14:textId="77777777" w:rsidR="00625312" w:rsidRPr="0058664B" w:rsidRDefault="00625312" w:rsidP="00625312">
      <w:r w:rsidRPr="002B02B0">
        <w:rPr>
          <w:rStyle w:val="HideTWBExt"/>
        </w:rPr>
        <w:t>&lt;/Amend&gt;</w:t>
      </w:r>
    </w:p>
    <w:p w14:paraId="765530B7" w14:textId="3B812F9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273</w:t>
      </w:r>
      <w:r w:rsidRPr="002B02B0">
        <w:rPr>
          <w:rStyle w:val="HideTWBExt"/>
          <w:b w:val="0"/>
        </w:rPr>
        <w:t>&lt;/NumAm&gt;</w:t>
      </w:r>
    </w:p>
    <w:p w14:paraId="3D3ACA8D" w14:textId="3B8E1A51" w:rsidR="00625312" w:rsidRPr="0058664B" w:rsidRDefault="00625312" w:rsidP="00625312">
      <w:pPr>
        <w:pStyle w:val="NormalBold"/>
      </w:pPr>
      <w:r w:rsidRPr="002B02B0">
        <w:rPr>
          <w:rStyle w:val="HideTWBExt"/>
          <w:b w:val="0"/>
        </w:rPr>
        <w:t>&lt;RepeatBlock-By&gt;&lt;Members&gt;</w:t>
      </w:r>
      <w:r w:rsidRPr="0058664B">
        <w:t>Marco Falcone, Fulvio Martusciello</w:t>
      </w:r>
      <w:r w:rsidRPr="002B02B0">
        <w:rPr>
          <w:rStyle w:val="HideTWBExt"/>
          <w:b w:val="0"/>
        </w:rPr>
        <w:t>&lt;/Members&gt;</w:t>
      </w:r>
    </w:p>
    <w:p w14:paraId="1379569F" w14:textId="77777777" w:rsidR="00625312" w:rsidRPr="0058664B" w:rsidRDefault="00625312" w:rsidP="00625312">
      <w:pPr>
        <w:pStyle w:val="NormalBold"/>
      </w:pPr>
      <w:r w:rsidRPr="002B02B0">
        <w:rPr>
          <w:rStyle w:val="HideTWBExt"/>
          <w:b w:val="0"/>
        </w:rPr>
        <w:t>&lt;/RepeatBlock-By&gt;</w:t>
      </w:r>
    </w:p>
    <w:p w14:paraId="30FCCB9C" w14:textId="7233C4E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D1BDBD6" w14:textId="77777777" w:rsidR="00625312" w:rsidRPr="0058664B" w:rsidRDefault="00625312" w:rsidP="00625312">
      <w:pPr>
        <w:pStyle w:val="NormalBold"/>
      </w:pPr>
      <w:r w:rsidRPr="002B02B0">
        <w:rPr>
          <w:rStyle w:val="HideTWBExt"/>
          <w:b w:val="0"/>
        </w:rPr>
        <w:t>&lt;Article&gt;</w:t>
      </w:r>
      <w:r w:rsidRPr="0058664B">
        <w:t>Člen 1 – odstavek 1 – točka 17</w:t>
      </w:r>
      <w:r w:rsidRPr="002B02B0">
        <w:rPr>
          <w:rStyle w:val="HideTWBExt"/>
          <w:b w:val="0"/>
        </w:rPr>
        <w:t>&lt;/Article&gt;</w:t>
      </w:r>
    </w:p>
    <w:p w14:paraId="60CD9B79" w14:textId="77777777" w:rsidR="00625312" w:rsidRPr="0058664B" w:rsidRDefault="00625312" w:rsidP="00625312">
      <w:r w:rsidRPr="002B02B0">
        <w:rPr>
          <w:rStyle w:val="HideTWBExt"/>
        </w:rPr>
        <w:t>&lt;DocAmend2&gt;</w:t>
      </w:r>
      <w:r w:rsidRPr="0058664B">
        <w:t>Sprememba Uredbe (EU) 2017/2402</w:t>
      </w:r>
      <w:r w:rsidRPr="002B02B0">
        <w:rPr>
          <w:rStyle w:val="HideTWBExt"/>
        </w:rPr>
        <w:t>&lt;/DocAmend2&gt;</w:t>
      </w:r>
    </w:p>
    <w:p w14:paraId="4AD25F2D" w14:textId="77777777" w:rsidR="00625312" w:rsidRPr="0058664B" w:rsidRDefault="00625312" w:rsidP="00625312">
      <w:r w:rsidRPr="002B02B0">
        <w:rPr>
          <w:rStyle w:val="HideTWBExt"/>
        </w:rPr>
        <w:t>&lt;Article2&gt;</w:t>
      </w:r>
      <w:r w:rsidRPr="0058664B">
        <w:t>Člen 1 – odstavek 1 – pododstavek 1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677"/>
      </w:tblGrid>
      <w:tr w:rsidR="00E56145" w:rsidRPr="0058664B" w14:paraId="4B2E654E" w14:textId="77777777" w:rsidTr="002B02B0">
        <w:trPr>
          <w:trHeight w:hRule="exact" w:val="240"/>
          <w:jc w:val="center"/>
        </w:trPr>
        <w:tc>
          <w:tcPr>
            <w:tcW w:w="9553" w:type="dxa"/>
            <w:gridSpan w:val="2"/>
            <w:tcBorders>
              <w:top w:val="nil"/>
              <w:left w:val="nil"/>
              <w:bottom w:val="nil"/>
              <w:right w:val="nil"/>
            </w:tcBorders>
          </w:tcPr>
          <w:p w14:paraId="039A229C" w14:textId="77777777" w:rsidR="00625312" w:rsidRPr="0058664B" w:rsidRDefault="00625312" w:rsidP="004B1B7D"/>
        </w:tc>
      </w:tr>
      <w:tr w:rsidR="00E56145" w:rsidRPr="0058664B" w14:paraId="20481A6B" w14:textId="77777777" w:rsidTr="002B02B0">
        <w:trPr>
          <w:trHeight w:val="240"/>
          <w:jc w:val="center"/>
        </w:trPr>
        <w:tc>
          <w:tcPr>
            <w:tcW w:w="4876" w:type="dxa"/>
            <w:tcBorders>
              <w:top w:val="nil"/>
              <w:left w:val="nil"/>
              <w:bottom w:val="nil"/>
              <w:right w:val="nil"/>
            </w:tcBorders>
          </w:tcPr>
          <w:p w14:paraId="4DF148BD" w14:textId="2AF4A669" w:rsidR="00625312" w:rsidRPr="0058664B" w:rsidRDefault="00625312" w:rsidP="004B1B7D">
            <w:pPr>
              <w:pStyle w:val="AmColumnHeading"/>
            </w:pPr>
            <w:r w:rsidRPr="0058664B">
              <w:t>Besedilo, ki ga predlaga Komisija</w:t>
            </w:r>
          </w:p>
        </w:tc>
        <w:tc>
          <w:tcPr>
            <w:tcW w:w="4677" w:type="dxa"/>
            <w:tcBorders>
              <w:top w:val="nil"/>
              <w:left w:val="nil"/>
              <w:bottom w:val="nil"/>
              <w:right w:val="nil"/>
            </w:tcBorders>
          </w:tcPr>
          <w:p w14:paraId="3C80479D" w14:textId="10DD6551" w:rsidR="00625312" w:rsidRPr="0058664B" w:rsidRDefault="00625312" w:rsidP="004B1B7D">
            <w:pPr>
              <w:pStyle w:val="AmColumnHeading"/>
            </w:pPr>
            <w:r w:rsidRPr="0058664B">
              <w:t>Predlog spremembe</w:t>
            </w:r>
          </w:p>
        </w:tc>
      </w:tr>
      <w:tr w:rsidR="00E56145" w:rsidRPr="0058664B" w14:paraId="030817BC" w14:textId="77777777" w:rsidTr="002B02B0">
        <w:trPr>
          <w:jc w:val="center"/>
        </w:trPr>
        <w:tc>
          <w:tcPr>
            <w:tcW w:w="4876" w:type="dxa"/>
            <w:tcBorders>
              <w:top w:val="nil"/>
              <w:left w:val="nil"/>
              <w:bottom w:val="nil"/>
              <w:right w:val="nil"/>
            </w:tcBorders>
          </w:tcPr>
          <w:p w14:paraId="092A402F" w14:textId="77777777" w:rsidR="00625312" w:rsidRPr="0058664B" w:rsidRDefault="00625312" w:rsidP="004B1B7D">
            <w:pPr>
              <w:pStyle w:val="Normal6a"/>
            </w:pPr>
            <w:r w:rsidRPr="0058664B">
              <w:rPr>
                <w:b/>
                <w:i/>
              </w:rPr>
              <w:t>(17)</w:t>
            </w:r>
            <w:r w:rsidRPr="0058664B">
              <w:tab/>
            </w:r>
            <w:r w:rsidRPr="0058664B">
              <w:rPr>
                <w:b/>
                <w:i/>
              </w:rPr>
              <w:t>v členu 32(1), prvi pododstavek, se doda naslednja točka (i):</w:t>
            </w:r>
          </w:p>
        </w:tc>
        <w:tc>
          <w:tcPr>
            <w:tcW w:w="4677" w:type="dxa"/>
            <w:tcBorders>
              <w:top w:val="nil"/>
              <w:left w:val="nil"/>
              <w:bottom w:val="nil"/>
              <w:right w:val="nil"/>
            </w:tcBorders>
          </w:tcPr>
          <w:p w14:paraId="34ECFF3A" w14:textId="0DED6F09" w:rsidR="00625312" w:rsidRPr="0058664B" w:rsidRDefault="00625312" w:rsidP="004B1B7D">
            <w:pPr>
              <w:pStyle w:val="Normal6a"/>
            </w:pPr>
            <w:r w:rsidRPr="0058664B">
              <w:rPr>
                <w:b/>
                <w:i/>
              </w:rPr>
              <w:t>črtano</w:t>
            </w:r>
          </w:p>
        </w:tc>
      </w:tr>
      <w:tr w:rsidR="00E56145" w:rsidRPr="0058664B" w14:paraId="3C028423" w14:textId="77777777" w:rsidTr="002B02B0">
        <w:trPr>
          <w:jc w:val="center"/>
        </w:trPr>
        <w:tc>
          <w:tcPr>
            <w:tcW w:w="4876" w:type="dxa"/>
            <w:tcBorders>
              <w:top w:val="nil"/>
              <w:left w:val="nil"/>
              <w:bottom w:val="nil"/>
              <w:right w:val="nil"/>
            </w:tcBorders>
          </w:tcPr>
          <w:p w14:paraId="68833B98" w14:textId="77777777" w:rsidR="00625312" w:rsidRPr="0058664B" w:rsidRDefault="00625312" w:rsidP="004B1B7D">
            <w:pPr>
              <w:pStyle w:val="Normal6a"/>
              <w:rPr>
                <w:b/>
                <w:i/>
              </w:rPr>
            </w:pPr>
            <w:r w:rsidRPr="0058664B">
              <w:rPr>
                <w:b/>
                <w:i/>
              </w:rPr>
              <w:t>(i)</w:t>
            </w:r>
            <w:r w:rsidRPr="0058664B">
              <w:tab/>
            </w:r>
            <w:r w:rsidRPr="0058664B">
              <w:rPr>
                <w:b/>
                <w:i/>
              </w:rPr>
              <w:t>institucionalni investitor, ki ni originator, sponzor ali prvotni kreditodajalec, ni izpolnil zahtev iz člena 5.“;</w:t>
            </w:r>
          </w:p>
        </w:tc>
        <w:tc>
          <w:tcPr>
            <w:tcW w:w="4677" w:type="dxa"/>
            <w:tcBorders>
              <w:top w:val="nil"/>
              <w:left w:val="nil"/>
              <w:bottom w:val="nil"/>
              <w:right w:val="nil"/>
            </w:tcBorders>
          </w:tcPr>
          <w:p w14:paraId="0D922E2F" w14:textId="77777777" w:rsidR="00625312" w:rsidRPr="0058664B" w:rsidRDefault="00625312" w:rsidP="004B1B7D">
            <w:pPr>
              <w:pStyle w:val="Normal6a"/>
              <w:rPr>
                <w:b/>
                <w:i/>
              </w:rPr>
            </w:pPr>
          </w:p>
        </w:tc>
      </w:tr>
      <w:tr w:rsidR="00E56145" w:rsidRPr="0058664B" w14:paraId="477FD488" w14:textId="77777777" w:rsidTr="002B02B0">
        <w:trPr>
          <w:jc w:val="center"/>
        </w:trPr>
        <w:tc>
          <w:tcPr>
            <w:tcW w:w="4876" w:type="dxa"/>
            <w:tcBorders>
              <w:top w:val="nil"/>
              <w:left w:val="nil"/>
              <w:bottom w:val="nil"/>
              <w:right w:val="nil"/>
            </w:tcBorders>
          </w:tcPr>
          <w:p w14:paraId="4793FBFF" w14:textId="77777777" w:rsidR="00625312" w:rsidRPr="0058664B" w:rsidRDefault="00625312" w:rsidP="004B1B7D"/>
        </w:tc>
        <w:tc>
          <w:tcPr>
            <w:tcW w:w="4677" w:type="dxa"/>
            <w:tcBorders>
              <w:top w:val="nil"/>
              <w:left w:val="nil"/>
              <w:bottom w:val="nil"/>
              <w:right w:val="nil"/>
            </w:tcBorders>
          </w:tcPr>
          <w:p w14:paraId="133731D8" w14:textId="77777777" w:rsidR="00625312" w:rsidRPr="0058664B" w:rsidRDefault="00625312" w:rsidP="004B1B7D">
            <w:pPr>
              <w:pStyle w:val="Normal6a"/>
            </w:pPr>
            <w:r w:rsidRPr="0058664B">
              <w:rPr>
                <w:i/>
              </w:rPr>
              <w:t>(Sprememba velja za celotno besedilo; če bo sprejeta, bodo potrebne ustrezne prilagoditve v celotnem besedilu.)</w:t>
            </w:r>
          </w:p>
        </w:tc>
      </w:tr>
    </w:tbl>
    <w:p w14:paraId="0E092D91"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125C415" w14:textId="77777777" w:rsidR="00625312" w:rsidRPr="0058664B" w:rsidRDefault="00625312" w:rsidP="00625312">
      <w:pPr>
        <w:pStyle w:val="AmCrossRef"/>
      </w:pPr>
      <w:r w:rsidRPr="0058664B">
        <w:t>(Glej besedilo člena 1 – sprememba Uredbe (EU) 2017/2402 – odstavek 1 – točka 17)</w:t>
      </w:r>
    </w:p>
    <w:p w14:paraId="70E01A24" w14:textId="5C1B432F"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6057BFFA" w14:textId="77777777" w:rsidR="00625312" w:rsidRPr="0058664B" w:rsidRDefault="00625312" w:rsidP="00625312">
      <w:pPr>
        <w:pStyle w:val="AmJustText"/>
      </w:pPr>
      <w:r w:rsidRPr="0058664B">
        <w:t>Ne strinjamo se s predlogom Komisije, da se spremeni člen 32(1) uredbe o listinjenju, vključno z neizpolnjevanjem zahtev glede skrbnega pregleda s strani institucionalnih investitorjev na seznamu primerov, v katerih lahko države članice uporabijo upravne sankcije. Z uvedbo te spremembe bi še dodatno odvračali investitorje.</w:t>
      </w:r>
    </w:p>
    <w:p w14:paraId="216CBF0D" w14:textId="77777777" w:rsidR="00625312" w:rsidRPr="0058664B" w:rsidRDefault="00625312" w:rsidP="00625312">
      <w:r w:rsidRPr="002B02B0">
        <w:rPr>
          <w:rStyle w:val="HideTWBExt"/>
        </w:rPr>
        <w:t>&lt;/Amend&gt;</w:t>
      </w:r>
    </w:p>
    <w:p w14:paraId="7F0BE95C" w14:textId="57F6C7F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274</w:t>
      </w:r>
      <w:r w:rsidRPr="002B02B0">
        <w:rPr>
          <w:rStyle w:val="HideTWBExt"/>
          <w:b w:val="0"/>
        </w:rPr>
        <w:t>&lt;/NumAm&gt;</w:t>
      </w:r>
    </w:p>
    <w:p w14:paraId="070457C6" w14:textId="77777777" w:rsidR="00625312" w:rsidRPr="0058664B" w:rsidRDefault="00625312" w:rsidP="00625312">
      <w:pPr>
        <w:pStyle w:val="NormalBold"/>
      </w:pPr>
      <w:r w:rsidRPr="002B02B0">
        <w:rPr>
          <w:rStyle w:val="HideTWBExt"/>
          <w:b w:val="0"/>
        </w:rPr>
        <w:t>&lt;RepeatBlock-By&gt;&lt;Members&gt;</w:t>
      </w:r>
      <w:r w:rsidRPr="0058664B">
        <w:t>Giovanni Crosetto, Mariateresa Vivaldini, Denis Nesci, Francesco Ventola, Marco Squarta</w:t>
      </w:r>
      <w:r w:rsidRPr="002B02B0">
        <w:rPr>
          <w:rStyle w:val="HideTWBExt"/>
          <w:b w:val="0"/>
        </w:rPr>
        <w:t>&lt;/Members&gt;</w:t>
      </w:r>
    </w:p>
    <w:p w14:paraId="4CA80964" w14:textId="77777777" w:rsidR="00625312" w:rsidRPr="0058664B" w:rsidRDefault="00625312" w:rsidP="00625312">
      <w:pPr>
        <w:pStyle w:val="NormalBold"/>
      </w:pPr>
      <w:r w:rsidRPr="002B02B0">
        <w:rPr>
          <w:rStyle w:val="HideTWBExt"/>
          <w:b w:val="0"/>
        </w:rPr>
        <w:t>&lt;/RepeatBlock-By&gt;</w:t>
      </w:r>
    </w:p>
    <w:p w14:paraId="657D1F96" w14:textId="2607FED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C31AAAB" w14:textId="77777777" w:rsidR="00625312" w:rsidRPr="0058664B" w:rsidRDefault="00625312" w:rsidP="00625312">
      <w:pPr>
        <w:pStyle w:val="NormalBold"/>
      </w:pPr>
      <w:r w:rsidRPr="002B02B0">
        <w:rPr>
          <w:rStyle w:val="HideTWBExt"/>
          <w:b w:val="0"/>
        </w:rPr>
        <w:t>&lt;Article&gt;</w:t>
      </w:r>
      <w:r w:rsidRPr="0058664B">
        <w:t>Člen 1 – odstavek 1 – točka 17</w:t>
      </w:r>
      <w:r w:rsidRPr="002B02B0">
        <w:rPr>
          <w:rStyle w:val="HideTWBExt"/>
          <w:b w:val="0"/>
        </w:rPr>
        <w:t>&lt;/Article&gt;</w:t>
      </w:r>
    </w:p>
    <w:p w14:paraId="686D082F"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9DFD767" w14:textId="77777777" w:rsidR="00625312" w:rsidRPr="0058664B" w:rsidRDefault="00625312" w:rsidP="00625312">
      <w:r w:rsidRPr="002B02B0">
        <w:rPr>
          <w:rStyle w:val="HideTWBExt"/>
        </w:rPr>
        <w:t>&lt;Article2&gt;</w:t>
      </w:r>
      <w:r w:rsidRPr="0058664B">
        <w:t>Člen 32 – odstavek 1 – pododstavek 1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47"/>
      </w:tblGrid>
      <w:tr w:rsidR="00E56145" w:rsidRPr="0058664B" w14:paraId="43ED1B4B" w14:textId="77777777" w:rsidTr="002B02B0">
        <w:trPr>
          <w:trHeight w:hRule="exact" w:val="240"/>
          <w:jc w:val="center"/>
        </w:trPr>
        <w:tc>
          <w:tcPr>
            <w:tcW w:w="9723" w:type="dxa"/>
            <w:gridSpan w:val="2"/>
            <w:tcBorders>
              <w:top w:val="nil"/>
              <w:left w:val="nil"/>
              <w:bottom w:val="nil"/>
              <w:right w:val="nil"/>
            </w:tcBorders>
          </w:tcPr>
          <w:p w14:paraId="5B576C93" w14:textId="77777777" w:rsidR="00625312" w:rsidRPr="0058664B" w:rsidRDefault="00625312" w:rsidP="004B1B7D"/>
        </w:tc>
      </w:tr>
      <w:tr w:rsidR="00E56145" w:rsidRPr="0058664B" w14:paraId="1501189E" w14:textId="77777777" w:rsidTr="002B02B0">
        <w:trPr>
          <w:trHeight w:val="240"/>
          <w:jc w:val="center"/>
        </w:trPr>
        <w:tc>
          <w:tcPr>
            <w:tcW w:w="4876" w:type="dxa"/>
            <w:tcBorders>
              <w:top w:val="nil"/>
              <w:left w:val="nil"/>
              <w:bottom w:val="nil"/>
              <w:right w:val="nil"/>
            </w:tcBorders>
          </w:tcPr>
          <w:p w14:paraId="7A3CE88E" w14:textId="40C24CAE" w:rsidR="00625312" w:rsidRPr="0058664B" w:rsidRDefault="00625312" w:rsidP="004B1B7D">
            <w:pPr>
              <w:pStyle w:val="AmColumnHeading"/>
            </w:pPr>
            <w:r w:rsidRPr="0058664B">
              <w:t>Besedilo, ki ga predlaga Komisija</w:t>
            </w:r>
          </w:p>
        </w:tc>
        <w:tc>
          <w:tcPr>
            <w:tcW w:w="4847" w:type="dxa"/>
            <w:tcBorders>
              <w:top w:val="nil"/>
              <w:left w:val="nil"/>
              <w:bottom w:val="nil"/>
              <w:right w:val="nil"/>
            </w:tcBorders>
          </w:tcPr>
          <w:p w14:paraId="0DB28766" w14:textId="7A097662" w:rsidR="00625312" w:rsidRPr="0058664B" w:rsidRDefault="00625312" w:rsidP="004B1B7D">
            <w:pPr>
              <w:pStyle w:val="AmColumnHeading"/>
            </w:pPr>
            <w:r w:rsidRPr="0058664B">
              <w:t>Predlog spremembe</w:t>
            </w:r>
          </w:p>
        </w:tc>
      </w:tr>
      <w:tr w:rsidR="00E56145" w:rsidRPr="0058664B" w14:paraId="12240F7E" w14:textId="77777777" w:rsidTr="002B02B0">
        <w:trPr>
          <w:jc w:val="center"/>
        </w:trPr>
        <w:tc>
          <w:tcPr>
            <w:tcW w:w="4876" w:type="dxa"/>
            <w:tcBorders>
              <w:top w:val="nil"/>
              <w:left w:val="nil"/>
              <w:bottom w:val="nil"/>
              <w:right w:val="nil"/>
            </w:tcBorders>
          </w:tcPr>
          <w:p w14:paraId="661A2097" w14:textId="77777777" w:rsidR="00625312" w:rsidRPr="0058664B" w:rsidRDefault="00625312" w:rsidP="004B1B7D">
            <w:pPr>
              <w:pStyle w:val="Normal6a"/>
            </w:pPr>
            <w:r w:rsidRPr="0058664B">
              <w:rPr>
                <w:b/>
                <w:i/>
              </w:rPr>
              <w:t>(17)</w:t>
            </w:r>
            <w:r w:rsidRPr="0058664B">
              <w:tab/>
            </w:r>
            <w:r w:rsidRPr="0058664B">
              <w:rPr>
                <w:b/>
                <w:i/>
              </w:rPr>
              <w:t>v členu 32(1), prvi pododstavek, se doda naslednja točka (i):</w:t>
            </w:r>
          </w:p>
        </w:tc>
        <w:tc>
          <w:tcPr>
            <w:tcW w:w="4847" w:type="dxa"/>
            <w:tcBorders>
              <w:top w:val="nil"/>
              <w:left w:val="nil"/>
              <w:bottom w:val="nil"/>
              <w:right w:val="nil"/>
            </w:tcBorders>
          </w:tcPr>
          <w:p w14:paraId="13612DBB" w14:textId="797EC737" w:rsidR="00625312" w:rsidRPr="0058664B" w:rsidRDefault="00625312" w:rsidP="004B1B7D">
            <w:pPr>
              <w:pStyle w:val="Normal6a"/>
            </w:pPr>
            <w:r w:rsidRPr="0058664B">
              <w:rPr>
                <w:b/>
                <w:i/>
              </w:rPr>
              <w:t>črtano</w:t>
            </w:r>
          </w:p>
        </w:tc>
      </w:tr>
      <w:tr w:rsidR="00E56145" w:rsidRPr="0058664B" w14:paraId="772E67BD" w14:textId="77777777" w:rsidTr="002B02B0">
        <w:trPr>
          <w:jc w:val="center"/>
        </w:trPr>
        <w:tc>
          <w:tcPr>
            <w:tcW w:w="4876" w:type="dxa"/>
            <w:tcBorders>
              <w:top w:val="nil"/>
              <w:left w:val="nil"/>
              <w:bottom w:val="nil"/>
              <w:right w:val="nil"/>
            </w:tcBorders>
          </w:tcPr>
          <w:p w14:paraId="0C72FCDD" w14:textId="77777777" w:rsidR="00625312" w:rsidRPr="0058664B" w:rsidRDefault="00625312" w:rsidP="004B1B7D">
            <w:pPr>
              <w:pStyle w:val="Normal6a"/>
              <w:rPr>
                <w:b/>
                <w:i/>
              </w:rPr>
            </w:pPr>
            <w:r w:rsidRPr="0058664B">
              <w:rPr>
                <w:b/>
                <w:i/>
              </w:rPr>
              <w:t>(i)</w:t>
            </w:r>
            <w:r w:rsidRPr="0058664B">
              <w:tab/>
            </w:r>
            <w:r w:rsidRPr="0058664B">
              <w:rPr>
                <w:b/>
                <w:i/>
              </w:rPr>
              <w:t>institucionalni investitor, ki ni originator, sponzor ali prvotni kreditodajalec, ni izpolnil zahtev iz člena 5.“;</w:t>
            </w:r>
          </w:p>
        </w:tc>
        <w:tc>
          <w:tcPr>
            <w:tcW w:w="4847" w:type="dxa"/>
            <w:tcBorders>
              <w:top w:val="nil"/>
              <w:left w:val="nil"/>
              <w:bottom w:val="nil"/>
              <w:right w:val="nil"/>
            </w:tcBorders>
          </w:tcPr>
          <w:p w14:paraId="325B6495" w14:textId="77777777" w:rsidR="00625312" w:rsidRPr="0058664B" w:rsidRDefault="00625312" w:rsidP="004B1B7D">
            <w:pPr>
              <w:pStyle w:val="Normal6a"/>
              <w:rPr>
                <w:b/>
                <w:i/>
              </w:rPr>
            </w:pPr>
          </w:p>
        </w:tc>
      </w:tr>
    </w:tbl>
    <w:p w14:paraId="4A4EC60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B0FEADC" w14:textId="77777777" w:rsidR="00625312" w:rsidRPr="0058664B" w:rsidRDefault="00625312" w:rsidP="00625312">
      <w:r w:rsidRPr="002B02B0">
        <w:rPr>
          <w:rStyle w:val="HideTWBExt"/>
        </w:rPr>
        <w:t>&lt;/Amend&gt;</w:t>
      </w:r>
    </w:p>
    <w:p w14:paraId="6B9F2DDB" w14:textId="0B847E1A"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275</w:t>
      </w:r>
      <w:r w:rsidRPr="002B02B0">
        <w:rPr>
          <w:rStyle w:val="HideTWBExt"/>
          <w:b w:val="0"/>
        </w:rPr>
        <w:t>&lt;/NumAm&gt;</w:t>
      </w:r>
    </w:p>
    <w:p w14:paraId="54AF266A" w14:textId="77777777" w:rsidR="00625312" w:rsidRPr="0058664B" w:rsidRDefault="00625312" w:rsidP="00625312">
      <w:pPr>
        <w:pStyle w:val="NormalBold"/>
      </w:pPr>
      <w:r w:rsidRPr="002B02B0">
        <w:rPr>
          <w:rStyle w:val="HideTWBExt"/>
          <w:b w:val="0"/>
        </w:rPr>
        <w:t>&lt;RepeatBlock-By&gt;&lt;Members&gt;</w:t>
      </w:r>
      <w:r w:rsidRPr="0058664B">
        <w:t>Tomáš Kubín</w:t>
      </w:r>
      <w:r w:rsidRPr="002B02B0">
        <w:rPr>
          <w:rStyle w:val="HideTWBExt"/>
          <w:b w:val="0"/>
        </w:rPr>
        <w:t>&lt;/Members&gt;</w:t>
      </w:r>
    </w:p>
    <w:p w14:paraId="5E619416" w14:textId="77777777" w:rsidR="00625312" w:rsidRPr="0058664B" w:rsidRDefault="00625312" w:rsidP="00625312">
      <w:pPr>
        <w:pStyle w:val="NormalBold"/>
      </w:pPr>
      <w:r w:rsidRPr="002B02B0">
        <w:rPr>
          <w:rStyle w:val="HideTWBExt"/>
          <w:b w:val="0"/>
        </w:rPr>
        <w:t>&lt;/RepeatBlock-By&gt;</w:t>
      </w:r>
    </w:p>
    <w:p w14:paraId="607AF931" w14:textId="2C8ED698"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8B6A789" w14:textId="77777777" w:rsidR="00625312" w:rsidRPr="0058664B" w:rsidRDefault="00625312" w:rsidP="00625312">
      <w:pPr>
        <w:pStyle w:val="NormalBold"/>
      </w:pPr>
      <w:r w:rsidRPr="002B02B0">
        <w:rPr>
          <w:rStyle w:val="HideTWBExt"/>
          <w:b w:val="0"/>
        </w:rPr>
        <w:t>&lt;Article&gt;</w:t>
      </w:r>
      <w:r w:rsidRPr="0058664B">
        <w:t>Člen 1 – odstavek 1 – točka 17</w:t>
      </w:r>
      <w:r w:rsidRPr="002B02B0">
        <w:rPr>
          <w:rStyle w:val="HideTWBExt"/>
          <w:b w:val="0"/>
        </w:rPr>
        <w:t>&lt;/Article&gt;</w:t>
      </w:r>
    </w:p>
    <w:p w14:paraId="424631B3"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9ED6E54" w14:textId="77777777" w:rsidR="00625312" w:rsidRPr="0058664B" w:rsidRDefault="00625312" w:rsidP="00625312">
      <w:r w:rsidRPr="002B02B0">
        <w:rPr>
          <w:rStyle w:val="HideTWBExt"/>
        </w:rPr>
        <w:t>&lt;Article2&gt;</w:t>
      </w:r>
      <w:r w:rsidRPr="0058664B">
        <w:t>Člen 32 – odstavek 1 – pododstavek 1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19"/>
      </w:tblGrid>
      <w:tr w:rsidR="00E56145" w:rsidRPr="0058664B" w14:paraId="70886F04" w14:textId="77777777" w:rsidTr="002B02B0">
        <w:trPr>
          <w:trHeight w:hRule="exact" w:val="240"/>
          <w:jc w:val="center"/>
        </w:trPr>
        <w:tc>
          <w:tcPr>
            <w:tcW w:w="9695" w:type="dxa"/>
            <w:gridSpan w:val="2"/>
            <w:tcBorders>
              <w:top w:val="nil"/>
              <w:left w:val="nil"/>
              <w:bottom w:val="nil"/>
              <w:right w:val="nil"/>
            </w:tcBorders>
          </w:tcPr>
          <w:p w14:paraId="44AE5F3D" w14:textId="77777777" w:rsidR="00625312" w:rsidRPr="0058664B" w:rsidRDefault="00625312" w:rsidP="004B1B7D"/>
        </w:tc>
      </w:tr>
      <w:tr w:rsidR="00E56145" w:rsidRPr="0058664B" w14:paraId="691A4FAD" w14:textId="77777777" w:rsidTr="002B02B0">
        <w:trPr>
          <w:trHeight w:val="240"/>
          <w:jc w:val="center"/>
        </w:trPr>
        <w:tc>
          <w:tcPr>
            <w:tcW w:w="4876" w:type="dxa"/>
            <w:tcBorders>
              <w:top w:val="nil"/>
              <w:left w:val="nil"/>
              <w:bottom w:val="nil"/>
              <w:right w:val="nil"/>
            </w:tcBorders>
          </w:tcPr>
          <w:p w14:paraId="3D17CDB6" w14:textId="59BD7538" w:rsidR="00625312" w:rsidRPr="0058664B" w:rsidRDefault="00625312" w:rsidP="004B1B7D">
            <w:pPr>
              <w:pStyle w:val="AmColumnHeading"/>
            </w:pPr>
            <w:r w:rsidRPr="0058664B">
              <w:t>Besedilo, ki ga predlaga Komisija</w:t>
            </w:r>
          </w:p>
        </w:tc>
        <w:tc>
          <w:tcPr>
            <w:tcW w:w="4819" w:type="dxa"/>
            <w:tcBorders>
              <w:top w:val="nil"/>
              <w:left w:val="nil"/>
              <w:bottom w:val="nil"/>
              <w:right w:val="nil"/>
            </w:tcBorders>
          </w:tcPr>
          <w:p w14:paraId="553B9043" w14:textId="4D5497E9" w:rsidR="00625312" w:rsidRPr="0058664B" w:rsidRDefault="00625312" w:rsidP="004B1B7D">
            <w:pPr>
              <w:pStyle w:val="AmColumnHeading"/>
            </w:pPr>
            <w:r w:rsidRPr="0058664B">
              <w:t>Predlog spremembe</w:t>
            </w:r>
          </w:p>
        </w:tc>
      </w:tr>
      <w:tr w:rsidR="00E56145" w:rsidRPr="0058664B" w14:paraId="40C52AEA" w14:textId="77777777" w:rsidTr="002B02B0">
        <w:trPr>
          <w:jc w:val="center"/>
        </w:trPr>
        <w:tc>
          <w:tcPr>
            <w:tcW w:w="4876" w:type="dxa"/>
            <w:tcBorders>
              <w:top w:val="nil"/>
              <w:left w:val="nil"/>
              <w:bottom w:val="nil"/>
              <w:right w:val="nil"/>
            </w:tcBorders>
          </w:tcPr>
          <w:p w14:paraId="316F8AEC" w14:textId="77777777" w:rsidR="00625312" w:rsidRPr="0058664B" w:rsidRDefault="00625312" w:rsidP="004B1B7D">
            <w:pPr>
              <w:pStyle w:val="Normal6a"/>
            </w:pPr>
            <w:r w:rsidRPr="0058664B">
              <w:rPr>
                <w:b/>
                <w:i/>
              </w:rPr>
              <w:t>(17)</w:t>
            </w:r>
            <w:r w:rsidRPr="0058664B">
              <w:tab/>
            </w:r>
            <w:r w:rsidRPr="0058664B">
              <w:rPr>
                <w:b/>
                <w:i/>
              </w:rPr>
              <w:t>v členu 32(1), prvi pododstavek, se doda naslednja točka (i):</w:t>
            </w:r>
          </w:p>
        </w:tc>
        <w:tc>
          <w:tcPr>
            <w:tcW w:w="4819" w:type="dxa"/>
            <w:tcBorders>
              <w:top w:val="nil"/>
              <w:left w:val="nil"/>
              <w:bottom w:val="nil"/>
              <w:right w:val="nil"/>
            </w:tcBorders>
          </w:tcPr>
          <w:p w14:paraId="1F3148DE" w14:textId="750539BD" w:rsidR="00625312" w:rsidRPr="0058664B" w:rsidRDefault="00625312" w:rsidP="004B1B7D">
            <w:pPr>
              <w:pStyle w:val="Normal6a"/>
            </w:pPr>
            <w:r w:rsidRPr="0058664B">
              <w:rPr>
                <w:b/>
                <w:i/>
              </w:rPr>
              <w:t>črtano</w:t>
            </w:r>
          </w:p>
        </w:tc>
      </w:tr>
      <w:tr w:rsidR="00E56145" w:rsidRPr="0058664B" w14:paraId="706CF96C" w14:textId="77777777" w:rsidTr="002B02B0">
        <w:trPr>
          <w:jc w:val="center"/>
        </w:trPr>
        <w:tc>
          <w:tcPr>
            <w:tcW w:w="4876" w:type="dxa"/>
            <w:tcBorders>
              <w:top w:val="nil"/>
              <w:left w:val="nil"/>
              <w:bottom w:val="nil"/>
              <w:right w:val="nil"/>
            </w:tcBorders>
          </w:tcPr>
          <w:p w14:paraId="670C2AAC" w14:textId="77777777" w:rsidR="00625312" w:rsidRPr="0058664B" w:rsidRDefault="00625312" w:rsidP="004B1B7D">
            <w:pPr>
              <w:pStyle w:val="Normal6a"/>
              <w:rPr>
                <w:b/>
                <w:i/>
              </w:rPr>
            </w:pPr>
            <w:r w:rsidRPr="0058664B">
              <w:rPr>
                <w:b/>
                <w:i/>
              </w:rPr>
              <w:t>(i)</w:t>
            </w:r>
            <w:r w:rsidRPr="0058664B">
              <w:tab/>
            </w:r>
            <w:r w:rsidRPr="0058664B">
              <w:rPr>
                <w:b/>
                <w:i/>
              </w:rPr>
              <w:t>institucionalni investitor, ki ni originator, sponzor ali prvotni kreditodajalec, ni izpolnil zahtev iz člena 5.“;</w:t>
            </w:r>
          </w:p>
        </w:tc>
        <w:tc>
          <w:tcPr>
            <w:tcW w:w="4819" w:type="dxa"/>
            <w:tcBorders>
              <w:top w:val="nil"/>
              <w:left w:val="nil"/>
              <w:bottom w:val="nil"/>
              <w:right w:val="nil"/>
            </w:tcBorders>
          </w:tcPr>
          <w:p w14:paraId="58CDF641" w14:textId="77777777" w:rsidR="00625312" w:rsidRPr="0058664B" w:rsidRDefault="00625312" w:rsidP="004B1B7D">
            <w:pPr>
              <w:pStyle w:val="Normal6a"/>
              <w:rPr>
                <w:b/>
                <w:i/>
              </w:rPr>
            </w:pPr>
          </w:p>
        </w:tc>
      </w:tr>
    </w:tbl>
    <w:p w14:paraId="1FA98DF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6B7D53B" w14:textId="77777777" w:rsidR="00625312" w:rsidRPr="0058664B" w:rsidRDefault="00625312" w:rsidP="00625312">
      <w:r w:rsidRPr="002B02B0">
        <w:rPr>
          <w:rStyle w:val="HideTWBExt"/>
        </w:rPr>
        <w:t>&lt;/Amend&gt;</w:t>
      </w:r>
    </w:p>
    <w:p w14:paraId="6BBB94B3" w14:textId="3622B4C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276</w:t>
      </w:r>
      <w:r w:rsidRPr="002B02B0">
        <w:rPr>
          <w:rStyle w:val="HideTWBExt"/>
          <w:b w:val="0"/>
        </w:rPr>
        <w:t>&lt;/NumAm&gt;</w:t>
      </w:r>
    </w:p>
    <w:p w14:paraId="16447C1C" w14:textId="46E7D807"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5C59F2FF" w14:textId="77777777" w:rsidR="00625312" w:rsidRPr="0058664B" w:rsidRDefault="00625312" w:rsidP="00625312">
      <w:pPr>
        <w:pStyle w:val="NormalBold"/>
      </w:pPr>
      <w:r w:rsidRPr="002B02B0">
        <w:rPr>
          <w:rStyle w:val="HideTWBExt"/>
          <w:b w:val="0"/>
        </w:rPr>
        <w:t>&lt;/RepeatBlock-By&gt;</w:t>
      </w:r>
    </w:p>
    <w:p w14:paraId="01CBFCA7" w14:textId="1CCF0A8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9A8483F" w14:textId="77777777" w:rsidR="00625312" w:rsidRPr="0058664B" w:rsidRDefault="00625312" w:rsidP="00625312">
      <w:pPr>
        <w:pStyle w:val="NormalBold"/>
      </w:pPr>
      <w:r w:rsidRPr="002B02B0">
        <w:rPr>
          <w:rStyle w:val="HideTWBExt"/>
          <w:b w:val="0"/>
        </w:rPr>
        <w:t>&lt;Article&gt;</w:t>
      </w:r>
      <w:r w:rsidRPr="0058664B">
        <w:t>Člen 1 – odstavek 1 – točka 17</w:t>
      </w:r>
      <w:r w:rsidRPr="002B02B0">
        <w:rPr>
          <w:rStyle w:val="HideTWBExt"/>
          <w:b w:val="0"/>
        </w:rPr>
        <w:t>&lt;/Article&gt;</w:t>
      </w:r>
    </w:p>
    <w:p w14:paraId="17E8477F"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50B9CDB" w14:textId="77777777" w:rsidR="00625312" w:rsidRPr="0058664B" w:rsidRDefault="00625312" w:rsidP="00625312">
      <w:r w:rsidRPr="002B02B0">
        <w:rPr>
          <w:rStyle w:val="HideTWBExt"/>
        </w:rPr>
        <w:t>&lt;Article2&gt;</w:t>
      </w:r>
      <w:r w:rsidRPr="0058664B">
        <w:t>Člen 32 – odstavek 1 – pododstavek 1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04E8F61" w14:textId="77777777" w:rsidTr="004B1B7D">
        <w:trPr>
          <w:trHeight w:hRule="exact" w:val="240"/>
          <w:jc w:val="center"/>
        </w:trPr>
        <w:tc>
          <w:tcPr>
            <w:tcW w:w="9752" w:type="dxa"/>
            <w:gridSpan w:val="2"/>
            <w:tcBorders>
              <w:top w:val="nil"/>
              <w:left w:val="nil"/>
              <w:bottom w:val="nil"/>
              <w:right w:val="nil"/>
            </w:tcBorders>
          </w:tcPr>
          <w:p w14:paraId="698D6452" w14:textId="77777777" w:rsidR="00625312" w:rsidRPr="0058664B" w:rsidRDefault="00625312" w:rsidP="004B1B7D"/>
        </w:tc>
      </w:tr>
      <w:tr w:rsidR="00E56145" w:rsidRPr="0058664B" w14:paraId="106089E5" w14:textId="77777777" w:rsidTr="004B1B7D">
        <w:trPr>
          <w:trHeight w:val="240"/>
          <w:jc w:val="center"/>
        </w:trPr>
        <w:tc>
          <w:tcPr>
            <w:tcW w:w="4876" w:type="dxa"/>
            <w:tcBorders>
              <w:top w:val="nil"/>
              <w:left w:val="nil"/>
              <w:bottom w:val="nil"/>
              <w:right w:val="nil"/>
            </w:tcBorders>
          </w:tcPr>
          <w:p w14:paraId="10DF642B" w14:textId="56BE0591"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51276B2" w14:textId="55FD5AAA" w:rsidR="00625312" w:rsidRPr="0058664B" w:rsidRDefault="00625312" w:rsidP="004B1B7D">
            <w:pPr>
              <w:pStyle w:val="AmColumnHeading"/>
            </w:pPr>
            <w:r w:rsidRPr="0058664B">
              <w:t>Predlog spremembe</w:t>
            </w:r>
          </w:p>
        </w:tc>
      </w:tr>
      <w:tr w:rsidR="00E56145" w:rsidRPr="0058664B" w14:paraId="46A74F4D" w14:textId="77777777" w:rsidTr="004B1B7D">
        <w:trPr>
          <w:jc w:val="center"/>
        </w:trPr>
        <w:tc>
          <w:tcPr>
            <w:tcW w:w="4876" w:type="dxa"/>
            <w:tcBorders>
              <w:top w:val="nil"/>
              <w:left w:val="nil"/>
              <w:bottom w:val="nil"/>
              <w:right w:val="nil"/>
            </w:tcBorders>
          </w:tcPr>
          <w:p w14:paraId="6296DA00" w14:textId="77777777" w:rsidR="00625312" w:rsidRPr="0058664B" w:rsidRDefault="00625312" w:rsidP="004B1B7D">
            <w:pPr>
              <w:pStyle w:val="Normal6a"/>
            </w:pPr>
            <w:r w:rsidRPr="0058664B">
              <w:t>(i)</w:t>
            </w:r>
            <w:r w:rsidRPr="0058664B">
              <w:tab/>
              <w:t>institucionalni investitor, ki ni originator, sponzor ali prvotni kreditodajalec, ni izpolnil zahtev iz člena 5.“;</w:t>
            </w:r>
          </w:p>
        </w:tc>
        <w:tc>
          <w:tcPr>
            <w:tcW w:w="4876" w:type="dxa"/>
            <w:tcBorders>
              <w:top w:val="nil"/>
              <w:left w:val="nil"/>
              <w:bottom w:val="nil"/>
              <w:right w:val="nil"/>
            </w:tcBorders>
          </w:tcPr>
          <w:p w14:paraId="50361A99" w14:textId="77777777" w:rsidR="00625312" w:rsidRPr="0058664B" w:rsidRDefault="00625312" w:rsidP="004B1B7D">
            <w:pPr>
              <w:pStyle w:val="Normal6a"/>
            </w:pPr>
            <w:r w:rsidRPr="0058664B">
              <w:t>(i)</w:t>
            </w:r>
            <w:r w:rsidRPr="0058664B">
              <w:tab/>
              <w:t xml:space="preserve">institucionalni investitor </w:t>
            </w:r>
            <w:r w:rsidRPr="0058664B">
              <w:rPr>
                <w:b/>
                <w:i/>
              </w:rPr>
              <w:t>ali pooblaščeni institucionalni investitor, ki mu drug institucionalni investitor naroči, naj izpolni njegove obveznosti</w:t>
            </w:r>
            <w:r w:rsidRPr="0058664B">
              <w:t>, ki ni originator, sponzor ali prvotni kreditodajalec, ni izpolnil zahtev iz člena 5.</w:t>
            </w:r>
          </w:p>
        </w:tc>
      </w:tr>
    </w:tbl>
    <w:p w14:paraId="1B9A102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06A26C0" w14:textId="77777777" w:rsidR="00625312" w:rsidRPr="0058664B" w:rsidRDefault="00625312" w:rsidP="00625312">
      <w:r w:rsidRPr="002B02B0">
        <w:rPr>
          <w:rStyle w:val="HideTWBExt"/>
        </w:rPr>
        <w:t>&lt;/Amend&gt;</w:t>
      </w:r>
    </w:p>
    <w:p w14:paraId="1E3C4CA1" w14:textId="46F0451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277</w:t>
      </w:r>
      <w:r w:rsidRPr="002B02B0">
        <w:rPr>
          <w:rStyle w:val="HideTWBExt"/>
          <w:b w:val="0"/>
        </w:rPr>
        <w:t>&lt;/NumAm&gt;</w:t>
      </w:r>
    </w:p>
    <w:p w14:paraId="0A549030" w14:textId="506089C3"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692C30CA" w14:textId="77777777" w:rsidR="00625312" w:rsidRPr="0058664B" w:rsidRDefault="00625312" w:rsidP="00625312">
      <w:pPr>
        <w:pStyle w:val="NormalBold"/>
      </w:pPr>
      <w:r w:rsidRPr="002B02B0">
        <w:rPr>
          <w:rStyle w:val="HideTWBExt"/>
          <w:b w:val="0"/>
        </w:rPr>
        <w:t>&lt;/RepeatBlock-By&gt;</w:t>
      </w:r>
    </w:p>
    <w:p w14:paraId="5F58ADCA" w14:textId="66DDD4C7"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8101A9D" w14:textId="77777777" w:rsidR="00625312" w:rsidRPr="0058664B" w:rsidRDefault="00625312" w:rsidP="00625312">
      <w:pPr>
        <w:pStyle w:val="NormalBold"/>
      </w:pPr>
      <w:r w:rsidRPr="002B02B0">
        <w:rPr>
          <w:rStyle w:val="HideTWBExt"/>
          <w:b w:val="0"/>
        </w:rPr>
        <w:t>&lt;Article&gt;</w:t>
      </w:r>
      <w:r w:rsidRPr="0058664B">
        <w:t>Člen 1 – odstavek 1 – točka 17 a (novo)</w:t>
      </w:r>
      <w:r w:rsidRPr="002B02B0">
        <w:rPr>
          <w:rStyle w:val="HideTWBExt"/>
          <w:b w:val="0"/>
        </w:rPr>
        <w:t>&lt;/Article&gt;</w:t>
      </w:r>
    </w:p>
    <w:p w14:paraId="4CD9D905"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C676271" w14:textId="77777777" w:rsidR="00625312" w:rsidRPr="0058664B" w:rsidRDefault="00625312" w:rsidP="00625312">
      <w:r w:rsidRPr="002B02B0">
        <w:rPr>
          <w:rStyle w:val="HideTWBExt"/>
        </w:rPr>
        <w:t>&lt;Article2&gt;</w:t>
      </w:r>
      <w:r w:rsidRPr="0058664B">
        <w:t>Člen 32 – odstavek 1 – pododstavek 1 – točke d do h</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03F0A9A" w14:textId="77777777" w:rsidTr="004B1B7D">
        <w:trPr>
          <w:trHeight w:hRule="exact" w:val="240"/>
          <w:jc w:val="center"/>
        </w:trPr>
        <w:tc>
          <w:tcPr>
            <w:tcW w:w="9752" w:type="dxa"/>
            <w:gridSpan w:val="2"/>
            <w:tcBorders>
              <w:top w:val="nil"/>
              <w:left w:val="nil"/>
              <w:bottom w:val="nil"/>
              <w:right w:val="nil"/>
            </w:tcBorders>
          </w:tcPr>
          <w:p w14:paraId="053869CA" w14:textId="77777777" w:rsidR="00625312" w:rsidRPr="0058664B" w:rsidRDefault="00625312" w:rsidP="004B1B7D"/>
        </w:tc>
      </w:tr>
      <w:tr w:rsidR="00E56145" w:rsidRPr="0058664B" w14:paraId="23742CCA" w14:textId="77777777" w:rsidTr="004B1B7D">
        <w:trPr>
          <w:trHeight w:val="240"/>
          <w:jc w:val="center"/>
        </w:trPr>
        <w:tc>
          <w:tcPr>
            <w:tcW w:w="4876" w:type="dxa"/>
            <w:tcBorders>
              <w:top w:val="nil"/>
              <w:left w:val="nil"/>
              <w:bottom w:val="nil"/>
              <w:right w:val="nil"/>
            </w:tcBorders>
          </w:tcPr>
          <w:p w14:paraId="6D8693D4" w14:textId="4CEFE24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EE21CB5" w14:textId="43244EBA" w:rsidR="00625312" w:rsidRPr="0058664B" w:rsidRDefault="00625312" w:rsidP="004B1B7D">
            <w:pPr>
              <w:pStyle w:val="AmColumnHeading"/>
            </w:pPr>
            <w:r w:rsidRPr="0058664B">
              <w:t>Predlog spremembe</w:t>
            </w:r>
          </w:p>
        </w:tc>
      </w:tr>
      <w:tr w:rsidR="00E56145" w:rsidRPr="0058664B" w14:paraId="1DB6CB09" w14:textId="77777777" w:rsidTr="004B1B7D">
        <w:trPr>
          <w:jc w:val="center"/>
        </w:trPr>
        <w:tc>
          <w:tcPr>
            <w:tcW w:w="4876" w:type="dxa"/>
            <w:tcBorders>
              <w:top w:val="nil"/>
              <w:left w:val="nil"/>
              <w:bottom w:val="nil"/>
              <w:right w:val="nil"/>
            </w:tcBorders>
          </w:tcPr>
          <w:p w14:paraId="3AE6FD7A" w14:textId="77777777" w:rsidR="00625312" w:rsidRPr="0058664B" w:rsidRDefault="00625312" w:rsidP="004B1B7D">
            <w:pPr>
              <w:pStyle w:val="Normal6a"/>
            </w:pPr>
          </w:p>
        </w:tc>
        <w:tc>
          <w:tcPr>
            <w:tcW w:w="4876" w:type="dxa"/>
            <w:tcBorders>
              <w:top w:val="nil"/>
              <w:left w:val="nil"/>
              <w:bottom w:val="nil"/>
              <w:right w:val="nil"/>
            </w:tcBorders>
          </w:tcPr>
          <w:p w14:paraId="4A96FEB9" w14:textId="77777777" w:rsidR="00625312" w:rsidRPr="0058664B" w:rsidRDefault="00625312" w:rsidP="004B1B7D">
            <w:pPr>
              <w:pStyle w:val="Normal6a"/>
            </w:pPr>
            <w:r w:rsidRPr="0058664B">
              <w:rPr>
                <w:b/>
                <w:i/>
              </w:rPr>
              <w:t>(17a)</w:t>
            </w:r>
            <w:r w:rsidRPr="0058664B">
              <w:tab/>
            </w:r>
            <w:r w:rsidRPr="0058664B">
              <w:rPr>
                <w:b/>
                <w:i/>
              </w:rPr>
              <w:t>v členu 32(1), prvi pododstavek, se črtajo točke (d), (e), (f), (g) in (h).</w:t>
            </w:r>
          </w:p>
        </w:tc>
      </w:tr>
    </w:tbl>
    <w:p w14:paraId="0897EB3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72779BE" w14:textId="77777777" w:rsidR="00625312" w:rsidRPr="0058664B" w:rsidRDefault="00625312" w:rsidP="00625312">
      <w:r w:rsidRPr="002B02B0">
        <w:rPr>
          <w:rStyle w:val="HideTWBExt"/>
        </w:rPr>
        <w:t>&lt;/Amend&gt;</w:t>
      </w:r>
    </w:p>
    <w:p w14:paraId="049257C9" w14:textId="7833B470"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278</w:t>
      </w:r>
      <w:r w:rsidRPr="002B02B0">
        <w:rPr>
          <w:rStyle w:val="HideTWBExt"/>
          <w:b w:val="0"/>
        </w:rPr>
        <w:t>&lt;/NumAm&gt;</w:t>
      </w:r>
    </w:p>
    <w:p w14:paraId="7D3E5F55" w14:textId="2825B105"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5CDC2B40" w14:textId="77777777" w:rsidR="00625312" w:rsidRPr="0058664B" w:rsidRDefault="00625312" w:rsidP="00625312">
      <w:pPr>
        <w:pStyle w:val="NormalBold"/>
      </w:pPr>
      <w:r w:rsidRPr="002B02B0">
        <w:rPr>
          <w:rStyle w:val="HideTWBExt"/>
          <w:b w:val="0"/>
        </w:rPr>
        <w:t>&lt;/RepeatBlock-By&gt;</w:t>
      </w:r>
    </w:p>
    <w:p w14:paraId="05741B55" w14:textId="21354EE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24940A1" w14:textId="77777777" w:rsidR="00625312" w:rsidRPr="0058664B" w:rsidRDefault="00625312" w:rsidP="00625312">
      <w:pPr>
        <w:pStyle w:val="NormalBold"/>
      </w:pPr>
      <w:r w:rsidRPr="002B02B0">
        <w:rPr>
          <w:rStyle w:val="HideTWBExt"/>
          <w:b w:val="0"/>
        </w:rPr>
        <w:t>&lt;Article&gt;</w:t>
      </w:r>
      <w:r w:rsidRPr="0058664B">
        <w:t>Člen 1 – odstavek 1 – točka 17 b (novo)</w:t>
      </w:r>
      <w:r w:rsidRPr="002B02B0">
        <w:rPr>
          <w:rStyle w:val="HideTWBExt"/>
          <w:b w:val="0"/>
        </w:rPr>
        <w:t>&lt;/Article&gt;</w:t>
      </w:r>
    </w:p>
    <w:p w14:paraId="5F413588"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3AF8276" w14:textId="77777777" w:rsidR="00625312" w:rsidRPr="0058664B" w:rsidRDefault="00625312" w:rsidP="00625312">
      <w:r w:rsidRPr="002B02B0">
        <w:rPr>
          <w:rStyle w:val="HideTWBExt"/>
        </w:rPr>
        <w:t>&lt;Article2&gt;</w:t>
      </w:r>
      <w:r w:rsidRPr="0058664B">
        <w:t>Člen 32 – odstavek 2 – točki d in g</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82CF243" w14:textId="77777777" w:rsidTr="004B1B7D">
        <w:trPr>
          <w:trHeight w:hRule="exact" w:val="240"/>
          <w:jc w:val="center"/>
        </w:trPr>
        <w:tc>
          <w:tcPr>
            <w:tcW w:w="9752" w:type="dxa"/>
            <w:gridSpan w:val="2"/>
            <w:tcBorders>
              <w:top w:val="nil"/>
              <w:left w:val="nil"/>
              <w:bottom w:val="nil"/>
              <w:right w:val="nil"/>
            </w:tcBorders>
          </w:tcPr>
          <w:p w14:paraId="5F2CE3D3" w14:textId="77777777" w:rsidR="00625312" w:rsidRPr="0058664B" w:rsidRDefault="00625312" w:rsidP="004B1B7D"/>
        </w:tc>
      </w:tr>
      <w:tr w:rsidR="00E56145" w:rsidRPr="0058664B" w14:paraId="7109F090" w14:textId="77777777" w:rsidTr="004B1B7D">
        <w:trPr>
          <w:trHeight w:val="240"/>
          <w:jc w:val="center"/>
        </w:trPr>
        <w:tc>
          <w:tcPr>
            <w:tcW w:w="4876" w:type="dxa"/>
            <w:tcBorders>
              <w:top w:val="nil"/>
              <w:left w:val="nil"/>
              <w:bottom w:val="nil"/>
              <w:right w:val="nil"/>
            </w:tcBorders>
          </w:tcPr>
          <w:p w14:paraId="4F56E1A9" w14:textId="2DB3364C"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31BEAC2" w14:textId="51975ABF" w:rsidR="00625312" w:rsidRPr="0058664B" w:rsidRDefault="00625312" w:rsidP="004B1B7D">
            <w:pPr>
              <w:pStyle w:val="AmColumnHeading"/>
            </w:pPr>
            <w:r w:rsidRPr="0058664B">
              <w:t>Predlog spremembe</w:t>
            </w:r>
          </w:p>
        </w:tc>
      </w:tr>
      <w:tr w:rsidR="00E56145" w:rsidRPr="0058664B" w14:paraId="69429143" w14:textId="77777777" w:rsidTr="004B1B7D">
        <w:trPr>
          <w:jc w:val="center"/>
        </w:trPr>
        <w:tc>
          <w:tcPr>
            <w:tcW w:w="4876" w:type="dxa"/>
            <w:tcBorders>
              <w:top w:val="nil"/>
              <w:left w:val="nil"/>
              <w:bottom w:val="nil"/>
              <w:right w:val="nil"/>
            </w:tcBorders>
          </w:tcPr>
          <w:p w14:paraId="255EA738" w14:textId="77777777" w:rsidR="00625312" w:rsidRPr="0058664B" w:rsidRDefault="00625312" w:rsidP="004B1B7D">
            <w:pPr>
              <w:pStyle w:val="Normal6a"/>
            </w:pPr>
          </w:p>
        </w:tc>
        <w:tc>
          <w:tcPr>
            <w:tcW w:w="4876" w:type="dxa"/>
            <w:tcBorders>
              <w:top w:val="nil"/>
              <w:left w:val="nil"/>
              <w:bottom w:val="nil"/>
              <w:right w:val="nil"/>
            </w:tcBorders>
          </w:tcPr>
          <w:p w14:paraId="3B41E031" w14:textId="77777777" w:rsidR="00625312" w:rsidRPr="0058664B" w:rsidRDefault="00625312" w:rsidP="004B1B7D">
            <w:pPr>
              <w:pStyle w:val="Normal6a"/>
            </w:pPr>
            <w:r w:rsidRPr="0058664B">
              <w:rPr>
                <w:b/>
                <w:i/>
              </w:rPr>
              <w:t>(17b)</w:t>
            </w:r>
            <w:r w:rsidRPr="0058664B">
              <w:tab/>
            </w:r>
            <w:r w:rsidRPr="0058664B">
              <w:rPr>
                <w:b/>
                <w:i/>
              </w:rPr>
              <w:t>v členu 32(2) se črtata točki (d) in (g).</w:t>
            </w:r>
          </w:p>
        </w:tc>
      </w:tr>
    </w:tbl>
    <w:p w14:paraId="39CBB2E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69AE92F" w14:textId="77777777" w:rsidR="00625312" w:rsidRPr="0058664B" w:rsidRDefault="00625312" w:rsidP="00625312">
      <w:r w:rsidRPr="002B02B0">
        <w:rPr>
          <w:rStyle w:val="HideTWBExt"/>
        </w:rPr>
        <w:t>&lt;/Amend&gt;</w:t>
      </w:r>
    </w:p>
    <w:p w14:paraId="372C4A54" w14:textId="6A2E916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279</w:t>
      </w:r>
      <w:r w:rsidRPr="002B02B0">
        <w:rPr>
          <w:rStyle w:val="HideTWBExt"/>
          <w:b w:val="0"/>
        </w:rPr>
        <w:t>&lt;/NumAm&gt;</w:t>
      </w:r>
    </w:p>
    <w:p w14:paraId="392C5534"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74CD79D0" w14:textId="77777777" w:rsidR="00625312" w:rsidRPr="0058664B" w:rsidRDefault="00625312" w:rsidP="00625312">
      <w:pPr>
        <w:pStyle w:val="NormalBold"/>
      </w:pPr>
      <w:r w:rsidRPr="002B02B0">
        <w:rPr>
          <w:rStyle w:val="HideTWBExt"/>
          <w:b w:val="0"/>
        </w:rPr>
        <w:t>&lt;/RepeatBlock-By&gt;</w:t>
      </w:r>
    </w:p>
    <w:p w14:paraId="09C71D2C" w14:textId="56A91CAF"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6B6D729" w14:textId="77777777" w:rsidR="00625312" w:rsidRPr="0058664B" w:rsidRDefault="00625312" w:rsidP="00625312">
      <w:pPr>
        <w:pStyle w:val="NormalBold"/>
      </w:pPr>
      <w:r w:rsidRPr="002B02B0">
        <w:rPr>
          <w:rStyle w:val="HideTWBExt"/>
          <w:b w:val="0"/>
        </w:rPr>
        <w:t>&lt;Article&gt;</w:t>
      </w:r>
      <w:r w:rsidRPr="0058664B">
        <w:t>Člen 1 – odstavek 1 – točka 18 – točka b</w:t>
      </w:r>
      <w:r w:rsidRPr="002B02B0">
        <w:rPr>
          <w:rStyle w:val="HideTWBExt"/>
          <w:b w:val="0"/>
        </w:rPr>
        <w:t>&lt;/Article&gt;</w:t>
      </w:r>
    </w:p>
    <w:p w14:paraId="1F68FFE3"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A2D5F97" w14:textId="77777777" w:rsidR="00625312" w:rsidRPr="0058664B" w:rsidRDefault="00625312" w:rsidP="00625312">
      <w:r w:rsidRPr="002B02B0">
        <w:rPr>
          <w:rStyle w:val="HideTWBExt"/>
        </w:rPr>
        <w:t>&lt;Article2&gt;</w:t>
      </w:r>
      <w:r w:rsidRPr="0058664B">
        <w:t>Člen 36 – odstavek 3</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3718652" w14:textId="77777777" w:rsidTr="004B1B7D">
        <w:trPr>
          <w:trHeight w:hRule="exact" w:val="240"/>
          <w:jc w:val="center"/>
        </w:trPr>
        <w:tc>
          <w:tcPr>
            <w:tcW w:w="9752" w:type="dxa"/>
            <w:gridSpan w:val="2"/>
            <w:tcBorders>
              <w:top w:val="nil"/>
              <w:left w:val="nil"/>
              <w:bottom w:val="nil"/>
              <w:right w:val="nil"/>
            </w:tcBorders>
          </w:tcPr>
          <w:p w14:paraId="59B8D934" w14:textId="77777777" w:rsidR="00625312" w:rsidRPr="0058664B" w:rsidRDefault="00625312" w:rsidP="004B1B7D"/>
        </w:tc>
      </w:tr>
      <w:tr w:rsidR="00E56145" w:rsidRPr="0058664B" w14:paraId="71B45651" w14:textId="77777777" w:rsidTr="004B1B7D">
        <w:trPr>
          <w:trHeight w:val="240"/>
          <w:jc w:val="center"/>
        </w:trPr>
        <w:tc>
          <w:tcPr>
            <w:tcW w:w="4876" w:type="dxa"/>
            <w:tcBorders>
              <w:top w:val="nil"/>
              <w:left w:val="nil"/>
              <w:bottom w:val="nil"/>
              <w:right w:val="nil"/>
            </w:tcBorders>
          </w:tcPr>
          <w:p w14:paraId="553AB6E1" w14:textId="1858925C"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886AD54" w14:textId="517A9389" w:rsidR="00625312" w:rsidRPr="0058664B" w:rsidRDefault="00625312" w:rsidP="004B1B7D">
            <w:pPr>
              <w:pStyle w:val="AmColumnHeading"/>
            </w:pPr>
            <w:r w:rsidRPr="0058664B">
              <w:t>Predlog spremembe</w:t>
            </w:r>
          </w:p>
        </w:tc>
      </w:tr>
      <w:tr w:rsidR="00E56145" w:rsidRPr="0058664B" w14:paraId="5C97D553" w14:textId="77777777" w:rsidTr="004B1B7D">
        <w:trPr>
          <w:jc w:val="center"/>
        </w:trPr>
        <w:tc>
          <w:tcPr>
            <w:tcW w:w="4876" w:type="dxa"/>
            <w:tcBorders>
              <w:top w:val="nil"/>
              <w:left w:val="nil"/>
              <w:bottom w:val="nil"/>
              <w:right w:val="nil"/>
            </w:tcBorders>
          </w:tcPr>
          <w:p w14:paraId="2E60435C" w14:textId="77777777" w:rsidR="00625312" w:rsidRPr="0058664B" w:rsidRDefault="00625312" w:rsidP="004B1B7D">
            <w:pPr>
              <w:pStyle w:val="Normal6a"/>
            </w:pPr>
            <w:r w:rsidRPr="0058664B">
              <w:rPr>
                <w:b/>
                <w:i/>
              </w:rPr>
              <w:t>(b)</w:t>
            </w:r>
            <w:r w:rsidRPr="0058664B">
              <w:tab/>
            </w:r>
            <w:r w:rsidRPr="0058664B">
              <w:rPr>
                <w:b/>
                <w:i/>
              </w:rPr>
              <w:t>odstavek 3 se nadomesti z naslednjim:</w:t>
            </w:r>
          </w:p>
        </w:tc>
        <w:tc>
          <w:tcPr>
            <w:tcW w:w="4876" w:type="dxa"/>
            <w:tcBorders>
              <w:top w:val="nil"/>
              <w:left w:val="nil"/>
              <w:bottom w:val="nil"/>
              <w:right w:val="nil"/>
            </w:tcBorders>
          </w:tcPr>
          <w:p w14:paraId="3E04E37C" w14:textId="3F38BB67" w:rsidR="00625312" w:rsidRPr="0058664B" w:rsidRDefault="00625312" w:rsidP="004B1B7D">
            <w:pPr>
              <w:pStyle w:val="Normal6a"/>
            </w:pPr>
            <w:r w:rsidRPr="0058664B">
              <w:rPr>
                <w:b/>
                <w:i/>
              </w:rPr>
              <w:t>črtano</w:t>
            </w:r>
          </w:p>
        </w:tc>
      </w:tr>
      <w:tr w:rsidR="00E56145" w:rsidRPr="0058664B" w14:paraId="15F5D43A" w14:textId="77777777" w:rsidTr="004B1B7D">
        <w:trPr>
          <w:jc w:val="center"/>
        </w:trPr>
        <w:tc>
          <w:tcPr>
            <w:tcW w:w="4876" w:type="dxa"/>
            <w:tcBorders>
              <w:top w:val="nil"/>
              <w:left w:val="nil"/>
              <w:bottom w:val="nil"/>
              <w:right w:val="nil"/>
            </w:tcBorders>
          </w:tcPr>
          <w:p w14:paraId="47DFC3B8" w14:textId="77777777" w:rsidR="00625312" w:rsidRPr="0058664B" w:rsidRDefault="00625312" w:rsidP="004B1B7D">
            <w:pPr>
              <w:pStyle w:val="Normal6a"/>
            </w:pPr>
            <w:r w:rsidRPr="0058664B">
              <w:rPr>
                <w:b/>
                <w:i/>
              </w:rPr>
              <w:t>„V okviru skupnega odbora evropskih nadzornih organov se ustanovi poseben pododbor za listinjenja, v okviru katerega pristojni organi tesno sodelujejo za opravljanje svojih nalog v skladu s členi 30 do 34. EBA v sodelovanju z ESMA in EIOPA vodi pododbor za listinjenja. EBA pododboru za listinjenja stalno zagotavlja sekretariat in podpredsednika. Pododbor za listinjenja spodbuja konvergenco nadzora, da se zagotovijo skupne nadzorne prakse. Člani pododbora za listinjenja pod vodstvom EBA tesno usklajujejo svoje nadzorne ukrepe za odkrivanje in odpravljanje kršitev te uredbe, razvoj in spodbujanje primerov dobre prakse, lajšanje sodelovanja, spodbujanje doslednega izvajanja zakonodaje ter pripravo ocen sodne pristojnosti drugih držav v primeru kakršnih koli nesoglasij. Pododbor za listinjenja redno spremlja stanje na trgu in uporabo te uredbe.</w:t>
            </w:r>
          </w:p>
        </w:tc>
        <w:tc>
          <w:tcPr>
            <w:tcW w:w="4876" w:type="dxa"/>
            <w:tcBorders>
              <w:top w:val="nil"/>
              <w:left w:val="nil"/>
              <w:bottom w:val="nil"/>
              <w:right w:val="nil"/>
            </w:tcBorders>
          </w:tcPr>
          <w:p w14:paraId="6E643944" w14:textId="77777777" w:rsidR="00625312" w:rsidRPr="0058664B" w:rsidRDefault="00625312" w:rsidP="004B1B7D">
            <w:pPr>
              <w:pStyle w:val="Normal6a"/>
            </w:pPr>
          </w:p>
        </w:tc>
      </w:tr>
    </w:tbl>
    <w:p w14:paraId="12DB658D"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5D399B5" w14:textId="45BA9B64"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21BC732C" w14:textId="77777777" w:rsidR="00625312" w:rsidRPr="0058664B" w:rsidRDefault="00625312" w:rsidP="00625312">
      <w:pPr>
        <w:pStyle w:val="AmJustText"/>
      </w:pPr>
      <w:r w:rsidRPr="0058664B">
        <w:t>Nadzor v nekaterih državah članicah deluje bolje kot v drugih. Šibkejše nadzornike bi bilo treba spodbujati, naj nadoknadijo zaostanek, namesto da se funkcionalni nadzorniki kaznujejo z odvzemom njihovih pristojnosti zaradi težav v drugih nadzornih organih. Poleg tega je glede na koncentracijo listinjenja v omejenem številu držav članic nadzor konvergence na evropski ravni nesorazmeren.</w:t>
      </w:r>
    </w:p>
    <w:p w14:paraId="559B1E39" w14:textId="77777777" w:rsidR="00625312" w:rsidRPr="0058664B" w:rsidRDefault="00625312" w:rsidP="00625312">
      <w:r w:rsidRPr="002B02B0">
        <w:rPr>
          <w:rStyle w:val="HideTWBExt"/>
        </w:rPr>
        <w:t>&lt;/Amend&gt;</w:t>
      </w:r>
    </w:p>
    <w:p w14:paraId="02A311D3" w14:textId="2774A4B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280</w:t>
      </w:r>
      <w:r w:rsidRPr="002B02B0">
        <w:rPr>
          <w:rStyle w:val="HideTWBExt"/>
          <w:b w:val="0"/>
        </w:rPr>
        <w:t>&lt;/NumAm&gt;</w:t>
      </w:r>
    </w:p>
    <w:p w14:paraId="44EF7F0E" w14:textId="54D66A82"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32EA06CB" w14:textId="77777777" w:rsidR="00625312" w:rsidRPr="0058664B" w:rsidRDefault="00625312" w:rsidP="00625312">
      <w:pPr>
        <w:pStyle w:val="NormalBold"/>
      </w:pPr>
      <w:r w:rsidRPr="002B02B0">
        <w:rPr>
          <w:rStyle w:val="HideTWBExt"/>
          <w:b w:val="0"/>
        </w:rPr>
        <w:t>&lt;/RepeatBlock-By&gt;</w:t>
      </w:r>
    </w:p>
    <w:p w14:paraId="571367E5" w14:textId="3097A2E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E85A757" w14:textId="77777777" w:rsidR="00625312" w:rsidRPr="0058664B" w:rsidRDefault="00625312" w:rsidP="00625312">
      <w:pPr>
        <w:pStyle w:val="NormalBold"/>
      </w:pPr>
      <w:r w:rsidRPr="002B02B0">
        <w:rPr>
          <w:rStyle w:val="HideTWBExt"/>
          <w:b w:val="0"/>
        </w:rPr>
        <w:t>&lt;Article&gt;</w:t>
      </w:r>
      <w:r w:rsidRPr="0058664B">
        <w:t>Člen 1 – odstavek 1 – točka 18 – točka b</w:t>
      </w:r>
      <w:r w:rsidRPr="002B02B0">
        <w:rPr>
          <w:rStyle w:val="HideTWBExt"/>
          <w:b w:val="0"/>
        </w:rPr>
        <w:t>&lt;/Article&gt;</w:t>
      </w:r>
    </w:p>
    <w:p w14:paraId="087184B5"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5FCCDE7" w14:textId="77777777" w:rsidR="00625312" w:rsidRPr="0058664B" w:rsidRDefault="00625312" w:rsidP="00625312">
      <w:r w:rsidRPr="002B02B0">
        <w:rPr>
          <w:rStyle w:val="HideTWBExt"/>
        </w:rPr>
        <w:t>&lt;Article2&gt;</w:t>
      </w:r>
      <w:r w:rsidRPr="0058664B">
        <w:t>Člen 36 – odstavek 3</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AE35977" w14:textId="77777777" w:rsidTr="004B1B7D">
        <w:trPr>
          <w:trHeight w:hRule="exact" w:val="240"/>
          <w:jc w:val="center"/>
        </w:trPr>
        <w:tc>
          <w:tcPr>
            <w:tcW w:w="9752" w:type="dxa"/>
            <w:gridSpan w:val="2"/>
            <w:tcBorders>
              <w:top w:val="nil"/>
              <w:left w:val="nil"/>
              <w:bottom w:val="nil"/>
              <w:right w:val="nil"/>
            </w:tcBorders>
          </w:tcPr>
          <w:p w14:paraId="4E73C898" w14:textId="77777777" w:rsidR="00625312" w:rsidRPr="0058664B" w:rsidRDefault="00625312" w:rsidP="004B1B7D"/>
        </w:tc>
      </w:tr>
      <w:tr w:rsidR="00E56145" w:rsidRPr="0058664B" w14:paraId="1B56FD4D" w14:textId="77777777" w:rsidTr="004B1B7D">
        <w:trPr>
          <w:trHeight w:val="240"/>
          <w:jc w:val="center"/>
        </w:trPr>
        <w:tc>
          <w:tcPr>
            <w:tcW w:w="4876" w:type="dxa"/>
            <w:tcBorders>
              <w:top w:val="nil"/>
              <w:left w:val="nil"/>
              <w:bottom w:val="nil"/>
              <w:right w:val="nil"/>
            </w:tcBorders>
          </w:tcPr>
          <w:p w14:paraId="0EEC19CD" w14:textId="17014872"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2A692B6" w14:textId="6D7022D8" w:rsidR="00625312" w:rsidRPr="0058664B" w:rsidRDefault="00625312" w:rsidP="004B1B7D">
            <w:pPr>
              <w:pStyle w:val="AmColumnHeading"/>
            </w:pPr>
            <w:r w:rsidRPr="0058664B">
              <w:t>Predlog spremembe</w:t>
            </w:r>
          </w:p>
        </w:tc>
      </w:tr>
      <w:tr w:rsidR="00E56145" w:rsidRPr="0058664B" w14:paraId="5AECBC9C" w14:textId="77777777" w:rsidTr="004B1B7D">
        <w:trPr>
          <w:jc w:val="center"/>
        </w:trPr>
        <w:tc>
          <w:tcPr>
            <w:tcW w:w="4876" w:type="dxa"/>
            <w:tcBorders>
              <w:top w:val="nil"/>
              <w:left w:val="nil"/>
              <w:bottom w:val="nil"/>
              <w:right w:val="nil"/>
            </w:tcBorders>
          </w:tcPr>
          <w:p w14:paraId="73403AC0" w14:textId="77777777" w:rsidR="00625312" w:rsidRPr="0058664B" w:rsidRDefault="00625312" w:rsidP="004B1B7D">
            <w:pPr>
              <w:pStyle w:val="Normal6a"/>
            </w:pPr>
            <w:r w:rsidRPr="0058664B">
              <w:t>V okviru skupnega odbora evropskih nadzornih organov se ustanovi poseben pododbor za listinjenja, v okviru katerega pristojni organi tesno sodelujejo za opravljanje svojih nalog v skladu s členi 30 do 34. EBA v sodelovanju z ESMA in EIOPA vodi pododbor za listinjenja. EBA pododboru za listinjenja stalno zagotavlja sekretariat in podpredsednika. Pododbor za listinjenja spodbuja konvergenco nadzora, da se zagotovijo skupne nadzorne prakse. Člani pododbora za listinjenja pod vodstvom EBA tesno usklajujejo svoje nadzorne ukrepe za odkrivanje in odpravljanje kršitev te uredbe, razvoj in spodbujanje primerov dobre prakse, lajšanje sodelovanja, spodbujanje doslednega izvajanja zakonodaje ter pripravo ocen sodne pristojnosti drugih držav v primeru kakršnih koli nesoglasij. Pododbor za listinjenja redno spremlja stanje na trgu in uporabo te uredbe.</w:t>
            </w:r>
            <w:r w:rsidRPr="0058664B">
              <w:rPr>
                <w:b/>
                <w:i/>
              </w:rPr>
              <w:t>;</w:t>
            </w:r>
          </w:p>
        </w:tc>
        <w:tc>
          <w:tcPr>
            <w:tcW w:w="4876" w:type="dxa"/>
            <w:tcBorders>
              <w:top w:val="nil"/>
              <w:left w:val="nil"/>
              <w:bottom w:val="nil"/>
              <w:right w:val="nil"/>
            </w:tcBorders>
          </w:tcPr>
          <w:p w14:paraId="021AD868" w14:textId="77777777" w:rsidR="00625312" w:rsidRPr="0058664B" w:rsidRDefault="00625312" w:rsidP="004B1B7D">
            <w:pPr>
              <w:pStyle w:val="Normal6a"/>
            </w:pPr>
            <w:r w:rsidRPr="0058664B">
              <w:rPr>
                <w:b/>
                <w:i/>
              </w:rPr>
              <w:t>„</w:t>
            </w:r>
            <w:r w:rsidRPr="0058664B">
              <w:t xml:space="preserve">V okviru skupnega odbora evropskih nadzornih organov se ustanovi poseben pododbor za listinjenja, v okviru katerega pristojni organi tesno sodelujejo za opravljanje svojih nalog v skladu s členi 30 do 34. EBA v sodelovanju z ESMA in EIOPA </w:t>
            </w:r>
            <w:r w:rsidRPr="0058664B">
              <w:rPr>
                <w:b/>
                <w:i/>
              </w:rPr>
              <w:t>ter ESRB</w:t>
            </w:r>
            <w:r w:rsidRPr="0058664B">
              <w:t xml:space="preserve"> vodi pododbor za listinjenja. EBA pododboru za listinjenja stalno zagotavlja sekretariat in podpredsednika. Pododbor za listinjenja spodbuja konvergenco nadzora, da se zagotovijo skupne nadzorne prakse. Člani pododbora za listinjenja pod vodstvom EBA tesno usklajujejo svoje nadzorne ukrepe za odkrivanje in odpravljanje kršitev te uredbe, razvoj in spodbujanje primerov dobre prakse, lajšanje sodelovanja, spodbujanje doslednega izvajanja zakonodaje ter pripravo ocen sodne pristojnosti drugih držav v primeru kakršnih koli nesoglasij. Pododbor za listinjenja redno spremlja stanje na trgu in uporabo te uredbe.</w:t>
            </w:r>
            <w:r w:rsidRPr="0058664B">
              <w:rPr>
                <w:b/>
                <w:i/>
              </w:rPr>
              <w:t>“</w:t>
            </w:r>
          </w:p>
        </w:tc>
      </w:tr>
    </w:tbl>
    <w:p w14:paraId="470C9AA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4996757A" w14:textId="77777777" w:rsidR="00625312" w:rsidRPr="0058664B" w:rsidRDefault="00625312" w:rsidP="00625312">
      <w:r w:rsidRPr="002B02B0">
        <w:rPr>
          <w:rStyle w:val="HideTWBExt"/>
        </w:rPr>
        <w:t>&lt;/Amend&gt;</w:t>
      </w:r>
    </w:p>
    <w:p w14:paraId="0F7C6748" w14:textId="0391BA4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281</w:t>
      </w:r>
      <w:r w:rsidRPr="002B02B0">
        <w:rPr>
          <w:rStyle w:val="HideTWBExt"/>
          <w:b w:val="0"/>
        </w:rPr>
        <w:t>&lt;/NumAm&gt;</w:t>
      </w:r>
    </w:p>
    <w:p w14:paraId="3292E6FC" w14:textId="77777777" w:rsidR="00625312" w:rsidRPr="0058664B" w:rsidRDefault="00625312" w:rsidP="00625312">
      <w:pPr>
        <w:pStyle w:val="NormalBold"/>
      </w:pPr>
      <w:r w:rsidRPr="002B02B0">
        <w:rPr>
          <w:rStyle w:val="HideTWBExt"/>
          <w:b w:val="0"/>
        </w:rPr>
        <w:t>&lt;RepeatBlock-By&gt;&lt;Members&gt;</w:t>
      </w:r>
      <w:r w:rsidRPr="0058664B">
        <w:t>Auke Zijlstra, Pierre Pimpie</w:t>
      </w:r>
      <w:r w:rsidRPr="002B02B0">
        <w:rPr>
          <w:rStyle w:val="HideTWBExt"/>
          <w:b w:val="0"/>
        </w:rPr>
        <w:t>&lt;/Members&gt;</w:t>
      </w:r>
    </w:p>
    <w:p w14:paraId="48B4235E" w14:textId="77777777" w:rsidR="00625312" w:rsidRPr="0058664B" w:rsidRDefault="00625312" w:rsidP="00625312">
      <w:pPr>
        <w:pStyle w:val="NormalBold"/>
      </w:pPr>
      <w:r w:rsidRPr="002B02B0">
        <w:rPr>
          <w:rStyle w:val="HideTWBExt"/>
          <w:b w:val="0"/>
        </w:rPr>
        <w:t>&lt;/RepeatBlock-By&gt;</w:t>
      </w:r>
    </w:p>
    <w:p w14:paraId="41BDB47A" w14:textId="379BB65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5C1724E" w14:textId="77777777" w:rsidR="00625312" w:rsidRPr="0058664B" w:rsidRDefault="00625312" w:rsidP="00625312">
      <w:pPr>
        <w:pStyle w:val="NormalBold"/>
      </w:pPr>
      <w:r w:rsidRPr="002B02B0">
        <w:rPr>
          <w:rStyle w:val="HideTWBExt"/>
          <w:b w:val="0"/>
        </w:rPr>
        <w:t>&lt;Article&gt;</w:t>
      </w:r>
      <w:r w:rsidRPr="0058664B">
        <w:t>Člen 1 – odstavek 1 – točka 18 – točka c</w:t>
      </w:r>
      <w:r w:rsidRPr="002B02B0">
        <w:rPr>
          <w:rStyle w:val="HideTWBExt"/>
          <w:b w:val="0"/>
        </w:rPr>
        <w:t>&lt;/Article&gt;</w:t>
      </w:r>
    </w:p>
    <w:p w14:paraId="094AE6D7"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9868B0B" w14:textId="77777777" w:rsidR="00625312" w:rsidRPr="0058664B" w:rsidRDefault="00625312" w:rsidP="00625312">
      <w:r w:rsidRPr="002B02B0">
        <w:rPr>
          <w:rStyle w:val="HideTWBExt"/>
        </w:rPr>
        <w:t>&lt;Article2&gt;</w:t>
      </w:r>
      <w:r w:rsidRPr="0058664B">
        <w:t>Člen 36 – odstavek 3b</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56E6463" w14:textId="77777777" w:rsidTr="004B1B7D">
        <w:trPr>
          <w:trHeight w:hRule="exact" w:val="240"/>
          <w:jc w:val="center"/>
        </w:trPr>
        <w:tc>
          <w:tcPr>
            <w:tcW w:w="9752" w:type="dxa"/>
            <w:gridSpan w:val="2"/>
            <w:tcBorders>
              <w:top w:val="nil"/>
              <w:left w:val="nil"/>
              <w:bottom w:val="nil"/>
              <w:right w:val="nil"/>
            </w:tcBorders>
          </w:tcPr>
          <w:p w14:paraId="5990DCAB" w14:textId="77777777" w:rsidR="00625312" w:rsidRPr="0058664B" w:rsidRDefault="00625312" w:rsidP="004B1B7D"/>
        </w:tc>
      </w:tr>
      <w:tr w:rsidR="00E56145" w:rsidRPr="0058664B" w14:paraId="1D7CD526" w14:textId="77777777" w:rsidTr="004B1B7D">
        <w:trPr>
          <w:trHeight w:val="240"/>
          <w:jc w:val="center"/>
        </w:trPr>
        <w:tc>
          <w:tcPr>
            <w:tcW w:w="4876" w:type="dxa"/>
            <w:tcBorders>
              <w:top w:val="nil"/>
              <w:left w:val="nil"/>
              <w:bottom w:val="nil"/>
              <w:right w:val="nil"/>
            </w:tcBorders>
          </w:tcPr>
          <w:p w14:paraId="170E02C2" w14:textId="390F491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F8C8952" w14:textId="7D98D3DD" w:rsidR="00625312" w:rsidRPr="0058664B" w:rsidRDefault="00625312" w:rsidP="004B1B7D">
            <w:pPr>
              <w:pStyle w:val="AmColumnHeading"/>
            </w:pPr>
            <w:r w:rsidRPr="0058664B">
              <w:t>Predlog spremembe</w:t>
            </w:r>
          </w:p>
        </w:tc>
      </w:tr>
      <w:tr w:rsidR="00E56145" w:rsidRPr="0058664B" w14:paraId="6E8D1A06" w14:textId="77777777" w:rsidTr="004B1B7D">
        <w:trPr>
          <w:jc w:val="center"/>
        </w:trPr>
        <w:tc>
          <w:tcPr>
            <w:tcW w:w="4876" w:type="dxa"/>
            <w:tcBorders>
              <w:top w:val="nil"/>
              <w:left w:val="nil"/>
              <w:bottom w:val="nil"/>
              <w:right w:val="nil"/>
            </w:tcBorders>
          </w:tcPr>
          <w:p w14:paraId="5909DBC9" w14:textId="77777777" w:rsidR="00625312" w:rsidRPr="0058664B" w:rsidRDefault="00625312" w:rsidP="004B1B7D">
            <w:pPr>
              <w:pStyle w:val="Normal6a"/>
            </w:pPr>
            <w:r w:rsidRPr="0058664B">
              <w:rPr>
                <w:b/>
                <w:i/>
              </w:rPr>
              <w:t>3b.</w:t>
            </w:r>
            <w:r w:rsidRPr="0058664B">
              <w:tab/>
            </w:r>
            <w:r w:rsidRPr="0058664B">
              <w:rPr>
                <w:b/>
                <w:i/>
              </w:rPr>
              <w:t>Po uradnem obvestilu pristojnim organom v skladu s členom 7(1) pristojni organi subjektov na prodajni strani v poslu imenujejo glavnega nadzornika za usklajevanje ukrepov in preprečevanje razlik pri uporabi te uredbe za posle, v katere so vključeni subjekti na prodajni strani, ki so v pristojnosti pristojnih organov iz več kot ene države članice. Pristojni organ lahko izvajanje nekaterih ali vseh nalog in pooblastil iz te uredbe prenese na glavnega nadzornika. Če se pristojni organi subjektov na prodajni strani ne dogovorijo o imenovanju glavnega nadzornika, ga imenuje pododbor za listinjenja, ustanovljen v skladu z odstavkom 3.“;</w:t>
            </w:r>
          </w:p>
        </w:tc>
        <w:tc>
          <w:tcPr>
            <w:tcW w:w="4876" w:type="dxa"/>
            <w:tcBorders>
              <w:top w:val="nil"/>
              <w:left w:val="nil"/>
              <w:bottom w:val="nil"/>
              <w:right w:val="nil"/>
            </w:tcBorders>
          </w:tcPr>
          <w:p w14:paraId="6A4184B6" w14:textId="642459E8" w:rsidR="00625312" w:rsidRPr="0058664B" w:rsidRDefault="00625312" w:rsidP="004B1B7D">
            <w:pPr>
              <w:pStyle w:val="Normal6a"/>
            </w:pPr>
            <w:r w:rsidRPr="0058664B">
              <w:rPr>
                <w:b/>
                <w:i/>
              </w:rPr>
              <w:t>črtano</w:t>
            </w:r>
          </w:p>
        </w:tc>
      </w:tr>
    </w:tbl>
    <w:p w14:paraId="362C453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B679A74" w14:textId="77777777" w:rsidR="00625312" w:rsidRPr="0058664B" w:rsidRDefault="00625312" w:rsidP="00625312">
      <w:r w:rsidRPr="002B02B0">
        <w:rPr>
          <w:rStyle w:val="HideTWBExt"/>
        </w:rPr>
        <w:t>&lt;/Amend&gt;</w:t>
      </w:r>
    </w:p>
    <w:p w14:paraId="70F4C831" w14:textId="222C94E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282</w:t>
      </w:r>
      <w:r w:rsidRPr="002B02B0">
        <w:rPr>
          <w:rStyle w:val="HideTWBExt"/>
          <w:b w:val="0"/>
        </w:rPr>
        <w:t>&lt;/NumAm&gt;</w:t>
      </w:r>
    </w:p>
    <w:p w14:paraId="79B0EB8B" w14:textId="425AA996"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13493B7E" w14:textId="77777777" w:rsidR="00625312" w:rsidRPr="0058664B" w:rsidRDefault="00625312" w:rsidP="00625312">
      <w:pPr>
        <w:pStyle w:val="NormalBold"/>
      </w:pPr>
      <w:r w:rsidRPr="002B02B0">
        <w:rPr>
          <w:rStyle w:val="HideTWBExt"/>
          <w:b w:val="0"/>
        </w:rPr>
        <w:t>&lt;/RepeatBlock-By&gt;</w:t>
      </w:r>
    </w:p>
    <w:p w14:paraId="7B7C1E52" w14:textId="564E8E5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63A42FEA" w14:textId="77777777" w:rsidR="00625312" w:rsidRPr="0058664B" w:rsidRDefault="00625312" w:rsidP="00625312">
      <w:pPr>
        <w:pStyle w:val="NormalBold"/>
      </w:pPr>
      <w:r w:rsidRPr="002B02B0">
        <w:rPr>
          <w:rStyle w:val="HideTWBExt"/>
          <w:b w:val="0"/>
        </w:rPr>
        <w:t>&lt;Article&gt;</w:t>
      </w:r>
      <w:r w:rsidRPr="0058664B">
        <w:t>Člen 1 – odstavek 1 – pododstavek 18 – točka c a (novo)</w:t>
      </w:r>
      <w:r w:rsidRPr="002B02B0">
        <w:rPr>
          <w:rStyle w:val="HideTWBExt"/>
          <w:b w:val="0"/>
        </w:rPr>
        <w:t>&lt;/Article&gt;</w:t>
      </w:r>
    </w:p>
    <w:p w14:paraId="2CCF153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F6E1728" w14:textId="77777777" w:rsidR="00625312" w:rsidRPr="0058664B" w:rsidRDefault="00625312" w:rsidP="00625312">
      <w:r w:rsidRPr="002B02B0">
        <w:rPr>
          <w:rStyle w:val="HideTWBExt"/>
        </w:rPr>
        <w:t>&lt;Article2&gt;</w:t>
      </w:r>
      <w:r w:rsidRPr="0058664B">
        <w:t>Člen 36 – odstavek 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766781A" w14:textId="77777777" w:rsidTr="004B1B7D">
        <w:trPr>
          <w:trHeight w:hRule="exact" w:val="240"/>
          <w:jc w:val="center"/>
        </w:trPr>
        <w:tc>
          <w:tcPr>
            <w:tcW w:w="9752" w:type="dxa"/>
            <w:gridSpan w:val="2"/>
            <w:tcBorders>
              <w:top w:val="nil"/>
              <w:left w:val="nil"/>
              <w:bottom w:val="nil"/>
              <w:right w:val="nil"/>
            </w:tcBorders>
          </w:tcPr>
          <w:p w14:paraId="5D7B1F23" w14:textId="77777777" w:rsidR="00625312" w:rsidRPr="0058664B" w:rsidRDefault="00625312" w:rsidP="004B1B7D"/>
        </w:tc>
      </w:tr>
      <w:tr w:rsidR="00E56145" w:rsidRPr="0058664B" w14:paraId="095152A2" w14:textId="77777777" w:rsidTr="004B1B7D">
        <w:trPr>
          <w:trHeight w:val="240"/>
          <w:jc w:val="center"/>
        </w:trPr>
        <w:tc>
          <w:tcPr>
            <w:tcW w:w="4876" w:type="dxa"/>
            <w:tcBorders>
              <w:top w:val="nil"/>
              <w:left w:val="nil"/>
              <w:bottom w:val="nil"/>
              <w:right w:val="nil"/>
            </w:tcBorders>
          </w:tcPr>
          <w:p w14:paraId="111A56FD" w14:textId="0BA73DB8"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3A87DDB6" w14:textId="165F827A" w:rsidR="00625312" w:rsidRPr="0058664B" w:rsidRDefault="00625312" w:rsidP="004B1B7D">
            <w:pPr>
              <w:pStyle w:val="AmColumnHeading"/>
            </w:pPr>
            <w:r w:rsidRPr="0058664B">
              <w:t>Predlog spremembe</w:t>
            </w:r>
          </w:p>
        </w:tc>
      </w:tr>
      <w:tr w:rsidR="00E56145" w:rsidRPr="0058664B" w14:paraId="45DD53F6" w14:textId="77777777" w:rsidTr="004B1B7D">
        <w:trPr>
          <w:jc w:val="center"/>
        </w:trPr>
        <w:tc>
          <w:tcPr>
            <w:tcW w:w="4876" w:type="dxa"/>
            <w:tcBorders>
              <w:top w:val="nil"/>
              <w:left w:val="nil"/>
              <w:bottom w:val="nil"/>
              <w:right w:val="nil"/>
            </w:tcBorders>
          </w:tcPr>
          <w:p w14:paraId="0FDBB738" w14:textId="77777777" w:rsidR="00625312" w:rsidRPr="0058664B" w:rsidRDefault="00625312" w:rsidP="004B1B7D">
            <w:pPr>
              <w:pStyle w:val="Normal6a"/>
            </w:pPr>
          </w:p>
        </w:tc>
        <w:tc>
          <w:tcPr>
            <w:tcW w:w="4876" w:type="dxa"/>
            <w:tcBorders>
              <w:top w:val="nil"/>
              <w:left w:val="nil"/>
              <w:bottom w:val="nil"/>
              <w:right w:val="nil"/>
            </w:tcBorders>
          </w:tcPr>
          <w:p w14:paraId="7B1092D1" w14:textId="77777777" w:rsidR="00625312" w:rsidRPr="0058664B" w:rsidRDefault="00625312" w:rsidP="004B1B7D">
            <w:pPr>
              <w:pStyle w:val="Normal6a"/>
            </w:pPr>
            <w:r w:rsidRPr="0058664B">
              <w:rPr>
                <w:b/>
                <w:i/>
              </w:rPr>
              <w:t>(ca)</w:t>
            </w:r>
            <w:r w:rsidRPr="0058664B">
              <w:tab/>
            </w:r>
            <w:r w:rsidRPr="0058664B">
              <w:rPr>
                <w:b/>
                <w:i/>
              </w:rPr>
              <w:t>odstavek 4 se nadomesti z naslednjim:</w:t>
            </w:r>
          </w:p>
        </w:tc>
      </w:tr>
      <w:tr w:rsidR="00E56145" w:rsidRPr="0058664B" w14:paraId="13BB7DED" w14:textId="77777777" w:rsidTr="004B1B7D">
        <w:trPr>
          <w:jc w:val="center"/>
        </w:trPr>
        <w:tc>
          <w:tcPr>
            <w:tcW w:w="4876" w:type="dxa"/>
            <w:tcBorders>
              <w:top w:val="nil"/>
              <w:left w:val="nil"/>
              <w:bottom w:val="nil"/>
              <w:right w:val="nil"/>
            </w:tcBorders>
          </w:tcPr>
          <w:p w14:paraId="56EADDE8" w14:textId="77777777" w:rsidR="00625312" w:rsidRPr="0058664B" w:rsidRDefault="00625312" w:rsidP="004B1B7D">
            <w:pPr>
              <w:pStyle w:val="Normal6a"/>
            </w:pPr>
            <w:r w:rsidRPr="0058664B">
              <w:t xml:space="preserve">4. Kadar pristojni organ ugotovi, da je bila kršena ena ali več zahtev na podlagi členov 6 do </w:t>
            </w:r>
            <w:r w:rsidRPr="0058664B">
              <w:rPr>
                <w:b/>
                <w:i/>
              </w:rPr>
              <w:t>27</w:t>
            </w:r>
            <w:r w:rsidRPr="0058664B">
              <w:t>, ali ima razlog za takšno domnevo, o svojih ugotovitvah dovolj podrobno obvesti pristojni organ subjekta ali subjektov, za katere obstaja sum takšne kršitve. Zadevni pristojni organi tesno sodelujejo pri usklajevanju svojega nadzora, da bi zagotovili doslednost odločitev.</w:t>
            </w:r>
          </w:p>
        </w:tc>
        <w:tc>
          <w:tcPr>
            <w:tcW w:w="4876" w:type="dxa"/>
            <w:tcBorders>
              <w:top w:val="nil"/>
              <w:left w:val="nil"/>
              <w:bottom w:val="nil"/>
              <w:right w:val="nil"/>
            </w:tcBorders>
          </w:tcPr>
          <w:p w14:paraId="0B4FE972" w14:textId="77777777" w:rsidR="00625312" w:rsidRPr="0058664B" w:rsidRDefault="00625312" w:rsidP="004B1B7D">
            <w:pPr>
              <w:pStyle w:val="Normal6a"/>
            </w:pPr>
            <w:r w:rsidRPr="0058664B">
              <w:rPr>
                <w:b/>
                <w:i/>
              </w:rPr>
              <w:t>„</w:t>
            </w:r>
            <w:r w:rsidRPr="0058664B">
              <w:t xml:space="preserve">4. Kadar pristojni organ ugotovi, da je bila kršena ena ali več zahtev na podlagi členov 6 do </w:t>
            </w:r>
            <w:r w:rsidRPr="0058664B">
              <w:rPr>
                <w:b/>
                <w:i/>
              </w:rPr>
              <w:t>9</w:t>
            </w:r>
            <w:r w:rsidRPr="0058664B">
              <w:t>, ali ima razlog za takšno domnevo, o svojih ugotovitvah dovolj podrobno obvesti pristojni organ subjekta ali subjektov, za katere obstaja sum takšne kršitve. Zadevni pristojni organi tesno sodelujejo pri usklajevanju svojega nadzora, da bi zagotovili doslednost odločitev.</w:t>
            </w:r>
            <w:r w:rsidRPr="0058664B">
              <w:rPr>
                <w:b/>
                <w:i/>
              </w:rPr>
              <w:t xml:space="preserve"> ESMA nemudoma obvesti ustrezen pristojni organ, če meni, da je bila kršena ena ali več zahtev iz členov 19 do 27 te uredbe.</w:t>
            </w:r>
          </w:p>
        </w:tc>
      </w:tr>
    </w:tbl>
    <w:p w14:paraId="1ADAB9D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5417AD7E" w14:textId="77777777" w:rsidR="00625312" w:rsidRPr="0058664B" w:rsidRDefault="00625312" w:rsidP="00625312">
      <w:r w:rsidRPr="002B02B0">
        <w:rPr>
          <w:rStyle w:val="HideTWBExt"/>
        </w:rPr>
        <w:t>&lt;/Amend&gt;</w:t>
      </w:r>
    </w:p>
    <w:p w14:paraId="4A5F7D73" w14:textId="441E6DA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283</w:t>
      </w:r>
      <w:r w:rsidRPr="002B02B0">
        <w:rPr>
          <w:rStyle w:val="HideTWBExt"/>
          <w:b w:val="0"/>
        </w:rPr>
        <w:t>&lt;/NumAm&gt;</w:t>
      </w:r>
    </w:p>
    <w:p w14:paraId="4C5C8163" w14:textId="5164327D"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13DCA04A" w14:textId="77777777" w:rsidR="00625312" w:rsidRPr="0058664B" w:rsidRDefault="00625312" w:rsidP="00625312">
      <w:pPr>
        <w:pStyle w:val="NormalBold"/>
      </w:pPr>
      <w:r w:rsidRPr="002B02B0">
        <w:rPr>
          <w:rStyle w:val="HideTWBExt"/>
          <w:b w:val="0"/>
        </w:rPr>
        <w:t>&lt;/RepeatBlock-By&gt;</w:t>
      </w:r>
    </w:p>
    <w:p w14:paraId="11FDEAE3" w14:textId="5AE7ED3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528BC30" w14:textId="77777777" w:rsidR="00625312" w:rsidRPr="0058664B" w:rsidRDefault="00625312" w:rsidP="00625312">
      <w:pPr>
        <w:pStyle w:val="NormalBold"/>
      </w:pPr>
      <w:r w:rsidRPr="002B02B0">
        <w:rPr>
          <w:rStyle w:val="HideTWBExt"/>
          <w:b w:val="0"/>
        </w:rPr>
        <w:t>&lt;Article&gt;</w:t>
      </w:r>
      <w:r w:rsidRPr="0058664B">
        <w:t>Člen 1 – odstavek 1 – pododstavek 18 – točka c a (novo)</w:t>
      </w:r>
      <w:r w:rsidRPr="002B02B0">
        <w:rPr>
          <w:rStyle w:val="HideTWBExt"/>
          <w:b w:val="0"/>
        </w:rPr>
        <w:t>&lt;/Article&gt;</w:t>
      </w:r>
    </w:p>
    <w:p w14:paraId="16C86058"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2024E0D2" w14:textId="77777777" w:rsidR="00625312" w:rsidRPr="0058664B" w:rsidRDefault="00625312" w:rsidP="00625312">
      <w:r w:rsidRPr="002B02B0">
        <w:rPr>
          <w:rStyle w:val="HideTWBExt"/>
        </w:rPr>
        <w:t>&lt;Article2&gt;</w:t>
      </w:r>
      <w:r w:rsidRPr="0058664B">
        <w:t>Člen 36 – odstavek 4</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EDD5086" w14:textId="77777777" w:rsidTr="004B1B7D">
        <w:trPr>
          <w:trHeight w:hRule="exact" w:val="240"/>
          <w:jc w:val="center"/>
        </w:trPr>
        <w:tc>
          <w:tcPr>
            <w:tcW w:w="9752" w:type="dxa"/>
            <w:gridSpan w:val="2"/>
            <w:tcBorders>
              <w:top w:val="nil"/>
              <w:left w:val="nil"/>
              <w:bottom w:val="nil"/>
              <w:right w:val="nil"/>
            </w:tcBorders>
          </w:tcPr>
          <w:p w14:paraId="41D18B64" w14:textId="77777777" w:rsidR="00625312" w:rsidRPr="0058664B" w:rsidRDefault="00625312" w:rsidP="004B1B7D"/>
        </w:tc>
      </w:tr>
      <w:tr w:rsidR="00E56145" w:rsidRPr="0058664B" w14:paraId="44FF10DE" w14:textId="77777777" w:rsidTr="004B1B7D">
        <w:trPr>
          <w:trHeight w:val="240"/>
          <w:jc w:val="center"/>
        </w:trPr>
        <w:tc>
          <w:tcPr>
            <w:tcW w:w="4876" w:type="dxa"/>
            <w:tcBorders>
              <w:top w:val="nil"/>
              <w:left w:val="nil"/>
              <w:bottom w:val="nil"/>
              <w:right w:val="nil"/>
            </w:tcBorders>
          </w:tcPr>
          <w:p w14:paraId="2B66EC50" w14:textId="1280DC27" w:rsidR="00625312" w:rsidRPr="0058664B" w:rsidRDefault="00625312" w:rsidP="004B1B7D">
            <w:pPr>
              <w:pStyle w:val="AmColumnHeading"/>
            </w:pPr>
            <w:r w:rsidRPr="0058664B">
              <w:t>Veljavno besedilo</w:t>
            </w:r>
          </w:p>
        </w:tc>
        <w:tc>
          <w:tcPr>
            <w:tcW w:w="4876" w:type="dxa"/>
            <w:tcBorders>
              <w:top w:val="nil"/>
              <w:left w:val="nil"/>
              <w:bottom w:val="nil"/>
              <w:right w:val="nil"/>
            </w:tcBorders>
          </w:tcPr>
          <w:p w14:paraId="2684856B" w14:textId="50BACDF5" w:rsidR="00625312" w:rsidRPr="0058664B" w:rsidRDefault="00625312" w:rsidP="004B1B7D">
            <w:pPr>
              <w:pStyle w:val="AmColumnHeading"/>
            </w:pPr>
            <w:r w:rsidRPr="0058664B">
              <w:t>Predlog spremembe</w:t>
            </w:r>
          </w:p>
        </w:tc>
      </w:tr>
      <w:tr w:rsidR="00E56145" w:rsidRPr="0058664B" w14:paraId="38F3BFDF" w14:textId="77777777" w:rsidTr="004B1B7D">
        <w:trPr>
          <w:jc w:val="center"/>
        </w:trPr>
        <w:tc>
          <w:tcPr>
            <w:tcW w:w="4876" w:type="dxa"/>
            <w:tcBorders>
              <w:top w:val="nil"/>
              <w:left w:val="nil"/>
              <w:bottom w:val="nil"/>
              <w:right w:val="nil"/>
            </w:tcBorders>
          </w:tcPr>
          <w:p w14:paraId="0836FAEE" w14:textId="77777777" w:rsidR="00625312" w:rsidRPr="0058664B" w:rsidRDefault="00625312" w:rsidP="004B1B7D">
            <w:pPr>
              <w:pStyle w:val="Normal6a"/>
            </w:pPr>
          </w:p>
        </w:tc>
        <w:tc>
          <w:tcPr>
            <w:tcW w:w="4876" w:type="dxa"/>
            <w:tcBorders>
              <w:top w:val="nil"/>
              <w:left w:val="nil"/>
              <w:bottom w:val="nil"/>
              <w:right w:val="nil"/>
            </w:tcBorders>
          </w:tcPr>
          <w:p w14:paraId="40452D9D" w14:textId="77777777" w:rsidR="00625312" w:rsidRPr="0058664B" w:rsidRDefault="00625312" w:rsidP="004B1B7D">
            <w:pPr>
              <w:pStyle w:val="Normal6a"/>
            </w:pPr>
            <w:r w:rsidRPr="0058664B">
              <w:rPr>
                <w:b/>
                <w:i/>
              </w:rPr>
              <w:t>(ca)</w:t>
            </w:r>
            <w:r w:rsidRPr="0058664B">
              <w:tab/>
            </w:r>
            <w:r w:rsidRPr="0058664B">
              <w:rPr>
                <w:b/>
                <w:i/>
              </w:rPr>
              <w:t>odstavek 4 se nadomesti z naslednjim:</w:t>
            </w:r>
          </w:p>
        </w:tc>
      </w:tr>
      <w:tr w:rsidR="00E56145" w:rsidRPr="0058664B" w14:paraId="179FED46" w14:textId="77777777" w:rsidTr="004B1B7D">
        <w:trPr>
          <w:jc w:val="center"/>
        </w:trPr>
        <w:tc>
          <w:tcPr>
            <w:tcW w:w="4876" w:type="dxa"/>
            <w:tcBorders>
              <w:top w:val="nil"/>
              <w:left w:val="nil"/>
              <w:bottom w:val="nil"/>
              <w:right w:val="nil"/>
            </w:tcBorders>
          </w:tcPr>
          <w:p w14:paraId="7A148DB3" w14:textId="77777777" w:rsidR="00625312" w:rsidRPr="0058664B" w:rsidRDefault="00625312" w:rsidP="004B1B7D">
            <w:pPr>
              <w:pStyle w:val="Normal6a"/>
            </w:pPr>
            <w:r w:rsidRPr="0058664B">
              <w:t xml:space="preserve">4. Kadar pristojni organ ugotovi, da je bila kršena ena ali več zahtev na podlagi členov 6 do </w:t>
            </w:r>
            <w:r w:rsidRPr="0058664B">
              <w:rPr>
                <w:b/>
                <w:i/>
              </w:rPr>
              <w:t>27</w:t>
            </w:r>
            <w:r w:rsidRPr="0058664B">
              <w:t>, ali ima razlog za takšno domnevo, o svojih ugotovitvah dovolj podrobno obvesti pristojni organ subjekta ali subjektov, za katere obstaja sum takšne kršitve. Zadevni pristojni organi tesno sodelujejo pri usklajevanju svojega nadzora, da bi zagotovili doslednost odločitev.</w:t>
            </w:r>
          </w:p>
        </w:tc>
        <w:tc>
          <w:tcPr>
            <w:tcW w:w="4876" w:type="dxa"/>
            <w:tcBorders>
              <w:top w:val="nil"/>
              <w:left w:val="nil"/>
              <w:bottom w:val="nil"/>
              <w:right w:val="nil"/>
            </w:tcBorders>
          </w:tcPr>
          <w:p w14:paraId="018CF502" w14:textId="77777777" w:rsidR="00625312" w:rsidRPr="0058664B" w:rsidRDefault="00625312" w:rsidP="004B1B7D">
            <w:pPr>
              <w:pStyle w:val="Normal6a"/>
            </w:pPr>
            <w:r w:rsidRPr="0058664B">
              <w:t xml:space="preserve">4. </w:t>
            </w:r>
            <w:r w:rsidRPr="0058664B">
              <w:rPr>
                <w:b/>
                <w:i/>
              </w:rPr>
              <w:t>„</w:t>
            </w:r>
            <w:r w:rsidRPr="0058664B">
              <w:t xml:space="preserve">Kadar pristojni organ ugotovi, da je bila kršena ena ali več zahtev na podlagi členov 6 do </w:t>
            </w:r>
            <w:r w:rsidRPr="0058664B">
              <w:rPr>
                <w:b/>
                <w:i/>
              </w:rPr>
              <w:t>9</w:t>
            </w:r>
            <w:r w:rsidRPr="0058664B">
              <w:t>, ali ima razlog za takšno domnevo, o svojih ugotovitvah dovolj podrobno obvesti pristojni organ subjekta ali subjektov, za katere obstaja sum takšne kršitve. Zadevni pristojni organi tesno sodelujejo pri usklajevanju svojega nadzora, da bi zagotovili doslednost odločitev.</w:t>
            </w:r>
          </w:p>
        </w:tc>
      </w:tr>
      <w:tr w:rsidR="00E56145" w:rsidRPr="0058664B" w14:paraId="4F87C7F1" w14:textId="77777777" w:rsidTr="004B1B7D">
        <w:trPr>
          <w:jc w:val="center"/>
        </w:trPr>
        <w:tc>
          <w:tcPr>
            <w:tcW w:w="4876" w:type="dxa"/>
            <w:tcBorders>
              <w:top w:val="nil"/>
              <w:left w:val="nil"/>
              <w:bottom w:val="nil"/>
              <w:right w:val="nil"/>
            </w:tcBorders>
          </w:tcPr>
          <w:p w14:paraId="6D5E5BF6" w14:textId="77777777" w:rsidR="00625312" w:rsidRPr="0058664B" w:rsidRDefault="00625312" w:rsidP="004B1B7D">
            <w:pPr>
              <w:pStyle w:val="Normal6a"/>
            </w:pPr>
          </w:p>
        </w:tc>
        <w:tc>
          <w:tcPr>
            <w:tcW w:w="4876" w:type="dxa"/>
            <w:tcBorders>
              <w:top w:val="nil"/>
              <w:left w:val="nil"/>
              <w:bottom w:val="nil"/>
              <w:right w:val="nil"/>
            </w:tcBorders>
          </w:tcPr>
          <w:p w14:paraId="57FAE749" w14:textId="77777777" w:rsidR="00625312" w:rsidRPr="0058664B" w:rsidRDefault="00625312" w:rsidP="004B1B7D">
            <w:pPr>
              <w:pStyle w:val="Normal6a"/>
            </w:pPr>
            <w:r w:rsidRPr="0058664B">
              <w:rPr>
                <w:b/>
                <w:i/>
              </w:rPr>
              <w:t>ESMA nemudoma obvesti ustrezni pristojni organ, če meni, da je bila kršena ena ali več zahtev iz členov 19 do 27 te uredbe.“</w:t>
            </w:r>
          </w:p>
        </w:tc>
      </w:tr>
    </w:tbl>
    <w:p w14:paraId="270E3C0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82172FE" w14:textId="77777777" w:rsidR="00625312" w:rsidRPr="0058664B" w:rsidRDefault="00625312" w:rsidP="00625312">
      <w:r w:rsidRPr="002B02B0">
        <w:rPr>
          <w:rStyle w:val="HideTWBExt"/>
        </w:rPr>
        <w:t>&lt;/Amend&gt;</w:t>
      </w:r>
    </w:p>
    <w:p w14:paraId="1861DE54" w14:textId="5A7EDC3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284</w:t>
      </w:r>
      <w:r w:rsidRPr="002B02B0">
        <w:rPr>
          <w:rStyle w:val="HideTWBExt"/>
          <w:b w:val="0"/>
        </w:rPr>
        <w:t>&lt;/NumAm&gt;</w:t>
      </w:r>
    </w:p>
    <w:p w14:paraId="7D9AF010" w14:textId="5626AEDC"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3BF894D1" w14:textId="77777777" w:rsidR="00625312" w:rsidRPr="0058664B" w:rsidRDefault="00625312" w:rsidP="00625312">
      <w:pPr>
        <w:pStyle w:val="NormalBold"/>
      </w:pPr>
      <w:r w:rsidRPr="002B02B0">
        <w:rPr>
          <w:rStyle w:val="HideTWBExt"/>
          <w:b w:val="0"/>
        </w:rPr>
        <w:t>&lt;/RepeatBlock-By&gt;</w:t>
      </w:r>
    </w:p>
    <w:p w14:paraId="4A71EB45" w14:textId="5A945D2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F5B8BA3" w14:textId="77777777" w:rsidR="00625312" w:rsidRPr="0058664B" w:rsidRDefault="00625312" w:rsidP="00625312">
      <w:pPr>
        <w:pStyle w:val="NormalBold"/>
      </w:pPr>
      <w:r w:rsidRPr="002B02B0">
        <w:rPr>
          <w:rStyle w:val="HideTWBExt"/>
          <w:b w:val="0"/>
        </w:rPr>
        <w:t>&lt;Article&gt;</w:t>
      </w:r>
      <w:r w:rsidRPr="0058664B">
        <w:t>Člen 1 – odstavek 1 – točka 18 – točka d</w:t>
      </w:r>
      <w:r w:rsidRPr="002B02B0">
        <w:rPr>
          <w:rStyle w:val="HideTWBExt"/>
          <w:b w:val="0"/>
        </w:rPr>
        <w:t>&lt;/Article&gt;</w:t>
      </w:r>
    </w:p>
    <w:p w14:paraId="4608B053"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6613E43" w14:textId="77777777" w:rsidR="00625312" w:rsidRPr="0058664B" w:rsidRDefault="00625312" w:rsidP="00625312">
      <w:r w:rsidRPr="002B02B0">
        <w:rPr>
          <w:rStyle w:val="HideTWBExt"/>
        </w:rPr>
        <w:t>&lt;Article2&gt;</w:t>
      </w:r>
      <w:r w:rsidRPr="0058664B">
        <w:t>Člen 36 - odstavek 6 - pododstavka 1 in 2</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82B2F12" w14:textId="77777777" w:rsidTr="004B1B7D">
        <w:trPr>
          <w:trHeight w:hRule="exact" w:val="240"/>
          <w:jc w:val="center"/>
        </w:trPr>
        <w:tc>
          <w:tcPr>
            <w:tcW w:w="9752" w:type="dxa"/>
            <w:gridSpan w:val="2"/>
            <w:tcBorders>
              <w:top w:val="nil"/>
              <w:left w:val="nil"/>
              <w:bottom w:val="nil"/>
              <w:right w:val="nil"/>
            </w:tcBorders>
          </w:tcPr>
          <w:p w14:paraId="6B9E6F92" w14:textId="77777777" w:rsidR="00625312" w:rsidRPr="0058664B" w:rsidRDefault="00625312" w:rsidP="004B1B7D"/>
        </w:tc>
      </w:tr>
      <w:tr w:rsidR="00E56145" w:rsidRPr="0058664B" w14:paraId="1FEAE6C1" w14:textId="77777777" w:rsidTr="004B1B7D">
        <w:trPr>
          <w:trHeight w:val="240"/>
          <w:jc w:val="center"/>
        </w:trPr>
        <w:tc>
          <w:tcPr>
            <w:tcW w:w="4876" w:type="dxa"/>
            <w:tcBorders>
              <w:top w:val="nil"/>
              <w:left w:val="nil"/>
              <w:bottom w:val="nil"/>
              <w:right w:val="nil"/>
            </w:tcBorders>
          </w:tcPr>
          <w:p w14:paraId="6BB9A944" w14:textId="7A52B9C0"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C9F8CD7" w14:textId="6B873CA5" w:rsidR="00625312" w:rsidRPr="0058664B" w:rsidRDefault="00625312" w:rsidP="004B1B7D">
            <w:pPr>
              <w:pStyle w:val="AmColumnHeading"/>
            </w:pPr>
            <w:r w:rsidRPr="0058664B">
              <w:t>Predlog spremembe</w:t>
            </w:r>
          </w:p>
        </w:tc>
      </w:tr>
      <w:tr w:rsidR="00E56145" w:rsidRPr="0058664B" w14:paraId="3980DDDD" w14:textId="77777777" w:rsidTr="004B1B7D">
        <w:trPr>
          <w:jc w:val="center"/>
        </w:trPr>
        <w:tc>
          <w:tcPr>
            <w:tcW w:w="4876" w:type="dxa"/>
            <w:tcBorders>
              <w:top w:val="nil"/>
              <w:left w:val="nil"/>
              <w:bottom w:val="nil"/>
              <w:right w:val="nil"/>
            </w:tcBorders>
          </w:tcPr>
          <w:p w14:paraId="11A33B01" w14:textId="77777777" w:rsidR="00625312" w:rsidRPr="0058664B" w:rsidRDefault="00625312" w:rsidP="004B1B7D">
            <w:pPr>
              <w:pStyle w:val="Normal6a"/>
            </w:pPr>
            <w:r w:rsidRPr="0058664B">
              <w:rPr>
                <w:b/>
                <w:i/>
              </w:rPr>
              <w:t>(d)</w:t>
            </w:r>
            <w:r w:rsidRPr="0058664B">
              <w:tab/>
            </w:r>
            <w:r w:rsidRPr="0058664B">
              <w:rPr>
                <w:b/>
                <w:i/>
              </w:rPr>
              <w:t>v odstavku 6 se prvi in drugi pododstavek nadomestita z naslednjim:</w:t>
            </w:r>
          </w:p>
        </w:tc>
        <w:tc>
          <w:tcPr>
            <w:tcW w:w="4876" w:type="dxa"/>
            <w:tcBorders>
              <w:top w:val="nil"/>
              <w:left w:val="nil"/>
              <w:bottom w:val="nil"/>
              <w:right w:val="nil"/>
            </w:tcBorders>
          </w:tcPr>
          <w:p w14:paraId="3E1B5461" w14:textId="315A067B" w:rsidR="00625312" w:rsidRPr="0058664B" w:rsidRDefault="00625312" w:rsidP="004B1B7D">
            <w:pPr>
              <w:pStyle w:val="Normal6a"/>
            </w:pPr>
            <w:r w:rsidRPr="0058664B">
              <w:rPr>
                <w:b/>
                <w:i/>
              </w:rPr>
              <w:t>črtano</w:t>
            </w:r>
          </w:p>
        </w:tc>
      </w:tr>
      <w:tr w:rsidR="00E56145" w:rsidRPr="0058664B" w14:paraId="7A0AD60C" w14:textId="77777777" w:rsidTr="004B1B7D">
        <w:trPr>
          <w:jc w:val="center"/>
        </w:trPr>
        <w:tc>
          <w:tcPr>
            <w:tcW w:w="4876" w:type="dxa"/>
            <w:tcBorders>
              <w:top w:val="nil"/>
              <w:left w:val="nil"/>
              <w:bottom w:val="nil"/>
              <w:right w:val="nil"/>
            </w:tcBorders>
          </w:tcPr>
          <w:p w14:paraId="1FCC2BD9" w14:textId="77777777" w:rsidR="00625312" w:rsidRPr="0058664B" w:rsidRDefault="00625312" w:rsidP="004B1B7D">
            <w:pPr>
              <w:pStyle w:val="Normal6a"/>
            </w:pPr>
            <w:r w:rsidRPr="0058664B">
              <w:rPr>
                <w:b/>
                <w:i/>
              </w:rPr>
              <w:t>„Pristojni organ subjekta, za katerega obstaja sum kršitve, v 15 delovnih dneh po prejetju informacij iz odstavka 4 sprejme vse potrebne ukrepe za odpravo ugotovljene kršitve in o tem uradno obvesti druge vpletene pristojne organe, zlasti pristojne organe originatorja, sponzorja in SSPE ter pristojne organe imetnika pozicije v listinjenju, če je ta znan. Pristojni organ, ki se ne strinja z drugim pristojnim organom v zvezi s postopkom ali vsebino ukrepanja ali neukrepanja tega drugega pristojnega organa, o svojem nestrinjanju brez nepotrebnega odlašanja uradno obvesti vse druge vpletene pristojne organe. Če navedenega nestrinjanja ni mogoče rešiti v treh mesecih od dneva, ko so uradno obveščeni vsi vpleteni pristojni organi, se zadeva predloži EBA v skladu s členom 19 in, kadar je to ustrezno, členom 20 Uredbe (EU) št. 1093/2010. Rok za spravo iz člena 19(2) Uredbe (EU) št. 1093/2010 je en mesec.</w:t>
            </w:r>
          </w:p>
        </w:tc>
        <w:tc>
          <w:tcPr>
            <w:tcW w:w="4876" w:type="dxa"/>
            <w:tcBorders>
              <w:top w:val="nil"/>
              <w:left w:val="nil"/>
              <w:bottom w:val="nil"/>
              <w:right w:val="nil"/>
            </w:tcBorders>
          </w:tcPr>
          <w:p w14:paraId="76BADF06" w14:textId="77777777" w:rsidR="00625312" w:rsidRPr="0058664B" w:rsidRDefault="00625312" w:rsidP="004B1B7D">
            <w:pPr>
              <w:pStyle w:val="Normal6a"/>
            </w:pPr>
          </w:p>
        </w:tc>
      </w:tr>
      <w:tr w:rsidR="00E56145" w:rsidRPr="0058664B" w14:paraId="4DDECFF6" w14:textId="77777777" w:rsidTr="004B1B7D">
        <w:trPr>
          <w:jc w:val="center"/>
        </w:trPr>
        <w:tc>
          <w:tcPr>
            <w:tcW w:w="4876" w:type="dxa"/>
            <w:tcBorders>
              <w:top w:val="nil"/>
              <w:left w:val="nil"/>
              <w:bottom w:val="nil"/>
              <w:right w:val="nil"/>
            </w:tcBorders>
          </w:tcPr>
          <w:p w14:paraId="0CC287B8" w14:textId="77777777" w:rsidR="00625312" w:rsidRPr="0058664B" w:rsidRDefault="00625312" w:rsidP="004B1B7D">
            <w:pPr>
              <w:pStyle w:val="Normal6a"/>
            </w:pPr>
            <w:r w:rsidRPr="0058664B">
              <w:rPr>
                <w:b/>
                <w:i/>
              </w:rPr>
              <w:t>Kadar zadevni pristojni organi v spravnem obdobju iz prvega pododstavka ne sklenejo dogovora, EBA v enem mesecu sprejme odločitev iz člena 19(3) Uredbe (EU) št. 1093/2010. Med postopkom iz tega člena se listinjenje s seznama, ki ga ESMA vzdržuje v skladu s členom 27 te uredbe, še naprej šteje kot STS v skladu s poglavjem 4 te uredbe in ostane na navedenem seznamu.“;</w:t>
            </w:r>
          </w:p>
        </w:tc>
        <w:tc>
          <w:tcPr>
            <w:tcW w:w="4876" w:type="dxa"/>
            <w:tcBorders>
              <w:top w:val="nil"/>
              <w:left w:val="nil"/>
              <w:bottom w:val="nil"/>
              <w:right w:val="nil"/>
            </w:tcBorders>
          </w:tcPr>
          <w:p w14:paraId="1DDD4CFA" w14:textId="77777777" w:rsidR="00625312" w:rsidRPr="0058664B" w:rsidRDefault="00625312" w:rsidP="004B1B7D">
            <w:pPr>
              <w:pStyle w:val="Normal6a"/>
            </w:pPr>
          </w:p>
        </w:tc>
      </w:tr>
    </w:tbl>
    <w:p w14:paraId="77DCF29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253B670" w14:textId="77777777" w:rsidR="00625312" w:rsidRPr="0058664B" w:rsidRDefault="00625312" w:rsidP="00625312">
      <w:r w:rsidRPr="002B02B0">
        <w:rPr>
          <w:rStyle w:val="HideTWBExt"/>
        </w:rPr>
        <w:t>&lt;/Amend&gt;</w:t>
      </w:r>
    </w:p>
    <w:p w14:paraId="09DE770E" w14:textId="1C9E6A3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285</w:t>
      </w:r>
      <w:r w:rsidRPr="002B02B0">
        <w:rPr>
          <w:rStyle w:val="HideTWBExt"/>
          <w:b w:val="0"/>
        </w:rPr>
        <w:t>&lt;/NumAm&gt;</w:t>
      </w:r>
    </w:p>
    <w:p w14:paraId="368A0BE9" w14:textId="62252745" w:rsidR="00625312" w:rsidRPr="0058664B" w:rsidRDefault="00625312" w:rsidP="00625312">
      <w:pPr>
        <w:pStyle w:val="NormalBold"/>
      </w:pPr>
      <w:r w:rsidRPr="002B02B0">
        <w:rPr>
          <w:rStyle w:val="HideTWBExt"/>
          <w:b w:val="0"/>
        </w:rPr>
        <w:t>&lt;RepeatBlock-By&gt;&lt;Members&gt;</w:t>
      </w:r>
      <w:r w:rsidRPr="0058664B">
        <w:t>Gilles Boyer, Stéphanie Yon-Courtin</w:t>
      </w:r>
      <w:r w:rsidRPr="002B02B0">
        <w:rPr>
          <w:rStyle w:val="HideTWBExt"/>
          <w:b w:val="0"/>
        </w:rPr>
        <w:t>&lt;/Members&gt;</w:t>
      </w:r>
    </w:p>
    <w:p w14:paraId="68F7A97B" w14:textId="77777777" w:rsidR="00625312" w:rsidRPr="0058664B" w:rsidRDefault="00625312" w:rsidP="00625312">
      <w:pPr>
        <w:pStyle w:val="NormalBold"/>
      </w:pPr>
      <w:r w:rsidRPr="002B02B0">
        <w:rPr>
          <w:rStyle w:val="HideTWBExt"/>
          <w:b w:val="0"/>
        </w:rPr>
        <w:t>&lt;/RepeatBlock-By&gt;</w:t>
      </w:r>
    </w:p>
    <w:p w14:paraId="002DCA99" w14:textId="55962DC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7C20D2C" w14:textId="77777777" w:rsidR="00625312" w:rsidRPr="0058664B" w:rsidRDefault="00625312" w:rsidP="00625312">
      <w:pPr>
        <w:pStyle w:val="NormalBold"/>
      </w:pPr>
      <w:r w:rsidRPr="002B02B0">
        <w:rPr>
          <w:rStyle w:val="HideTWBExt"/>
          <w:b w:val="0"/>
        </w:rPr>
        <w:t>&lt;Article&gt;</w:t>
      </w:r>
      <w:r w:rsidRPr="0058664B">
        <w:t>Člen 1 – odstavek 1 – točka 18 – točka d</w:t>
      </w:r>
      <w:r w:rsidRPr="002B02B0">
        <w:rPr>
          <w:rStyle w:val="HideTWBExt"/>
          <w:b w:val="0"/>
        </w:rPr>
        <w:t>&lt;/Article&gt;</w:t>
      </w:r>
    </w:p>
    <w:p w14:paraId="6A8036A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3BDEC5A" w14:textId="77777777" w:rsidR="00625312" w:rsidRPr="0058664B" w:rsidRDefault="00625312" w:rsidP="00625312">
      <w:r w:rsidRPr="002B02B0">
        <w:rPr>
          <w:rStyle w:val="HideTWBExt"/>
        </w:rPr>
        <w:t>&lt;Article2&gt;</w:t>
      </w:r>
      <w:r w:rsidRPr="0058664B">
        <w:t>Člen 36 - odstavek 6 - pododstavka 1 in 2</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83B3EA7" w14:textId="77777777" w:rsidTr="004B1B7D">
        <w:trPr>
          <w:trHeight w:hRule="exact" w:val="240"/>
          <w:jc w:val="center"/>
        </w:trPr>
        <w:tc>
          <w:tcPr>
            <w:tcW w:w="9752" w:type="dxa"/>
            <w:gridSpan w:val="2"/>
            <w:tcBorders>
              <w:top w:val="nil"/>
              <w:left w:val="nil"/>
              <w:bottom w:val="nil"/>
              <w:right w:val="nil"/>
            </w:tcBorders>
          </w:tcPr>
          <w:p w14:paraId="3821154F" w14:textId="77777777" w:rsidR="00625312" w:rsidRPr="0058664B" w:rsidRDefault="00625312" w:rsidP="004B1B7D"/>
        </w:tc>
      </w:tr>
      <w:tr w:rsidR="00E56145" w:rsidRPr="0058664B" w14:paraId="24A8B033" w14:textId="77777777" w:rsidTr="004B1B7D">
        <w:trPr>
          <w:trHeight w:val="240"/>
          <w:jc w:val="center"/>
        </w:trPr>
        <w:tc>
          <w:tcPr>
            <w:tcW w:w="4876" w:type="dxa"/>
            <w:tcBorders>
              <w:top w:val="nil"/>
              <w:left w:val="nil"/>
              <w:bottom w:val="nil"/>
              <w:right w:val="nil"/>
            </w:tcBorders>
          </w:tcPr>
          <w:p w14:paraId="43DF8D65" w14:textId="085067A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724037C7" w14:textId="058C9B5E" w:rsidR="00625312" w:rsidRPr="0058664B" w:rsidRDefault="00625312" w:rsidP="004B1B7D">
            <w:pPr>
              <w:pStyle w:val="AmColumnHeading"/>
            </w:pPr>
            <w:r w:rsidRPr="0058664B">
              <w:t>Predlog spremembe</w:t>
            </w:r>
          </w:p>
        </w:tc>
      </w:tr>
      <w:tr w:rsidR="00E56145" w:rsidRPr="0058664B" w14:paraId="3822F7F3" w14:textId="77777777" w:rsidTr="004B1B7D">
        <w:trPr>
          <w:jc w:val="center"/>
        </w:trPr>
        <w:tc>
          <w:tcPr>
            <w:tcW w:w="4876" w:type="dxa"/>
            <w:tcBorders>
              <w:top w:val="nil"/>
              <w:left w:val="nil"/>
              <w:bottom w:val="nil"/>
              <w:right w:val="nil"/>
            </w:tcBorders>
          </w:tcPr>
          <w:p w14:paraId="767C655F" w14:textId="77777777" w:rsidR="00625312" w:rsidRPr="0058664B" w:rsidRDefault="00625312" w:rsidP="004B1B7D">
            <w:pPr>
              <w:pStyle w:val="Normal6a"/>
            </w:pPr>
            <w:r w:rsidRPr="0058664B">
              <w:rPr>
                <w:b/>
                <w:i/>
              </w:rPr>
              <w:t>(d)</w:t>
            </w:r>
            <w:r w:rsidRPr="0058664B">
              <w:tab/>
            </w:r>
            <w:r w:rsidRPr="0058664B">
              <w:rPr>
                <w:b/>
                <w:i/>
              </w:rPr>
              <w:t>v odstavku 6 se prvi in drugi pododstavek nadomestita z naslednjim:</w:t>
            </w:r>
          </w:p>
        </w:tc>
        <w:tc>
          <w:tcPr>
            <w:tcW w:w="4876" w:type="dxa"/>
            <w:tcBorders>
              <w:top w:val="nil"/>
              <w:left w:val="nil"/>
              <w:bottom w:val="nil"/>
              <w:right w:val="nil"/>
            </w:tcBorders>
          </w:tcPr>
          <w:p w14:paraId="1D49ED58" w14:textId="37CC120C" w:rsidR="00625312" w:rsidRPr="0058664B" w:rsidRDefault="00625312" w:rsidP="004B1B7D">
            <w:pPr>
              <w:pStyle w:val="Normal6a"/>
            </w:pPr>
            <w:r w:rsidRPr="0058664B">
              <w:rPr>
                <w:b/>
                <w:i/>
              </w:rPr>
              <w:t>črtano</w:t>
            </w:r>
          </w:p>
        </w:tc>
      </w:tr>
      <w:tr w:rsidR="00E56145" w:rsidRPr="0058664B" w14:paraId="68286DA9" w14:textId="77777777" w:rsidTr="004B1B7D">
        <w:trPr>
          <w:jc w:val="center"/>
        </w:trPr>
        <w:tc>
          <w:tcPr>
            <w:tcW w:w="4876" w:type="dxa"/>
            <w:tcBorders>
              <w:top w:val="nil"/>
              <w:left w:val="nil"/>
              <w:bottom w:val="nil"/>
              <w:right w:val="nil"/>
            </w:tcBorders>
          </w:tcPr>
          <w:p w14:paraId="308EFAD9" w14:textId="77777777" w:rsidR="00625312" w:rsidRPr="0058664B" w:rsidRDefault="00625312" w:rsidP="004B1B7D">
            <w:pPr>
              <w:pStyle w:val="Normal6a"/>
            </w:pPr>
            <w:r w:rsidRPr="0058664B">
              <w:rPr>
                <w:b/>
                <w:i/>
              </w:rPr>
              <w:t>„Pristojni organ subjekta, za katerega obstaja sum kršitve, v 15 delovnih dneh po prejetju informacij iz odstavka 4 sprejme vse potrebne ukrepe za odpravo ugotovljene kršitve in o tem uradno obvesti druge vpletene pristojne organe, zlasti pristojne organe originatorja, sponzorja in SSPE ter pristojne organe imetnika pozicije v listinjenju, če je ta znan. Pristojni organ, ki se ne strinja z drugim pristojnim organom v zvezi s postopkom ali vsebino ukrepanja ali neukrepanja tega drugega pristojnega organa, o svojem nestrinjanju brez nepotrebnega odlašanja uradno obvesti vse druge vpletene pristojne organe. Če navedenega nestrinjanja ni mogoče rešiti v treh mesecih od dneva, ko so uradno obveščeni vsi vpleteni pristojni organi, se zadeva predloži EBA v skladu s členom 19 in, kadar je to ustrezno, členom 20 Uredbe (EU) št. 1093/2010. Rok za spravo iz člena 19(2) Uredbe (EU) št. 1093/2010 je en mesec.</w:t>
            </w:r>
          </w:p>
        </w:tc>
        <w:tc>
          <w:tcPr>
            <w:tcW w:w="4876" w:type="dxa"/>
            <w:tcBorders>
              <w:top w:val="nil"/>
              <w:left w:val="nil"/>
              <w:bottom w:val="nil"/>
              <w:right w:val="nil"/>
            </w:tcBorders>
          </w:tcPr>
          <w:p w14:paraId="783A1AF0" w14:textId="77777777" w:rsidR="00625312" w:rsidRPr="0058664B" w:rsidRDefault="00625312" w:rsidP="004B1B7D">
            <w:pPr>
              <w:pStyle w:val="Normal6a"/>
            </w:pPr>
          </w:p>
        </w:tc>
      </w:tr>
      <w:tr w:rsidR="00E56145" w:rsidRPr="0058664B" w14:paraId="3AB74643" w14:textId="77777777" w:rsidTr="004B1B7D">
        <w:trPr>
          <w:jc w:val="center"/>
        </w:trPr>
        <w:tc>
          <w:tcPr>
            <w:tcW w:w="4876" w:type="dxa"/>
            <w:tcBorders>
              <w:top w:val="nil"/>
              <w:left w:val="nil"/>
              <w:bottom w:val="nil"/>
              <w:right w:val="nil"/>
            </w:tcBorders>
          </w:tcPr>
          <w:p w14:paraId="7203CBA0" w14:textId="77777777" w:rsidR="00625312" w:rsidRPr="0058664B" w:rsidRDefault="00625312" w:rsidP="004B1B7D">
            <w:pPr>
              <w:pStyle w:val="Normal6a"/>
            </w:pPr>
            <w:r w:rsidRPr="0058664B">
              <w:rPr>
                <w:b/>
                <w:i/>
              </w:rPr>
              <w:t>Kadar zadevni pristojni organi v spravnem obdobju iz prvega pododstavka ne sklenejo dogovora, EBA v enem mesecu sprejme odločitev iz člena 19(3) Uredbe (EU) št. 1093/2010. Med postopkom iz tega člena se listinjenje s seznama, ki ga ESMA vzdržuje v skladu s členom 27 te uredbe, še naprej šteje kot STS v skladu s poglavjem 4 te uredbe in ostane na navedenem seznamu.“;</w:t>
            </w:r>
          </w:p>
        </w:tc>
        <w:tc>
          <w:tcPr>
            <w:tcW w:w="4876" w:type="dxa"/>
            <w:tcBorders>
              <w:top w:val="nil"/>
              <w:left w:val="nil"/>
              <w:bottom w:val="nil"/>
              <w:right w:val="nil"/>
            </w:tcBorders>
          </w:tcPr>
          <w:p w14:paraId="16A7B429" w14:textId="77777777" w:rsidR="00625312" w:rsidRPr="0058664B" w:rsidRDefault="00625312" w:rsidP="004B1B7D">
            <w:pPr>
              <w:pStyle w:val="Normal6a"/>
            </w:pPr>
          </w:p>
        </w:tc>
      </w:tr>
    </w:tbl>
    <w:p w14:paraId="240F491D"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974B007" w14:textId="77777777" w:rsidR="00625312" w:rsidRPr="0058664B" w:rsidRDefault="00625312" w:rsidP="00625312">
      <w:r w:rsidRPr="002B02B0">
        <w:rPr>
          <w:rStyle w:val="HideTWBExt"/>
        </w:rPr>
        <w:t>&lt;/Amend&gt;</w:t>
      </w:r>
    </w:p>
    <w:p w14:paraId="4718E825" w14:textId="57580E25"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286</w:t>
      </w:r>
      <w:r w:rsidRPr="002B02B0">
        <w:rPr>
          <w:rStyle w:val="HideTWBExt"/>
          <w:b w:val="0"/>
        </w:rPr>
        <w:t>&lt;/NumAm&gt;</w:t>
      </w:r>
    </w:p>
    <w:p w14:paraId="218EBEC7" w14:textId="4B8462B4"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7C39A6AA" w14:textId="77777777" w:rsidR="00625312" w:rsidRPr="0058664B" w:rsidRDefault="00625312" w:rsidP="00625312">
      <w:pPr>
        <w:pStyle w:val="NormalBold"/>
      </w:pPr>
      <w:r w:rsidRPr="002B02B0">
        <w:rPr>
          <w:rStyle w:val="HideTWBExt"/>
          <w:b w:val="0"/>
        </w:rPr>
        <w:t>&lt;/RepeatBlock-By&gt;</w:t>
      </w:r>
    </w:p>
    <w:p w14:paraId="4ABBC7CF" w14:textId="58C54D3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0ED3A60" w14:textId="77777777" w:rsidR="00625312" w:rsidRPr="0058664B" w:rsidRDefault="00625312" w:rsidP="00625312">
      <w:pPr>
        <w:pStyle w:val="NormalBold"/>
      </w:pPr>
      <w:r w:rsidRPr="002B02B0">
        <w:rPr>
          <w:rStyle w:val="HideTWBExt"/>
          <w:b w:val="0"/>
        </w:rPr>
        <w:t>&lt;Article&gt;</w:t>
      </w:r>
      <w:r w:rsidRPr="0058664B">
        <w:t>Člen 1 – odstavek 1 – točka 19 – točka a</w:t>
      </w:r>
      <w:r w:rsidRPr="002B02B0">
        <w:rPr>
          <w:rStyle w:val="HideTWBExt"/>
          <w:b w:val="0"/>
        </w:rPr>
        <w:t>&lt;/Article&gt;</w:t>
      </w:r>
    </w:p>
    <w:p w14:paraId="47E5371D"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F801CE4" w14:textId="77777777" w:rsidR="00625312" w:rsidRPr="0058664B" w:rsidRDefault="00625312" w:rsidP="00625312">
      <w:r w:rsidRPr="002B02B0">
        <w:rPr>
          <w:rStyle w:val="HideTWBExt"/>
        </w:rPr>
        <w:t>&lt;Article2&gt;</w:t>
      </w:r>
      <w:r w:rsidRPr="0058664B">
        <w:t>Člen 44 – pododstavek 1 – točka e</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9150D4D" w14:textId="77777777" w:rsidTr="004B1B7D">
        <w:trPr>
          <w:trHeight w:hRule="exact" w:val="240"/>
          <w:jc w:val="center"/>
        </w:trPr>
        <w:tc>
          <w:tcPr>
            <w:tcW w:w="9752" w:type="dxa"/>
            <w:gridSpan w:val="2"/>
            <w:tcBorders>
              <w:top w:val="nil"/>
              <w:left w:val="nil"/>
              <w:bottom w:val="nil"/>
              <w:right w:val="nil"/>
            </w:tcBorders>
          </w:tcPr>
          <w:p w14:paraId="30E12A00" w14:textId="77777777" w:rsidR="00625312" w:rsidRPr="0058664B" w:rsidRDefault="00625312" w:rsidP="004B1B7D"/>
        </w:tc>
      </w:tr>
      <w:tr w:rsidR="00E56145" w:rsidRPr="0058664B" w14:paraId="47B6F776" w14:textId="77777777" w:rsidTr="004B1B7D">
        <w:trPr>
          <w:trHeight w:val="240"/>
          <w:jc w:val="center"/>
        </w:trPr>
        <w:tc>
          <w:tcPr>
            <w:tcW w:w="4876" w:type="dxa"/>
            <w:tcBorders>
              <w:top w:val="nil"/>
              <w:left w:val="nil"/>
              <w:bottom w:val="nil"/>
              <w:right w:val="nil"/>
            </w:tcBorders>
          </w:tcPr>
          <w:p w14:paraId="47AC31DE" w14:textId="3E0684B1"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401E4E5" w14:textId="23E5028C" w:rsidR="00625312" w:rsidRPr="0058664B" w:rsidRDefault="00625312" w:rsidP="004B1B7D">
            <w:pPr>
              <w:pStyle w:val="AmColumnHeading"/>
            </w:pPr>
            <w:r w:rsidRPr="0058664B">
              <w:t>Predlog spremembe</w:t>
            </w:r>
          </w:p>
        </w:tc>
      </w:tr>
      <w:tr w:rsidR="00E56145" w:rsidRPr="0058664B" w14:paraId="7A7AD246" w14:textId="77777777" w:rsidTr="004B1B7D">
        <w:trPr>
          <w:jc w:val="center"/>
        </w:trPr>
        <w:tc>
          <w:tcPr>
            <w:tcW w:w="4876" w:type="dxa"/>
            <w:tcBorders>
              <w:top w:val="nil"/>
              <w:left w:val="nil"/>
              <w:bottom w:val="nil"/>
              <w:right w:val="nil"/>
            </w:tcBorders>
          </w:tcPr>
          <w:p w14:paraId="514054A4" w14:textId="77777777" w:rsidR="00625312" w:rsidRPr="0058664B" w:rsidRDefault="00625312" w:rsidP="004B1B7D">
            <w:pPr>
              <w:pStyle w:val="Normal6a"/>
            </w:pPr>
            <w:r w:rsidRPr="0058664B">
              <w:t>(e)</w:t>
            </w:r>
            <w:r w:rsidRPr="0058664B">
              <w:tab/>
              <w:t xml:space="preserve">prispevku listinjenja k financiranju podjetij Unije </w:t>
            </w:r>
            <w:r w:rsidRPr="0058664B">
              <w:rPr>
                <w:b/>
                <w:i/>
              </w:rPr>
              <w:t>in</w:t>
            </w:r>
            <w:r w:rsidRPr="0058664B">
              <w:t xml:space="preserve"> h gospodarstvu Unije.“;</w:t>
            </w:r>
          </w:p>
        </w:tc>
        <w:tc>
          <w:tcPr>
            <w:tcW w:w="4876" w:type="dxa"/>
            <w:tcBorders>
              <w:top w:val="nil"/>
              <w:left w:val="nil"/>
              <w:bottom w:val="nil"/>
              <w:right w:val="nil"/>
            </w:tcBorders>
          </w:tcPr>
          <w:p w14:paraId="2BFBEB33" w14:textId="77777777" w:rsidR="00625312" w:rsidRPr="0058664B" w:rsidRDefault="00625312" w:rsidP="004B1B7D">
            <w:pPr>
              <w:pStyle w:val="Normal6a"/>
            </w:pPr>
            <w:r w:rsidRPr="0058664B">
              <w:t>(e)</w:t>
            </w:r>
            <w:r w:rsidRPr="0058664B">
              <w:tab/>
              <w:t xml:space="preserve">prispevku listinjenja k financiranju podjetij Unije </w:t>
            </w:r>
            <w:r w:rsidRPr="0058664B">
              <w:rPr>
                <w:b/>
                <w:i/>
              </w:rPr>
              <w:t>ter</w:t>
            </w:r>
            <w:r w:rsidRPr="0058664B">
              <w:t xml:space="preserve"> h gospodarstvu in </w:t>
            </w:r>
            <w:r w:rsidRPr="0058664B">
              <w:rPr>
                <w:b/>
                <w:i/>
              </w:rPr>
              <w:t>k finančni stabilnosti</w:t>
            </w:r>
            <w:r w:rsidRPr="0058664B">
              <w:t xml:space="preserve"> Unije.“;</w:t>
            </w:r>
          </w:p>
        </w:tc>
      </w:tr>
    </w:tbl>
    <w:p w14:paraId="54E1C3F6"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4278A02" w14:textId="77777777" w:rsidR="00625312" w:rsidRPr="0058664B" w:rsidRDefault="00625312" w:rsidP="00625312">
      <w:r w:rsidRPr="002B02B0">
        <w:rPr>
          <w:rStyle w:val="HideTWBExt"/>
        </w:rPr>
        <w:t>&lt;/Amend&gt;</w:t>
      </w:r>
    </w:p>
    <w:p w14:paraId="6E56D494" w14:textId="6B9A873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287</w:t>
      </w:r>
      <w:r w:rsidRPr="002B02B0">
        <w:rPr>
          <w:rStyle w:val="HideTWBExt"/>
          <w:b w:val="0"/>
        </w:rPr>
        <w:t>&lt;/NumAm&gt;</w:t>
      </w:r>
    </w:p>
    <w:p w14:paraId="1426290E" w14:textId="0AB33A23"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1701B828"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3802A79B" w14:textId="77777777" w:rsidR="00625312" w:rsidRPr="0058664B" w:rsidRDefault="00625312" w:rsidP="00625312">
      <w:pPr>
        <w:pStyle w:val="NormalBold"/>
      </w:pPr>
      <w:r w:rsidRPr="002B02B0">
        <w:rPr>
          <w:rStyle w:val="HideTWBExt"/>
          <w:b w:val="0"/>
        </w:rPr>
        <w:t>&lt;/RepeatBlock-By&gt;</w:t>
      </w:r>
    </w:p>
    <w:p w14:paraId="58E4AD50" w14:textId="5784DD27"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7D9C541"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58713DBB"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B5A1716" w14:textId="77777777" w:rsidR="00625312" w:rsidRPr="0058664B" w:rsidRDefault="00625312" w:rsidP="00625312">
      <w:r w:rsidRPr="002B02B0">
        <w:rPr>
          <w:rStyle w:val="HideTWBExt"/>
        </w:rPr>
        <w:t>&lt;Article2&gt;</w:t>
      </w:r>
      <w:r w:rsidRPr="0058664B">
        <w:t>Člen 46 – 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8429F73" w14:textId="77777777" w:rsidTr="004B1B7D">
        <w:trPr>
          <w:trHeight w:hRule="exact" w:val="240"/>
          <w:jc w:val="center"/>
        </w:trPr>
        <w:tc>
          <w:tcPr>
            <w:tcW w:w="9752" w:type="dxa"/>
            <w:gridSpan w:val="2"/>
            <w:tcBorders>
              <w:top w:val="nil"/>
              <w:left w:val="nil"/>
              <w:bottom w:val="nil"/>
              <w:right w:val="nil"/>
            </w:tcBorders>
          </w:tcPr>
          <w:p w14:paraId="1A346CE7" w14:textId="77777777" w:rsidR="00625312" w:rsidRPr="0058664B" w:rsidRDefault="00625312" w:rsidP="004B1B7D"/>
        </w:tc>
      </w:tr>
      <w:tr w:rsidR="00E56145" w:rsidRPr="0058664B" w14:paraId="3F076771" w14:textId="77777777" w:rsidTr="004B1B7D">
        <w:trPr>
          <w:trHeight w:val="240"/>
          <w:jc w:val="center"/>
        </w:trPr>
        <w:tc>
          <w:tcPr>
            <w:tcW w:w="4876" w:type="dxa"/>
            <w:tcBorders>
              <w:top w:val="nil"/>
              <w:left w:val="nil"/>
              <w:bottom w:val="nil"/>
              <w:right w:val="nil"/>
            </w:tcBorders>
          </w:tcPr>
          <w:p w14:paraId="5EEBEE32" w14:textId="7D2D05B6"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C1DD1D4" w14:textId="094402AE" w:rsidR="00625312" w:rsidRPr="0058664B" w:rsidRDefault="00625312" w:rsidP="004B1B7D">
            <w:pPr>
              <w:pStyle w:val="AmColumnHeading"/>
            </w:pPr>
            <w:r w:rsidRPr="0058664B">
              <w:t>Predlog spremembe</w:t>
            </w:r>
          </w:p>
        </w:tc>
      </w:tr>
      <w:tr w:rsidR="00E56145" w:rsidRPr="0058664B" w14:paraId="3D36CC55" w14:textId="77777777" w:rsidTr="004B1B7D">
        <w:trPr>
          <w:jc w:val="center"/>
        </w:trPr>
        <w:tc>
          <w:tcPr>
            <w:tcW w:w="4876" w:type="dxa"/>
            <w:tcBorders>
              <w:top w:val="nil"/>
              <w:left w:val="nil"/>
              <w:bottom w:val="nil"/>
              <w:right w:val="nil"/>
            </w:tcBorders>
          </w:tcPr>
          <w:p w14:paraId="1A182116" w14:textId="77777777" w:rsidR="00625312" w:rsidRPr="0058664B" w:rsidRDefault="00625312" w:rsidP="004B1B7D">
            <w:pPr>
              <w:pStyle w:val="Normal6a"/>
            </w:pPr>
            <w:r w:rsidRPr="0058664B">
              <w:t>Komisija do … [Urad za publikacije: vstaviti datum: 5 let po datumu začetka veljavnosti] Evropskemu parlamentu in Svetu predloži poročilo o delovanju te uredbe, ki mu po potrebi priloži zakonodajni predlog.</w:t>
            </w:r>
          </w:p>
        </w:tc>
        <w:tc>
          <w:tcPr>
            <w:tcW w:w="4876" w:type="dxa"/>
            <w:tcBorders>
              <w:top w:val="nil"/>
              <w:left w:val="nil"/>
              <w:bottom w:val="nil"/>
              <w:right w:val="nil"/>
            </w:tcBorders>
          </w:tcPr>
          <w:p w14:paraId="2ABA03F6" w14:textId="77777777" w:rsidR="00625312" w:rsidRPr="0058664B" w:rsidRDefault="00625312" w:rsidP="004B1B7D">
            <w:pPr>
              <w:pStyle w:val="Normal6a"/>
            </w:pPr>
            <w:r w:rsidRPr="0058664B">
              <w:t>Komisija do … [Urad za publikacije: vstaviti datum: 5 let po datumu začetka veljavnosti]</w:t>
            </w:r>
            <w:r w:rsidRPr="0058664B">
              <w:rPr>
                <w:b/>
                <w:i/>
              </w:rPr>
              <w:t xml:space="preserve"> na podlagi mnenja Evropskega odbora za sistemska tveganja in Evropskega bančnega organa</w:t>
            </w:r>
            <w:r w:rsidRPr="0058664B">
              <w:t xml:space="preserve"> Evropskemu parlamentu in Svetu predloži poročilo o delovanju te uredbe, ki mu po potrebi priloži zakonodajni predlog.</w:t>
            </w:r>
          </w:p>
        </w:tc>
      </w:tr>
    </w:tbl>
    <w:p w14:paraId="7A49BC28"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9C43E38" w14:textId="77777777" w:rsidR="00625312" w:rsidRPr="0058664B" w:rsidRDefault="00625312" w:rsidP="00625312">
      <w:r w:rsidRPr="002B02B0">
        <w:rPr>
          <w:rStyle w:val="HideTWBExt"/>
        </w:rPr>
        <w:t>&lt;/Amend&gt;</w:t>
      </w:r>
    </w:p>
    <w:p w14:paraId="69A479DC" w14:textId="45FD5AA2"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288</w:t>
      </w:r>
      <w:r w:rsidRPr="002B02B0">
        <w:rPr>
          <w:rStyle w:val="HideTWBExt"/>
          <w:b w:val="0"/>
        </w:rPr>
        <w:t>&lt;/NumAm&gt;</w:t>
      </w:r>
    </w:p>
    <w:p w14:paraId="65E3E75A" w14:textId="06D9C5BB"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732F6041" w14:textId="77777777" w:rsidR="00625312" w:rsidRPr="0058664B" w:rsidRDefault="00625312" w:rsidP="00625312">
      <w:pPr>
        <w:pStyle w:val="NormalBold"/>
      </w:pPr>
      <w:r w:rsidRPr="002B02B0">
        <w:rPr>
          <w:rStyle w:val="HideTWBExt"/>
          <w:b w:val="0"/>
        </w:rPr>
        <w:t>&lt;/RepeatBlock-By&gt;</w:t>
      </w:r>
    </w:p>
    <w:p w14:paraId="7B8C816A" w14:textId="5DBCDDF4"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584DBD9C"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396FFE7C"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882BBB5" w14:textId="77777777" w:rsidR="00625312" w:rsidRPr="0058664B" w:rsidRDefault="00625312" w:rsidP="00625312">
      <w:r w:rsidRPr="002B02B0">
        <w:rPr>
          <w:rStyle w:val="HideTWBExt"/>
        </w:rPr>
        <w:t>&lt;Article2&gt;</w:t>
      </w:r>
      <w:r w:rsidRPr="0058664B">
        <w:t>Člen 46 – odstavek 1</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B64CE28" w14:textId="77777777" w:rsidTr="004B1B7D">
        <w:trPr>
          <w:trHeight w:hRule="exact" w:val="240"/>
          <w:jc w:val="center"/>
        </w:trPr>
        <w:tc>
          <w:tcPr>
            <w:tcW w:w="9752" w:type="dxa"/>
            <w:gridSpan w:val="2"/>
            <w:tcBorders>
              <w:top w:val="nil"/>
              <w:left w:val="nil"/>
              <w:bottom w:val="nil"/>
              <w:right w:val="nil"/>
            </w:tcBorders>
          </w:tcPr>
          <w:p w14:paraId="6A67CE5E" w14:textId="77777777" w:rsidR="00625312" w:rsidRPr="0058664B" w:rsidRDefault="00625312" w:rsidP="004B1B7D"/>
        </w:tc>
      </w:tr>
      <w:tr w:rsidR="00E56145" w:rsidRPr="0058664B" w14:paraId="5CD7E7A4" w14:textId="77777777" w:rsidTr="004B1B7D">
        <w:trPr>
          <w:trHeight w:val="240"/>
          <w:jc w:val="center"/>
        </w:trPr>
        <w:tc>
          <w:tcPr>
            <w:tcW w:w="4876" w:type="dxa"/>
            <w:tcBorders>
              <w:top w:val="nil"/>
              <w:left w:val="nil"/>
              <w:bottom w:val="nil"/>
              <w:right w:val="nil"/>
            </w:tcBorders>
          </w:tcPr>
          <w:p w14:paraId="55459E7C" w14:textId="6BC9D9F7"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ADDDF99" w14:textId="72C4A646" w:rsidR="00625312" w:rsidRPr="0058664B" w:rsidRDefault="00625312" w:rsidP="004B1B7D">
            <w:pPr>
              <w:pStyle w:val="AmColumnHeading"/>
            </w:pPr>
            <w:r w:rsidRPr="0058664B">
              <w:t>Predlog spremembe</w:t>
            </w:r>
          </w:p>
        </w:tc>
      </w:tr>
      <w:tr w:rsidR="00E56145" w:rsidRPr="0058664B" w14:paraId="181528AF" w14:textId="77777777" w:rsidTr="004B1B7D">
        <w:trPr>
          <w:jc w:val="center"/>
        </w:trPr>
        <w:tc>
          <w:tcPr>
            <w:tcW w:w="4876" w:type="dxa"/>
            <w:tcBorders>
              <w:top w:val="nil"/>
              <w:left w:val="nil"/>
              <w:bottom w:val="nil"/>
              <w:right w:val="nil"/>
            </w:tcBorders>
          </w:tcPr>
          <w:p w14:paraId="61DE708B" w14:textId="77777777" w:rsidR="00625312" w:rsidRPr="0058664B" w:rsidRDefault="00625312" w:rsidP="004B1B7D">
            <w:pPr>
              <w:pStyle w:val="Normal6a"/>
            </w:pPr>
            <w:r w:rsidRPr="0058664B">
              <w:t xml:space="preserve">Komisija do … [Urad za publikacije: vstaviti datum: </w:t>
            </w:r>
            <w:r w:rsidRPr="0058664B">
              <w:rPr>
                <w:b/>
                <w:i/>
              </w:rPr>
              <w:t>5</w:t>
            </w:r>
            <w:r w:rsidRPr="0058664B">
              <w:t> </w:t>
            </w:r>
            <w:r w:rsidRPr="0058664B">
              <w:rPr>
                <w:b/>
                <w:i/>
              </w:rPr>
              <w:t>let</w:t>
            </w:r>
            <w:r w:rsidRPr="0058664B">
              <w:t xml:space="preserve"> po datumu začetka veljavnosti] Evropskemu parlamentu in Svetu predloži poročilo o delovanju te uredbe, ki mu po potrebi priloži zakonodajni predlog.</w:t>
            </w:r>
          </w:p>
        </w:tc>
        <w:tc>
          <w:tcPr>
            <w:tcW w:w="4876" w:type="dxa"/>
            <w:tcBorders>
              <w:top w:val="nil"/>
              <w:left w:val="nil"/>
              <w:bottom w:val="nil"/>
              <w:right w:val="nil"/>
            </w:tcBorders>
          </w:tcPr>
          <w:p w14:paraId="2D9068E7" w14:textId="77777777" w:rsidR="00625312" w:rsidRPr="0058664B" w:rsidRDefault="00625312" w:rsidP="004B1B7D">
            <w:pPr>
              <w:pStyle w:val="Normal6a"/>
            </w:pPr>
            <w:r w:rsidRPr="0058664B">
              <w:t xml:space="preserve">Komisija do … [Urad za publikacije: vstaviti datum: </w:t>
            </w:r>
            <w:r w:rsidRPr="0058664B">
              <w:rPr>
                <w:b/>
                <w:i/>
              </w:rPr>
              <w:t>4 leta</w:t>
            </w:r>
            <w:r w:rsidRPr="0058664B">
              <w:t xml:space="preserve"> po datumu začetka veljavnosti] Evropskemu parlamentu in Svetu predloži poročilo o delovanju te uredbe, ki mu po potrebi priloži zakonodajni predlog.</w:t>
            </w:r>
          </w:p>
        </w:tc>
      </w:tr>
    </w:tbl>
    <w:p w14:paraId="7EC66EFA"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D9C6FDF" w14:textId="77777777" w:rsidR="00625312" w:rsidRPr="0058664B" w:rsidRDefault="00625312" w:rsidP="00625312">
      <w:r w:rsidRPr="002B02B0">
        <w:rPr>
          <w:rStyle w:val="HideTWBExt"/>
        </w:rPr>
        <w:t>&lt;/Amend&gt;</w:t>
      </w:r>
    </w:p>
    <w:p w14:paraId="377E5345" w14:textId="7965FB73"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289</w:t>
      </w:r>
      <w:r w:rsidRPr="002B02B0">
        <w:rPr>
          <w:rStyle w:val="HideTWBExt"/>
          <w:b w:val="0"/>
        </w:rPr>
        <w:t>&lt;/NumAm&gt;</w:t>
      </w:r>
    </w:p>
    <w:p w14:paraId="044D54D6" w14:textId="26C4B014"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25BC5642" w14:textId="77777777" w:rsidR="00625312" w:rsidRPr="0058664B" w:rsidRDefault="00625312" w:rsidP="00625312">
      <w:pPr>
        <w:pStyle w:val="NormalBold"/>
      </w:pPr>
      <w:r w:rsidRPr="002B02B0">
        <w:rPr>
          <w:rStyle w:val="HideTWBExt"/>
          <w:b w:val="0"/>
        </w:rPr>
        <w:t>&lt;/RepeatBlock-By&gt;</w:t>
      </w:r>
    </w:p>
    <w:p w14:paraId="4545E483" w14:textId="30B45EB0"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55C5AD2"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6314ECF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4D3FF9F" w14:textId="77777777" w:rsidR="00625312" w:rsidRPr="0058664B" w:rsidRDefault="00625312" w:rsidP="00625312">
      <w:r w:rsidRPr="002B02B0">
        <w:rPr>
          <w:rStyle w:val="HideTWBExt"/>
        </w:rPr>
        <w:t>&lt;Article2&gt;</w:t>
      </w:r>
      <w:r w:rsidRPr="0058664B">
        <w:t>Člen 46 – odstavek 2 – uvodni del</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8E64997" w14:textId="77777777" w:rsidTr="004B1B7D">
        <w:trPr>
          <w:trHeight w:hRule="exact" w:val="240"/>
          <w:jc w:val="center"/>
        </w:trPr>
        <w:tc>
          <w:tcPr>
            <w:tcW w:w="9752" w:type="dxa"/>
            <w:gridSpan w:val="2"/>
            <w:tcBorders>
              <w:top w:val="nil"/>
              <w:left w:val="nil"/>
              <w:bottom w:val="nil"/>
              <w:right w:val="nil"/>
            </w:tcBorders>
          </w:tcPr>
          <w:p w14:paraId="44025792" w14:textId="77777777" w:rsidR="00625312" w:rsidRPr="0058664B" w:rsidRDefault="00625312" w:rsidP="004B1B7D"/>
        </w:tc>
      </w:tr>
      <w:tr w:rsidR="00E56145" w:rsidRPr="0058664B" w14:paraId="4D544FBE" w14:textId="77777777" w:rsidTr="004B1B7D">
        <w:trPr>
          <w:trHeight w:val="240"/>
          <w:jc w:val="center"/>
        </w:trPr>
        <w:tc>
          <w:tcPr>
            <w:tcW w:w="4876" w:type="dxa"/>
            <w:tcBorders>
              <w:top w:val="nil"/>
              <w:left w:val="nil"/>
              <w:bottom w:val="nil"/>
              <w:right w:val="nil"/>
            </w:tcBorders>
          </w:tcPr>
          <w:p w14:paraId="25A1FF9F" w14:textId="405EACD1"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2D84177" w14:textId="5E6F4ED7" w:rsidR="00625312" w:rsidRPr="0058664B" w:rsidRDefault="00625312" w:rsidP="004B1B7D">
            <w:pPr>
              <w:pStyle w:val="AmColumnHeading"/>
            </w:pPr>
            <w:r w:rsidRPr="0058664B">
              <w:t>Predlog spremembe</w:t>
            </w:r>
          </w:p>
        </w:tc>
      </w:tr>
      <w:tr w:rsidR="00E56145" w:rsidRPr="0058664B" w14:paraId="60B221E3" w14:textId="77777777" w:rsidTr="004B1B7D">
        <w:trPr>
          <w:jc w:val="center"/>
        </w:trPr>
        <w:tc>
          <w:tcPr>
            <w:tcW w:w="4876" w:type="dxa"/>
            <w:tcBorders>
              <w:top w:val="nil"/>
              <w:left w:val="nil"/>
              <w:bottom w:val="nil"/>
              <w:right w:val="nil"/>
            </w:tcBorders>
          </w:tcPr>
          <w:p w14:paraId="3683F9E0" w14:textId="77777777" w:rsidR="00625312" w:rsidRPr="0058664B" w:rsidRDefault="00625312" w:rsidP="004B1B7D">
            <w:pPr>
              <w:pStyle w:val="Normal6a"/>
            </w:pPr>
            <w:r w:rsidRPr="0058664B">
              <w:t>V tem poročilu se upoštevajo zlasti ugotovitve iz poročil iz člena 44 in oceni:</w:t>
            </w:r>
          </w:p>
        </w:tc>
        <w:tc>
          <w:tcPr>
            <w:tcW w:w="4876" w:type="dxa"/>
            <w:tcBorders>
              <w:top w:val="nil"/>
              <w:left w:val="nil"/>
              <w:bottom w:val="nil"/>
              <w:right w:val="nil"/>
            </w:tcBorders>
          </w:tcPr>
          <w:p w14:paraId="0015D5A7" w14:textId="77777777" w:rsidR="00625312" w:rsidRPr="0058664B" w:rsidRDefault="00625312" w:rsidP="004B1B7D">
            <w:pPr>
              <w:pStyle w:val="Normal6a"/>
            </w:pPr>
            <w:r w:rsidRPr="0058664B">
              <w:t xml:space="preserve">V tem poročilu se upoštevajo zlasti ugotovitve iz poročil iz člena 44 in </w:t>
            </w:r>
            <w:r w:rsidRPr="0058664B">
              <w:rPr>
                <w:b/>
                <w:i/>
              </w:rPr>
              <w:t>člena 31 ter</w:t>
            </w:r>
            <w:r w:rsidRPr="0058664B">
              <w:t xml:space="preserve"> oceni:</w:t>
            </w:r>
          </w:p>
        </w:tc>
      </w:tr>
    </w:tbl>
    <w:p w14:paraId="2CCAE07A"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E1275B8" w14:textId="77777777" w:rsidR="00625312" w:rsidRPr="0058664B" w:rsidRDefault="00625312" w:rsidP="00625312">
      <w:r w:rsidRPr="002B02B0">
        <w:rPr>
          <w:rStyle w:val="HideTWBExt"/>
        </w:rPr>
        <w:t>&lt;/Amend&gt;</w:t>
      </w:r>
    </w:p>
    <w:p w14:paraId="0E6D4F51" w14:textId="2C3D879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290</w:t>
      </w:r>
      <w:r w:rsidRPr="002B02B0">
        <w:rPr>
          <w:rStyle w:val="HideTWBExt"/>
          <w:b w:val="0"/>
        </w:rPr>
        <w:t>&lt;/NumAm&gt;</w:t>
      </w:r>
    </w:p>
    <w:p w14:paraId="12888722" w14:textId="5492147D"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1AB4D961"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2704104B" w14:textId="77777777" w:rsidR="00625312" w:rsidRPr="0058664B" w:rsidRDefault="00625312" w:rsidP="00625312">
      <w:pPr>
        <w:pStyle w:val="NormalBold"/>
      </w:pPr>
      <w:r w:rsidRPr="002B02B0">
        <w:rPr>
          <w:rStyle w:val="HideTWBExt"/>
          <w:b w:val="0"/>
        </w:rPr>
        <w:t>&lt;/RepeatBlock-By&gt;</w:t>
      </w:r>
    </w:p>
    <w:p w14:paraId="61F1CD9C" w14:textId="3C44B47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469B4A3"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36439853"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A376A17" w14:textId="77777777" w:rsidR="00625312" w:rsidRPr="0058664B" w:rsidRDefault="00625312" w:rsidP="00625312">
      <w:r w:rsidRPr="002B02B0">
        <w:rPr>
          <w:rStyle w:val="HideTWBExt"/>
        </w:rPr>
        <w:t>&lt;Article2&gt;</w:t>
      </w:r>
      <w:r w:rsidRPr="0058664B">
        <w:t>Člen 46 – odstavek 2 – točka b – točka 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F26302F" w14:textId="77777777" w:rsidTr="004B1B7D">
        <w:trPr>
          <w:trHeight w:hRule="exact" w:val="240"/>
          <w:jc w:val="center"/>
        </w:trPr>
        <w:tc>
          <w:tcPr>
            <w:tcW w:w="9752" w:type="dxa"/>
            <w:gridSpan w:val="2"/>
            <w:tcBorders>
              <w:top w:val="nil"/>
              <w:left w:val="nil"/>
              <w:bottom w:val="nil"/>
              <w:right w:val="nil"/>
            </w:tcBorders>
          </w:tcPr>
          <w:p w14:paraId="1AEDC834" w14:textId="77777777" w:rsidR="00625312" w:rsidRPr="0058664B" w:rsidRDefault="00625312" w:rsidP="004B1B7D"/>
        </w:tc>
      </w:tr>
      <w:tr w:rsidR="00E56145" w:rsidRPr="0058664B" w14:paraId="476C7600" w14:textId="77777777" w:rsidTr="004B1B7D">
        <w:trPr>
          <w:trHeight w:val="240"/>
          <w:jc w:val="center"/>
        </w:trPr>
        <w:tc>
          <w:tcPr>
            <w:tcW w:w="4876" w:type="dxa"/>
            <w:tcBorders>
              <w:top w:val="nil"/>
              <w:left w:val="nil"/>
              <w:bottom w:val="nil"/>
              <w:right w:val="nil"/>
            </w:tcBorders>
          </w:tcPr>
          <w:p w14:paraId="671344E0" w14:textId="13CE08B8"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6946425A" w14:textId="602C40C6" w:rsidR="00625312" w:rsidRPr="0058664B" w:rsidRDefault="00625312" w:rsidP="004B1B7D">
            <w:pPr>
              <w:pStyle w:val="AmColumnHeading"/>
            </w:pPr>
            <w:r w:rsidRPr="0058664B">
              <w:t>Predlog spremembe</w:t>
            </w:r>
          </w:p>
        </w:tc>
      </w:tr>
      <w:tr w:rsidR="00E56145" w:rsidRPr="0058664B" w14:paraId="182D7BA9" w14:textId="77777777" w:rsidTr="004B1B7D">
        <w:trPr>
          <w:jc w:val="center"/>
        </w:trPr>
        <w:tc>
          <w:tcPr>
            <w:tcW w:w="4876" w:type="dxa"/>
            <w:tcBorders>
              <w:top w:val="nil"/>
              <w:left w:val="nil"/>
              <w:bottom w:val="nil"/>
              <w:right w:val="nil"/>
            </w:tcBorders>
          </w:tcPr>
          <w:p w14:paraId="26F7A8C8" w14:textId="77777777" w:rsidR="00625312" w:rsidRPr="0058664B" w:rsidRDefault="00625312" w:rsidP="004B1B7D">
            <w:pPr>
              <w:pStyle w:val="Normal6a"/>
            </w:pPr>
            <w:r w:rsidRPr="0058664B">
              <w:t>(i)</w:t>
            </w:r>
            <w:r w:rsidRPr="0058664B">
              <w:tab/>
              <w:t>financiranju podjetij</w:t>
            </w:r>
            <w:r w:rsidRPr="0058664B">
              <w:rPr>
                <w:b/>
                <w:i/>
              </w:rPr>
              <w:t xml:space="preserve"> in gospodarstva</w:t>
            </w:r>
            <w:r w:rsidRPr="0058664B">
              <w:t xml:space="preserve"> EU, zlasti glede dostopa do posojil za MSP in naložb;</w:t>
            </w:r>
          </w:p>
        </w:tc>
        <w:tc>
          <w:tcPr>
            <w:tcW w:w="4876" w:type="dxa"/>
            <w:tcBorders>
              <w:top w:val="nil"/>
              <w:left w:val="nil"/>
              <w:bottom w:val="nil"/>
              <w:right w:val="nil"/>
            </w:tcBorders>
          </w:tcPr>
          <w:p w14:paraId="0612BEC7" w14:textId="77777777" w:rsidR="00625312" w:rsidRPr="0058664B" w:rsidRDefault="00625312" w:rsidP="004B1B7D">
            <w:pPr>
              <w:pStyle w:val="Normal6a"/>
            </w:pPr>
            <w:r w:rsidRPr="0058664B">
              <w:t>(i)</w:t>
            </w:r>
            <w:r w:rsidRPr="0058664B">
              <w:tab/>
              <w:t xml:space="preserve">financiranju </w:t>
            </w:r>
            <w:r w:rsidRPr="0058664B">
              <w:rPr>
                <w:b/>
                <w:i/>
              </w:rPr>
              <w:t>nefinančnih</w:t>
            </w:r>
            <w:r w:rsidRPr="0058664B">
              <w:rPr>
                <w:b/>
              </w:rPr>
              <w:t xml:space="preserve"> </w:t>
            </w:r>
            <w:r w:rsidRPr="0058664B">
              <w:t>podjetij EU, zlasti glede dostopa do posojil za MSP in naložb;</w:t>
            </w:r>
          </w:p>
        </w:tc>
      </w:tr>
    </w:tbl>
    <w:p w14:paraId="23EDD20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59FCD0E" w14:textId="77777777" w:rsidR="00625312" w:rsidRPr="0058664B" w:rsidRDefault="00625312" w:rsidP="00625312">
      <w:r w:rsidRPr="002B02B0">
        <w:rPr>
          <w:rStyle w:val="HideTWBExt"/>
        </w:rPr>
        <w:t>&lt;/Amend&gt;</w:t>
      </w:r>
    </w:p>
    <w:p w14:paraId="413443C5" w14:textId="0EC99844"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291</w:t>
      </w:r>
      <w:r w:rsidRPr="002B02B0">
        <w:rPr>
          <w:rStyle w:val="HideTWBExt"/>
          <w:b w:val="0"/>
        </w:rPr>
        <w:t>&lt;/NumAm&gt;</w:t>
      </w:r>
    </w:p>
    <w:p w14:paraId="0D18B5A9" w14:textId="3BD2173F"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07FDC6C0" w14:textId="77777777" w:rsidR="00625312" w:rsidRPr="0058664B" w:rsidRDefault="00625312" w:rsidP="00625312">
      <w:pPr>
        <w:pStyle w:val="NormalBold"/>
      </w:pPr>
      <w:r w:rsidRPr="002B02B0">
        <w:rPr>
          <w:rStyle w:val="HideTWBExt"/>
          <w:b w:val="0"/>
        </w:rPr>
        <w:t>&lt;/RepeatBlock-By&gt;</w:t>
      </w:r>
    </w:p>
    <w:p w14:paraId="2DBE69A0" w14:textId="0226162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7CE6E99A"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419CA7E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1E2964C" w14:textId="77777777" w:rsidR="00625312" w:rsidRPr="0058664B" w:rsidRDefault="00625312" w:rsidP="00625312">
      <w:r w:rsidRPr="002B02B0">
        <w:rPr>
          <w:rStyle w:val="HideTWBExt"/>
        </w:rPr>
        <w:t>&lt;Article2&gt;</w:t>
      </w:r>
      <w:r w:rsidRPr="0058664B">
        <w:t>Člen 46 – odstavek 2 – točka b – točka ii</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8EAE498" w14:textId="77777777" w:rsidTr="004B1B7D">
        <w:trPr>
          <w:trHeight w:hRule="exact" w:val="240"/>
          <w:jc w:val="center"/>
        </w:trPr>
        <w:tc>
          <w:tcPr>
            <w:tcW w:w="9752" w:type="dxa"/>
            <w:gridSpan w:val="2"/>
            <w:tcBorders>
              <w:top w:val="nil"/>
              <w:left w:val="nil"/>
              <w:bottom w:val="nil"/>
              <w:right w:val="nil"/>
            </w:tcBorders>
          </w:tcPr>
          <w:p w14:paraId="5CACB6BA" w14:textId="77777777" w:rsidR="00625312" w:rsidRPr="0058664B" w:rsidRDefault="00625312" w:rsidP="004B1B7D"/>
        </w:tc>
      </w:tr>
      <w:tr w:rsidR="00E56145" w:rsidRPr="0058664B" w14:paraId="170F9C57" w14:textId="77777777" w:rsidTr="004B1B7D">
        <w:trPr>
          <w:trHeight w:val="240"/>
          <w:jc w:val="center"/>
        </w:trPr>
        <w:tc>
          <w:tcPr>
            <w:tcW w:w="4876" w:type="dxa"/>
            <w:tcBorders>
              <w:top w:val="nil"/>
              <w:left w:val="nil"/>
              <w:bottom w:val="nil"/>
              <w:right w:val="nil"/>
            </w:tcBorders>
          </w:tcPr>
          <w:p w14:paraId="1650920F" w14:textId="33985D7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C000013" w14:textId="252E51B9" w:rsidR="00625312" w:rsidRPr="0058664B" w:rsidRDefault="00625312" w:rsidP="004B1B7D">
            <w:pPr>
              <w:pStyle w:val="AmColumnHeading"/>
            </w:pPr>
            <w:r w:rsidRPr="0058664B">
              <w:t>Predlog spremembe</w:t>
            </w:r>
          </w:p>
        </w:tc>
      </w:tr>
      <w:tr w:rsidR="00E56145" w:rsidRPr="0058664B" w14:paraId="6D987CAE" w14:textId="77777777" w:rsidTr="004B1B7D">
        <w:trPr>
          <w:jc w:val="center"/>
        </w:trPr>
        <w:tc>
          <w:tcPr>
            <w:tcW w:w="4876" w:type="dxa"/>
            <w:tcBorders>
              <w:top w:val="nil"/>
              <w:left w:val="nil"/>
              <w:bottom w:val="nil"/>
              <w:right w:val="nil"/>
            </w:tcBorders>
          </w:tcPr>
          <w:p w14:paraId="4CED7B5D" w14:textId="77777777" w:rsidR="00625312" w:rsidRPr="0058664B" w:rsidRDefault="00625312" w:rsidP="004B1B7D">
            <w:pPr>
              <w:pStyle w:val="Normal6a"/>
            </w:pPr>
            <w:r w:rsidRPr="0058664B">
              <w:t>(ii)</w:t>
            </w:r>
            <w:r w:rsidRPr="0058664B">
              <w:tab/>
            </w:r>
            <w:r w:rsidRPr="0058664B">
              <w:rPr>
                <w:b/>
                <w:i/>
              </w:rPr>
              <w:t>medsebojni</w:t>
            </w:r>
            <w:r w:rsidRPr="0058664B">
              <w:rPr>
                <w:b/>
              </w:rPr>
              <w:t xml:space="preserve"> </w:t>
            </w:r>
            <w:r w:rsidRPr="0058664B">
              <w:t>povezanosti finančnih institucij</w:t>
            </w:r>
            <w:r w:rsidRPr="0058664B">
              <w:rPr>
                <w:b/>
                <w:i/>
              </w:rPr>
              <w:t xml:space="preserve"> in stabilnosti finančnega sektorja;</w:t>
            </w:r>
          </w:p>
        </w:tc>
        <w:tc>
          <w:tcPr>
            <w:tcW w:w="4876" w:type="dxa"/>
            <w:tcBorders>
              <w:top w:val="nil"/>
              <w:left w:val="nil"/>
              <w:bottom w:val="nil"/>
              <w:right w:val="nil"/>
            </w:tcBorders>
          </w:tcPr>
          <w:p w14:paraId="4DA27CBF" w14:textId="77777777" w:rsidR="00625312" w:rsidRPr="0058664B" w:rsidRDefault="00625312" w:rsidP="004B1B7D">
            <w:pPr>
              <w:pStyle w:val="Normal6a"/>
            </w:pPr>
            <w:r w:rsidRPr="0058664B">
              <w:t>(ii)</w:t>
            </w:r>
            <w:r w:rsidRPr="0058664B">
              <w:tab/>
            </w:r>
            <w:r w:rsidRPr="0058664B">
              <w:rPr>
                <w:b/>
                <w:i/>
              </w:rPr>
              <w:t>naraščanju tveganj za finančno stabilnost bančnega sektorja in finančnega sektorja kot celote, ki bi lahko nastala zaradi povečanja izdaje sintetičnih listinjenj, ob upoštevanju medsebojne</w:t>
            </w:r>
            <w:r w:rsidRPr="0058664B">
              <w:t xml:space="preserve"> povezanosti finančnih institucij</w:t>
            </w:r>
            <w:r w:rsidRPr="0058664B">
              <w:rPr>
                <w:b/>
                <w:i/>
              </w:rPr>
              <w:t>.</w:t>
            </w:r>
          </w:p>
        </w:tc>
      </w:tr>
    </w:tbl>
    <w:p w14:paraId="0DF4227D"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9DBD1E0" w14:textId="77777777" w:rsidR="00625312" w:rsidRPr="0058664B" w:rsidRDefault="00625312" w:rsidP="00625312">
      <w:r w:rsidRPr="002B02B0">
        <w:rPr>
          <w:rStyle w:val="HideTWBExt"/>
        </w:rPr>
        <w:t>&lt;/Amend&gt;</w:t>
      </w:r>
    </w:p>
    <w:p w14:paraId="47B01844" w14:textId="66258EDB"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292</w:t>
      </w:r>
      <w:r w:rsidRPr="002B02B0">
        <w:rPr>
          <w:rStyle w:val="HideTWBExt"/>
          <w:b w:val="0"/>
        </w:rPr>
        <w:t>&lt;/NumAm&gt;</w:t>
      </w:r>
    </w:p>
    <w:p w14:paraId="499FC158" w14:textId="6E23A29B"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10C9223E"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0F334CC3" w14:textId="77777777" w:rsidR="00625312" w:rsidRPr="0058664B" w:rsidRDefault="00625312" w:rsidP="00625312">
      <w:pPr>
        <w:pStyle w:val="NormalBold"/>
      </w:pPr>
      <w:r w:rsidRPr="002B02B0">
        <w:rPr>
          <w:rStyle w:val="HideTWBExt"/>
          <w:b w:val="0"/>
        </w:rPr>
        <w:t>&lt;/RepeatBlock-By&gt;</w:t>
      </w:r>
    </w:p>
    <w:p w14:paraId="3E149D12" w14:textId="664A332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7DA9946"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5836F52F"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4F68F559" w14:textId="77777777" w:rsidR="00625312" w:rsidRPr="0058664B" w:rsidRDefault="00625312" w:rsidP="00625312">
      <w:r w:rsidRPr="002B02B0">
        <w:rPr>
          <w:rStyle w:val="HideTWBExt"/>
        </w:rPr>
        <w:t>&lt;Article2&gt;</w:t>
      </w:r>
      <w:r w:rsidRPr="0058664B">
        <w:t>Člen 46 – odstavek 2 – točka a – točka ii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792E0913" w14:textId="77777777" w:rsidTr="004B1B7D">
        <w:trPr>
          <w:trHeight w:hRule="exact" w:val="240"/>
          <w:jc w:val="center"/>
        </w:trPr>
        <w:tc>
          <w:tcPr>
            <w:tcW w:w="9752" w:type="dxa"/>
            <w:gridSpan w:val="2"/>
            <w:tcBorders>
              <w:top w:val="nil"/>
              <w:left w:val="nil"/>
              <w:bottom w:val="nil"/>
              <w:right w:val="nil"/>
            </w:tcBorders>
          </w:tcPr>
          <w:p w14:paraId="0899390B" w14:textId="77777777" w:rsidR="00625312" w:rsidRPr="0058664B" w:rsidRDefault="00625312" w:rsidP="004B1B7D"/>
        </w:tc>
      </w:tr>
      <w:tr w:rsidR="00E56145" w:rsidRPr="0058664B" w14:paraId="5BAC3D2E" w14:textId="77777777" w:rsidTr="004B1B7D">
        <w:trPr>
          <w:trHeight w:val="240"/>
          <w:jc w:val="center"/>
        </w:trPr>
        <w:tc>
          <w:tcPr>
            <w:tcW w:w="4876" w:type="dxa"/>
            <w:tcBorders>
              <w:top w:val="nil"/>
              <w:left w:val="nil"/>
              <w:bottom w:val="nil"/>
              <w:right w:val="nil"/>
            </w:tcBorders>
          </w:tcPr>
          <w:p w14:paraId="761F12F0" w14:textId="520B0368"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12676E7" w14:textId="43BF84FA" w:rsidR="00625312" w:rsidRPr="0058664B" w:rsidRDefault="00625312" w:rsidP="004B1B7D">
            <w:pPr>
              <w:pStyle w:val="AmColumnHeading"/>
            </w:pPr>
            <w:r w:rsidRPr="0058664B">
              <w:t>Predlog spremembe</w:t>
            </w:r>
          </w:p>
        </w:tc>
      </w:tr>
      <w:tr w:rsidR="00E56145" w:rsidRPr="0058664B" w14:paraId="50A9B5F5" w14:textId="77777777" w:rsidTr="004B1B7D">
        <w:trPr>
          <w:jc w:val="center"/>
        </w:trPr>
        <w:tc>
          <w:tcPr>
            <w:tcW w:w="4876" w:type="dxa"/>
            <w:tcBorders>
              <w:top w:val="nil"/>
              <w:left w:val="nil"/>
              <w:bottom w:val="nil"/>
              <w:right w:val="nil"/>
            </w:tcBorders>
          </w:tcPr>
          <w:p w14:paraId="79B3EF90" w14:textId="77777777" w:rsidR="00625312" w:rsidRPr="0058664B" w:rsidRDefault="00625312" w:rsidP="004B1B7D">
            <w:pPr>
              <w:pStyle w:val="Normal6a"/>
            </w:pPr>
          </w:p>
        </w:tc>
        <w:tc>
          <w:tcPr>
            <w:tcW w:w="4876" w:type="dxa"/>
            <w:tcBorders>
              <w:top w:val="nil"/>
              <w:left w:val="nil"/>
              <w:bottom w:val="nil"/>
              <w:right w:val="nil"/>
            </w:tcBorders>
          </w:tcPr>
          <w:p w14:paraId="06FA700F" w14:textId="77777777" w:rsidR="00625312" w:rsidRPr="0058664B" w:rsidRDefault="00625312" w:rsidP="004B1B7D">
            <w:pPr>
              <w:pStyle w:val="Normal6a"/>
            </w:pPr>
            <w:r w:rsidRPr="0058664B">
              <w:rPr>
                <w:b/>
                <w:i/>
              </w:rPr>
              <w:t>(iia)</w:t>
            </w:r>
            <w:r w:rsidRPr="0058664B">
              <w:tab/>
            </w:r>
            <w:r w:rsidRPr="0058664B">
              <w:rPr>
                <w:b/>
                <w:i/>
              </w:rPr>
              <w:t>naraščanju tveganj za finančno stabilnost bančnega sektorja in finančnega sektorja kot celote, ki bi lahko nastala zaradi povečanja izdaje sintetičnih listinjenj, ob upoštevanju medsebojne povezanosti finančnih institucij;</w:t>
            </w:r>
          </w:p>
        </w:tc>
      </w:tr>
    </w:tbl>
    <w:p w14:paraId="19B64EE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1FE8230" w14:textId="77777777" w:rsidR="00625312" w:rsidRPr="0058664B" w:rsidRDefault="00625312" w:rsidP="00625312">
      <w:r w:rsidRPr="002B02B0">
        <w:rPr>
          <w:rStyle w:val="HideTWBExt"/>
        </w:rPr>
        <w:t>&lt;/Amend&gt;</w:t>
      </w:r>
    </w:p>
    <w:p w14:paraId="30C7EC1A" w14:textId="230D0327"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293</w:t>
      </w:r>
      <w:r w:rsidRPr="002B02B0">
        <w:rPr>
          <w:rStyle w:val="HideTWBExt"/>
          <w:b w:val="0"/>
        </w:rPr>
        <w:t>&lt;/NumAm&gt;</w:t>
      </w:r>
    </w:p>
    <w:p w14:paraId="00B96855" w14:textId="6564F145"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63E431E9"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445B97DB" w14:textId="77777777" w:rsidR="00625312" w:rsidRPr="0058664B" w:rsidRDefault="00625312" w:rsidP="00625312">
      <w:pPr>
        <w:pStyle w:val="NormalBold"/>
      </w:pPr>
      <w:r w:rsidRPr="002B02B0">
        <w:rPr>
          <w:rStyle w:val="HideTWBExt"/>
          <w:b w:val="0"/>
        </w:rPr>
        <w:t>&lt;/RepeatBlock-By&gt;</w:t>
      </w:r>
    </w:p>
    <w:p w14:paraId="08DD7432" w14:textId="46A66BE2"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2BF4827"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6F3FDD87"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00226A53" w14:textId="77777777" w:rsidR="00625312" w:rsidRPr="0058664B" w:rsidRDefault="00625312" w:rsidP="00625312">
      <w:r w:rsidRPr="002B02B0">
        <w:rPr>
          <w:rStyle w:val="HideTWBExt"/>
        </w:rPr>
        <w:t>&lt;Article2&gt;</w:t>
      </w:r>
      <w:r w:rsidRPr="0058664B">
        <w:t>Člen 46 – odstavek 2 – točka a – točka ii b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769A70B" w14:textId="77777777" w:rsidTr="004B1B7D">
        <w:trPr>
          <w:trHeight w:hRule="exact" w:val="240"/>
          <w:jc w:val="center"/>
        </w:trPr>
        <w:tc>
          <w:tcPr>
            <w:tcW w:w="9752" w:type="dxa"/>
            <w:gridSpan w:val="2"/>
            <w:tcBorders>
              <w:top w:val="nil"/>
              <w:left w:val="nil"/>
              <w:bottom w:val="nil"/>
              <w:right w:val="nil"/>
            </w:tcBorders>
          </w:tcPr>
          <w:p w14:paraId="4355A361" w14:textId="77777777" w:rsidR="00625312" w:rsidRPr="0058664B" w:rsidRDefault="00625312" w:rsidP="004B1B7D"/>
        </w:tc>
      </w:tr>
      <w:tr w:rsidR="00E56145" w:rsidRPr="0058664B" w14:paraId="197A7C14" w14:textId="77777777" w:rsidTr="004B1B7D">
        <w:trPr>
          <w:trHeight w:val="240"/>
          <w:jc w:val="center"/>
        </w:trPr>
        <w:tc>
          <w:tcPr>
            <w:tcW w:w="4876" w:type="dxa"/>
            <w:tcBorders>
              <w:top w:val="nil"/>
              <w:left w:val="nil"/>
              <w:bottom w:val="nil"/>
              <w:right w:val="nil"/>
            </w:tcBorders>
          </w:tcPr>
          <w:p w14:paraId="3B3A1AF3" w14:textId="4B4177A2"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F28C0D5" w14:textId="3B6EA41F" w:rsidR="00625312" w:rsidRPr="0058664B" w:rsidRDefault="00625312" w:rsidP="004B1B7D">
            <w:pPr>
              <w:pStyle w:val="AmColumnHeading"/>
            </w:pPr>
            <w:r w:rsidRPr="0058664B">
              <w:t>Predlog spremembe</w:t>
            </w:r>
          </w:p>
        </w:tc>
      </w:tr>
      <w:tr w:rsidR="00E56145" w:rsidRPr="0058664B" w14:paraId="686F5CF4" w14:textId="77777777" w:rsidTr="004B1B7D">
        <w:trPr>
          <w:jc w:val="center"/>
        </w:trPr>
        <w:tc>
          <w:tcPr>
            <w:tcW w:w="4876" w:type="dxa"/>
            <w:tcBorders>
              <w:top w:val="nil"/>
              <w:left w:val="nil"/>
              <w:bottom w:val="nil"/>
              <w:right w:val="nil"/>
            </w:tcBorders>
          </w:tcPr>
          <w:p w14:paraId="0AF6D6CC" w14:textId="77777777" w:rsidR="00625312" w:rsidRPr="0058664B" w:rsidRDefault="00625312" w:rsidP="004B1B7D">
            <w:pPr>
              <w:pStyle w:val="Normal6a"/>
            </w:pPr>
          </w:p>
        </w:tc>
        <w:tc>
          <w:tcPr>
            <w:tcW w:w="4876" w:type="dxa"/>
            <w:tcBorders>
              <w:top w:val="nil"/>
              <w:left w:val="nil"/>
              <w:bottom w:val="nil"/>
              <w:right w:val="nil"/>
            </w:tcBorders>
          </w:tcPr>
          <w:p w14:paraId="3A9B072F" w14:textId="77777777" w:rsidR="00625312" w:rsidRPr="0058664B" w:rsidRDefault="00625312" w:rsidP="004B1B7D">
            <w:pPr>
              <w:pStyle w:val="Normal6a"/>
            </w:pPr>
            <w:r w:rsidRPr="0058664B">
              <w:rPr>
                <w:b/>
                <w:i/>
              </w:rPr>
              <w:t>(iib)</w:t>
            </w:r>
            <w:r w:rsidRPr="0058664B">
              <w:tab/>
            </w:r>
            <w:r w:rsidRPr="0058664B">
              <w:rPr>
                <w:b/>
                <w:i/>
              </w:rPr>
              <w:t>cenovni dostopnosti stanovanj in dostopu do stanovanj, zlasti prek vplivov na razpoložljivost, cene in rast hipotekarnih kreditov ter obsega, v katerem se morebitne spremembe v ponudbi kreditov odražajo v boljšem dostopu do stanovanj za gospodinjstva, vključno s kupci, ki prvič kupujejo stanovanje, ali pa se kapitalizirajo v višje cene stanovanj in najemnin;</w:t>
            </w:r>
          </w:p>
        </w:tc>
      </w:tr>
    </w:tbl>
    <w:p w14:paraId="134DF66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0F28744" w14:textId="77777777" w:rsidR="00625312" w:rsidRPr="0058664B" w:rsidRDefault="00625312" w:rsidP="00625312">
      <w:r w:rsidRPr="002B02B0">
        <w:rPr>
          <w:rStyle w:val="HideTWBExt"/>
        </w:rPr>
        <w:t>&lt;/Amend&gt;</w:t>
      </w:r>
    </w:p>
    <w:p w14:paraId="27398F31" w14:textId="489FCD1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294</w:t>
      </w:r>
      <w:r w:rsidRPr="002B02B0">
        <w:rPr>
          <w:rStyle w:val="HideTWBExt"/>
          <w:b w:val="0"/>
        </w:rPr>
        <w:t>&lt;/NumAm&gt;</w:t>
      </w:r>
    </w:p>
    <w:p w14:paraId="66370F36" w14:textId="2D736E2C"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694F69BD"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26985506" w14:textId="77777777" w:rsidR="00625312" w:rsidRPr="0058664B" w:rsidRDefault="00625312" w:rsidP="00625312">
      <w:pPr>
        <w:pStyle w:val="NormalBold"/>
      </w:pPr>
      <w:r w:rsidRPr="002B02B0">
        <w:rPr>
          <w:rStyle w:val="HideTWBExt"/>
          <w:b w:val="0"/>
        </w:rPr>
        <w:t>&lt;/RepeatBlock-By&gt;</w:t>
      </w:r>
    </w:p>
    <w:p w14:paraId="3D028718" w14:textId="0BF33D91"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5057B3D"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5E558CA1"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300E28B" w14:textId="77777777" w:rsidR="00625312" w:rsidRPr="0058664B" w:rsidRDefault="00625312" w:rsidP="00625312">
      <w:r w:rsidRPr="002B02B0">
        <w:rPr>
          <w:rStyle w:val="HideTWBExt"/>
        </w:rPr>
        <w:t>&lt;Article2&gt;</w:t>
      </w:r>
      <w:r w:rsidRPr="0058664B">
        <w:t>Člen 46 – odstavek 2 – točka a – točka ii c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233A4502" w14:textId="77777777" w:rsidTr="004B1B7D">
        <w:trPr>
          <w:trHeight w:hRule="exact" w:val="240"/>
          <w:jc w:val="center"/>
        </w:trPr>
        <w:tc>
          <w:tcPr>
            <w:tcW w:w="9752" w:type="dxa"/>
            <w:gridSpan w:val="2"/>
            <w:tcBorders>
              <w:top w:val="nil"/>
              <w:left w:val="nil"/>
              <w:bottom w:val="nil"/>
              <w:right w:val="nil"/>
            </w:tcBorders>
          </w:tcPr>
          <w:p w14:paraId="23FFB11C" w14:textId="77777777" w:rsidR="00625312" w:rsidRPr="0058664B" w:rsidRDefault="00625312" w:rsidP="004B1B7D"/>
        </w:tc>
      </w:tr>
      <w:tr w:rsidR="00E56145" w:rsidRPr="0058664B" w14:paraId="2CBCAA86" w14:textId="77777777" w:rsidTr="004B1B7D">
        <w:trPr>
          <w:trHeight w:val="240"/>
          <w:jc w:val="center"/>
        </w:trPr>
        <w:tc>
          <w:tcPr>
            <w:tcW w:w="4876" w:type="dxa"/>
            <w:tcBorders>
              <w:top w:val="nil"/>
              <w:left w:val="nil"/>
              <w:bottom w:val="nil"/>
              <w:right w:val="nil"/>
            </w:tcBorders>
          </w:tcPr>
          <w:p w14:paraId="0D761C4C" w14:textId="374BB76B"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728366D" w14:textId="032A1BC9" w:rsidR="00625312" w:rsidRPr="0058664B" w:rsidRDefault="00625312" w:rsidP="004B1B7D">
            <w:pPr>
              <w:pStyle w:val="AmColumnHeading"/>
            </w:pPr>
            <w:r w:rsidRPr="0058664B">
              <w:t>Predlog spremembe</w:t>
            </w:r>
          </w:p>
        </w:tc>
      </w:tr>
      <w:tr w:rsidR="00E56145" w:rsidRPr="0058664B" w14:paraId="48C2C04C" w14:textId="77777777" w:rsidTr="004B1B7D">
        <w:trPr>
          <w:jc w:val="center"/>
        </w:trPr>
        <w:tc>
          <w:tcPr>
            <w:tcW w:w="4876" w:type="dxa"/>
            <w:tcBorders>
              <w:top w:val="nil"/>
              <w:left w:val="nil"/>
              <w:bottom w:val="nil"/>
              <w:right w:val="nil"/>
            </w:tcBorders>
          </w:tcPr>
          <w:p w14:paraId="5CE68FA0" w14:textId="77777777" w:rsidR="00625312" w:rsidRPr="0058664B" w:rsidRDefault="00625312" w:rsidP="004B1B7D">
            <w:pPr>
              <w:pStyle w:val="Normal6a"/>
            </w:pPr>
          </w:p>
        </w:tc>
        <w:tc>
          <w:tcPr>
            <w:tcW w:w="4876" w:type="dxa"/>
            <w:tcBorders>
              <w:top w:val="nil"/>
              <w:left w:val="nil"/>
              <w:bottom w:val="nil"/>
              <w:right w:val="nil"/>
            </w:tcBorders>
          </w:tcPr>
          <w:p w14:paraId="1420C8C4" w14:textId="77777777" w:rsidR="00625312" w:rsidRPr="0058664B" w:rsidRDefault="00625312" w:rsidP="004B1B7D">
            <w:pPr>
              <w:pStyle w:val="Normal6a"/>
            </w:pPr>
            <w:r w:rsidRPr="0058664B">
              <w:rPr>
                <w:b/>
                <w:i/>
              </w:rPr>
              <w:t>(iic)</w:t>
            </w:r>
            <w:r w:rsidRPr="0058664B">
              <w:tab/>
            </w:r>
            <w:r w:rsidRPr="0058664B">
              <w:rPr>
                <w:b/>
                <w:i/>
              </w:rPr>
              <w:t>ravni in razvoju izvršb in drugih izvršilnih postopkov ter uporabi ukrepov restrukturiranja in prestrukturiranja v zvezi s listinjenimi izpostavljenostmi, zlasti tistimi, ki so zavarovane s stanovanjskimi nepremičninami, vključno s primerjavo z nelistinjenimi izpostavljenostmi ustreznih razredov izpostavljenosti, od leta 2008;</w:t>
            </w:r>
          </w:p>
        </w:tc>
      </w:tr>
    </w:tbl>
    <w:p w14:paraId="72580D2E"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36FE9B4B" w14:textId="77777777" w:rsidR="00625312" w:rsidRPr="0058664B" w:rsidRDefault="00625312" w:rsidP="00625312">
      <w:r w:rsidRPr="002B02B0">
        <w:rPr>
          <w:rStyle w:val="HideTWBExt"/>
        </w:rPr>
        <w:t>&lt;/Amend&gt;</w:t>
      </w:r>
    </w:p>
    <w:p w14:paraId="29F50F12" w14:textId="710F081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295</w:t>
      </w:r>
      <w:r w:rsidRPr="002B02B0">
        <w:rPr>
          <w:rStyle w:val="HideTWBExt"/>
          <w:b w:val="0"/>
        </w:rPr>
        <w:t>&lt;/NumAm&gt;</w:t>
      </w:r>
    </w:p>
    <w:p w14:paraId="394FE53B" w14:textId="66DA2953"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4919CB0B"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7D8F5130" w14:textId="77777777" w:rsidR="00625312" w:rsidRPr="0058664B" w:rsidRDefault="00625312" w:rsidP="00625312">
      <w:pPr>
        <w:pStyle w:val="NormalBold"/>
      </w:pPr>
      <w:r w:rsidRPr="002B02B0">
        <w:rPr>
          <w:rStyle w:val="HideTWBExt"/>
          <w:b w:val="0"/>
        </w:rPr>
        <w:t>&lt;/RepeatBlock-By&gt;</w:t>
      </w:r>
    </w:p>
    <w:p w14:paraId="7E2AA9BA" w14:textId="0288539E"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5BE382F"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2D7E4768"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0861C93" w14:textId="77777777" w:rsidR="00625312" w:rsidRPr="0058664B" w:rsidRDefault="00625312" w:rsidP="00625312">
      <w:r w:rsidRPr="002B02B0">
        <w:rPr>
          <w:rStyle w:val="HideTWBExt"/>
        </w:rPr>
        <w:t>&lt;Article2&gt;</w:t>
      </w:r>
      <w:r w:rsidRPr="0058664B">
        <w:t>Člen 46 – odstavek 2 – točka ba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53D5188F" w14:textId="77777777" w:rsidTr="004B1B7D">
        <w:trPr>
          <w:trHeight w:hRule="exact" w:val="240"/>
          <w:jc w:val="center"/>
        </w:trPr>
        <w:tc>
          <w:tcPr>
            <w:tcW w:w="9752" w:type="dxa"/>
            <w:gridSpan w:val="2"/>
            <w:tcBorders>
              <w:top w:val="nil"/>
              <w:left w:val="nil"/>
              <w:bottom w:val="nil"/>
              <w:right w:val="nil"/>
            </w:tcBorders>
          </w:tcPr>
          <w:p w14:paraId="14030B4C" w14:textId="77777777" w:rsidR="00625312" w:rsidRPr="0058664B" w:rsidRDefault="00625312" w:rsidP="004B1B7D"/>
        </w:tc>
      </w:tr>
      <w:tr w:rsidR="00E56145" w:rsidRPr="0058664B" w14:paraId="1B9030B9" w14:textId="77777777" w:rsidTr="004B1B7D">
        <w:trPr>
          <w:trHeight w:val="240"/>
          <w:jc w:val="center"/>
        </w:trPr>
        <w:tc>
          <w:tcPr>
            <w:tcW w:w="4876" w:type="dxa"/>
            <w:tcBorders>
              <w:top w:val="nil"/>
              <w:left w:val="nil"/>
              <w:bottom w:val="nil"/>
              <w:right w:val="nil"/>
            </w:tcBorders>
          </w:tcPr>
          <w:p w14:paraId="311BF766" w14:textId="48B64759"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8EEC88B" w14:textId="733673E7" w:rsidR="00625312" w:rsidRPr="0058664B" w:rsidRDefault="00625312" w:rsidP="004B1B7D">
            <w:pPr>
              <w:pStyle w:val="AmColumnHeading"/>
            </w:pPr>
            <w:r w:rsidRPr="0058664B">
              <w:t>Predlog spremembe</w:t>
            </w:r>
          </w:p>
        </w:tc>
      </w:tr>
      <w:tr w:rsidR="00E56145" w:rsidRPr="0058664B" w14:paraId="5CAED57D" w14:textId="77777777" w:rsidTr="004B1B7D">
        <w:trPr>
          <w:jc w:val="center"/>
        </w:trPr>
        <w:tc>
          <w:tcPr>
            <w:tcW w:w="4876" w:type="dxa"/>
            <w:tcBorders>
              <w:top w:val="nil"/>
              <w:left w:val="nil"/>
              <w:bottom w:val="nil"/>
              <w:right w:val="nil"/>
            </w:tcBorders>
          </w:tcPr>
          <w:p w14:paraId="05A9F3D7" w14:textId="77777777" w:rsidR="00625312" w:rsidRPr="0058664B" w:rsidRDefault="00625312" w:rsidP="004B1B7D">
            <w:pPr>
              <w:pStyle w:val="Normal6a"/>
            </w:pPr>
          </w:p>
        </w:tc>
        <w:tc>
          <w:tcPr>
            <w:tcW w:w="4876" w:type="dxa"/>
            <w:tcBorders>
              <w:top w:val="nil"/>
              <w:left w:val="nil"/>
              <w:bottom w:val="nil"/>
              <w:right w:val="nil"/>
            </w:tcBorders>
          </w:tcPr>
          <w:p w14:paraId="63FC2F48" w14:textId="77777777" w:rsidR="00625312" w:rsidRPr="0058664B" w:rsidRDefault="00625312" w:rsidP="004B1B7D">
            <w:pPr>
              <w:pStyle w:val="Normal6a"/>
            </w:pPr>
            <w:r w:rsidRPr="0058664B">
              <w:rPr>
                <w:b/>
                <w:i/>
              </w:rPr>
              <w:t>(ba)</w:t>
            </w:r>
            <w:r w:rsidRPr="0058664B">
              <w:tab/>
            </w:r>
            <w:r w:rsidRPr="0058664B">
              <w:rPr>
                <w:b/>
                <w:i/>
              </w:rPr>
              <w:t>ali so potrebni dodatni ukrepi za zaščito dolžnikov, vključno z zaščitnimi ukrepi proti nesorazmerni ali prezgodnji izvršitvi zavarovanja v listinjenih transakcijah;</w:t>
            </w:r>
          </w:p>
        </w:tc>
      </w:tr>
    </w:tbl>
    <w:p w14:paraId="3A4111AC"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6D4FD796" w14:textId="77777777" w:rsidR="00625312" w:rsidRPr="0058664B" w:rsidRDefault="00625312" w:rsidP="00625312">
      <w:r w:rsidRPr="002B02B0">
        <w:rPr>
          <w:rStyle w:val="HideTWBExt"/>
        </w:rPr>
        <w:t>&lt;/Amend&gt;</w:t>
      </w:r>
    </w:p>
    <w:p w14:paraId="00EE15C4" w14:textId="2670B2F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296</w:t>
      </w:r>
      <w:r w:rsidRPr="002B02B0">
        <w:rPr>
          <w:rStyle w:val="HideTWBExt"/>
          <w:b w:val="0"/>
        </w:rPr>
        <w:t>&lt;/NumAm&gt;</w:t>
      </w:r>
    </w:p>
    <w:p w14:paraId="48C5AECF"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62D0144A" w14:textId="77777777" w:rsidR="00625312" w:rsidRPr="0058664B" w:rsidRDefault="00625312" w:rsidP="00625312">
      <w:pPr>
        <w:pStyle w:val="NormalBold"/>
      </w:pPr>
      <w:r w:rsidRPr="002B02B0">
        <w:rPr>
          <w:rStyle w:val="HideTWBExt"/>
          <w:b w:val="0"/>
        </w:rPr>
        <w:t>&lt;/RepeatBlock-By&gt;</w:t>
      </w:r>
    </w:p>
    <w:p w14:paraId="63A73F0F" w14:textId="70116E4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222B1D09"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6B059C09"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1400732" w14:textId="77777777" w:rsidR="00625312" w:rsidRPr="0058664B" w:rsidRDefault="00625312" w:rsidP="00625312">
      <w:r w:rsidRPr="002B02B0">
        <w:rPr>
          <w:rStyle w:val="HideTWBExt"/>
        </w:rPr>
        <w:t>&lt;Article2&gt;</w:t>
      </w:r>
      <w:r w:rsidRPr="0058664B">
        <w:t>Člen 46 – odstavek 2 – točka c</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FC3711B" w14:textId="77777777" w:rsidTr="004B1B7D">
        <w:trPr>
          <w:trHeight w:hRule="exact" w:val="240"/>
          <w:jc w:val="center"/>
        </w:trPr>
        <w:tc>
          <w:tcPr>
            <w:tcW w:w="9752" w:type="dxa"/>
            <w:gridSpan w:val="2"/>
            <w:tcBorders>
              <w:top w:val="nil"/>
              <w:left w:val="nil"/>
              <w:bottom w:val="nil"/>
              <w:right w:val="nil"/>
            </w:tcBorders>
          </w:tcPr>
          <w:p w14:paraId="2060E1CE" w14:textId="77777777" w:rsidR="00625312" w:rsidRPr="0058664B" w:rsidRDefault="00625312" w:rsidP="004B1B7D"/>
        </w:tc>
      </w:tr>
      <w:tr w:rsidR="00E56145" w:rsidRPr="0058664B" w14:paraId="1955939D" w14:textId="77777777" w:rsidTr="004B1B7D">
        <w:trPr>
          <w:trHeight w:val="240"/>
          <w:jc w:val="center"/>
        </w:trPr>
        <w:tc>
          <w:tcPr>
            <w:tcW w:w="4876" w:type="dxa"/>
            <w:tcBorders>
              <w:top w:val="nil"/>
              <w:left w:val="nil"/>
              <w:bottom w:val="nil"/>
              <w:right w:val="nil"/>
            </w:tcBorders>
          </w:tcPr>
          <w:p w14:paraId="47D6E769" w14:textId="17A1E45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1A786F61" w14:textId="335EEB7D" w:rsidR="00625312" w:rsidRPr="0058664B" w:rsidRDefault="00625312" w:rsidP="004B1B7D">
            <w:pPr>
              <w:pStyle w:val="AmColumnHeading"/>
            </w:pPr>
            <w:r w:rsidRPr="0058664B">
              <w:t>Predlog spremembe</w:t>
            </w:r>
          </w:p>
        </w:tc>
      </w:tr>
      <w:tr w:rsidR="00E56145" w:rsidRPr="0058664B" w14:paraId="60754CB8" w14:textId="77777777" w:rsidTr="004B1B7D">
        <w:trPr>
          <w:jc w:val="center"/>
        </w:trPr>
        <w:tc>
          <w:tcPr>
            <w:tcW w:w="4876" w:type="dxa"/>
            <w:tcBorders>
              <w:top w:val="nil"/>
              <w:left w:val="nil"/>
              <w:bottom w:val="nil"/>
              <w:right w:val="nil"/>
            </w:tcBorders>
          </w:tcPr>
          <w:p w14:paraId="030CAA6E" w14:textId="77777777" w:rsidR="00625312" w:rsidRPr="0058664B" w:rsidRDefault="00625312" w:rsidP="004B1B7D">
            <w:pPr>
              <w:pStyle w:val="Normal6a"/>
            </w:pPr>
            <w:r w:rsidRPr="0058664B">
              <w:rPr>
                <w:b/>
                <w:i/>
              </w:rPr>
              <w:t>(c)</w:t>
            </w:r>
            <w:r w:rsidRPr="0058664B">
              <w:tab/>
            </w:r>
            <w:r w:rsidRPr="0058664B">
              <w:rPr>
                <w:b/>
                <w:i/>
              </w:rPr>
              <w:t>ali bi bilo mogoče na področju listinjenj STS za originatorje, sponzorje in SSPE iz tretjih držav, tudi v zvezi z zahtevami glede skrbnega pregleda, uvesti režim enakovrednosti, pri čemer bi upoštevali mednarodni razvoj na področju listinjenja, zlasti pobude za enostavna, pregledna in primerljiva listinjenja;</w:t>
            </w:r>
          </w:p>
        </w:tc>
        <w:tc>
          <w:tcPr>
            <w:tcW w:w="4876" w:type="dxa"/>
            <w:tcBorders>
              <w:top w:val="nil"/>
              <w:left w:val="nil"/>
              <w:bottom w:val="nil"/>
              <w:right w:val="nil"/>
            </w:tcBorders>
          </w:tcPr>
          <w:p w14:paraId="17F300E0" w14:textId="0881C30C" w:rsidR="00625312" w:rsidRPr="0058664B" w:rsidRDefault="00625312" w:rsidP="004B1B7D">
            <w:pPr>
              <w:pStyle w:val="Normal6a"/>
            </w:pPr>
            <w:r w:rsidRPr="0058664B">
              <w:rPr>
                <w:b/>
                <w:i/>
              </w:rPr>
              <w:t>črtano</w:t>
            </w:r>
          </w:p>
        </w:tc>
      </w:tr>
    </w:tbl>
    <w:p w14:paraId="0F0D1A4B"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4B674DC" w14:textId="77777777" w:rsidR="00625312" w:rsidRPr="0058664B" w:rsidRDefault="00625312" w:rsidP="00625312">
      <w:r w:rsidRPr="002B02B0">
        <w:rPr>
          <w:rStyle w:val="HideTWBExt"/>
        </w:rPr>
        <w:t>&lt;/Amend&gt;</w:t>
      </w:r>
    </w:p>
    <w:p w14:paraId="10DEF85B" w14:textId="4F932F86"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297</w:t>
      </w:r>
      <w:r w:rsidRPr="002B02B0">
        <w:rPr>
          <w:rStyle w:val="HideTWBExt"/>
          <w:b w:val="0"/>
        </w:rPr>
        <w:t>&lt;/NumAm&gt;</w:t>
      </w:r>
    </w:p>
    <w:p w14:paraId="54EA664B" w14:textId="6C977107" w:rsidR="00625312" w:rsidRPr="0058664B" w:rsidRDefault="00625312" w:rsidP="00625312">
      <w:pPr>
        <w:pStyle w:val="NormalBold"/>
      </w:pPr>
      <w:r w:rsidRPr="002B02B0">
        <w:rPr>
          <w:rStyle w:val="HideTWBExt"/>
          <w:b w:val="0"/>
        </w:rPr>
        <w:t>&lt;RepeatBlock-By&gt;&lt;Members&gt;</w:t>
      </w:r>
      <w:r w:rsidRPr="0058664B">
        <w:t>Fernando Navarrete Rojas, Isabel Benjumea Benjumea</w:t>
      </w:r>
      <w:r w:rsidRPr="002B02B0">
        <w:rPr>
          <w:rStyle w:val="HideTWBExt"/>
          <w:b w:val="0"/>
        </w:rPr>
        <w:t>&lt;/Members&gt;</w:t>
      </w:r>
    </w:p>
    <w:p w14:paraId="3F631DAB" w14:textId="77777777" w:rsidR="00625312" w:rsidRPr="0058664B" w:rsidRDefault="00625312" w:rsidP="00625312">
      <w:pPr>
        <w:pStyle w:val="NormalBold"/>
      </w:pPr>
      <w:r w:rsidRPr="002B02B0">
        <w:rPr>
          <w:rStyle w:val="HideTWBExt"/>
          <w:b w:val="0"/>
        </w:rPr>
        <w:t>&lt;/RepeatBlock-By&gt;</w:t>
      </w:r>
    </w:p>
    <w:p w14:paraId="5875FB77" w14:textId="24DBCC7A"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13CF5F9"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5AB520F4"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71BE2620" w14:textId="77777777" w:rsidR="00625312" w:rsidRPr="0058664B" w:rsidRDefault="00625312" w:rsidP="00625312">
      <w:r w:rsidRPr="002B02B0">
        <w:rPr>
          <w:rStyle w:val="HideTWBExt"/>
        </w:rPr>
        <w:t>&lt;Article2&gt;</w:t>
      </w:r>
      <w:r w:rsidRPr="0058664B">
        <w:t>Člen 46 – odstavek 2 – točka c</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1E0B382E" w14:textId="77777777" w:rsidTr="004B1B7D">
        <w:trPr>
          <w:trHeight w:hRule="exact" w:val="240"/>
          <w:jc w:val="center"/>
        </w:trPr>
        <w:tc>
          <w:tcPr>
            <w:tcW w:w="9752" w:type="dxa"/>
            <w:gridSpan w:val="2"/>
            <w:tcBorders>
              <w:top w:val="nil"/>
              <w:left w:val="nil"/>
              <w:bottom w:val="nil"/>
              <w:right w:val="nil"/>
            </w:tcBorders>
          </w:tcPr>
          <w:p w14:paraId="26C992A3" w14:textId="77777777" w:rsidR="00625312" w:rsidRPr="0058664B" w:rsidRDefault="00625312" w:rsidP="004B1B7D"/>
        </w:tc>
      </w:tr>
      <w:tr w:rsidR="00E56145" w:rsidRPr="0058664B" w14:paraId="734ABD8D" w14:textId="77777777" w:rsidTr="004B1B7D">
        <w:trPr>
          <w:trHeight w:val="240"/>
          <w:jc w:val="center"/>
        </w:trPr>
        <w:tc>
          <w:tcPr>
            <w:tcW w:w="4876" w:type="dxa"/>
            <w:tcBorders>
              <w:top w:val="nil"/>
              <w:left w:val="nil"/>
              <w:bottom w:val="nil"/>
              <w:right w:val="nil"/>
            </w:tcBorders>
          </w:tcPr>
          <w:p w14:paraId="2F7702B2" w14:textId="2F33C75F"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03AF332B" w14:textId="61C29BC9" w:rsidR="00625312" w:rsidRPr="0058664B" w:rsidRDefault="00625312" w:rsidP="004B1B7D">
            <w:pPr>
              <w:pStyle w:val="AmColumnHeading"/>
            </w:pPr>
            <w:r w:rsidRPr="0058664B">
              <w:t>Predlog spremembe</w:t>
            </w:r>
          </w:p>
        </w:tc>
      </w:tr>
      <w:tr w:rsidR="00E56145" w:rsidRPr="0058664B" w14:paraId="7228FF33" w14:textId="77777777" w:rsidTr="004B1B7D">
        <w:trPr>
          <w:jc w:val="center"/>
        </w:trPr>
        <w:tc>
          <w:tcPr>
            <w:tcW w:w="4876" w:type="dxa"/>
            <w:tcBorders>
              <w:top w:val="nil"/>
              <w:left w:val="nil"/>
              <w:bottom w:val="nil"/>
              <w:right w:val="nil"/>
            </w:tcBorders>
          </w:tcPr>
          <w:p w14:paraId="1556CEA0" w14:textId="77777777" w:rsidR="00625312" w:rsidRPr="0058664B" w:rsidRDefault="00625312" w:rsidP="004B1B7D">
            <w:pPr>
              <w:pStyle w:val="Normal6a"/>
            </w:pPr>
            <w:r w:rsidRPr="0058664B">
              <w:rPr>
                <w:b/>
                <w:i/>
              </w:rPr>
              <w:t>(c)</w:t>
            </w:r>
            <w:r w:rsidRPr="0058664B">
              <w:tab/>
            </w:r>
            <w:r w:rsidRPr="0058664B">
              <w:rPr>
                <w:b/>
                <w:i/>
              </w:rPr>
              <w:t>ali bi bilo mogoče na področju listinjenj STS za originatorje, sponzorje in SSPE iz tretjih držav, tudi v zvezi z zahtevami glede skrbnega pregleda, uvesti režim enakovrednosti, pri čemer bi upoštevali mednarodni razvoj na področju listinjenja, zlasti pobude za enostavna, pregledna in primerljiva listinjenja;</w:t>
            </w:r>
          </w:p>
        </w:tc>
        <w:tc>
          <w:tcPr>
            <w:tcW w:w="4876" w:type="dxa"/>
            <w:tcBorders>
              <w:top w:val="nil"/>
              <w:left w:val="nil"/>
              <w:bottom w:val="nil"/>
              <w:right w:val="nil"/>
            </w:tcBorders>
          </w:tcPr>
          <w:p w14:paraId="3E41821A" w14:textId="0E202B88" w:rsidR="00625312" w:rsidRPr="0058664B" w:rsidRDefault="00625312" w:rsidP="004B1B7D">
            <w:pPr>
              <w:pStyle w:val="Normal6a"/>
            </w:pPr>
            <w:r w:rsidRPr="0058664B">
              <w:rPr>
                <w:b/>
                <w:i/>
              </w:rPr>
              <w:t>črtano</w:t>
            </w:r>
          </w:p>
        </w:tc>
      </w:tr>
    </w:tbl>
    <w:p w14:paraId="29D34CFA"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A3CD9A1" w14:textId="798CE152" w:rsidR="00625312" w:rsidRPr="0058664B" w:rsidRDefault="00625312" w:rsidP="00625312">
      <w:pPr>
        <w:pStyle w:val="AmJustTitle"/>
      </w:pPr>
      <w:r w:rsidRPr="002B02B0">
        <w:rPr>
          <w:rStyle w:val="HideTWBExt"/>
          <w:i w:val="0"/>
        </w:rPr>
        <w:t>&lt;TitreJust&gt;</w:t>
      </w:r>
      <w:r w:rsidRPr="0058664B">
        <w:t>Obrazložitev</w:t>
      </w:r>
      <w:r w:rsidRPr="002B02B0">
        <w:rPr>
          <w:rStyle w:val="HideTWBExt"/>
          <w:i w:val="0"/>
        </w:rPr>
        <w:t>&lt;/TitreJust&gt;</w:t>
      </w:r>
    </w:p>
    <w:p w14:paraId="7B75C1E9" w14:textId="1BFD5CC5" w:rsidR="00625312" w:rsidRPr="0058664B" w:rsidRDefault="00625312" w:rsidP="00625312">
      <w:pPr>
        <w:pStyle w:val="AmJustText"/>
      </w:pPr>
      <w:r w:rsidRPr="0058664B">
        <w:t>Ta sprememba je predložena v skladu z novim členom 28a o režimu enakovrednosti za okvir EU STS ter standardi STC Baselskega od</w:t>
      </w:r>
      <w:r w:rsidR="00E56145" w:rsidRPr="0058664B">
        <w:t>bora za bančni nadzor in IOSCO.</w:t>
      </w:r>
      <w:r w:rsidRPr="0058664B">
        <w:t xml:space="preserve"> S priznanjem enakovrednosti bi se zmanjšala regulativna arbitraža in podvajanje skladnosti, izboljšala doslednost nadzora in spodbudili čezmejni trgi listinjenja, s čimer bi se podprli likvidnost trga, učinkovitost dodeljevanja kapitala in cilji EU na področju povezovanja kapitalskih trgov.</w:t>
      </w:r>
    </w:p>
    <w:p w14:paraId="6F9D1256" w14:textId="77777777" w:rsidR="00625312" w:rsidRPr="0058664B" w:rsidRDefault="00625312" w:rsidP="00625312">
      <w:r w:rsidRPr="002B02B0">
        <w:rPr>
          <w:rStyle w:val="HideTWBExt"/>
        </w:rPr>
        <w:t>&lt;/Amend&gt;</w:t>
      </w:r>
    </w:p>
    <w:p w14:paraId="59B2BFA5" w14:textId="5A23844C"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298</w:t>
      </w:r>
      <w:r w:rsidRPr="002B02B0">
        <w:rPr>
          <w:rStyle w:val="HideTWBExt"/>
          <w:b w:val="0"/>
        </w:rPr>
        <w:t>&lt;/NumAm&gt;</w:t>
      </w:r>
    </w:p>
    <w:p w14:paraId="396EF6A2" w14:textId="5926C042" w:rsidR="00625312" w:rsidRPr="0058664B" w:rsidRDefault="00625312" w:rsidP="00625312">
      <w:pPr>
        <w:pStyle w:val="NormalBold"/>
      </w:pPr>
      <w:r w:rsidRPr="002B02B0">
        <w:rPr>
          <w:rStyle w:val="HideTWBExt"/>
          <w:b w:val="0"/>
        </w:rPr>
        <w:t>&lt;RepeatBlock-By&gt;&lt;Members&gt;</w:t>
      </w:r>
      <w:r w:rsidRPr="0058664B">
        <w:t>Marie Toussaint</w:t>
      </w:r>
      <w:r w:rsidRPr="002B02B0">
        <w:rPr>
          <w:rStyle w:val="HideTWBExt"/>
          <w:b w:val="0"/>
        </w:rPr>
        <w:t>&lt;/Members&gt;</w:t>
      </w:r>
    </w:p>
    <w:p w14:paraId="70F86896" w14:textId="77777777" w:rsidR="00625312" w:rsidRPr="0058664B" w:rsidRDefault="00625312" w:rsidP="00625312">
      <w:r w:rsidRPr="002B02B0">
        <w:rPr>
          <w:rStyle w:val="HideTWBExt"/>
        </w:rPr>
        <w:t>&lt;AuNomDe&gt;</w:t>
      </w:r>
      <w:r w:rsidRPr="002B02B0">
        <w:rPr>
          <w:rStyle w:val="HideTWBInt"/>
        </w:rPr>
        <w:t>{Verts/ALE}</w:t>
      </w:r>
      <w:r w:rsidRPr="0058664B">
        <w:t>v imenu skupine Verts/ALE</w:t>
      </w:r>
      <w:r w:rsidRPr="002B02B0">
        <w:rPr>
          <w:rStyle w:val="HideTWBExt"/>
        </w:rPr>
        <w:t>&lt;/AuNomDe&gt;</w:t>
      </w:r>
    </w:p>
    <w:p w14:paraId="04D12421" w14:textId="77777777" w:rsidR="00625312" w:rsidRPr="0058664B" w:rsidRDefault="00625312" w:rsidP="00625312">
      <w:pPr>
        <w:pStyle w:val="NormalBold"/>
      </w:pPr>
      <w:r w:rsidRPr="002B02B0">
        <w:rPr>
          <w:rStyle w:val="HideTWBExt"/>
          <w:b w:val="0"/>
        </w:rPr>
        <w:t>&lt;/RepeatBlock-By&gt;</w:t>
      </w:r>
    </w:p>
    <w:p w14:paraId="6663AD2C" w14:textId="5C9A78DC"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18F7711D"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67BB303D"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133671AC" w14:textId="77777777" w:rsidR="00625312" w:rsidRPr="0058664B" w:rsidRDefault="00625312" w:rsidP="00625312">
      <w:r w:rsidRPr="002B02B0">
        <w:rPr>
          <w:rStyle w:val="HideTWBExt"/>
        </w:rPr>
        <w:t>&lt;Article2&gt;</w:t>
      </w:r>
      <w:r w:rsidRPr="0058664B">
        <w:t>Člen 46 – odstavek 2 – točka d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48412F84" w14:textId="77777777" w:rsidTr="004B1B7D">
        <w:trPr>
          <w:trHeight w:hRule="exact" w:val="240"/>
          <w:jc w:val="center"/>
        </w:trPr>
        <w:tc>
          <w:tcPr>
            <w:tcW w:w="9752" w:type="dxa"/>
            <w:gridSpan w:val="2"/>
            <w:tcBorders>
              <w:top w:val="nil"/>
              <w:left w:val="nil"/>
              <w:bottom w:val="nil"/>
              <w:right w:val="nil"/>
            </w:tcBorders>
          </w:tcPr>
          <w:p w14:paraId="2AB3A156" w14:textId="77777777" w:rsidR="00625312" w:rsidRPr="0058664B" w:rsidRDefault="00625312" w:rsidP="004B1B7D"/>
        </w:tc>
      </w:tr>
      <w:tr w:rsidR="00E56145" w:rsidRPr="0058664B" w14:paraId="3F1A996C" w14:textId="77777777" w:rsidTr="004B1B7D">
        <w:trPr>
          <w:trHeight w:val="240"/>
          <w:jc w:val="center"/>
        </w:trPr>
        <w:tc>
          <w:tcPr>
            <w:tcW w:w="4876" w:type="dxa"/>
            <w:tcBorders>
              <w:top w:val="nil"/>
              <w:left w:val="nil"/>
              <w:bottom w:val="nil"/>
              <w:right w:val="nil"/>
            </w:tcBorders>
          </w:tcPr>
          <w:p w14:paraId="07C8BB8A" w14:textId="36EEB58E"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3ACF55C7" w14:textId="7753DC74" w:rsidR="00625312" w:rsidRPr="0058664B" w:rsidRDefault="00625312" w:rsidP="004B1B7D">
            <w:pPr>
              <w:pStyle w:val="AmColumnHeading"/>
            </w:pPr>
            <w:r w:rsidRPr="0058664B">
              <w:t>Predlog spremembe</w:t>
            </w:r>
          </w:p>
        </w:tc>
      </w:tr>
      <w:tr w:rsidR="00E56145" w:rsidRPr="0058664B" w14:paraId="57DDEE97" w14:textId="77777777" w:rsidTr="004B1B7D">
        <w:trPr>
          <w:jc w:val="center"/>
        </w:trPr>
        <w:tc>
          <w:tcPr>
            <w:tcW w:w="4876" w:type="dxa"/>
            <w:tcBorders>
              <w:top w:val="nil"/>
              <w:left w:val="nil"/>
              <w:bottom w:val="nil"/>
              <w:right w:val="nil"/>
            </w:tcBorders>
          </w:tcPr>
          <w:p w14:paraId="7A7C8DD0" w14:textId="77777777" w:rsidR="00625312" w:rsidRPr="0058664B" w:rsidRDefault="00625312" w:rsidP="004B1B7D">
            <w:pPr>
              <w:pStyle w:val="Normal6a"/>
            </w:pPr>
          </w:p>
        </w:tc>
        <w:tc>
          <w:tcPr>
            <w:tcW w:w="4876" w:type="dxa"/>
            <w:tcBorders>
              <w:top w:val="nil"/>
              <w:left w:val="nil"/>
              <w:bottom w:val="nil"/>
              <w:right w:val="nil"/>
            </w:tcBorders>
          </w:tcPr>
          <w:p w14:paraId="17594CA4" w14:textId="77777777" w:rsidR="00625312" w:rsidRPr="0058664B" w:rsidRDefault="00625312" w:rsidP="004B1B7D">
            <w:pPr>
              <w:pStyle w:val="Normal6a"/>
            </w:pPr>
            <w:r w:rsidRPr="0058664B">
              <w:rPr>
                <w:b/>
                <w:i/>
              </w:rPr>
              <w:t>(da)</w:t>
            </w:r>
            <w:r w:rsidRPr="0058664B">
              <w:tab/>
            </w:r>
            <w:r w:rsidRPr="0058664B">
              <w:rPr>
                <w:b/>
                <w:i/>
              </w:rPr>
              <w:t>uvajanje novih makrobonitetnih in nadzornih orodij, ki so morda potrebna za ustrezno obvladovanje in zmanjševanje tveganj iz točke (b)(iia).</w:t>
            </w:r>
          </w:p>
        </w:tc>
      </w:tr>
    </w:tbl>
    <w:p w14:paraId="78170DD7"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77ADC08" w14:textId="77777777" w:rsidR="00625312" w:rsidRPr="0058664B" w:rsidRDefault="00625312" w:rsidP="00625312">
      <w:r w:rsidRPr="002B02B0">
        <w:rPr>
          <w:rStyle w:val="HideTWBExt"/>
        </w:rPr>
        <w:t>&lt;/Amend&gt;</w:t>
      </w:r>
    </w:p>
    <w:p w14:paraId="1C0990C9" w14:textId="2AD5B288"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299</w:t>
      </w:r>
      <w:r w:rsidRPr="002B02B0">
        <w:rPr>
          <w:rStyle w:val="HideTWBExt"/>
          <w:b w:val="0"/>
        </w:rPr>
        <w:t>&lt;/NumAm&gt;</w:t>
      </w:r>
    </w:p>
    <w:p w14:paraId="36042CFC" w14:textId="7C1E6E65"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593EA1B4" w14:textId="77777777" w:rsidR="00625312" w:rsidRPr="0058664B" w:rsidRDefault="00625312" w:rsidP="00625312">
      <w:pPr>
        <w:pStyle w:val="NormalBold"/>
      </w:pPr>
      <w:r w:rsidRPr="002B02B0">
        <w:rPr>
          <w:rStyle w:val="HideTWBExt"/>
          <w:b w:val="0"/>
        </w:rPr>
        <w:t>&lt;/RepeatBlock-By&gt;</w:t>
      </w:r>
    </w:p>
    <w:p w14:paraId="52CE4E48" w14:textId="7C295D0D"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F9DFC78"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7AEB590A"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31C3BF7B" w14:textId="77777777" w:rsidR="00625312" w:rsidRPr="0058664B" w:rsidRDefault="00625312" w:rsidP="00625312">
      <w:r w:rsidRPr="002B02B0">
        <w:rPr>
          <w:rStyle w:val="HideTWBExt"/>
        </w:rPr>
        <w:t>&lt;Article2&gt;</w:t>
      </w:r>
      <w:r w:rsidRPr="0058664B">
        <w:t>Člen 46 – odstavek 2 – točka d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20483CD" w14:textId="77777777" w:rsidTr="004B1B7D">
        <w:trPr>
          <w:trHeight w:hRule="exact" w:val="240"/>
          <w:jc w:val="center"/>
        </w:trPr>
        <w:tc>
          <w:tcPr>
            <w:tcW w:w="9752" w:type="dxa"/>
            <w:gridSpan w:val="2"/>
            <w:tcBorders>
              <w:top w:val="nil"/>
              <w:left w:val="nil"/>
              <w:bottom w:val="nil"/>
              <w:right w:val="nil"/>
            </w:tcBorders>
          </w:tcPr>
          <w:p w14:paraId="3D95AC6C" w14:textId="77777777" w:rsidR="00625312" w:rsidRPr="0058664B" w:rsidRDefault="00625312" w:rsidP="004B1B7D"/>
        </w:tc>
      </w:tr>
      <w:tr w:rsidR="00E56145" w:rsidRPr="0058664B" w14:paraId="32D25986" w14:textId="77777777" w:rsidTr="004B1B7D">
        <w:trPr>
          <w:trHeight w:val="240"/>
          <w:jc w:val="center"/>
        </w:trPr>
        <w:tc>
          <w:tcPr>
            <w:tcW w:w="4876" w:type="dxa"/>
            <w:tcBorders>
              <w:top w:val="nil"/>
              <w:left w:val="nil"/>
              <w:bottom w:val="nil"/>
              <w:right w:val="nil"/>
            </w:tcBorders>
          </w:tcPr>
          <w:p w14:paraId="72411DC5" w14:textId="0A00D46D"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472007A7" w14:textId="5744DB30" w:rsidR="00625312" w:rsidRPr="0058664B" w:rsidRDefault="00625312" w:rsidP="004B1B7D">
            <w:pPr>
              <w:pStyle w:val="AmColumnHeading"/>
            </w:pPr>
            <w:r w:rsidRPr="0058664B">
              <w:t>Predlog spremembe</w:t>
            </w:r>
          </w:p>
        </w:tc>
      </w:tr>
      <w:tr w:rsidR="00E56145" w:rsidRPr="0058664B" w14:paraId="54E1B479" w14:textId="77777777" w:rsidTr="004B1B7D">
        <w:trPr>
          <w:jc w:val="center"/>
        </w:trPr>
        <w:tc>
          <w:tcPr>
            <w:tcW w:w="4876" w:type="dxa"/>
            <w:tcBorders>
              <w:top w:val="nil"/>
              <w:left w:val="nil"/>
              <w:bottom w:val="nil"/>
              <w:right w:val="nil"/>
            </w:tcBorders>
          </w:tcPr>
          <w:p w14:paraId="4AC14AF0" w14:textId="77777777" w:rsidR="00625312" w:rsidRPr="0058664B" w:rsidRDefault="00625312" w:rsidP="004B1B7D">
            <w:pPr>
              <w:pStyle w:val="Normal6a"/>
            </w:pPr>
          </w:p>
        </w:tc>
        <w:tc>
          <w:tcPr>
            <w:tcW w:w="4876" w:type="dxa"/>
            <w:tcBorders>
              <w:top w:val="nil"/>
              <w:left w:val="nil"/>
              <w:bottom w:val="nil"/>
              <w:right w:val="nil"/>
            </w:tcBorders>
          </w:tcPr>
          <w:p w14:paraId="7464AA2F" w14:textId="77777777" w:rsidR="00625312" w:rsidRPr="0058664B" w:rsidRDefault="00625312" w:rsidP="004B1B7D">
            <w:pPr>
              <w:pStyle w:val="Normal6a"/>
            </w:pPr>
            <w:r w:rsidRPr="0058664B">
              <w:rPr>
                <w:b/>
                <w:i/>
              </w:rPr>
              <w:t>(da)</w:t>
            </w:r>
            <w:r w:rsidRPr="0058664B">
              <w:tab/>
            </w:r>
            <w:r w:rsidRPr="0058664B">
              <w:rPr>
                <w:b/>
                <w:i/>
              </w:rPr>
              <w:t>uvajanje novih makrobonitetnih in nadzornih orodij, ki so morda potrebna za ustrezno obvladovanje in zmanjševanje tveganj iz točke (b)(ii).</w:t>
            </w:r>
          </w:p>
        </w:tc>
      </w:tr>
    </w:tbl>
    <w:p w14:paraId="71D5794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59A3AD0" w14:textId="77777777" w:rsidR="00625312" w:rsidRPr="0058664B" w:rsidRDefault="00625312" w:rsidP="00625312">
      <w:r w:rsidRPr="002B02B0">
        <w:rPr>
          <w:rStyle w:val="HideTWBExt"/>
        </w:rPr>
        <w:t>&lt;/Amend&gt;</w:t>
      </w:r>
    </w:p>
    <w:p w14:paraId="1C743DA8" w14:textId="67143A5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300</w:t>
      </w:r>
      <w:r w:rsidRPr="002B02B0">
        <w:rPr>
          <w:rStyle w:val="HideTWBExt"/>
          <w:b w:val="0"/>
        </w:rPr>
        <w:t>&lt;/NumAm&gt;</w:t>
      </w:r>
    </w:p>
    <w:p w14:paraId="326E1592" w14:textId="1F0C5540" w:rsidR="00625312" w:rsidRPr="0058664B" w:rsidRDefault="00625312" w:rsidP="00625312">
      <w:pPr>
        <w:pStyle w:val="NormalBold"/>
      </w:pPr>
      <w:r w:rsidRPr="002B02B0">
        <w:rPr>
          <w:rStyle w:val="HideTWBExt"/>
          <w:b w:val="0"/>
        </w:rPr>
        <w:t>&lt;RepeatBlock-By&gt;&lt;Members&gt;</w:t>
      </w:r>
      <w:r w:rsidRPr="0058664B">
        <w:t xml:space="preserve">Eero Heinäluoma, </w:t>
      </w:r>
      <w:r w:rsidR="00FE2F86" w:rsidRPr="0058664B">
        <w:t>Nikos Papandreu (Nikos Papandreou)</w:t>
      </w:r>
      <w:r w:rsidRPr="0058664B">
        <w:t>, Jonás Fernández, René Repasi</w:t>
      </w:r>
      <w:r w:rsidRPr="002B02B0">
        <w:rPr>
          <w:rStyle w:val="HideTWBExt"/>
          <w:b w:val="0"/>
        </w:rPr>
        <w:t>&lt;/Members&gt;</w:t>
      </w:r>
    </w:p>
    <w:p w14:paraId="443E5D14" w14:textId="77777777" w:rsidR="00625312" w:rsidRPr="0058664B" w:rsidRDefault="00625312" w:rsidP="00625312">
      <w:pPr>
        <w:pStyle w:val="NormalBold"/>
      </w:pPr>
      <w:r w:rsidRPr="002B02B0">
        <w:rPr>
          <w:rStyle w:val="HideTWBExt"/>
          <w:b w:val="0"/>
        </w:rPr>
        <w:t>&lt;/RepeatBlock-By&gt;</w:t>
      </w:r>
    </w:p>
    <w:p w14:paraId="27859658" w14:textId="0415C079"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AE56BC9" w14:textId="77777777" w:rsidR="00625312" w:rsidRPr="0058664B" w:rsidRDefault="00625312" w:rsidP="00625312">
      <w:pPr>
        <w:pStyle w:val="NormalBold"/>
      </w:pPr>
      <w:r w:rsidRPr="002B02B0">
        <w:rPr>
          <w:rStyle w:val="HideTWBExt"/>
          <w:b w:val="0"/>
        </w:rPr>
        <w:t>&lt;Article&gt;</w:t>
      </w:r>
      <w:r w:rsidRPr="0058664B">
        <w:t>Člen 1 – odstavek 1 – točka 20</w:t>
      </w:r>
      <w:r w:rsidRPr="002B02B0">
        <w:rPr>
          <w:rStyle w:val="HideTWBExt"/>
          <w:b w:val="0"/>
        </w:rPr>
        <w:t>&lt;/Article&gt;</w:t>
      </w:r>
    </w:p>
    <w:p w14:paraId="5E64D23D"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5CE24E4B" w14:textId="77777777" w:rsidR="00625312" w:rsidRPr="0058664B" w:rsidRDefault="00625312" w:rsidP="00625312">
      <w:r w:rsidRPr="002B02B0">
        <w:rPr>
          <w:rStyle w:val="HideTWBExt"/>
        </w:rPr>
        <w:t>&lt;Article2&gt;</w:t>
      </w:r>
      <w:r w:rsidRPr="0058664B">
        <w:t>Člen 46 – odstavek 2 – točka d b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39C1D3B1" w14:textId="77777777" w:rsidTr="004B1B7D">
        <w:trPr>
          <w:trHeight w:hRule="exact" w:val="240"/>
          <w:jc w:val="center"/>
        </w:trPr>
        <w:tc>
          <w:tcPr>
            <w:tcW w:w="9752" w:type="dxa"/>
            <w:gridSpan w:val="2"/>
            <w:tcBorders>
              <w:top w:val="nil"/>
              <w:left w:val="nil"/>
              <w:bottom w:val="nil"/>
              <w:right w:val="nil"/>
            </w:tcBorders>
          </w:tcPr>
          <w:p w14:paraId="70E26ECE" w14:textId="77777777" w:rsidR="00625312" w:rsidRPr="0058664B" w:rsidRDefault="00625312" w:rsidP="004B1B7D"/>
        </w:tc>
      </w:tr>
      <w:tr w:rsidR="00E56145" w:rsidRPr="0058664B" w14:paraId="278CFB0A" w14:textId="77777777" w:rsidTr="004B1B7D">
        <w:trPr>
          <w:trHeight w:val="240"/>
          <w:jc w:val="center"/>
        </w:trPr>
        <w:tc>
          <w:tcPr>
            <w:tcW w:w="4876" w:type="dxa"/>
            <w:tcBorders>
              <w:top w:val="nil"/>
              <w:left w:val="nil"/>
              <w:bottom w:val="nil"/>
              <w:right w:val="nil"/>
            </w:tcBorders>
          </w:tcPr>
          <w:p w14:paraId="5BE2F4B5" w14:textId="5D412FAA"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2CD2A191" w14:textId="60CB5E5E" w:rsidR="00625312" w:rsidRPr="0058664B" w:rsidRDefault="00625312" w:rsidP="004B1B7D">
            <w:pPr>
              <w:pStyle w:val="AmColumnHeading"/>
            </w:pPr>
            <w:r w:rsidRPr="0058664B">
              <w:t>Predlog spremembe</w:t>
            </w:r>
          </w:p>
        </w:tc>
      </w:tr>
      <w:tr w:rsidR="00E56145" w:rsidRPr="0058664B" w14:paraId="13FBB65A" w14:textId="77777777" w:rsidTr="004B1B7D">
        <w:trPr>
          <w:jc w:val="center"/>
        </w:trPr>
        <w:tc>
          <w:tcPr>
            <w:tcW w:w="4876" w:type="dxa"/>
            <w:tcBorders>
              <w:top w:val="nil"/>
              <w:left w:val="nil"/>
              <w:bottom w:val="nil"/>
              <w:right w:val="nil"/>
            </w:tcBorders>
          </w:tcPr>
          <w:p w14:paraId="66876D6C" w14:textId="77777777" w:rsidR="00625312" w:rsidRPr="0058664B" w:rsidRDefault="00625312" w:rsidP="004B1B7D">
            <w:pPr>
              <w:pStyle w:val="Normal6a"/>
            </w:pPr>
          </w:p>
        </w:tc>
        <w:tc>
          <w:tcPr>
            <w:tcW w:w="4876" w:type="dxa"/>
            <w:tcBorders>
              <w:top w:val="nil"/>
              <w:left w:val="nil"/>
              <w:bottom w:val="nil"/>
              <w:right w:val="nil"/>
            </w:tcBorders>
          </w:tcPr>
          <w:p w14:paraId="747DAA50" w14:textId="77777777" w:rsidR="00625312" w:rsidRPr="0058664B" w:rsidRDefault="00625312" w:rsidP="004B1B7D">
            <w:pPr>
              <w:pStyle w:val="Normal6a"/>
            </w:pPr>
            <w:r w:rsidRPr="0058664B">
              <w:rPr>
                <w:b/>
                <w:i/>
              </w:rPr>
              <w:t>(db)</w:t>
            </w:r>
            <w:r w:rsidRPr="0058664B">
              <w:tab/>
            </w:r>
            <w:r w:rsidRPr="0058664B">
              <w:rPr>
                <w:b/>
                <w:i/>
              </w:rPr>
              <w:t>razvoj celovitega okvira poročanja na ravni EU za uredbo EU o listinjenju;</w:t>
            </w:r>
          </w:p>
        </w:tc>
      </w:tr>
    </w:tbl>
    <w:p w14:paraId="3A8F54C4"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27B3B447" w14:textId="77777777" w:rsidR="00625312" w:rsidRPr="0058664B" w:rsidRDefault="00625312" w:rsidP="00625312">
      <w:r w:rsidRPr="002B02B0">
        <w:rPr>
          <w:rStyle w:val="HideTWBExt"/>
        </w:rPr>
        <w:t>&lt;/Amend&gt;</w:t>
      </w:r>
    </w:p>
    <w:p w14:paraId="3E6944AB" w14:textId="64E94AB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301</w:t>
      </w:r>
      <w:r w:rsidRPr="002B02B0">
        <w:rPr>
          <w:rStyle w:val="HideTWBExt"/>
          <w:b w:val="0"/>
        </w:rPr>
        <w:t>&lt;/NumAm&gt;</w:t>
      </w:r>
    </w:p>
    <w:p w14:paraId="677C390C" w14:textId="17EE41E2" w:rsidR="00625312" w:rsidRPr="0058664B" w:rsidRDefault="00625312" w:rsidP="00625312">
      <w:pPr>
        <w:pStyle w:val="NormalBold"/>
      </w:pPr>
      <w:r w:rsidRPr="002B02B0">
        <w:rPr>
          <w:rStyle w:val="HideTWBExt"/>
          <w:b w:val="0"/>
        </w:rPr>
        <w:t>&lt;RepeatBlock-By&gt;&lt;Members&gt;</w:t>
      </w:r>
      <w:r w:rsidRPr="0058664B">
        <w:t>Angelika Winzig</w:t>
      </w:r>
      <w:r w:rsidRPr="002B02B0">
        <w:rPr>
          <w:rStyle w:val="HideTWBExt"/>
          <w:b w:val="0"/>
        </w:rPr>
        <w:t>&lt;/Members&gt;</w:t>
      </w:r>
    </w:p>
    <w:p w14:paraId="23A574E7" w14:textId="77777777" w:rsidR="00625312" w:rsidRPr="0058664B" w:rsidRDefault="00625312" w:rsidP="00625312">
      <w:pPr>
        <w:pStyle w:val="NormalBold"/>
      </w:pPr>
      <w:r w:rsidRPr="002B02B0">
        <w:rPr>
          <w:rStyle w:val="HideTWBExt"/>
          <w:b w:val="0"/>
        </w:rPr>
        <w:t>&lt;/RepeatBlock-By&gt;</w:t>
      </w:r>
    </w:p>
    <w:p w14:paraId="1D8278D8" w14:textId="6FDBBDF5"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3162AF6A" w14:textId="77777777" w:rsidR="00625312" w:rsidRPr="0058664B" w:rsidRDefault="00625312" w:rsidP="00625312">
      <w:pPr>
        <w:pStyle w:val="NormalBold"/>
      </w:pPr>
      <w:r w:rsidRPr="002B02B0">
        <w:rPr>
          <w:rStyle w:val="HideTWBExt"/>
          <w:b w:val="0"/>
        </w:rPr>
        <w:t>&lt;Article&gt;</w:t>
      </w:r>
      <w:r w:rsidRPr="0058664B">
        <w:t>Člen 1 – odstavek 1 – točka 20 a (novo)</w:t>
      </w:r>
      <w:r w:rsidRPr="002B02B0">
        <w:rPr>
          <w:rStyle w:val="HideTWBExt"/>
          <w:b w:val="0"/>
        </w:rPr>
        <w:t>&lt;/Article&gt;</w:t>
      </w:r>
    </w:p>
    <w:p w14:paraId="31F05125" w14:textId="77777777" w:rsidR="00625312" w:rsidRPr="0058664B" w:rsidRDefault="00625312" w:rsidP="00625312">
      <w:r w:rsidRPr="002B02B0">
        <w:rPr>
          <w:rStyle w:val="HideTWBExt"/>
        </w:rPr>
        <w:t>&lt;DocAmend2&gt;</w:t>
      </w:r>
      <w:r w:rsidRPr="0058664B">
        <w:t>Uredba (EU) 2017/2402</w:t>
      </w:r>
      <w:r w:rsidRPr="002B02B0">
        <w:rPr>
          <w:rStyle w:val="HideTWBExt"/>
        </w:rPr>
        <w:t>&lt;/DocAmend2&gt;</w:t>
      </w:r>
    </w:p>
    <w:p w14:paraId="6B65D7E6" w14:textId="77777777" w:rsidR="00625312" w:rsidRPr="0058664B" w:rsidRDefault="00625312" w:rsidP="00625312">
      <w:r w:rsidRPr="002B02B0">
        <w:rPr>
          <w:rStyle w:val="HideTWBExt"/>
        </w:rPr>
        <w:t>&lt;Article2&gt;</w:t>
      </w:r>
      <w:r w:rsidRPr="0058664B">
        <w:t>Člen 47 a (novo)</w:t>
      </w:r>
      <w:r w:rsidRPr="002B02B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6145" w:rsidRPr="0058664B" w14:paraId="6F5ED547" w14:textId="77777777" w:rsidTr="004B1B7D">
        <w:trPr>
          <w:trHeight w:hRule="exact" w:val="240"/>
          <w:jc w:val="center"/>
        </w:trPr>
        <w:tc>
          <w:tcPr>
            <w:tcW w:w="9752" w:type="dxa"/>
            <w:gridSpan w:val="2"/>
            <w:tcBorders>
              <w:top w:val="nil"/>
              <w:left w:val="nil"/>
              <w:bottom w:val="nil"/>
              <w:right w:val="nil"/>
            </w:tcBorders>
          </w:tcPr>
          <w:p w14:paraId="3D187C21" w14:textId="77777777" w:rsidR="00625312" w:rsidRPr="0058664B" w:rsidRDefault="00625312" w:rsidP="004B1B7D"/>
        </w:tc>
      </w:tr>
      <w:tr w:rsidR="00E56145" w:rsidRPr="0058664B" w14:paraId="7F3E6BD8" w14:textId="77777777" w:rsidTr="004B1B7D">
        <w:trPr>
          <w:trHeight w:val="240"/>
          <w:jc w:val="center"/>
        </w:trPr>
        <w:tc>
          <w:tcPr>
            <w:tcW w:w="4876" w:type="dxa"/>
            <w:tcBorders>
              <w:top w:val="nil"/>
              <w:left w:val="nil"/>
              <w:bottom w:val="nil"/>
              <w:right w:val="nil"/>
            </w:tcBorders>
          </w:tcPr>
          <w:p w14:paraId="2428F616" w14:textId="5A02DD95" w:rsidR="00625312" w:rsidRPr="0058664B" w:rsidRDefault="00625312" w:rsidP="004B1B7D">
            <w:pPr>
              <w:pStyle w:val="AmColumnHeading"/>
            </w:pPr>
            <w:r w:rsidRPr="0058664B">
              <w:t>Besedilo, ki ga predlaga Komisija</w:t>
            </w:r>
          </w:p>
        </w:tc>
        <w:tc>
          <w:tcPr>
            <w:tcW w:w="4876" w:type="dxa"/>
            <w:tcBorders>
              <w:top w:val="nil"/>
              <w:left w:val="nil"/>
              <w:bottom w:val="nil"/>
              <w:right w:val="nil"/>
            </w:tcBorders>
          </w:tcPr>
          <w:p w14:paraId="5275760B" w14:textId="260BACC1" w:rsidR="00625312" w:rsidRPr="0058664B" w:rsidRDefault="00625312" w:rsidP="004B1B7D">
            <w:pPr>
              <w:pStyle w:val="AmColumnHeading"/>
            </w:pPr>
            <w:r w:rsidRPr="0058664B">
              <w:t>Predlog spremembe</w:t>
            </w:r>
          </w:p>
        </w:tc>
      </w:tr>
      <w:tr w:rsidR="00E56145" w:rsidRPr="0058664B" w14:paraId="53D7B691" w14:textId="77777777" w:rsidTr="004B1B7D">
        <w:trPr>
          <w:jc w:val="center"/>
        </w:trPr>
        <w:tc>
          <w:tcPr>
            <w:tcW w:w="4876" w:type="dxa"/>
            <w:tcBorders>
              <w:top w:val="nil"/>
              <w:left w:val="nil"/>
              <w:bottom w:val="nil"/>
              <w:right w:val="nil"/>
            </w:tcBorders>
          </w:tcPr>
          <w:p w14:paraId="18BC343C" w14:textId="77777777" w:rsidR="00625312" w:rsidRPr="0058664B" w:rsidRDefault="00625312" w:rsidP="004B1B7D">
            <w:pPr>
              <w:pStyle w:val="Normal6a"/>
            </w:pPr>
          </w:p>
        </w:tc>
        <w:tc>
          <w:tcPr>
            <w:tcW w:w="4876" w:type="dxa"/>
            <w:tcBorders>
              <w:top w:val="nil"/>
              <w:left w:val="nil"/>
              <w:bottom w:val="nil"/>
              <w:right w:val="nil"/>
            </w:tcBorders>
          </w:tcPr>
          <w:p w14:paraId="072C9188" w14:textId="77777777" w:rsidR="00625312" w:rsidRPr="0058664B" w:rsidRDefault="00625312" w:rsidP="004B1B7D">
            <w:pPr>
              <w:pStyle w:val="Normal6a"/>
              <w:rPr>
                <w:b/>
                <w:i/>
              </w:rPr>
            </w:pPr>
            <w:r w:rsidRPr="0058664B">
              <w:rPr>
                <w:b/>
                <w:i/>
              </w:rPr>
              <w:t>(20a) vstavi se naslednji člen:</w:t>
            </w:r>
          </w:p>
        </w:tc>
      </w:tr>
      <w:tr w:rsidR="00E56145" w:rsidRPr="0058664B" w14:paraId="7C1F4665" w14:textId="77777777" w:rsidTr="004B1B7D">
        <w:trPr>
          <w:jc w:val="center"/>
        </w:trPr>
        <w:tc>
          <w:tcPr>
            <w:tcW w:w="4876" w:type="dxa"/>
            <w:tcBorders>
              <w:top w:val="nil"/>
              <w:left w:val="nil"/>
              <w:bottom w:val="nil"/>
              <w:right w:val="nil"/>
            </w:tcBorders>
          </w:tcPr>
          <w:p w14:paraId="1583C04E" w14:textId="77777777" w:rsidR="00625312" w:rsidRPr="0058664B" w:rsidRDefault="00625312" w:rsidP="004B1B7D">
            <w:pPr>
              <w:pStyle w:val="Normal6a"/>
            </w:pPr>
            <w:bookmarkStart w:id="3" w:name="_Hlk221008767"/>
          </w:p>
        </w:tc>
        <w:tc>
          <w:tcPr>
            <w:tcW w:w="4876" w:type="dxa"/>
            <w:tcBorders>
              <w:top w:val="nil"/>
              <w:left w:val="nil"/>
              <w:bottom w:val="nil"/>
              <w:right w:val="nil"/>
            </w:tcBorders>
          </w:tcPr>
          <w:p w14:paraId="7A752BD3" w14:textId="77777777" w:rsidR="00625312" w:rsidRPr="0058664B" w:rsidRDefault="00625312" w:rsidP="004B1B7D">
            <w:pPr>
              <w:pStyle w:val="Normal6a"/>
              <w:jc w:val="center"/>
            </w:pPr>
            <w:r w:rsidRPr="0058664B">
              <w:rPr>
                <w:b/>
                <w:i/>
              </w:rPr>
              <w:t>„Člen 47a</w:t>
            </w:r>
            <w:r w:rsidRPr="0058664B">
              <w:tab/>
            </w:r>
          </w:p>
        </w:tc>
      </w:tr>
      <w:tr w:rsidR="00E56145" w:rsidRPr="0058664B" w14:paraId="50E289C1" w14:textId="77777777" w:rsidTr="004B1B7D">
        <w:trPr>
          <w:jc w:val="center"/>
        </w:trPr>
        <w:tc>
          <w:tcPr>
            <w:tcW w:w="4876" w:type="dxa"/>
            <w:tcBorders>
              <w:top w:val="nil"/>
              <w:left w:val="nil"/>
              <w:bottom w:val="nil"/>
              <w:right w:val="nil"/>
            </w:tcBorders>
          </w:tcPr>
          <w:p w14:paraId="56DC7D90" w14:textId="77777777" w:rsidR="00625312" w:rsidRPr="0058664B" w:rsidRDefault="00625312" w:rsidP="004B1B7D">
            <w:pPr>
              <w:pStyle w:val="Normal6a"/>
            </w:pPr>
          </w:p>
        </w:tc>
        <w:tc>
          <w:tcPr>
            <w:tcW w:w="4876" w:type="dxa"/>
            <w:tcBorders>
              <w:top w:val="nil"/>
              <w:left w:val="nil"/>
              <w:bottom w:val="nil"/>
              <w:right w:val="nil"/>
            </w:tcBorders>
          </w:tcPr>
          <w:p w14:paraId="63C9D44D" w14:textId="77777777" w:rsidR="00625312" w:rsidRPr="0058664B" w:rsidRDefault="00625312" w:rsidP="004B1B7D">
            <w:pPr>
              <w:pStyle w:val="Normal6a"/>
              <w:jc w:val="center"/>
            </w:pPr>
            <w:r w:rsidRPr="0058664B">
              <w:rPr>
                <w:b/>
                <w:i/>
              </w:rPr>
              <w:t>Uporaba predhodnih pravil za obstoječa listinjenja</w:t>
            </w:r>
          </w:p>
        </w:tc>
      </w:tr>
      <w:tr w:rsidR="00E56145" w:rsidRPr="0058664B" w14:paraId="722DAE83" w14:textId="77777777" w:rsidTr="004B1B7D">
        <w:trPr>
          <w:jc w:val="center"/>
        </w:trPr>
        <w:tc>
          <w:tcPr>
            <w:tcW w:w="4876" w:type="dxa"/>
            <w:tcBorders>
              <w:top w:val="nil"/>
              <w:left w:val="nil"/>
              <w:bottom w:val="nil"/>
              <w:right w:val="nil"/>
            </w:tcBorders>
          </w:tcPr>
          <w:p w14:paraId="1DCB8DA7" w14:textId="77777777" w:rsidR="00625312" w:rsidRPr="0058664B" w:rsidRDefault="00625312" w:rsidP="004B1B7D">
            <w:pPr>
              <w:pStyle w:val="Normal6a"/>
            </w:pPr>
          </w:p>
        </w:tc>
        <w:tc>
          <w:tcPr>
            <w:tcW w:w="4876" w:type="dxa"/>
            <w:tcBorders>
              <w:top w:val="nil"/>
              <w:left w:val="nil"/>
              <w:bottom w:val="nil"/>
              <w:right w:val="nil"/>
            </w:tcBorders>
          </w:tcPr>
          <w:p w14:paraId="2505FFA9" w14:textId="77777777" w:rsidR="00625312" w:rsidRPr="0058664B" w:rsidRDefault="00625312" w:rsidP="004B1B7D">
            <w:pPr>
              <w:pStyle w:val="Normal6a"/>
            </w:pPr>
            <w:r w:rsidRPr="0058664B">
              <w:rPr>
                <w:b/>
                <w:i/>
              </w:rPr>
              <w:t>Za listinjenja, izdana pred … [datum začetka veljavnosti te uredbe], se še naprej uporabljajo pravila, ki so veljala na dan … [dan pred datumom začetka veljavnosti te uredbe o spremembi]. Z odstopanjem od tega se lahko institucije prostovoljno in nepreklicno odločijo, da za take obstoječe posle uporabijo ureditev, ki se uporablja od … [datum začetka veljavnosti te spremembe uredbe].</w:t>
            </w:r>
          </w:p>
        </w:tc>
      </w:tr>
    </w:tbl>
    <w:bookmarkEnd w:id="3"/>
    <w:p w14:paraId="5D8CD9AA"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7F87352E" w14:textId="77777777" w:rsidR="00625312" w:rsidRPr="0058664B" w:rsidRDefault="00625312" w:rsidP="00625312">
      <w:r w:rsidRPr="002B02B0">
        <w:rPr>
          <w:rStyle w:val="HideTWBExt"/>
        </w:rPr>
        <w:t>&lt;/Amend&gt;</w:t>
      </w:r>
    </w:p>
    <w:p w14:paraId="51B43611" w14:textId="7A0C1C59"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302</w:t>
      </w:r>
      <w:r w:rsidRPr="002B02B0">
        <w:rPr>
          <w:rStyle w:val="HideTWBExt"/>
          <w:b w:val="0"/>
        </w:rPr>
        <w:t>&lt;/NumAm&gt;</w:t>
      </w:r>
    </w:p>
    <w:p w14:paraId="098B037E"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3511C008" w14:textId="77777777" w:rsidR="00625312" w:rsidRPr="0058664B" w:rsidRDefault="00625312" w:rsidP="00625312">
      <w:pPr>
        <w:pStyle w:val="NormalBold"/>
      </w:pPr>
      <w:r w:rsidRPr="002B02B0">
        <w:rPr>
          <w:rStyle w:val="HideTWBExt"/>
          <w:b w:val="0"/>
        </w:rPr>
        <w:t>&lt;/RepeatBlock-By&gt;</w:t>
      </w:r>
    </w:p>
    <w:p w14:paraId="0500C2C9" w14:textId="1733839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093D3E43" w14:textId="77777777" w:rsidR="00625312" w:rsidRPr="0058664B" w:rsidRDefault="00625312" w:rsidP="00625312">
      <w:pPr>
        <w:pStyle w:val="NormalBold"/>
      </w:pPr>
      <w:r w:rsidRPr="002B02B0">
        <w:rPr>
          <w:rStyle w:val="HideTWBExt"/>
          <w:b w:val="0"/>
        </w:rPr>
        <w:t>&lt;Article&gt;</w:t>
      </w:r>
      <w:r w:rsidRPr="0058664B">
        <w:t>Člen 1 a (novo)</w:t>
      </w:r>
      <w:r w:rsidRPr="002B02B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47"/>
      </w:tblGrid>
      <w:tr w:rsidR="00E56145" w:rsidRPr="0058664B" w14:paraId="0DEDC85E" w14:textId="77777777" w:rsidTr="002B02B0">
        <w:trPr>
          <w:trHeight w:hRule="exact" w:val="240"/>
          <w:jc w:val="center"/>
        </w:trPr>
        <w:tc>
          <w:tcPr>
            <w:tcW w:w="9723" w:type="dxa"/>
            <w:gridSpan w:val="2"/>
            <w:tcBorders>
              <w:top w:val="nil"/>
              <w:left w:val="nil"/>
              <w:bottom w:val="nil"/>
              <w:right w:val="nil"/>
            </w:tcBorders>
          </w:tcPr>
          <w:p w14:paraId="0D8A4E62" w14:textId="77777777" w:rsidR="00625312" w:rsidRPr="0058664B" w:rsidRDefault="00625312" w:rsidP="004B1B7D"/>
        </w:tc>
      </w:tr>
      <w:tr w:rsidR="00E56145" w:rsidRPr="0058664B" w14:paraId="70B5626D" w14:textId="77777777" w:rsidTr="002B02B0">
        <w:trPr>
          <w:trHeight w:val="240"/>
          <w:jc w:val="center"/>
        </w:trPr>
        <w:tc>
          <w:tcPr>
            <w:tcW w:w="4876" w:type="dxa"/>
            <w:tcBorders>
              <w:top w:val="nil"/>
              <w:left w:val="nil"/>
              <w:bottom w:val="nil"/>
              <w:right w:val="nil"/>
            </w:tcBorders>
          </w:tcPr>
          <w:p w14:paraId="762C6B8D" w14:textId="494DDE3A" w:rsidR="00625312" w:rsidRPr="0058664B" w:rsidRDefault="00625312" w:rsidP="004B1B7D">
            <w:pPr>
              <w:pStyle w:val="AmColumnHeading"/>
            </w:pPr>
            <w:r w:rsidRPr="0058664B">
              <w:t>Besedilo, ki ga predlaga Komisija</w:t>
            </w:r>
          </w:p>
        </w:tc>
        <w:tc>
          <w:tcPr>
            <w:tcW w:w="4847" w:type="dxa"/>
            <w:tcBorders>
              <w:top w:val="nil"/>
              <w:left w:val="nil"/>
              <w:bottom w:val="nil"/>
              <w:right w:val="nil"/>
            </w:tcBorders>
          </w:tcPr>
          <w:p w14:paraId="21270346" w14:textId="3B791E91" w:rsidR="00625312" w:rsidRPr="0058664B" w:rsidRDefault="00625312" w:rsidP="004B1B7D">
            <w:pPr>
              <w:pStyle w:val="AmColumnHeading"/>
            </w:pPr>
            <w:r w:rsidRPr="0058664B">
              <w:t>Predlog spremembe</w:t>
            </w:r>
          </w:p>
        </w:tc>
      </w:tr>
      <w:tr w:rsidR="00E56145" w:rsidRPr="0058664B" w14:paraId="5DA3CAFC" w14:textId="77777777" w:rsidTr="002B02B0">
        <w:trPr>
          <w:jc w:val="center"/>
        </w:trPr>
        <w:tc>
          <w:tcPr>
            <w:tcW w:w="4876" w:type="dxa"/>
            <w:tcBorders>
              <w:top w:val="nil"/>
              <w:left w:val="nil"/>
              <w:bottom w:val="nil"/>
              <w:right w:val="nil"/>
            </w:tcBorders>
          </w:tcPr>
          <w:p w14:paraId="798DF32B" w14:textId="77777777" w:rsidR="00625312" w:rsidRPr="0058664B" w:rsidRDefault="00625312" w:rsidP="004B1B7D">
            <w:pPr>
              <w:pStyle w:val="Normal6a"/>
            </w:pPr>
          </w:p>
        </w:tc>
        <w:tc>
          <w:tcPr>
            <w:tcW w:w="4847" w:type="dxa"/>
            <w:tcBorders>
              <w:top w:val="nil"/>
              <w:left w:val="nil"/>
              <w:bottom w:val="nil"/>
              <w:right w:val="nil"/>
            </w:tcBorders>
          </w:tcPr>
          <w:p w14:paraId="55B6B753" w14:textId="77777777" w:rsidR="00625312" w:rsidRPr="0058664B" w:rsidRDefault="00625312" w:rsidP="004B1B7D">
            <w:pPr>
              <w:pStyle w:val="Normal6a"/>
              <w:jc w:val="center"/>
            </w:pPr>
            <w:r w:rsidRPr="0058664B">
              <w:rPr>
                <w:b/>
                <w:i/>
              </w:rPr>
              <w:t>Člen 1a</w:t>
            </w:r>
            <w:r w:rsidRPr="0058664B">
              <w:tab/>
            </w:r>
          </w:p>
        </w:tc>
      </w:tr>
      <w:tr w:rsidR="00E56145" w:rsidRPr="0058664B" w14:paraId="697994DB" w14:textId="77777777" w:rsidTr="002B02B0">
        <w:trPr>
          <w:jc w:val="center"/>
        </w:trPr>
        <w:tc>
          <w:tcPr>
            <w:tcW w:w="4876" w:type="dxa"/>
            <w:tcBorders>
              <w:top w:val="nil"/>
              <w:left w:val="nil"/>
              <w:bottom w:val="nil"/>
              <w:right w:val="nil"/>
            </w:tcBorders>
          </w:tcPr>
          <w:p w14:paraId="6FAF0B99" w14:textId="77777777" w:rsidR="00625312" w:rsidRPr="0058664B" w:rsidRDefault="00625312" w:rsidP="004B1B7D">
            <w:pPr>
              <w:pStyle w:val="Normal6a"/>
            </w:pPr>
          </w:p>
        </w:tc>
        <w:tc>
          <w:tcPr>
            <w:tcW w:w="4847" w:type="dxa"/>
            <w:tcBorders>
              <w:top w:val="nil"/>
              <w:left w:val="nil"/>
              <w:bottom w:val="nil"/>
              <w:right w:val="nil"/>
            </w:tcBorders>
          </w:tcPr>
          <w:p w14:paraId="295CD58F" w14:textId="77777777" w:rsidR="00625312" w:rsidRPr="0058664B" w:rsidRDefault="00625312" w:rsidP="004B1B7D">
            <w:pPr>
              <w:pStyle w:val="Normal6a"/>
              <w:jc w:val="center"/>
            </w:pPr>
            <w:r w:rsidRPr="0058664B">
              <w:rPr>
                <w:b/>
                <w:i/>
              </w:rPr>
              <w:t>Sprememba Direktive 2009/65/ES</w:t>
            </w:r>
          </w:p>
        </w:tc>
      </w:tr>
      <w:tr w:rsidR="00E56145" w:rsidRPr="0058664B" w14:paraId="1A9E01B0" w14:textId="77777777" w:rsidTr="002B02B0">
        <w:trPr>
          <w:jc w:val="center"/>
        </w:trPr>
        <w:tc>
          <w:tcPr>
            <w:tcW w:w="4876" w:type="dxa"/>
            <w:tcBorders>
              <w:top w:val="nil"/>
              <w:left w:val="nil"/>
              <w:bottom w:val="nil"/>
              <w:right w:val="nil"/>
            </w:tcBorders>
          </w:tcPr>
          <w:p w14:paraId="78508174" w14:textId="77777777" w:rsidR="00625312" w:rsidRPr="0058664B" w:rsidRDefault="00625312" w:rsidP="004B1B7D">
            <w:pPr>
              <w:pStyle w:val="Normal6a"/>
            </w:pPr>
          </w:p>
        </w:tc>
        <w:tc>
          <w:tcPr>
            <w:tcW w:w="4847" w:type="dxa"/>
            <w:tcBorders>
              <w:top w:val="nil"/>
              <w:left w:val="nil"/>
              <w:bottom w:val="nil"/>
              <w:right w:val="nil"/>
            </w:tcBorders>
          </w:tcPr>
          <w:p w14:paraId="43832E8F" w14:textId="77777777" w:rsidR="00625312" w:rsidRPr="0058664B" w:rsidRDefault="00625312" w:rsidP="004B1B7D">
            <w:pPr>
              <w:pStyle w:val="Normal6a"/>
            </w:pPr>
            <w:r w:rsidRPr="0058664B">
              <w:rPr>
                <w:b/>
                <w:i/>
              </w:rPr>
              <w:t>V členu 56(2) Direktive 2009/65/ES Evropskega parlamenta in Sveta* se za prvim pododstavkom vstavi naslednji pododstavek:</w:t>
            </w:r>
          </w:p>
        </w:tc>
      </w:tr>
      <w:tr w:rsidR="00E56145" w:rsidRPr="0058664B" w14:paraId="1A874B18" w14:textId="77777777" w:rsidTr="002B02B0">
        <w:trPr>
          <w:jc w:val="center"/>
        </w:trPr>
        <w:tc>
          <w:tcPr>
            <w:tcW w:w="4876" w:type="dxa"/>
            <w:tcBorders>
              <w:top w:val="nil"/>
              <w:left w:val="nil"/>
              <w:bottom w:val="nil"/>
              <w:right w:val="nil"/>
            </w:tcBorders>
          </w:tcPr>
          <w:p w14:paraId="3AB37955" w14:textId="77777777" w:rsidR="00625312" w:rsidRPr="0058664B" w:rsidRDefault="00625312" w:rsidP="004B1B7D">
            <w:pPr>
              <w:pStyle w:val="Normal6a"/>
            </w:pPr>
          </w:p>
        </w:tc>
        <w:tc>
          <w:tcPr>
            <w:tcW w:w="4847" w:type="dxa"/>
            <w:tcBorders>
              <w:top w:val="nil"/>
              <w:left w:val="nil"/>
              <w:bottom w:val="nil"/>
              <w:right w:val="nil"/>
            </w:tcBorders>
          </w:tcPr>
          <w:p w14:paraId="124274CB" w14:textId="77777777" w:rsidR="00625312" w:rsidRPr="0058664B" w:rsidRDefault="00625312" w:rsidP="004B1B7D">
            <w:pPr>
              <w:pStyle w:val="Normal6a"/>
            </w:pPr>
            <w:r w:rsidRPr="0058664B">
              <w:rPr>
                <w:b/>
                <w:i/>
              </w:rPr>
              <w:t>Omejitev iz točke (b) se ne upošteva, če dolžniški vrednostni papirji predstavljajo pozicije v listinjenju, kot so opredeljene v členu 2(19) Uredbe (EU) 2017/2402 Evropskega parlamenta in Sveta.</w:t>
            </w:r>
          </w:p>
        </w:tc>
      </w:tr>
      <w:tr w:rsidR="00E56145" w:rsidRPr="0058664B" w14:paraId="759DF900" w14:textId="77777777" w:rsidTr="002B02B0">
        <w:trPr>
          <w:jc w:val="center"/>
        </w:trPr>
        <w:tc>
          <w:tcPr>
            <w:tcW w:w="4876" w:type="dxa"/>
            <w:tcBorders>
              <w:top w:val="nil"/>
              <w:left w:val="nil"/>
              <w:bottom w:val="nil"/>
              <w:right w:val="nil"/>
            </w:tcBorders>
          </w:tcPr>
          <w:p w14:paraId="535885CC" w14:textId="77777777" w:rsidR="00625312" w:rsidRPr="0058664B" w:rsidRDefault="00625312" w:rsidP="004B1B7D">
            <w:pPr>
              <w:pStyle w:val="Normal6a"/>
            </w:pPr>
          </w:p>
        </w:tc>
        <w:tc>
          <w:tcPr>
            <w:tcW w:w="4847" w:type="dxa"/>
            <w:tcBorders>
              <w:top w:val="nil"/>
              <w:left w:val="nil"/>
              <w:bottom w:val="nil"/>
              <w:right w:val="nil"/>
            </w:tcBorders>
          </w:tcPr>
          <w:p w14:paraId="0611D827" w14:textId="77777777" w:rsidR="00625312" w:rsidRPr="0058664B" w:rsidRDefault="00625312" w:rsidP="004B1B7D">
            <w:pPr>
              <w:pStyle w:val="Normal6a"/>
              <w:rPr>
                <w:b/>
                <w:i/>
              </w:rPr>
            </w:pPr>
            <w:r w:rsidRPr="0058664B">
              <w:rPr>
                <w:b/>
                <w:i/>
              </w:rPr>
              <w:t>_____________</w:t>
            </w:r>
          </w:p>
        </w:tc>
      </w:tr>
      <w:tr w:rsidR="00E56145" w:rsidRPr="0058664B" w14:paraId="7DC6B907" w14:textId="77777777" w:rsidTr="002B02B0">
        <w:trPr>
          <w:jc w:val="center"/>
        </w:trPr>
        <w:tc>
          <w:tcPr>
            <w:tcW w:w="4876" w:type="dxa"/>
            <w:tcBorders>
              <w:top w:val="nil"/>
              <w:left w:val="nil"/>
              <w:bottom w:val="nil"/>
              <w:right w:val="nil"/>
            </w:tcBorders>
          </w:tcPr>
          <w:p w14:paraId="486674FA" w14:textId="77777777" w:rsidR="00625312" w:rsidRPr="0058664B" w:rsidRDefault="00625312" w:rsidP="004B1B7D">
            <w:pPr>
              <w:pStyle w:val="Normal6a"/>
            </w:pPr>
          </w:p>
        </w:tc>
        <w:tc>
          <w:tcPr>
            <w:tcW w:w="4847" w:type="dxa"/>
            <w:tcBorders>
              <w:top w:val="nil"/>
              <w:left w:val="nil"/>
              <w:bottom w:val="nil"/>
              <w:right w:val="nil"/>
            </w:tcBorders>
          </w:tcPr>
          <w:p w14:paraId="1DA27DF4" w14:textId="53D2C45E" w:rsidR="00625312" w:rsidRPr="0058664B" w:rsidRDefault="00625312" w:rsidP="004B1B7D">
            <w:pPr>
              <w:pStyle w:val="Normal6a"/>
              <w:rPr>
                <w:b/>
                <w:i/>
              </w:rPr>
            </w:pPr>
            <w:r w:rsidRPr="0058664B">
              <w:rPr>
                <w:b/>
                <w:i/>
              </w:rPr>
              <w:t>* Direktiva 2009/65/EU Evropskega parlamenta in Sveta z dne 13. julija 2009 o usklajevanju zakonov in drugih predpisov o kolektivnih naložbenih podjemih za vlaganja v prenosljive vrednostne papirje (KNPVP) (UL L 302, 17.11.2009, str. 32, ELI: </w:t>
            </w:r>
            <w:hyperlink r:id="rId26" w:tooltip="Povezava ELI na ta dokument" w:history="1">
              <w:r w:rsidRPr="0058664B">
                <w:rPr>
                  <w:rStyle w:val="Hyperlink"/>
                  <w:b/>
                  <w:i/>
                  <w:color w:val="auto"/>
                </w:rPr>
                <w:t>http://data.europa.eu/eli/dir/2009/65/oj</w:t>
              </w:r>
            </w:hyperlink>
            <w:r w:rsidRPr="0058664B">
              <w:rPr>
                <w:b/>
                <w:i/>
              </w:rPr>
              <w:t>).</w:t>
            </w:r>
          </w:p>
        </w:tc>
      </w:tr>
    </w:tbl>
    <w:p w14:paraId="4BB53502"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01BF641F" w14:textId="77777777" w:rsidR="00625312" w:rsidRPr="0058664B" w:rsidRDefault="00625312" w:rsidP="00625312">
      <w:r w:rsidRPr="002B02B0">
        <w:rPr>
          <w:rStyle w:val="HideTWBExt"/>
        </w:rPr>
        <w:t>&lt;/Amend&gt;</w:t>
      </w:r>
    </w:p>
    <w:p w14:paraId="7988560B" w14:textId="09110E0F" w:rsidR="00625312" w:rsidRPr="0058664B" w:rsidRDefault="00625312" w:rsidP="00625312">
      <w:pPr>
        <w:pStyle w:val="AmNumberTabs"/>
      </w:pPr>
      <w:r w:rsidRPr="002B02B0">
        <w:rPr>
          <w:rStyle w:val="HideTWBExt"/>
          <w:b w:val="0"/>
        </w:rPr>
        <w:t>&lt;Amend&gt;</w:t>
      </w:r>
      <w:r w:rsidRPr="0058664B">
        <w:t>Predlog spremembe</w:t>
      </w:r>
      <w:r w:rsidRPr="0058664B">
        <w:tab/>
      </w:r>
      <w:r w:rsidRPr="0058664B">
        <w:tab/>
      </w:r>
      <w:r w:rsidRPr="002B02B0">
        <w:rPr>
          <w:rStyle w:val="HideTWBExt"/>
          <w:b w:val="0"/>
        </w:rPr>
        <w:t>&lt;NumAm&gt;</w:t>
      </w:r>
      <w:r w:rsidRPr="0058664B">
        <w:t>303</w:t>
      </w:r>
      <w:r w:rsidRPr="002B02B0">
        <w:rPr>
          <w:rStyle w:val="HideTWBExt"/>
          <w:b w:val="0"/>
        </w:rPr>
        <w:t>&lt;/NumAm&gt;</w:t>
      </w:r>
    </w:p>
    <w:p w14:paraId="7E59D7C2" w14:textId="77777777" w:rsidR="00625312" w:rsidRPr="0058664B" w:rsidRDefault="00625312" w:rsidP="00625312">
      <w:pPr>
        <w:pStyle w:val="NormalBold"/>
      </w:pPr>
      <w:r w:rsidRPr="002B02B0">
        <w:rPr>
          <w:rStyle w:val="HideTWBExt"/>
          <w:b w:val="0"/>
        </w:rPr>
        <w:t>&lt;RepeatBlock-By&gt;&lt;Members&gt;</w:t>
      </w:r>
      <w:r w:rsidRPr="0058664B">
        <w:t>Regina Doherty</w:t>
      </w:r>
      <w:r w:rsidRPr="002B02B0">
        <w:rPr>
          <w:rStyle w:val="HideTWBExt"/>
          <w:b w:val="0"/>
        </w:rPr>
        <w:t>&lt;/Members&gt;</w:t>
      </w:r>
    </w:p>
    <w:p w14:paraId="57B71FBE" w14:textId="77777777" w:rsidR="00625312" w:rsidRPr="0058664B" w:rsidRDefault="00625312" w:rsidP="00625312">
      <w:pPr>
        <w:pStyle w:val="NormalBold"/>
      </w:pPr>
      <w:r w:rsidRPr="002B02B0">
        <w:rPr>
          <w:rStyle w:val="HideTWBExt"/>
          <w:b w:val="0"/>
        </w:rPr>
        <w:t>&lt;/RepeatBlock-By&gt;</w:t>
      </w:r>
    </w:p>
    <w:p w14:paraId="27499604" w14:textId="370952CB" w:rsidR="00625312" w:rsidRPr="0058664B" w:rsidRDefault="00625312" w:rsidP="00625312">
      <w:pPr>
        <w:pStyle w:val="NormalBold"/>
      </w:pPr>
      <w:r w:rsidRPr="002B02B0">
        <w:rPr>
          <w:rStyle w:val="HideTWBExt"/>
          <w:b w:val="0"/>
        </w:rPr>
        <w:t>&lt;DocAmend&gt;</w:t>
      </w:r>
      <w:r w:rsidRPr="0058664B">
        <w:t>Predlog uredbe</w:t>
      </w:r>
      <w:r w:rsidRPr="002B02B0">
        <w:rPr>
          <w:rStyle w:val="HideTWBExt"/>
          <w:b w:val="0"/>
        </w:rPr>
        <w:t>&lt;/DocAmend&gt;</w:t>
      </w:r>
    </w:p>
    <w:p w14:paraId="4D0CD0B3" w14:textId="77777777" w:rsidR="00625312" w:rsidRPr="0058664B" w:rsidRDefault="00625312" w:rsidP="00625312">
      <w:pPr>
        <w:pStyle w:val="NormalBold"/>
      </w:pPr>
      <w:r w:rsidRPr="002B02B0">
        <w:rPr>
          <w:rStyle w:val="HideTWBExt"/>
          <w:b w:val="0"/>
        </w:rPr>
        <w:t>&lt;Article&gt;</w:t>
      </w:r>
      <w:r w:rsidRPr="0058664B">
        <w:t>Člen 2 – odstavek 1a</w:t>
      </w:r>
      <w:r w:rsidRPr="002B02B0">
        <w:rPr>
          <w:rStyle w:val="HideTWBExt"/>
          <w:b w:val="0"/>
        </w:rPr>
        <w:t>&lt;/Article&gt;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tblGrid>
      <w:tr w:rsidR="00E56145" w:rsidRPr="0058664B" w14:paraId="7F717152" w14:textId="77777777" w:rsidTr="004B1B7D">
        <w:trPr>
          <w:trHeight w:hRule="exact" w:val="240"/>
          <w:jc w:val="center"/>
        </w:trPr>
        <w:tc>
          <w:tcPr>
            <w:tcW w:w="9758" w:type="dxa"/>
            <w:gridSpan w:val="2"/>
            <w:tcBorders>
              <w:top w:val="nil"/>
              <w:left w:val="nil"/>
              <w:bottom w:val="nil"/>
              <w:right w:val="nil"/>
            </w:tcBorders>
          </w:tcPr>
          <w:p w14:paraId="7FAF342C" w14:textId="77777777" w:rsidR="00625312" w:rsidRPr="0058664B" w:rsidRDefault="00625312" w:rsidP="004B1B7D"/>
        </w:tc>
      </w:tr>
      <w:tr w:rsidR="00E56145" w:rsidRPr="0058664B" w14:paraId="16506ECB" w14:textId="77777777" w:rsidTr="004B1B7D">
        <w:trPr>
          <w:trHeight w:val="240"/>
          <w:jc w:val="center"/>
        </w:trPr>
        <w:tc>
          <w:tcPr>
            <w:tcW w:w="4881" w:type="dxa"/>
            <w:tcBorders>
              <w:top w:val="nil"/>
              <w:left w:val="nil"/>
              <w:bottom w:val="nil"/>
              <w:right w:val="nil"/>
            </w:tcBorders>
          </w:tcPr>
          <w:p w14:paraId="3E154203" w14:textId="0BD457BB" w:rsidR="00625312" w:rsidRPr="0058664B" w:rsidRDefault="00625312" w:rsidP="004B1B7D">
            <w:pPr>
              <w:pStyle w:val="AmColumnHeading"/>
            </w:pPr>
            <w:r w:rsidRPr="0058664B">
              <w:t>Besedilo, ki ga predlaga Komisija</w:t>
            </w:r>
          </w:p>
        </w:tc>
        <w:tc>
          <w:tcPr>
            <w:tcW w:w="4877" w:type="dxa"/>
            <w:tcBorders>
              <w:top w:val="nil"/>
              <w:left w:val="nil"/>
              <w:bottom w:val="nil"/>
              <w:right w:val="nil"/>
            </w:tcBorders>
          </w:tcPr>
          <w:p w14:paraId="5092443B" w14:textId="24DE1A11" w:rsidR="00625312" w:rsidRPr="0058664B" w:rsidRDefault="00625312" w:rsidP="004B1B7D">
            <w:pPr>
              <w:pStyle w:val="AmColumnHeading"/>
            </w:pPr>
            <w:r w:rsidRPr="0058664B">
              <w:t>Predlog spremembe</w:t>
            </w:r>
          </w:p>
        </w:tc>
      </w:tr>
      <w:tr w:rsidR="00E56145" w:rsidRPr="0058664B" w14:paraId="786BAFB7" w14:textId="77777777" w:rsidTr="004B1B7D">
        <w:trPr>
          <w:jc w:val="center"/>
        </w:trPr>
        <w:tc>
          <w:tcPr>
            <w:tcW w:w="4881" w:type="dxa"/>
            <w:tcBorders>
              <w:top w:val="nil"/>
              <w:left w:val="nil"/>
              <w:bottom w:val="nil"/>
              <w:right w:val="nil"/>
            </w:tcBorders>
          </w:tcPr>
          <w:p w14:paraId="26B70FAE" w14:textId="77777777" w:rsidR="00625312" w:rsidRPr="0058664B" w:rsidRDefault="00625312" w:rsidP="004B1B7D">
            <w:pPr>
              <w:pStyle w:val="Normal6a"/>
            </w:pPr>
          </w:p>
        </w:tc>
        <w:tc>
          <w:tcPr>
            <w:tcW w:w="4877" w:type="dxa"/>
            <w:tcBorders>
              <w:top w:val="nil"/>
              <w:left w:val="nil"/>
              <w:bottom w:val="nil"/>
              <w:right w:val="nil"/>
            </w:tcBorders>
          </w:tcPr>
          <w:p w14:paraId="57E146F3" w14:textId="77777777" w:rsidR="00625312" w:rsidRPr="0058664B" w:rsidRDefault="00625312" w:rsidP="004B1B7D">
            <w:pPr>
              <w:pStyle w:val="Normal6a"/>
            </w:pPr>
            <w:r w:rsidRPr="0058664B">
              <w:rPr>
                <w:b/>
                <w:i/>
              </w:rPr>
              <w:t>Ta uredba se uporablja od … [šest koledarskih mesecev od datuma začetka veljavnosti].</w:t>
            </w:r>
          </w:p>
        </w:tc>
      </w:tr>
    </w:tbl>
    <w:p w14:paraId="5640FEB5" w14:textId="77777777" w:rsidR="00625312" w:rsidRPr="0058664B" w:rsidRDefault="00625312" w:rsidP="00625312">
      <w:pPr>
        <w:pStyle w:val="AmOrLang"/>
      </w:pPr>
      <w:r w:rsidRPr="0058664B">
        <w:t xml:space="preserve">Or. </w:t>
      </w:r>
      <w:r w:rsidRPr="002B02B0">
        <w:rPr>
          <w:rStyle w:val="HideTWBExt"/>
        </w:rPr>
        <w:t>&lt;Original&gt;</w:t>
      </w:r>
      <w:r w:rsidRPr="002B02B0">
        <w:rPr>
          <w:rStyle w:val="HideTWBInt"/>
        </w:rPr>
        <w:t>{EN}</w:t>
      </w:r>
      <w:r w:rsidRPr="0058664B">
        <w:t>en</w:t>
      </w:r>
      <w:r w:rsidRPr="002B02B0">
        <w:rPr>
          <w:rStyle w:val="HideTWBExt"/>
        </w:rPr>
        <w:t>&lt;/Original&gt;</w:t>
      </w:r>
    </w:p>
    <w:p w14:paraId="16785014" w14:textId="11F02B0E" w:rsidR="00625312" w:rsidRPr="0058664B" w:rsidRDefault="00625312" w:rsidP="00625312">
      <w:r w:rsidRPr="002B02B0">
        <w:rPr>
          <w:rStyle w:val="HideTWBExt"/>
        </w:rPr>
        <w:t>&lt;/Amend&gt;&lt;/RepeatBlock-Amend&gt;</w:t>
      </w:r>
    </w:p>
    <w:p w14:paraId="1E9BCC6D" w14:textId="15C36042" w:rsidR="00E20216" w:rsidRPr="0058664B" w:rsidRDefault="00E20216" w:rsidP="00625312"/>
    <w:sectPr w:rsidR="00E20216" w:rsidRPr="0058664B" w:rsidSect="00EC6BC8">
      <w:headerReference w:type="even" r:id="rId27"/>
      <w:headerReference w:type="default" r:id="rId28"/>
      <w:footerReference w:type="even" r:id="rId29"/>
      <w:footerReference w:type="default" r:id="rId30"/>
      <w:headerReference w:type="first" r:id="rId31"/>
      <w:footerReference w:type="first" r:id="rId3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2E702" w14:textId="77777777" w:rsidR="008B529A" w:rsidRPr="0058664B" w:rsidRDefault="008B529A">
      <w:r w:rsidRPr="0058664B">
        <w:separator/>
      </w:r>
    </w:p>
  </w:endnote>
  <w:endnote w:type="continuationSeparator" w:id="0">
    <w:p w14:paraId="180B2848" w14:textId="77777777" w:rsidR="008B529A" w:rsidRPr="0058664B" w:rsidRDefault="008B529A">
      <w:r w:rsidRPr="005866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BF9AC" w14:textId="05BC30A7" w:rsidR="00EC6BC8" w:rsidRPr="0058664B" w:rsidRDefault="00EC6BC8" w:rsidP="00EC6BC8">
    <w:pPr>
      <w:pStyle w:val="EPFooter"/>
    </w:pPr>
    <w:r w:rsidRPr="0058664B">
      <w:t>PE</w:t>
    </w:r>
    <w:r w:rsidRPr="002B02B0">
      <w:rPr>
        <w:rStyle w:val="HideTWBExt"/>
      </w:rPr>
      <w:t>&lt;NoPE&gt;</w:t>
    </w:r>
    <w:r w:rsidRPr="0058664B">
      <w:t>782.502</w:t>
    </w:r>
    <w:r w:rsidRPr="002B02B0">
      <w:rPr>
        <w:rStyle w:val="HideTWBExt"/>
      </w:rPr>
      <w:t>&lt;/NoPE&gt;&lt;Version&gt;</w:t>
    </w:r>
    <w:r w:rsidRPr="0058664B">
      <w:t>v01-00</w:t>
    </w:r>
    <w:r w:rsidRPr="002B02B0">
      <w:rPr>
        <w:rStyle w:val="HideTWBExt"/>
      </w:rPr>
      <w:t>&lt;/Version&gt;</w:t>
    </w:r>
    <w:r w:rsidRPr="0058664B">
      <w:tab/>
    </w:r>
    <w:r w:rsidRPr="0058664B">
      <w:fldChar w:fldCharType="begin"/>
    </w:r>
    <w:r w:rsidRPr="0058664B">
      <w:instrText xml:space="preserve"> PAGE  \* MERGEFORMAT </w:instrText>
    </w:r>
    <w:r w:rsidRPr="0058664B">
      <w:fldChar w:fldCharType="separate"/>
    </w:r>
    <w:r w:rsidRPr="0058664B">
      <w:rPr>
        <w:noProof/>
      </w:rPr>
      <w:t>2</w:t>
    </w:r>
    <w:r w:rsidRPr="0058664B">
      <w:fldChar w:fldCharType="end"/>
    </w:r>
    <w:r w:rsidRPr="0058664B">
      <w:t>/</w:t>
    </w:r>
    <w:fldSimple w:instr=" NUMPAGES  \* MERGEFORMAT ">
      <w:r w:rsidRPr="0058664B">
        <w:rPr>
          <w:noProof/>
        </w:rPr>
        <w:t>178</w:t>
      </w:r>
    </w:fldSimple>
    <w:r w:rsidRPr="0058664B">
      <w:tab/>
    </w:r>
    <w:r w:rsidRPr="002B02B0">
      <w:rPr>
        <w:rStyle w:val="HideTWBExt"/>
      </w:rPr>
      <w:t>&lt;PathFdR&gt;</w:t>
    </w:r>
    <w:r w:rsidR="0058664B" w:rsidRPr="0058664B">
      <w:t>AM\1336088SL.docx</w:t>
    </w:r>
    <w:r w:rsidRPr="002B02B0">
      <w:rPr>
        <w:rStyle w:val="HideTWBExt"/>
      </w:rPr>
      <w:t>&lt;/PathFdR&gt;</w:t>
    </w:r>
  </w:p>
  <w:p w14:paraId="0E6D3F0D" w14:textId="18AA309F" w:rsidR="00E20216" w:rsidRPr="0058664B" w:rsidRDefault="00EC6BC8" w:rsidP="00EC6BC8">
    <w:pPr>
      <w:pStyle w:val="EPFooter2"/>
    </w:pPr>
    <w:r w:rsidRPr="0058664B">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9E0ED" w14:textId="4FEB3241" w:rsidR="00EC6BC8" w:rsidRPr="0058664B" w:rsidRDefault="00EC6BC8" w:rsidP="00EC6BC8">
    <w:pPr>
      <w:pStyle w:val="EPFooter"/>
    </w:pPr>
    <w:r w:rsidRPr="002B02B0">
      <w:rPr>
        <w:rStyle w:val="HideTWBExt"/>
      </w:rPr>
      <w:t>&lt;PathFdR&gt;</w:t>
    </w:r>
    <w:r w:rsidR="0058664B" w:rsidRPr="0058664B">
      <w:t>AM\1336088SL.docx</w:t>
    </w:r>
    <w:r w:rsidRPr="002B02B0">
      <w:rPr>
        <w:rStyle w:val="HideTWBExt"/>
      </w:rPr>
      <w:t>&lt;/PathFdR&gt;</w:t>
    </w:r>
    <w:r w:rsidRPr="0058664B">
      <w:tab/>
    </w:r>
    <w:r w:rsidRPr="0058664B">
      <w:fldChar w:fldCharType="begin"/>
    </w:r>
    <w:r w:rsidRPr="0058664B">
      <w:instrText xml:space="preserve"> PAGE  \* MERGEFORMAT </w:instrText>
    </w:r>
    <w:r w:rsidRPr="0058664B">
      <w:fldChar w:fldCharType="separate"/>
    </w:r>
    <w:r w:rsidRPr="0058664B">
      <w:rPr>
        <w:noProof/>
      </w:rPr>
      <w:t>177</w:t>
    </w:r>
    <w:r w:rsidRPr="0058664B">
      <w:fldChar w:fldCharType="end"/>
    </w:r>
    <w:r w:rsidRPr="0058664B">
      <w:t>/</w:t>
    </w:r>
    <w:fldSimple w:instr=" NUMPAGES  \* MERGEFORMAT ">
      <w:r w:rsidRPr="0058664B">
        <w:rPr>
          <w:noProof/>
        </w:rPr>
        <w:t>178</w:t>
      </w:r>
    </w:fldSimple>
    <w:r w:rsidRPr="0058664B">
      <w:tab/>
      <w:t>PE</w:t>
    </w:r>
    <w:r w:rsidRPr="002B02B0">
      <w:rPr>
        <w:rStyle w:val="HideTWBExt"/>
      </w:rPr>
      <w:t>&lt;NoPE&gt;</w:t>
    </w:r>
    <w:r w:rsidRPr="0058664B">
      <w:t>782.502</w:t>
    </w:r>
    <w:r w:rsidRPr="002B02B0">
      <w:rPr>
        <w:rStyle w:val="HideTWBExt"/>
      </w:rPr>
      <w:t>&lt;/NoPE&gt;&lt;Version&gt;</w:t>
    </w:r>
    <w:r w:rsidRPr="0058664B">
      <w:t>v01-00</w:t>
    </w:r>
    <w:r w:rsidRPr="002B02B0">
      <w:rPr>
        <w:rStyle w:val="HideTWBExt"/>
      </w:rPr>
      <w:t>&lt;/Version&gt;</w:t>
    </w:r>
  </w:p>
  <w:p w14:paraId="6871042B" w14:textId="0D2B77D4" w:rsidR="00E20216" w:rsidRPr="0058664B" w:rsidRDefault="00EC6BC8" w:rsidP="00EC6BC8">
    <w:pPr>
      <w:pStyle w:val="EPFooter2"/>
    </w:pPr>
    <w:r w:rsidRPr="0058664B">
      <w:tab/>
    </w:r>
    <w:r w:rsidRPr="0058664B">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DDF23" w14:textId="7DAA984F" w:rsidR="00EC6BC8" w:rsidRPr="0058664B" w:rsidRDefault="00EC6BC8" w:rsidP="00EC6BC8">
    <w:pPr>
      <w:pStyle w:val="EPFooter"/>
    </w:pPr>
    <w:r w:rsidRPr="002B02B0">
      <w:rPr>
        <w:rStyle w:val="HideTWBExt"/>
      </w:rPr>
      <w:t>&lt;PathFdR&gt;</w:t>
    </w:r>
    <w:r w:rsidR="0058664B" w:rsidRPr="0058664B">
      <w:t>AM\1336088SL.docx</w:t>
    </w:r>
    <w:r w:rsidRPr="002B02B0">
      <w:rPr>
        <w:rStyle w:val="HideTWBExt"/>
      </w:rPr>
      <w:t>&lt;/PathFdR&gt;</w:t>
    </w:r>
    <w:r w:rsidRPr="0058664B">
      <w:tab/>
    </w:r>
    <w:r w:rsidRPr="0058664B">
      <w:tab/>
      <w:t>PE</w:t>
    </w:r>
    <w:r w:rsidRPr="002B02B0">
      <w:rPr>
        <w:rStyle w:val="HideTWBExt"/>
      </w:rPr>
      <w:t>&lt;NoPE&gt;</w:t>
    </w:r>
    <w:r w:rsidRPr="0058664B">
      <w:t>782.502</w:t>
    </w:r>
    <w:r w:rsidRPr="002B02B0">
      <w:rPr>
        <w:rStyle w:val="HideTWBExt"/>
      </w:rPr>
      <w:t>&lt;/NoPE&gt;&lt;Version&gt;</w:t>
    </w:r>
    <w:r w:rsidRPr="0058664B">
      <w:t>v01-00</w:t>
    </w:r>
    <w:r w:rsidRPr="002B02B0">
      <w:rPr>
        <w:rStyle w:val="HideTWBExt"/>
      </w:rPr>
      <w:t>&lt;/Version&gt;</w:t>
    </w:r>
  </w:p>
  <w:p w14:paraId="1C7355BD" w14:textId="4652C432" w:rsidR="00E20216" w:rsidRPr="0058664B" w:rsidRDefault="00EC6BC8" w:rsidP="00EC6BC8">
    <w:pPr>
      <w:pStyle w:val="EPFooter2"/>
    </w:pPr>
    <w:r w:rsidRPr="0058664B">
      <w:t>SL</w:t>
    </w:r>
    <w:r w:rsidRPr="0058664B">
      <w:tab/>
    </w:r>
    <w:r w:rsidRPr="0058664B">
      <w:rPr>
        <w:b w:val="0"/>
        <w:i/>
        <w:color w:val="C0C0C0"/>
        <w:sz w:val="22"/>
      </w:rPr>
      <w:t>Združena v raznolikosti</w:t>
    </w:r>
    <w:r w:rsidRPr="0058664B">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5231D" w14:textId="77777777" w:rsidR="008B529A" w:rsidRPr="0058664B" w:rsidRDefault="008B529A">
      <w:r w:rsidRPr="0058664B">
        <w:separator/>
      </w:r>
    </w:p>
  </w:footnote>
  <w:footnote w:type="continuationSeparator" w:id="0">
    <w:p w14:paraId="14786EB4" w14:textId="77777777" w:rsidR="008B529A" w:rsidRPr="0058664B" w:rsidRDefault="008B529A">
      <w:r w:rsidRPr="005866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F8102" w14:textId="77777777" w:rsidR="00090EAB" w:rsidRDefault="00090E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201B9" w14:textId="77777777" w:rsidR="00090EAB" w:rsidRDefault="00090E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40A26" w14:textId="77777777" w:rsidR="00090EAB" w:rsidRDefault="00090E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625B6"/>
    <w:multiLevelType w:val="hybridMultilevel"/>
    <w:tmpl w:val="6EDC48AE"/>
    <w:lvl w:ilvl="0" w:tplc="D6306B96">
      <w:start w:val="1"/>
      <w:numFmt w:val="lowerLetter"/>
      <w:lvlText w:val="(%1)"/>
      <w:lvlJc w:val="left"/>
      <w:pPr>
        <w:ind w:left="720" w:hanging="360"/>
      </w:pPr>
      <w:rPr>
        <w:rFonts w:hint="default"/>
      </w:rPr>
    </w:lvl>
    <w:lvl w:ilvl="1" w:tplc="DF820DD4" w:tentative="1">
      <w:start w:val="1"/>
      <w:numFmt w:val="lowerLetter"/>
      <w:lvlText w:val="%2."/>
      <w:lvlJc w:val="left"/>
      <w:pPr>
        <w:ind w:left="1440" w:hanging="360"/>
      </w:pPr>
    </w:lvl>
    <w:lvl w:ilvl="2" w:tplc="F8A68A08" w:tentative="1">
      <w:start w:val="1"/>
      <w:numFmt w:val="lowerRoman"/>
      <w:lvlText w:val="%3."/>
      <w:lvlJc w:val="right"/>
      <w:pPr>
        <w:ind w:left="2160" w:hanging="180"/>
      </w:pPr>
    </w:lvl>
    <w:lvl w:ilvl="3" w:tplc="E0FA996A" w:tentative="1">
      <w:start w:val="1"/>
      <w:numFmt w:val="decimal"/>
      <w:lvlText w:val="%4."/>
      <w:lvlJc w:val="left"/>
      <w:pPr>
        <w:ind w:left="2880" w:hanging="360"/>
      </w:pPr>
    </w:lvl>
    <w:lvl w:ilvl="4" w:tplc="01FEB7CE" w:tentative="1">
      <w:start w:val="1"/>
      <w:numFmt w:val="lowerLetter"/>
      <w:lvlText w:val="%5."/>
      <w:lvlJc w:val="left"/>
      <w:pPr>
        <w:ind w:left="3600" w:hanging="360"/>
      </w:pPr>
    </w:lvl>
    <w:lvl w:ilvl="5" w:tplc="10A628BC" w:tentative="1">
      <w:start w:val="1"/>
      <w:numFmt w:val="lowerRoman"/>
      <w:lvlText w:val="%6."/>
      <w:lvlJc w:val="right"/>
      <w:pPr>
        <w:ind w:left="4320" w:hanging="180"/>
      </w:pPr>
    </w:lvl>
    <w:lvl w:ilvl="6" w:tplc="420EA488" w:tentative="1">
      <w:start w:val="1"/>
      <w:numFmt w:val="decimal"/>
      <w:lvlText w:val="%7."/>
      <w:lvlJc w:val="left"/>
      <w:pPr>
        <w:ind w:left="5040" w:hanging="360"/>
      </w:pPr>
    </w:lvl>
    <w:lvl w:ilvl="7" w:tplc="663C8B1E" w:tentative="1">
      <w:start w:val="1"/>
      <w:numFmt w:val="lowerLetter"/>
      <w:lvlText w:val="%8."/>
      <w:lvlJc w:val="left"/>
      <w:pPr>
        <w:ind w:left="5760" w:hanging="360"/>
      </w:pPr>
    </w:lvl>
    <w:lvl w:ilvl="8" w:tplc="967EEBB8" w:tentative="1">
      <w:start w:val="1"/>
      <w:numFmt w:val="lowerRoman"/>
      <w:lvlText w:val="%9."/>
      <w:lvlJc w:val="right"/>
      <w:pPr>
        <w:ind w:left="6480" w:hanging="180"/>
      </w:pPr>
    </w:lvl>
  </w:abstractNum>
  <w:abstractNum w:abstractNumId="1" w15:restartNumberingAfterBreak="0">
    <w:nsid w:val="1E862AD0"/>
    <w:multiLevelType w:val="hybridMultilevel"/>
    <w:tmpl w:val="A29EFE0C"/>
    <w:lvl w:ilvl="0" w:tplc="D4C423AC">
      <w:start w:val="1"/>
      <w:numFmt w:val="bullet"/>
      <w:lvlText w:val=""/>
      <w:lvlJc w:val="left"/>
      <w:pPr>
        <w:ind w:left="720" w:hanging="360"/>
      </w:pPr>
      <w:rPr>
        <w:rFonts w:ascii="Symbol" w:hAnsi="Symbol" w:hint="default"/>
      </w:rPr>
    </w:lvl>
    <w:lvl w:ilvl="1" w:tplc="E9BEA404">
      <w:start w:val="1"/>
      <w:numFmt w:val="bullet"/>
      <w:lvlText w:val="o"/>
      <w:lvlJc w:val="left"/>
      <w:pPr>
        <w:ind w:left="1440" w:hanging="360"/>
      </w:pPr>
      <w:rPr>
        <w:rFonts w:ascii="Courier New" w:hAnsi="Courier New" w:cs="Courier New" w:hint="default"/>
      </w:rPr>
    </w:lvl>
    <w:lvl w:ilvl="2" w:tplc="DD9C4684">
      <w:start w:val="1"/>
      <w:numFmt w:val="bullet"/>
      <w:lvlText w:val=""/>
      <w:lvlJc w:val="left"/>
      <w:pPr>
        <w:ind w:left="2160" w:hanging="360"/>
      </w:pPr>
      <w:rPr>
        <w:rFonts w:ascii="Wingdings" w:hAnsi="Wingdings" w:hint="default"/>
      </w:rPr>
    </w:lvl>
    <w:lvl w:ilvl="3" w:tplc="BEA8A7B8">
      <w:start w:val="1"/>
      <w:numFmt w:val="bullet"/>
      <w:lvlText w:val=""/>
      <w:lvlJc w:val="left"/>
      <w:pPr>
        <w:ind w:left="2880" w:hanging="360"/>
      </w:pPr>
      <w:rPr>
        <w:rFonts w:ascii="Symbol" w:hAnsi="Symbol" w:hint="default"/>
      </w:rPr>
    </w:lvl>
    <w:lvl w:ilvl="4" w:tplc="ADF8AB0A">
      <w:start w:val="1"/>
      <w:numFmt w:val="bullet"/>
      <w:lvlText w:val="o"/>
      <w:lvlJc w:val="left"/>
      <w:pPr>
        <w:ind w:left="3600" w:hanging="360"/>
      </w:pPr>
      <w:rPr>
        <w:rFonts w:ascii="Courier New" w:hAnsi="Courier New" w:cs="Courier New" w:hint="default"/>
      </w:rPr>
    </w:lvl>
    <w:lvl w:ilvl="5" w:tplc="3B1E6F40">
      <w:start w:val="1"/>
      <w:numFmt w:val="bullet"/>
      <w:lvlText w:val=""/>
      <w:lvlJc w:val="left"/>
      <w:pPr>
        <w:ind w:left="4320" w:hanging="360"/>
      </w:pPr>
      <w:rPr>
        <w:rFonts w:ascii="Wingdings" w:hAnsi="Wingdings" w:hint="default"/>
      </w:rPr>
    </w:lvl>
    <w:lvl w:ilvl="6" w:tplc="59FEF3EC">
      <w:start w:val="1"/>
      <w:numFmt w:val="bullet"/>
      <w:lvlText w:val=""/>
      <w:lvlJc w:val="left"/>
      <w:pPr>
        <w:ind w:left="5040" w:hanging="360"/>
      </w:pPr>
      <w:rPr>
        <w:rFonts w:ascii="Symbol" w:hAnsi="Symbol" w:hint="default"/>
      </w:rPr>
    </w:lvl>
    <w:lvl w:ilvl="7" w:tplc="25D26224">
      <w:start w:val="1"/>
      <w:numFmt w:val="bullet"/>
      <w:lvlText w:val="o"/>
      <w:lvlJc w:val="left"/>
      <w:pPr>
        <w:ind w:left="5760" w:hanging="360"/>
      </w:pPr>
      <w:rPr>
        <w:rFonts w:ascii="Courier New" w:hAnsi="Courier New" w:cs="Courier New" w:hint="default"/>
      </w:rPr>
    </w:lvl>
    <w:lvl w:ilvl="8" w:tplc="5C301350">
      <w:start w:val="1"/>
      <w:numFmt w:val="bullet"/>
      <w:lvlText w:val=""/>
      <w:lvlJc w:val="left"/>
      <w:pPr>
        <w:ind w:left="6480" w:hanging="360"/>
      </w:pPr>
      <w:rPr>
        <w:rFonts w:ascii="Wingdings" w:hAnsi="Wingdings" w:hint="default"/>
      </w:rPr>
    </w:lvl>
  </w:abstractNum>
  <w:abstractNum w:abstractNumId="2" w15:restartNumberingAfterBreak="0">
    <w:nsid w:val="2FCD18C2"/>
    <w:multiLevelType w:val="hybridMultilevel"/>
    <w:tmpl w:val="549ECCD8"/>
    <w:lvl w:ilvl="0" w:tplc="0A4C6E98">
      <w:start w:val="1"/>
      <w:numFmt w:val="lowerLetter"/>
      <w:lvlText w:val="(%1)"/>
      <w:lvlJc w:val="left"/>
      <w:pPr>
        <w:ind w:left="720" w:hanging="360"/>
      </w:pPr>
      <w:rPr>
        <w:rFonts w:hint="default"/>
      </w:rPr>
    </w:lvl>
    <w:lvl w:ilvl="1" w:tplc="3B98ABF4" w:tentative="1">
      <w:start w:val="1"/>
      <w:numFmt w:val="lowerLetter"/>
      <w:lvlText w:val="%2."/>
      <w:lvlJc w:val="left"/>
      <w:pPr>
        <w:ind w:left="1440" w:hanging="360"/>
      </w:pPr>
    </w:lvl>
    <w:lvl w:ilvl="2" w:tplc="28C4604C" w:tentative="1">
      <w:start w:val="1"/>
      <w:numFmt w:val="lowerRoman"/>
      <w:lvlText w:val="%3."/>
      <w:lvlJc w:val="right"/>
      <w:pPr>
        <w:ind w:left="2160" w:hanging="180"/>
      </w:pPr>
    </w:lvl>
    <w:lvl w:ilvl="3" w:tplc="99B2D662" w:tentative="1">
      <w:start w:val="1"/>
      <w:numFmt w:val="decimal"/>
      <w:lvlText w:val="%4."/>
      <w:lvlJc w:val="left"/>
      <w:pPr>
        <w:ind w:left="2880" w:hanging="360"/>
      </w:pPr>
    </w:lvl>
    <w:lvl w:ilvl="4" w:tplc="21180658" w:tentative="1">
      <w:start w:val="1"/>
      <w:numFmt w:val="lowerLetter"/>
      <w:lvlText w:val="%5."/>
      <w:lvlJc w:val="left"/>
      <w:pPr>
        <w:ind w:left="3600" w:hanging="360"/>
      </w:pPr>
    </w:lvl>
    <w:lvl w:ilvl="5" w:tplc="A330DF1E" w:tentative="1">
      <w:start w:val="1"/>
      <w:numFmt w:val="lowerRoman"/>
      <w:lvlText w:val="%6."/>
      <w:lvlJc w:val="right"/>
      <w:pPr>
        <w:ind w:left="4320" w:hanging="180"/>
      </w:pPr>
    </w:lvl>
    <w:lvl w:ilvl="6" w:tplc="0380AF88" w:tentative="1">
      <w:start w:val="1"/>
      <w:numFmt w:val="decimal"/>
      <w:lvlText w:val="%7."/>
      <w:lvlJc w:val="left"/>
      <w:pPr>
        <w:ind w:left="5040" w:hanging="360"/>
      </w:pPr>
    </w:lvl>
    <w:lvl w:ilvl="7" w:tplc="97EA6BD0" w:tentative="1">
      <w:start w:val="1"/>
      <w:numFmt w:val="lowerLetter"/>
      <w:lvlText w:val="%8."/>
      <w:lvlJc w:val="left"/>
      <w:pPr>
        <w:ind w:left="5760" w:hanging="360"/>
      </w:pPr>
    </w:lvl>
    <w:lvl w:ilvl="8" w:tplc="A6CA21C2" w:tentative="1">
      <w:start w:val="1"/>
      <w:numFmt w:val="lowerRoman"/>
      <w:lvlText w:val="%9."/>
      <w:lvlJc w:val="right"/>
      <w:pPr>
        <w:ind w:left="6480" w:hanging="180"/>
      </w:pPr>
    </w:lvl>
  </w:abstractNum>
  <w:abstractNum w:abstractNumId="3" w15:restartNumberingAfterBreak="0">
    <w:nsid w:val="35AE1883"/>
    <w:multiLevelType w:val="hybridMultilevel"/>
    <w:tmpl w:val="22162748"/>
    <w:lvl w:ilvl="0" w:tplc="91E68892">
      <w:start w:val="1"/>
      <w:numFmt w:val="lowerLetter"/>
      <w:lvlText w:val="(%1)"/>
      <w:lvlJc w:val="left"/>
      <w:pPr>
        <w:ind w:left="720" w:hanging="360"/>
      </w:pPr>
      <w:rPr>
        <w:rFonts w:hint="default"/>
      </w:rPr>
    </w:lvl>
    <w:lvl w:ilvl="1" w:tplc="CE646AAA" w:tentative="1">
      <w:start w:val="1"/>
      <w:numFmt w:val="lowerLetter"/>
      <w:lvlText w:val="%2."/>
      <w:lvlJc w:val="left"/>
      <w:pPr>
        <w:ind w:left="1440" w:hanging="360"/>
      </w:pPr>
    </w:lvl>
    <w:lvl w:ilvl="2" w:tplc="8A94C54E" w:tentative="1">
      <w:start w:val="1"/>
      <w:numFmt w:val="lowerRoman"/>
      <w:lvlText w:val="%3."/>
      <w:lvlJc w:val="right"/>
      <w:pPr>
        <w:ind w:left="2160" w:hanging="180"/>
      </w:pPr>
    </w:lvl>
    <w:lvl w:ilvl="3" w:tplc="B380A954" w:tentative="1">
      <w:start w:val="1"/>
      <w:numFmt w:val="decimal"/>
      <w:lvlText w:val="%4."/>
      <w:lvlJc w:val="left"/>
      <w:pPr>
        <w:ind w:left="2880" w:hanging="360"/>
      </w:pPr>
    </w:lvl>
    <w:lvl w:ilvl="4" w:tplc="A664E200" w:tentative="1">
      <w:start w:val="1"/>
      <w:numFmt w:val="lowerLetter"/>
      <w:lvlText w:val="%5."/>
      <w:lvlJc w:val="left"/>
      <w:pPr>
        <w:ind w:left="3600" w:hanging="360"/>
      </w:pPr>
    </w:lvl>
    <w:lvl w:ilvl="5" w:tplc="C08E9DC8" w:tentative="1">
      <w:start w:val="1"/>
      <w:numFmt w:val="lowerRoman"/>
      <w:lvlText w:val="%6."/>
      <w:lvlJc w:val="right"/>
      <w:pPr>
        <w:ind w:left="4320" w:hanging="180"/>
      </w:pPr>
    </w:lvl>
    <w:lvl w:ilvl="6" w:tplc="6F5CBB96" w:tentative="1">
      <w:start w:val="1"/>
      <w:numFmt w:val="decimal"/>
      <w:lvlText w:val="%7."/>
      <w:lvlJc w:val="left"/>
      <w:pPr>
        <w:ind w:left="5040" w:hanging="360"/>
      </w:pPr>
    </w:lvl>
    <w:lvl w:ilvl="7" w:tplc="23364EE6" w:tentative="1">
      <w:start w:val="1"/>
      <w:numFmt w:val="lowerLetter"/>
      <w:lvlText w:val="%8."/>
      <w:lvlJc w:val="left"/>
      <w:pPr>
        <w:ind w:left="5760" w:hanging="360"/>
      </w:pPr>
    </w:lvl>
    <w:lvl w:ilvl="8" w:tplc="61B6D98C" w:tentative="1">
      <w:start w:val="1"/>
      <w:numFmt w:val="lowerRoman"/>
      <w:lvlText w:val="%9."/>
      <w:lvlJc w:val="right"/>
      <w:pPr>
        <w:ind w:left="6480" w:hanging="180"/>
      </w:pPr>
    </w:lvl>
  </w:abstractNum>
  <w:abstractNum w:abstractNumId="4" w15:restartNumberingAfterBreak="0">
    <w:nsid w:val="48A7673C"/>
    <w:multiLevelType w:val="hybridMultilevel"/>
    <w:tmpl w:val="64A6953C"/>
    <w:lvl w:ilvl="0" w:tplc="0568D13A">
      <w:start w:val="1"/>
      <w:numFmt w:val="lowerLetter"/>
      <w:lvlText w:val="(%1)"/>
      <w:lvlJc w:val="left"/>
      <w:pPr>
        <w:ind w:left="720" w:hanging="360"/>
      </w:pPr>
      <w:rPr>
        <w:rFonts w:hint="default"/>
      </w:rPr>
    </w:lvl>
    <w:lvl w:ilvl="1" w:tplc="2B886E6E" w:tentative="1">
      <w:start w:val="1"/>
      <w:numFmt w:val="lowerLetter"/>
      <w:lvlText w:val="%2."/>
      <w:lvlJc w:val="left"/>
      <w:pPr>
        <w:ind w:left="1440" w:hanging="360"/>
      </w:pPr>
    </w:lvl>
    <w:lvl w:ilvl="2" w:tplc="07325FBC" w:tentative="1">
      <w:start w:val="1"/>
      <w:numFmt w:val="lowerRoman"/>
      <w:lvlText w:val="%3."/>
      <w:lvlJc w:val="right"/>
      <w:pPr>
        <w:ind w:left="2160" w:hanging="180"/>
      </w:pPr>
    </w:lvl>
    <w:lvl w:ilvl="3" w:tplc="407E8DBC" w:tentative="1">
      <w:start w:val="1"/>
      <w:numFmt w:val="decimal"/>
      <w:lvlText w:val="%4."/>
      <w:lvlJc w:val="left"/>
      <w:pPr>
        <w:ind w:left="2880" w:hanging="360"/>
      </w:pPr>
    </w:lvl>
    <w:lvl w:ilvl="4" w:tplc="D8722B4C" w:tentative="1">
      <w:start w:val="1"/>
      <w:numFmt w:val="lowerLetter"/>
      <w:lvlText w:val="%5."/>
      <w:lvlJc w:val="left"/>
      <w:pPr>
        <w:ind w:left="3600" w:hanging="360"/>
      </w:pPr>
    </w:lvl>
    <w:lvl w:ilvl="5" w:tplc="66CC3C30" w:tentative="1">
      <w:start w:val="1"/>
      <w:numFmt w:val="lowerRoman"/>
      <w:lvlText w:val="%6."/>
      <w:lvlJc w:val="right"/>
      <w:pPr>
        <w:ind w:left="4320" w:hanging="180"/>
      </w:pPr>
    </w:lvl>
    <w:lvl w:ilvl="6" w:tplc="67209F64" w:tentative="1">
      <w:start w:val="1"/>
      <w:numFmt w:val="decimal"/>
      <w:lvlText w:val="%7."/>
      <w:lvlJc w:val="left"/>
      <w:pPr>
        <w:ind w:left="5040" w:hanging="360"/>
      </w:pPr>
    </w:lvl>
    <w:lvl w:ilvl="7" w:tplc="66A8D98C" w:tentative="1">
      <w:start w:val="1"/>
      <w:numFmt w:val="lowerLetter"/>
      <w:lvlText w:val="%8."/>
      <w:lvlJc w:val="left"/>
      <w:pPr>
        <w:ind w:left="5760" w:hanging="360"/>
      </w:pPr>
    </w:lvl>
    <w:lvl w:ilvl="8" w:tplc="4C109688" w:tentative="1">
      <w:start w:val="1"/>
      <w:numFmt w:val="lowerRoman"/>
      <w:lvlText w:val="%9."/>
      <w:lvlJc w:val="right"/>
      <w:pPr>
        <w:ind w:left="6480" w:hanging="180"/>
      </w:pPr>
    </w:lvl>
  </w:abstractNum>
  <w:abstractNum w:abstractNumId="5" w15:restartNumberingAfterBreak="0">
    <w:nsid w:val="72AC033E"/>
    <w:multiLevelType w:val="hybridMultilevel"/>
    <w:tmpl w:val="C0A87346"/>
    <w:lvl w:ilvl="0" w:tplc="8ECE0CCC">
      <w:start w:val="1"/>
      <w:numFmt w:val="lowerLetter"/>
      <w:lvlText w:val="(%1)"/>
      <w:lvlJc w:val="left"/>
      <w:pPr>
        <w:ind w:left="720" w:hanging="360"/>
      </w:pPr>
      <w:rPr>
        <w:rFonts w:hint="default"/>
      </w:rPr>
    </w:lvl>
    <w:lvl w:ilvl="1" w:tplc="67468140" w:tentative="1">
      <w:start w:val="1"/>
      <w:numFmt w:val="lowerLetter"/>
      <w:lvlText w:val="%2."/>
      <w:lvlJc w:val="left"/>
      <w:pPr>
        <w:ind w:left="1440" w:hanging="360"/>
      </w:pPr>
    </w:lvl>
    <w:lvl w:ilvl="2" w:tplc="FCAE6200" w:tentative="1">
      <w:start w:val="1"/>
      <w:numFmt w:val="lowerRoman"/>
      <w:lvlText w:val="%3."/>
      <w:lvlJc w:val="right"/>
      <w:pPr>
        <w:ind w:left="2160" w:hanging="180"/>
      </w:pPr>
    </w:lvl>
    <w:lvl w:ilvl="3" w:tplc="32A0B438" w:tentative="1">
      <w:start w:val="1"/>
      <w:numFmt w:val="decimal"/>
      <w:lvlText w:val="%4."/>
      <w:lvlJc w:val="left"/>
      <w:pPr>
        <w:ind w:left="2880" w:hanging="360"/>
      </w:pPr>
    </w:lvl>
    <w:lvl w:ilvl="4" w:tplc="4FE0AD90" w:tentative="1">
      <w:start w:val="1"/>
      <w:numFmt w:val="lowerLetter"/>
      <w:lvlText w:val="%5."/>
      <w:lvlJc w:val="left"/>
      <w:pPr>
        <w:ind w:left="3600" w:hanging="360"/>
      </w:pPr>
    </w:lvl>
    <w:lvl w:ilvl="5" w:tplc="FCBC7070" w:tentative="1">
      <w:start w:val="1"/>
      <w:numFmt w:val="lowerRoman"/>
      <w:lvlText w:val="%6."/>
      <w:lvlJc w:val="right"/>
      <w:pPr>
        <w:ind w:left="4320" w:hanging="180"/>
      </w:pPr>
    </w:lvl>
    <w:lvl w:ilvl="6" w:tplc="F288CFF0" w:tentative="1">
      <w:start w:val="1"/>
      <w:numFmt w:val="decimal"/>
      <w:lvlText w:val="%7."/>
      <w:lvlJc w:val="left"/>
      <w:pPr>
        <w:ind w:left="5040" w:hanging="360"/>
      </w:pPr>
    </w:lvl>
    <w:lvl w:ilvl="7" w:tplc="E6025ABA" w:tentative="1">
      <w:start w:val="1"/>
      <w:numFmt w:val="lowerLetter"/>
      <w:lvlText w:val="%8."/>
      <w:lvlJc w:val="left"/>
      <w:pPr>
        <w:ind w:left="5760" w:hanging="360"/>
      </w:pPr>
    </w:lvl>
    <w:lvl w:ilvl="8" w:tplc="2C865C42" w:tentative="1">
      <w:start w:val="1"/>
      <w:numFmt w:val="lowerRoman"/>
      <w:lvlText w:val="%9."/>
      <w:lvlJc w:val="right"/>
      <w:pPr>
        <w:ind w:left="6480" w:hanging="180"/>
      </w:pPr>
    </w:lvl>
  </w:abstractNum>
  <w:num w:numId="1" w16cid:durableId="1520043216">
    <w:abstractNumId w:val="2"/>
  </w:num>
  <w:num w:numId="2" w16cid:durableId="229508810">
    <w:abstractNumId w:val="4"/>
  </w:num>
  <w:num w:numId="3" w16cid:durableId="1375153986">
    <w:abstractNumId w:val="5"/>
  </w:num>
  <w:num w:numId="4" w16cid:durableId="1922450369">
    <w:abstractNumId w:val="1"/>
  </w:num>
  <w:num w:numId="5" w16cid:durableId="228274820">
    <w:abstractNumId w:val="3"/>
  </w:num>
  <w:num w:numId="6" w16cid:durableId="876939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wNewText" w:val="252-69"/>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SL"/>
    <w:docVar w:name="TXTLANGUEMIN" w:val="sl"/>
    <w:docVar w:name="TXTNRFIRSTAM" w:val="52"/>
    <w:docVar w:name="TXTNRLASTAM" w:val="303"/>
    <w:docVar w:name="TXTNRPE" w:val="782.502"/>
    <w:docVar w:name="TXTPEorAP" w:val="PE"/>
    <w:docVar w:name="TXTROUTE" w:val="AM\1336088SL.docx"/>
    <w:docVar w:name="TXTVERSION" w:val="01-00"/>
  </w:docVars>
  <w:rsids>
    <w:rsidRoot w:val="00A77B3E"/>
    <w:rsid w:val="00000630"/>
    <w:rsid w:val="00012EC9"/>
    <w:rsid w:val="00017D92"/>
    <w:rsid w:val="00025C1B"/>
    <w:rsid w:val="00027648"/>
    <w:rsid w:val="00041DFF"/>
    <w:rsid w:val="0004524F"/>
    <w:rsid w:val="00046313"/>
    <w:rsid w:val="000825E6"/>
    <w:rsid w:val="00090EAB"/>
    <w:rsid w:val="00097F9F"/>
    <w:rsid w:val="000A5D80"/>
    <w:rsid w:val="000B35C2"/>
    <w:rsid w:val="000C4332"/>
    <w:rsid w:val="000E3F9A"/>
    <w:rsid w:val="000F6528"/>
    <w:rsid w:val="001055A3"/>
    <w:rsid w:val="001059B0"/>
    <w:rsid w:val="001077AF"/>
    <w:rsid w:val="00153CDB"/>
    <w:rsid w:val="0017027E"/>
    <w:rsid w:val="0018300B"/>
    <w:rsid w:val="001A333E"/>
    <w:rsid w:val="001C6E4F"/>
    <w:rsid w:val="001D0BE5"/>
    <w:rsid w:val="001D3F34"/>
    <w:rsid w:val="001D48BE"/>
    <w:rsid w:val="001D50C0"/>
    <w:rsid w:val="001D69C3"/>
    <w:rsid w:val="001E06FD"/>
    <w:rsid w:val="001E1BFC"/>
    <w:rsid w:val="001E786D"/>
    <w:rsid w:val="001F105A"/>
    <w:rsid w:val="001F66AD"/>
    <w:rsid w:val="00215013"/>
    <w:rsid w:val="002318E5"/>
    <w:rsid w:val="002329BC"/>
    <w:rsid w:val="002364B1"/>
    <w:rsid w:val="00237309"/>
    <w:rsid w:val="00246B7A"/>
    <w:rsid w:val="00255DA2"/>
    <w:rsid w:val="00262060"/>
    <w:rsid w:val="00280486"/>
    <w:rsid w:val="002A3EC6"/>
    <w:rsid w:val="002A6D2D"/>
    <w:rsid w:val="002B02B0"/>
    <w:rsid w:val="002C119E"/>
    <w:rsid w:val="002C137D"/>
    <w:rsid w:val="002E62ED"/>
    <w:rsid w:val="002F67FD"/>
    <w:rsid w:val="003301A1"/>
    <w:rsid w:val="00374FBB"/>
    <w:rsid w:val="00396CB8"/>
    <w:rsid w:val="003C54CC"/>
    <w:rsid w:val="003E6873"/>
    <w:rsid w:val="003F6E59"/>
    <w:rsid w:val="00416436"/>
    <w:rsid w:val="00424607"/>
    <w:rsid w:val="00440A03"/>
    <w:rsid w:val="00443F6E"/>
    <w:rsid w:val="004578C1"/>
    <w:rsid w:val="004662E6"/>
    <w:rsid w:val="00473E0C"/>
    <w:rsid w:val="004B2030"/>
    <w:rsid w:val="004B36F3"/>
    <w:rsid w:val="00500712"/>
    <w:rsid w:val="00506727"/>
    <w:rsid w:val="00527C91"/>
    <w:rsid w:val="00531A8C"/>
    <w:rsid w:val="00540A7E"/>
    <w:rsid w:val="0057001F"/>
    <w:rsid w:val="00571C59"/>
    <w:rsid w:val="00573782"/>
    <w:rsid w:val="005775D2"/>
    <w:rsid w:val="0058664B"/>
    <w:rsid w:val="00596034"/>
    <w:rsid w:val="005C0029"/>
    <w:rsid w:val="005F7A70"/>
    <w:rsid w:val="00625312"/>
    <w:rsid w:val="00627BAF"/>
    <w:rsid w:val="006445A5"/>
    <w:rsid w:val="00681862"/>
    <w:rsid w:val="00683917"/>
    <w:rsid w:val="00700D6F"/>
    <w:rsid w:val="00704B10"/>
    <w:rsid w:val="007438F4"/>
    <w:rsid w:val="00756B57"/>
    <w:rsid w:val="007608A6"/>
    <w:rsid w:val="007709FA"/>
    <w:rsid w:val="00773F90"/>
    <w:rsid w:val="007771BF"/>
    <w:rsid w:val="0079354F"/>
    <w:rsid w:val="007A1332"/>
    <w:rsid w:val="007B499C"/>
    <w:rsid w:val="007C76A2"/>
    <w:rsid w:val="007D4E8C"/>
    <w:rsid w:val="007E4E55"/>
    <w:rsid w:val="007F2086"/>
    <w:rsid w:val="00843F7D"/>
    <w:rsid w:val="00847AC8"/>
    <w:rsid w:val="00855328"/>
    <w:rsid w:val="00862ADA"/>
    <w:rsid w:val="00886A02"/>
    <w:rsid w:val="0089719C"/>
    <w:rsid w:val="008B12EC"/>
    <w:rsid w:val="008B529A"/>
    <w:rsid w:val="008E1682"/>
    <w:rsid w:val="009026AC"/>
    <w:rsid w:val="00936214"/>
    <w:rsid w:val="009D7867"/>
    <w:rsid w:val="009F032A"/>
    <w:rsid w:val="00A02EEF"/>
    <w:rsid w:val="00A05BBA"/>
    <w:rsid w:val="00A319EC"/>
    <w:rsid w:val="00A34C36"/>
    <w:rsid w:val="00A41F43"/>
    <w:rsid w:val="00A4388C"/>
    <w:rsid w:val="00A54A89"/>
    <w:rsid w:val="00A77B3E"/>
    <w:rsid w:val="00A90DFE"/>
    <w:rsid w:val="00A97F7C"/>
    <w:rsid w:val="00AA6377"/>
    <w:rsid w:val="00AB1783"/>
    <w:rsid w:val="00AB2DD3"/>
    <w:rsid w:val="00AD5709"/>
    <w:rsid w:val="00AE4C23"/>
    <w:rsid w:val="00B0191C"/>
    <w:rsid w:val="00B50352"/>
    <w:rsid w:val="00BA17E2"/>
    <w:rsid w:val="00BB057F"/>
    <w:rsid w:val="00BD31A6"/>
    <w:rsid w:val="00BD5FC8"/>
    <w:rsid w:val="00C24006"/>
    <w:rsid w:val="00C240EE"/>
    <w:rsid w:val="00C245AF"/>
    <w:rsid w:val="00C54512"/>
    <w:rsid w:val="00C54A66"/>
    <w:rsid w:val="00C87EF2"/>
    <w:rsid w:val="00CA005A"/>
    <w:rsid w:val="00CA2A55"/>
    <w:rsid w:val="00CA437E"/>
    <w:rsid w:val="00CA60C9"/>
    <w:rsid w:val="00CB1C16"/>
    <w:rsid w:val="00CB5240"/>
    <w:rsid w:val="00CC1426"/>
    <w:rsid w:val="00CD1E59"/>
    <w:rsid w:val="00CD49EF"/>
    <w:rsid w:val="00CF3203"/>
    <w:rsid w:val="00D477EB"/>
    <w:rsid w:val="00D63B94"/>
    <w:rsid w:val="00D85999"/>
    <w:rsid w:val="00DA5DF3"/>
    <w:rsid w:val="00DB1001"/>
    <w:rsid w:val="00DB1757"/>
    <w:rsid w:val="00DE7DFE"/>
    <w:rsid w:val="00DF71EE"/>
    <w:rsid w:val="00DF772C"/>
    <w:rsid w:val="00E02A4D"/>
    <w:rsid w:val="00E2014A"/>
    <w:rsid w:val="00E20216"/>
    <w:rsid w:val="00E33EFB"/>
    <w:rsid w:val="00E56145"/>
    <w:rsid w:val="00E94024"/>
    <w:rsid w:val="00E97A98"/>
    <w:rsid w:val="00EA7CAB"/>
    <w:rsid w:val="00EC0AEE"/>
    <w:rsid w:val="00EC3212"/>
    <w:rsid w:val="00EC5B2F"/>
    <w:rsid w:val="00EC6BC8"/>
    <w:rsid w:val="00EE4EC5"/>
    <w:rsid w:val="00EE62D5"/>
    <w:rsid w:val="00F065F8"/>
    <w:rsid w:val="00F12650"/>
    <w:rsid w:val="00F259CC"/>
    <w:rsid w:val="00F27B76"/>
    <w:rsid w:val="00F365CF"/>
    <w:rsid w:val="00F36A74"/>
    <w:rsid w:val="00F526EA"/>
    <w:rsid w:val="00FC606A"/>
    <w:rsid w:val="00FE04C1"/>
    <w:rsid w:val="00FE06F1"/>
    <w:rsid w:val="00FE2F86"/>
    <w:rsid w:val="00FE3217"/>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C45AA1D"/>
  <w15:docId w15:val="{43F23482-3B13-4BD0-9978-24D5FD50A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Revision">
    <w:name w:val="Revision"/>
    <w:hidden/>
    <w:uiPriority w:val="99"/>
    <w:semiHidden/>
    <w:rsid w:val="002C119E"/>
    <w:rPr>
      <w:sz w:val="24"/>
      <w:szCs w:val="24"/>
    </w:rPr>
  </w:style>
  <w:style w:type="paragraph" w:styleId="Header">
    <w:name w:val="header"/>
    <w:basedOn w:val="Normal"/>
    <w:link w:val="HeaderChar"/>
    <w:rsid w:val="00AD5709"/>
    <w:pPr>
      <w:tabs>
        <w:tab w:val="center" w:pos="4513"/>
        <w:tab w:val="right" w:pos="9026"/>
      </w:tabs>
    </w:pPr>
  </w:style>
  <w:style w:type="character" w:customStyle="1" w:styleId="HeaderChar">
    <w:name w:val="Header Char"/>
    <w:basedOn w:val="DefaultParagraphFont"/>
    <w:link w:val="Header"/>
    <w:rsid w:val="00AD5709"/>
    <w:rPr>
      <w:sz w:val="24"/>
      <w:szCs w:val="24"/>
    </w:rPr>
  </w:style>
  <w:style w:type="character" w:styleId="CommentReference">
    <w:name w:val="annotation reference"/>
    <w:basedOn w:val="DefaultParagraphFont"/>
    <w:rsid w:val="00C54512"/>
    <w:rPr>
      <w:sz w:val="16"/>
      <w:szCs w:val="16"/>
    </w:rPr>
  </w:style>
  <w:style w:type="paragraph" w:styleId="CommentText">
    <w:name w:val="annotation text"/>
    <w:basedOn w:val="Normal"/>
    <w:link w:val="CommentTextChar"/>
    <w:rsid w:val="00C54512"/>
    <w:rPr>
      <w:sz w:val="20"/>
      <w:szCs w:val="20"/>
    </w:rPr>
  </w:style>
  <w:style w:type="character" w:customStyle="1" w:styleId="CommentTextChar">
    <w:name w:val="Comment Text Char"/>
    <w:basedOn w:val="DefaultParagraphFont"/>
    <w:link w:val="CommentText"/>
    <w:rsid w:val="00C54512"/>
  </w:style>
  <w:style w:type="paragraph" w:styleId="CommentSubject">
    <w:name w:val="annotation subject"/>
    <w:basedOn w:val="CommentText"/>
    <w:next w:val="CommentText"/>
    <w:link w:val="CommentSubjectChar"/>
    <w:rsid w:val="00C54512"/>
    <w:rPr>
      <w:b/>
      <w:bCs/>
    </w:rPr>
  </w:style>
  <w:style w:type="character" w:customStyle="1" w:styleId="CommentSubjectChar">
    <w:name w:val="Comment Subject Char"/>
    <w:basedOn w:val="CommentTextChar"/>
    <w:link w:val="CommentSubject"/>
    <w:rsid w:val="00C54512"/>
    <w:rPr>
      <w:b/>
      <w:bCs/>
    </w:rPr>
  </w:style>
  <w:style w:type="character" w:styleId="Hyperlink">
    <w:name w:val="Hyperlink"/>
    <w:basedOn w:val="DefaultParagraphFont"/>
    <w:rsid w:val="00041DFF"/>
    <w:rPr>
      <w:color w:val="0000FF" w:themeColor="hyperlink"/>
      <w:u w:val="single"/>
    </w:rPr>
  </w:style>
  <w:style w:type="character" w:customStyle="1" w:styleId="UnresolvedMention1">
    <w:name w:val="Unresolved Mention1"/>
    <w:basedOn w:val="DefaultParagraphFont"/>
    <w:uiPriority w:val="99"/>
    <w:semiHidden/>
    <w:unhideWhenUsed/>
    <w:rsid w:val="00041DFF"/>
    <w:rPr>
      <w:color w:val="605E5C"/>
      <w:shd w:val="clear" w:color="auto" w:fill="E1DFDD"/>
    </w:rPr>
  </w:style>
  <w:style w:type="paragraph" w:styleId="ListParagraph">
    <w:name w:val="List Paragraph"/>
    <w:basedOn w:val="Normal"/>
    <w:uiPriority w:val="34"/>
    <w:qFormat/>
    <w:rsid w:val="00DB1001"/>
    <w:pPr>
      <w:ind w:left="720"/>
      <w:contextualSpacing/>
    </w:pPr>
  </w:style>
  <w:style w:type="paragraph" w:styleId="Footer">
    <w:name w:val="footer"/>
    <w:basedOn w:val="Normal"/>
    <w:link w:val="FooterChar"/>
    <w:rsid w:val="00627BAF"/>
    <w:pPr>
      <w:tabs>
        <w:tab w:val="center" w:pos="4513"/>
        <w:tab w:val="right" w:pos="9026"/>
      </w:tabs>
    </w:pPr>
  </w:style>
  <w:style w:type="character" w:customStyle="1" w:styleId="FooterChar">
    <w:name w:val="Footer Char"/>
    <w:basedOn w:val="DefaultParagraphFont"/>
    <w:link w:val="Footer"/>
    <w:rsid w:val="00627B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data.europa.eu/eli/reg_del/2020/1224/oj" TargetMode="External"/><Relationship Id="rId18" Type="http://schemas.openxmlformats.org/officeDocument/2006/relationships/hyperlink" Target="http://data.europa.eu/eli/reg_del/2020/1224/oj" TargetMode="External"/><Relationship Id="rId26" Type="http://schemas.openxmlformats.org/officeDocument/2006/relationships/hyperlink" Target="http://data.europa.eu/eli/dir/2009/65/oj" TargetMode="External"/><Relationship Id="rId3" Type="http://schemas.openxmlformats.org/officeDocument/2006/relationships/styles" Target="styles.xml"/><Relationship Id="rId21" Type="http://schemas.openxmlformats.org/officeDocument/2006/relationships/hyperlink" Target="http://data.europa.eu/eli/reg/2013/1024/o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ata.europa.eu/eli/reg_del/2015/61/oj" TargetMode="External"/><Relationship Id="rId17" Type="http://schemas.openxmlformats.org/officeDocument/2006/relationships/hyperlink" Target="http://data.europa.eu/eli/reg_del/2020/1224/oj" TargetMode="External"/><Relationship Id="rId25" Type="http://schemas.openxmlformats.org/officeDocument/2006/relationships/hyperlink" Target="http://data.europa.eu/eli/dir/2014/65/o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_del/2020/1224/oj" TargetMode="External"/><Relationship Id="rId20" Type="http://schemas.openxmlformats.org/officeDocument/2006/relationships/hyperlink" Target="http://data.europa.eu/eli/reg/2013/1024/oj"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3/575/oj" TargetMode="External"/><Relationship Id="rId24" Type="http://schemas.openxmlformats.org/officeDocument/2006/relationships/hyperlink" Target="http://data.europa.eu/eli/reg/2021/557/oj"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data.europa.eu/eli/reg_del/2020/1224/oj" TargetMode="External"/><Relationship Id="rId23" Type="http://schemas.openxmlformats.org/officeDocument/2006/relationships/hyperlink" Target="http://data.europa.eu/eli/reg/2021/557/oj" TargetMode="External"/><Relationship Id="rId28" Type="http://schemas.openxmlformats.org/officeDocument/2006/relationships/header" Target="header2.xml"/><Relationship Id="rId10" Type="http://schemas.openxmlformats.org/officeDocument/2006/relationships/hyperlink" Target="https://data.europa.eu/eli/reg/2017/2402/oj" TargetMode="External"/><Relationship Id="rId19" Type="http://schemas.openxmlformats.org/officeDocument/2006/relationships/hyperlink" Target="http://data.europa.eu/eli/reg_del/2020/1224/oj"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ata.europa.eu/eli/reg/2017/2402/oj" TargetMode="External"/><Relationship Id="rId14" Type="http://schemas.openxmlformats.org/officeDocument/2006/relationships/hyperlink" Target="http://data.europa.eu/eli/reg_del/2020/1224/oj" TargetMode="External"/><Relationship Id="rId22" Type="http://schemas.openxmlformats.org/officeDocument/2006/relationships/hyperlink" Target="http://data.europa.eu/eli/reg/2021/557/oj"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C9DB1-2367-402C-B570-B595B5867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175</Pages>
  <Words>48011</Words>
  <Characters>285670</Characters>
  <Application>Microsoft Office Word</Application>
  <DocSecurity>0</DocSecurity>
  <Lines>11426</Lines>
  <Paragraphs>4277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2026-02-04T14:13:00Z</cp:lastPrinted>
  <dcterms:created xsi:type="dcterms:W3CDTF">2026-02-18T14:41:00Z</dcterms:created>
  <dcterms:modified xsi:type="dcterms:W3CDTF">2026-02-18T14:41:00Z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1336088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358935</vt:lpwstr>
  </property>
  <property fmtid="{D5CDD505-2E9C-101B-9397-08002B2CF9AE}" pid="7" name="dmxml.render.traceId">
    <vt:lpwstr>697cc0f73b53031ee4063d5fd95b0f7d</vt:lpwstr>
  </property>
  <property fmtid="{D5CDD505-2E9C-101B-9397-08002B2CF9AE}" pid="8" name="FooterPath">
    <vt:lpwstr>AM\1336088SL.docx</vt:lpwstr>
  </property>
  <property fmtid="{D5CDD505-2E9C-101B-9397-08002B2CF9AE}" pid="9" name="LastEdited with">
    <vt:lpwstr>10.2.1 Build [20260110]</vt:lpwstr>
  </property>
  <property fmtid="{D5CDD505-2E9C-101B-9397-08002B2CF9AE}" pid="10" name="PE Number">
    <vt:lpwstr>782.502</vt:lpwstr>
  </property>
  <property fmtid="{D5CDD505-2E9C-101B-9397-08002B2CF9AE}" pid="11" name="SendToEpades">
    <vt:lpwstr>OK(AMNUM) - 2026/02/06 17:15</vt:lpwstr>
  </property>
  <property fmtid="{D5CDD505-2E9C-101B-9397-08002B2CF9AE}" pid="12" name="UID">
    <vt:lpwstr>eu.europa.europarl-TMP1-0000-0000000256_00.00-xm-00.00_text-xml</vt:lpwstr>
  </property>
  <property fmtid="{D5CDD505-2E9C-101B-9397-08002B2CF9AE}" pid="13" name="Bookout">
    <vt:lpwstr>OK - 2026/02/18 15:40</vt:lpwstr>
  </property>
</Properties>
</file>