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850F0" w:rsidRPr="00B44A22" w14:paraId="76FF9D4F" w14:textId="77777777" w:rsidTr="006D090A">
        <w:trPr>
          <w:trHeight w:hRule="exact" w:val="1417"/>
          <w:jc w:val="center"/>
        </w:trPr>
        <w:tc>
          <w:tcPr>
            <w:tcW w:w="6804" w:type="dxa"/>
            <w:tcBorders>
              <w:top w:val="nil"/>
              <w:left w:val="nil"/>
              <w:bottom w:val="nil"/>
              <w:right w:val="nil"/>
            </w:tcBorders>
            <w:vAlign w:val="center"/>
          </w:tcPr>
          <w:p w14:paraId="4EF18E5E" w14:textId="77777777" w:rsidR="00D850F0" w:rsidRPr="00B44A22" w:rsidRDefault="00D850F0" w:rsidP="006D090A">
            <w:pPr>
              <w:pStyle w:val="EPName"/>
            </w:pPr>
            <w:r w:rsidRPr="00B44A22">
              <w:t>Parlamento europeo</w:t>
            </w:r>
          </w:p>
          <w:p w14:paraId="23EF8205" w14:textId="77777777" w:rsidR="00D850F0" w:rsidRPr="00B44A22" w:rsidRDefault="00D850F0" w:rsidP="006D090A">
            <w:pPr>
              <w:pStyle w:val="EPTerm"/>
            </w:pPr>
            <w:r w:rsidRPr="00B44A22">
              <w:t>2024-2029</w:t>
            </w:r>
          </w:p>
        </w:tc>
        <w:tc>
          <w:tcPr>
            <w:tcW w:w="2268" w:type="dxa"/>
            <w:tcBorders>
              <w:top w:val="nil"/>
              <w:left w:val="nil"/>
              <w:bottom w:val="nil"/>
              <w:right w:val="nil"/>
            </w:tcBorders>
          </w:tcPr>
          <w:p w14:paraId="365BB370" w14:textId="77777777" w:rsidR="00D850F0" w:rsidRPr="00B44A22" w:rsidRDefault="00D850F0" w:rsidP="006D090A">
            <w:pPr>
              <w:pStyle w:val="EPLogo"/>
            </w:pPr>
            <w:r w:rsidRPr="00B44A22">
              <w:drawing>
                <wp:inline distT="0" distB="0" distL="0" distR="0" wp14:anchorId="26546E0D" wp14:editId="100EA831">
                  <wp:extent cx="1162050" cy="638175"/>
                  <wp:effectExtent l="0" t="0" r="0" b="9525"/>
                  <wp:docPr id="32256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742E6CB" w14:textId="77777777" w:rsidR="00D850F0" w:rsidRPr="00B44A22" w:rsidRDefault="00D850F0" w:rsidP="00D850F0">
      <w:pPr>
        <w:pStyle w:val="LineTop"/>
      </w:pPr>
      <w:r w:rsidRPr="00B44A22">
        <w:t xml:space="preserve"> </w:t>
      </w:r>
    </w:p>
    <w:p w14:paraId="6C9CE6C4" w14:textId="77777777" w:rsidR="00D850F0" w:rsidRPr="00B44A22" w:rsidRDefault="00D850F0" w:rsidP="00D850F0">
      <w:pPr>
        <w:pStyle w:val="EPBody"/>
      </w:pPr>
      <w:r w:rsidRPr="00B44A22">
        <w:rPr>
          <w:rStyle w:val="HideTWBExt"/>
          <w:rFonts w:eastAsia="Times New Roman"/>
          <w:i w:val="0"/>
        </w:rPr>
        <w:t>&lt;Commission&gt;</w:t>
      </w:r>
      <w:r w:rsidRPr="00B44A22">
        <w:rPr>
          <w:rStyle w:val="HideTWBInt"/>
          <w:i w:val="0"/>
        </w:rPr>
        <w:t>{ECON}</w:t>
      </w:r>
      <w:r w:rsidRPr="00B44A22">
        <w:t>Commissione per i problemi economici e monetari</w:t>
      </w:r>
      <w:r w:rsidRPr="00B44A22">
        <w:rPr>
          <w:rStyle w:val="HideTWBExt"/>
          <w:rFonts w:eastAsia="Times New Roman"/>
          <w:i w:val="0"/>
        </w:rPr>
        <w:t>&lt;/Commission&gt;</w:t>
      </w:r>
    </w:p>
    <w:p w14:paraId="5A4DD20E" w14:textId="77777777" w:rsidR="00D850F0" w:rsidRPr="00B44A22" w:rsidRDefault="00D850F0" w:rsidP="00D850F0">
      <w:pPr>
        <w:pStyle w:val="LineBottom"/>
      </w:pPr>
      <w:r w:rsidRPr="00B44A22">
        <w:t xml:space="preserve"> </w:t>
      </w:r>
    </w:p>
    <w:p w14:paraId="76804FCE" w14:textId="77777777" w:rsidR="00D850F0" w:rsidRPr="00B44A22" w:rsidRDefault="00D850F0" w:rsidP="00D850F0">
      <w:pPr>
        <w:pStyle w:val="CoverReference"/>
      </w:pPr>
      <w:r w:rsidRPr="00B44A22">
        <w:rPr>
          <w:rStyle w:val="HideTWBExt"/>
          <w:rFonts w:eastAsia="Times New Roman"/>
          <w:b w:val="0"/>
        </w:rPr>
        <w:t>&lt;RefProc&gt;</w:t>
      </w:r>
      <w:r w:rsidRPr="00B44A22">
        <w:t>2025/2211</w:t>
      </w:r>
      <w:r w:rsidRPr="00B44A22">
        <w:rPr>
          <w:rStyle w:val="HideTWBExt"/>
          <w:rFonts w:eastAsia="Times New Roman"/>
          <w:b w:val="0"/>
        </w:rPr>
        <w:t>&lt;/RefProc&gt;&lt;RefTypeProc&gt;</w:t>
      </w:r>
      <w:r w:rsidRPr="00B44A22">
        <w:t>(INI)</w:t>
      </w:r>
      <w:r w:rsidRPr="00B44A22">
        <w:rPr>
          <w:rStyle w:val="HideTWBExt"/>
          <w:rFonts w:eastAsia="Times New Roman"/>
          <w:b w:val="0"/>
        </w:rPr>
        <w:t>&lt;/RefTypeProc&gt;</w:t>
      </w:r>
    </w:p>
    <w:p w14:paraId="3382812E" w14:textId="77777777" w:rsidR="00D850F0" w:rsidRPr="00B44A22" w:rsidRDefault="00D850F0" w:rsidP="00D850F0">
      <w:pPr>
        <w:pStyle w:val="CoverDate"/>
      </w:pPr>
      <w:r w:rsidRPr="00B44A22">
        <w:rPr>
          <w:rStyle w:val="HideTWBExt"/>
        </w:rPr>
        <w:t>&lt;Date&gt;</w:t>
      </w:r>
      <w:r w:rsidRPr="00B44A22">
        <w:rPr>
          <w:rStyle w:val="HideTWBInt"/>
        </w:rPr>
        <w:t>{22/04/2026}</w:t>
      </w:r>
      <w:r w:rsidRPr="00B44A22">
        <w:t>22.4.2026</w:t>
      </w:r>
      <w:r w:rsidRPr="00B44A22">
        <w:rPr>
          <w:rStyle w:val="HideTWBExt"/>
        </w:rPr>
        <w:t>&lt;/Date&gt;</w:t>
      </w:r>
    </w:p>
    <w:p w14:paraId="30A2988E" w14:textId="77777777" w:rsidR="00D850F0" w:rsidRPr="00B44A22" w:rsidRDefault="00D850F0" w:rsidP="00D850F0">
      <w:pPr>
        <w:pStyle w:val="CoverDocType"/>
      </w:pPr>
      <w:r w:rsidRPr="00B44A22">
        <w:rPr>
          <w:rStyle w:val="HideTWBExt"/>
          <w:b w:val="0"/>
        </w:rPr>
        <w:t>&lt;TypeAM&gt;</w:t>
      </w:r>
      <w:r w:rsidRPr="00B44A22">
        <w:t>EMENDAMENTI</w:t>
      </w:r>
      <w:r w:rsidRPr="00B44A22">
        <w:rPr>
          <w:rStyle w:val="HideTWBExt"/>
          <w:b w:val="0"/>
        </w:rPr>
        <w:t>&lt;/TypeAM&gt;</w:t>
      </w:r>
    </w:p>
    <w:p w14:paraId="68C34711" w14:textId="77777777" w:rsidR="00D850F0" w:rsidRPr="00B44A22" w:rsidRDefault="00D850F0" w:rsidP="00D850F0">
      <w:pPr>
        <w:pStyle w:val="CoverDocType24a"/>
        <w:rPr>
          <w:rStyle w:val="HideTWBExt"/>
        </w:rPr>
      </w:pPr>
      <w:r w:rsidRPr="00B44A22">
        <w:rPr>
          <w:rStyle w:val="HideTWBExt"/>
          <w:rFonts w:eastAsia="Times New Roman"/>
          <w:b w:val="0"/>
        </w:rPr>
        <w:t>&lt;RangeAM&gt;</w:t>
      </w:r>
      <w:r w:rsidRPr="00B44A22">
        <w:t>1 - 327</w:t>
      </w:r>
      <w:r w:rsidRPr="00B44A22">
        <w:rPr>
          <w:rStyle w:val="HideTWBExt"/>
          <w:rFonts w:eastAsia="Times New Roman"/>
          <w:b w:val="0"/>
        </w:rPr>
        <w:t>&lt;/RangeAM&gt;</w:t>
      </w:r>
    </w:p>
    <w:p w14:paraId="268A3BF5" w14:textId="77777777" w:rsidR="00D850F0" w:rsidRPr="00B44A22" w:rsidRDefault="00D850F0" w:rsidP="00D850F0">
      <w:pPr>
        <w:pStyle w:val="CoverBold"/>
      </w:pPr>
      <w:r w:rsidRPr="00B44A22">
        <w:rPr>
          <w:rStyle w:val="HideTWBExt"/>
          <w:b w:val="0"/>
        </w:rPr>
        <w:t>&lt;TitreType&gt;</w:t>
      </w:r>
      <w:r w:rsidRPr="00B44A22">
        <w:t>Progetto di relazione</w:t>
      </w:r>
      <w:r w:rsidRPr="00B44A22">
        <w:rPr>
          <w:rStyle w:val="HideTWBExt"/>
          <w:b w:val="0"/>
        </w:rPr>
        <w:t>&lt;/TitreType&gt;</w:t>
      </w:r>
    </w:p>
    <w:p w14:paraId="202AE53F" w14:textId="77777777" w:rsidR="00D850F0" w:rsidRPr="00B44A22" w:rsidRDefault="00D850F0" w:rsidP="00D850F0">
      <w:pPr>
        <w:pStyle w:val="CoverBold"/>
      </w:pPr>
      <w:r w:rsidRPr="00B44A22">
        <w:rPr>
          <w:rStyle w:val="HideTWBExt"/>
          <w:b w:val="0"/>
        </w:rPr>
        <w:t>&lt;Rapporteur&gt;</w:t>
      </w:r>
      <w:r w:rsidRPr="00B44A22">
        <w:t>Ľudovít Ódor</w:t>
      </w:r>
      <w:r w:rsidRPr="00B44A22">
        <w:rPr>
          <w:rStyle w:val="HideTWBExt"/>
          <w:b w:val="0"/>
        </w:rPr>
        <w:t>&lt;/Rapporteur&gt;</w:t>
      </w:r>
    </w:p>
    <w:p w14:paraId="28A9610E" w14:textId="77777777" w:rsidR="00D850F0" w:rsidRPr="00B44A22" w:rsidRDefault="00D850F0" w:rsidP="00D850F0">
      <w:pPr>
        <w:pStyle w:val="CoverNormal24a"/>
      </w:pPr>
      <w:r w:rsidRPr="00B44A22">
        <w:rPr>
          <w:rStyle w:val="HideTWBExt"/>
        </w:rPr>
        <w:t>&lt;DocRefPE&gt;</w:t>
      </w:r>
      <w:r w:rsidRPr="00B44A22">
        <w:t>(PE785.418v01-00)</w:t>
      </w:r>
      <w:r w:rsidRPr="00B44A22">
        <w:rPr>
          <w:rStyle w:val="HideTWBExt"/>
        </w:rPr>
        <w:t>&lt;/DocRefPE&gt;</w:t>
      </w:r>
    </w:p>
    <w:p w14:paraId="04FD0E49" w14:textId="77777777" w:rsidR="00D850F0" w:rsidRPr="00B44A22" w:rsidRDefault="00D850F0" w:rsidP="00D850F0">
      <w:pPr>
        <w:pStyle w:val="CoverNormal"/>
      </w:pPr>
      <w:r w:rsidRPr="00B44A22">
        <w:rPr>
          <w:rStyle w:val="HideTWBExt"/>
        </w:rPr>
        <w:t>&lt;Titre&gt;</w:t>
      </w:r>
      <w:r w:rsidRPr="00B44A22">
        <w:t>Fattibilità di un 28° regime fiscale e relativo potenziale in termini di sostegno alla competitività dell'UE</w:t>
      </w:r>
      <w:r w:rsidRPr="00B44A22">
        <w:rPr>
          <w:rStyle w:val="HideTWBExt"/>
        </w:rPr>
        <w:t>&lt;/Titre&gt;</w:t>
      </w:r>
    </w:p>
    <w:p w14:paraId="7B19C2D5" w14:textId="77777777" w:rsidR="00D850F0" w:rsidRPr="00B44A22" w:rsidRDefault="00D850F0" w:rsidP="00D850F0">
      <w:pPr>
        <w:pStyle w:val="CoverNormal24a"/>
      </w:pPr>
      <w:r w:rsidRPr="00B44A22">
        <w:rPr>
          <w:rStyle w:val="HideTWBExt"/>
        </w:rPr>
        <w:t>&lt;DocRef&gt;</w:t>
      </w:r>
      <w:r w:rsidRPr="00B44A22">
        <w:t>(2025/2211(INI))</w:t>
      </w:r>
      <w:r w:rsidRPr="00B44A22">
        <w:rPr>
          <w:rStyle w:val="HideTWBExt"/>
        </w:rPr>
        <w:t>&lt;/DocRef&gt;</w:t>
      </w:r>
    </w:p>
    <w:p w14:paraId="0F20D397" w14:textId="77777777" w:rsidR="0028640B" w:rsidRPr="00B44A22" w:rsidRDefault="00203D61">
      <w:r w:rsidRPr="00B44A22">
        <w:br w:type="page"/>
      </w:r>
      <w:r w:rsidRPr="00B44A22">
        <w:lastRenderedPageBreak/>
        <w:t>AM_Com_NonLegReport</w:t>
      </w:r>
    </w:p>
    <w:p w14:paraId="2D6960FC" w14:textId="7EBDB2D9" w:rsidR="00D850F0" w:rsidRPr="00B44A22" w:rsidRDefault="00203D61" w:rsidP="00D850F0">
      <w:pPr>
        <w:pStyle w:val="AmNumberTabs"/>
      </w:pPr>
      <w:r w:rsidRPr="00B44A22">
        <w:br w:type="page"/>
      </w:r>
      <w:r w:rsidR="00D850F0" w:rsidRPr="00B44A22">
        <w:rPr>
          <w:rStyle w:val="HideTWBExt"/>
          <w:b w:val="0"/>
        </w:rPr>
        <w:lastRenderedPageBreak/>
        <w:t>&lt;RepeatBlock-Amend&gt;&lt;Amend&gt;</w:t>
      </w:r>
      <w:r w:rsidR="00D850F0" w:rsidRPr="00B44A22">
        <w:t>Emendamento</w:t>
      </w:r>
      <w:r w:rsidR="00D850F0" w:rsidRPr="00B44A22">
        <w:tab/>
      </w:r>
      <w:r w:rsidR="00D850F0" w:rsidRPr="00B44A22">
        <w:tab/>
      </w:r>
      <w:r w:rsidR="00D850F0" w:rsidRPr="00B44A22">
        <w:rPr>
          <w:rStyle w:val="HideTWBExt"/>
          <w:b w:val="0"/>
        </w:rPr>
        <w:t>&lt;NumAm&gt;</w:t>
      </w:r>
      <w:r w:rsidR="00D850F0" w:rsidRPr="00B44A22">
        <w:t>1</w:t>
      </w:r>
      <w:r w:rsidR="00D850F0" w:rsidRPr="00B44A22">
        <w:rPr>
          <w:rStyle w:val="HideTWBExt"/>
          <w:b w:val="0"/>
        </w:rPr>
        <w:t>&lt;/NumAm&gt;</w:t>
      </w:r>
    </w:p>
    <w:p w14:paraId="3EBA79F1" w14:textId="77777777" w:rsidR="00D850F0" w:rsidRPr="00B44A22" w:rsidRDefault="00D850F0" w:rsidP="00D850F0">
      <w:pPr>
        <w:pStyle w:val="NormalBold"/>
      </w:pPr>
      <w:r w:rsidRPr="00B44A22">
        <w:rPr>
          <w:rStyle w:val="HideTWBExt"/>
          <w:b w:val="0"/>
        </w:rPr>
        <w:t>&lt;RepeatBlock-By&gt;&lt;Members&gt;</w:t>
      </w:r>
      <w:r w:rsidRPr="00B44A22">
        <w:t>Pierre Pimpie, Auke Zijlstra, Tomáš Kubín</w:t>
      </w:r>
      <w:r w:rsidRPr="00B44A22">
        <w:rPr>
          <w:rStyle w:val="HideTWBExt"/>
          <w:b w:val="0"/>
        </w:rPr>
        <w:t>&lt;/Members&gt;</w:t>
      </w:r>
    </w:p>
    <w:p w14:paraId="12E4D697" w14:textId="77777777" w:rsidR="00D850F0" w:rsidRPr="00B44A22" w:rsidRDefault="00D850F0" w:rsidP="00D850F0">
      <w:pPr>
        <w:pStyle w:val="NormalBold"/>
      </w:pPr>
      <w:r w:rsidRPr="00B44A22">
        <w:rPr>
          <w:rStyle w:val="HideTWBExt"/>
          <w:b w:val="0"/>
        </w:rPr>
        <w:t>&lt;/RepeatBlock-By&gt;</w:t>
      </w:r>
    </w:p>
    <w:p w14:paraId="70090FA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6A99D35" w14:textId="77777777" w:rsidR="00D850F0" w:rsidRPr="00B44A22" w:rsidRDefault="00D850F0" w:rsidP="00D850F0">
      <w:pPr>
        <w:pStyle w:val="NormalBold"/>
      </w:pPr>
      <w:r w:rsidRPr="00B44A22">
        <w:rPr>
          <w:rStyle w:val="HideTWBExt"/>
          <w:b w:val="0"/>
        </w:rPr>
        <w:t>&lt;Article&gt;</w:t>
      </w:r>
      <w:r w:rsidRPr="00B44A22">
        <w:t>Visto –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E0677B4" w14:textId="77777777" w:rsidTr="006D090A">
        <w:trPr>
          <w:trHeight w:hRule="exact" w:val="240"/>
          <w:jc w:val="center"/>
        </w:trPr>
        <w:tc>
          <w:tcPr>
            <w:tcW w:w="9752" w:type="dxa"/>
            <w:gridSpan w:val="2"/>
            <w:tcBorders>
              <w:top w:val="nil"/>
              <w:left w:val="nil"/>
              <w:bottom w:val="nil"/>
              <w:right w:val="nil"/>
            </w:tcBorders>
          </w:tcPr>
          <w:p w14:paraId="5400CEB2" w14:textId="77777777" w:rsidR="00D850F0" w:rsidRPr="00B44A22" w:rsidRDefault="00D850F0" w:rsidP="006D090A"/>
        </w:tc>
      </w:tr>
      <w:tr w:rsidR="00D850F0" w:rsidRPr="00B44A22" w14:paraId="7C1A8BB8" w14:textId="77777777" w:rsidTr="006D090A">
        <w:trPr>
          <w:trHeight w:val="240"/>
          <w:jc w:val="center"/>
        </w:trPr>
        <w:tc>
          <w:tcPr>
            <w:tcW w:w="4876" w:type="dxa"/>
            <w:tcBorders>
              <w:top w:val="nil"/>
              <w:left w:val="nil"/>
              <w:bottom w:val="nil"/>
              <w:right w:val="nil"/>
            </w:tcBorders>
          </w:tcPr>
          <w:p w14:paraId="192B039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2359179" w14:textId="77777777" w:rsidR="00D850F0" w:rsidRPr="00B44A22" w:rsidRDefault="00D850F0" w:rsidP="006D090A">
            <w:pPr>
              <w:pStyle w:val="AmColumnHeading"/>
            </w:pPr>
            <w:r w:rsidRPr="00B44A22">
              <w:t>Emendamento</w:t>
            </w:r>
          </w:p>
        </w:tc>
      </w:tr>
      <w:tr w:rsidR="00D850F0" w:rsidRPr="00B44A22" w14:paraId="471218A7" w14:textId="77777777" w:rsidTr="006D090A">
        <w:trPr>
          <w:jc w:val="center"/>
        </w:trPr>
        <w:tc>
          <w:tcPr>
            <w:tcW w:w="4876" w:type="dxa"/>
            <w:tcBorders>
              <w:top w:val="nil"/>
              <w:left w:val="nil"/>
              <w:bottom w:val="nil"/>
              <w:right w:val="nil"/>
            </w:tcBorders>
          </w:tcPr>
          <w:p w14:paraId="216F1DF6" w14:textId="77777777" w:rsidR="00D850F0" w:rsidRPr="00B44A22" w:rsidRDefault="00D850F0" w:rsidP="006D090A">
            <w:pPr>
              <w:pStyle w:val="Normal6a"/>
            </w:pPr>
          </w:p>
        </w:tc>
        <w:tc>
          <w:tcPr>
            <w:tcW w:w="4876" w:type="dxa"/>
            <w:tcBorders>
              <w:top w:val="nil"/>
              <w:left w:val="nil"/>
              <w:bottom w:val="nil"/>
              <w:right w:val="nil"/>
            </w:tcBorders>
          </w:tcPr>
          <w:p w14:paraId="3EDD339E" w14:textId="62820645" w:rsidR="00D850F0" w:rsidRPr="00B44A22" w:rsidRDefault="00D850F0" w:rsidP="006D090A">
            <w:pPr>
              <w:pStyle w:val="Normal6a"/>
            </w:pPr>
            <w:r w:rsidRPr="00B44A22">
              <w:rPr>
                <w:b/>
                <w:i/>
              </w:rPr>
              <w:t>–</w:t>
            </w:r>
            <w:r w:rsidRPr="00B44A22">
              <w:tab/>
            </w:r>
            <w:r w:rsidRPr="00B44A22">
              <w:rPr>
                <w:b/>
                <w:i/>
              </w:rPr>
              <w:t>vista la proposta di regolamento del Parlamento europeo e del Consiglio relativo al quadro di diritto societario riguardante il 28º regime – "</w:t>
            </w:r>
            <w:r w:rsidR="00603362" w:rsidRPr="00B44A22">
              <w:rPr>
                <w:b/>
                <w:i/>
              </w:rPr>
              <w:t>EU Inc.</w:t>
            </w:r>
            <w:r w:rsidRPr="00B44A22">
              <w:rPr>
                <w:b/>
                <w:i/>
              </w:rPr>
              <w:t>" presentata dalla Commissione il 18 marzo 2026 (COM(2026)0321 – 2026/0074(COD)),</w:t>
            </w:r>
          </w:p>
        </w:tc>
      </w:tr>
    </w:tbl>
    <w:p w14:paraId="1C4899D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8434293" w14:textId="77777777" w:rsidR="00D850F0" w:rsidRPr="00B44A22" w:rsidRDefault="00D850F0" w:rsidP="00D850F0">
      <w:r w:rsidRPr="00B44A22">
        <w:rPr>
          <w:rStyle w:val="HideTWBExt"/>
        </w:rPr>
        <w:t>&lt;/Amend&gt;</w:t>
      </w:r>
    </w:p>
    <w:p w14:paraId="02E2A1B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w:t>
      </w:r>
      <w:r w:rsidRPr="00B44A22">
        <w:rPr>
          <w:rStyle w:val="HideTWBExt"/>
          <w:b w:val="0"/>
        </w:rPr>
        <w:t>&lt;/NumAm&gt;</w:t>
      </w:r>
    </w:p>
    <w:p w14:paraId="4B6300FC"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3029A808" w14:textId="77777777" w:rsidR="00D850F0" w:rsidRPr="00B44A22" w:rsidRDefault="00D850F0" w:rsidP="00D850F0">
      <w:pPr>
        <w:pStyle w:val="NormalBold"/>
      </w:pPr>
      <w:r w:rsidRPr="00B44A22">
        <w:rPr>
          <w:rStyle w:val="HideTWBExt"/>
          <w:b w:val="0"/>
        </w:rPr>
        <w:t>&lt;/RepeatBlock-By&gt;</w:t>
      </w:r>
    </w:p>
    <w:p w14:paraId="491FF54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A116B60" w14:textId="77777777" w:rsidR="00D850F0" w:rsidRPr="00B44A22" w:rsidRDefault="00D850F0" w:rsidP="00D850F0">
      <w:pPr>
        <w:pStyle w:val="NormalBold"/>
      </w:pPr>
      <w:r w:rsidRPr="00B44A22">
        <w:rPr>
          <w:rStyle w:val="HideTWBExt"/>
          <w:b w:val="0"/>
        </w:rPr>
        <w:t>&lt;Article&gt;</w:t>
      </w:r>
      <w:r w:rsidRPr="00B44A22">
        <w:t>Visto –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83C462A" w14:textId="77777777" w:rsidTr="006D090A">
        <w:trPr>
          <w:trHeight w:hRule="exact" w:val="240"/>
          <w:jc w:val="center"/>
        </w:trPr>
        <w:tc>
          <w:tcPr>
            <w:tcW w:w="9752" w:type="dxa"/>
            <w:gridSpan w:val="2"/>
            <w:tcBorders>
              <w:top w:val="nil"/>
              <w:left w:val="nil"/>
              <w:bottom w:val="nil"/>
              <w:right w:val="nil"/>
            </w:tcBorders>
          </w:tcPr>
          <w:p w14:paraId="39511FC3" w14:textId="77777777" w:rsidR="00D850F0" w:rsidRPr="00B44A22" w:rsidRDefault="00D850F0" w:rsidP="006D090A"/>
        </w:tc>
      </w:tr>
      <w:tr w:rsidR="00D850F0" w:rsidRPr="00B44A22" w14:paraId="6E02DDE5" w14:textId="77777777" w:rsidTr="006D090A">
        <w:trPr>
          <w:trHeight w:val="240"/>
          <w:jc w:val="center"/>
        </w:trPr>
        <w:tc>
          <w:tcPr>
            <w:tcW w:w="4876" w:type="dxa"/>
            <w:tcBorders>
              <w:top w:val="nil"/>
              <w:left w:val="nil"/>
              <w:bottom w:val="nil"/>
              <w:right w:val="nil"/>
            </w:tcBorders>
          </w:tcPr>
          <w:p w14:paraId="3B5CC0A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057A932" w14:textId="77777777" w:rsidR="00D850F0" w:rsidRPr="00B44A22" w:rsidRDefault="00D850F0" w:rsidP="006D090A">
            <w:pPr>
              <w:pStyle w:val="AmColumnHeading"/>
            </w:pPr>
            <w:r w:rsidRPr="00B44A22">
              <w:t>Emendamento</w:t>
            </w:r>
          </w:p>
        </w:tc>
      </w:tr>
      <w:tr w:rsidR="00D850F0" w:rsidRPr="00B44A22" w14:paraId="7823F15C" w14:textId="77777777" w:rsidTr="006D090A">
        <w:trPr>
          <w:jc w:val="center"/>
        </w:trPr>
        <w:tc>
          <w:tcPr>
            <w:tcW w:w="4876" w:type="dxa"/>
            <w:tcBorders>
              <w:top w:val="nil"/>
              <w:left w:val="nil"/>
              <w:bottom w:val="nil"/>
              <w:right w:val="nil"/>
            </w:tcBorders>
          </w:tcPr>
          <w:p w14:paraId="7F078868" w14:textId="77777777" w:rsidR="00D850F0" w:rsidRPr="00B44A22" w:rsidRDefault="00D850F0" w:rsidP="006D090A">
            <w:pPr>
              <w:pStyle w:val="Normal6a"/>
            </w:pPr>
          </w:p>
        </w:tc>
        <w:tc>
          <w:tcPr>
            <w:tcW w:w="4876" w:type="dxa"/>
            <w:tcBorders>
              <w:top w:val="nil"/>
              <w:left w:val="nil"/>
              <w:bottom w:val="nil"/>
              <w:right w:val="nil"/>
            </w:tcBorders>
          </w:tcPr>
          <w:p w14:paraId="5F09057A" w14:textId="7CCE2245" w:rsidR="00D850F0" w:rsidRPr="00B44A22" w:rsidRDefault="00D850F0" w:rsidP="006D090A">
            <w:pPr>
              <w:pStyle w:val="Normal6a"/>
            </w:pPr>
            <w:r w:rsidRPr="00B44A22">
              <w:rPr>
                <w:b/>
                <w:i/>
              </w:rPr>
              <w:t>–</w:t>
            </w:r>
            <w:r w:rsidRPr="00B44A22">
              <w:tab/>
            </w:r>
            <w:r w:rsidRPr="00B44A22">
              <w:rPr>
                <w:b/>
                <w:i/>
              </w:rPr>
              <w:t>vista la proposta di regolamento del Parlamento europeo e del Consiglio relativo al quadro di diritto societario riguardante il 28º regime – "</w:t>
            </w:r>
            <w:r w:rsidR="00603362" w:rsidRPr="00B44A22">
              <w:rPr>
                <w:b/>
                <w:i/>
              </w:rPr>
              <w:t>EU Inc.</w:t>
            </w:r>
            <w:r w:rsidRPr="00B44A22">
              <w:rPr>
                <w:b/>
                <w:i/>
              </w:rPr>
              <w:t>" presentata dalla Commissione il 18 marzo 2026, COM(2026)0321,</w:t>
            </w:r>
          </w:p>
        </w:tc>
      </w:tr>
    </w:tbl>
    <w:p w14:paraId="15EF40A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690CFD8" w14:textId="77777777" w:rsidR="00D850F0" w:rsidRPr="00B44A22" w:rsidRDefault="00D850F0" w:rsidP="00D850F0">
      <w:r w:rsidRPr="00B44A22">
        <w:rPr>
          <w:rStyle w:val="HideTWBExt"/>
        </w:rPr>
        <w:t>&lt;/Amend&gt;</w:t>
      </w:r>
    </w:p>
    <w:p w14:paraId="6407B63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w:t>
      </w:r>
      <w:r w:rsidRPr="00B44A22">
        <w:rPr>
          <w:rStyle w:val="HideTWBExt"/>
          <w:b w:val="0"/>
        </w:rPr>
        <w:t>&lt;/NumAm&gt;</w:t>
      </w:r>
    </w:p>
    <w:p w14:paraId="16E71DBA"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3B6C1AB3"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3D490C5C" w14:textId="77777777" w:rsidR="00D850F0" w:rsidRPr="00B44A22" w:rsidRDefault="00D850F0" w:rsidP="00D850F0">
      <w:pPr>
        <w:pStyle w:val="NormalBold"/>
      </w:pPr>
      <w:r w:rsidRPr="00B44A22">
        <w:rPr>
          <w:rStyle w:val="HideTWBExt"/>
          <w:b w:val="0"/>
        </w:rPr>
        <w:t>&lt;/RepeatBlock-By&gt;</w:t>
      </w:r>
    </w:p>
    <w:p w14:paraId="366BFC4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7B9842F" w14:textId="77777777" w:rsidR="00D850F0" w:rsidRPr="00B44A22" w:rsidRDefault="00D850F0" w:rsidP="00D850F0">
      <w:pPr>
        <w:pStyle w:val="NormalBold"/>
      </w:pPr>
      <w:r w:rsidRPr="00B44A22">
        <w:rPr>
          <w:rStyle w:val="HideTWBExt"/>
          <w:b w:val="0"/>
        </w:rPr>
        <w:t>&lt;Article&gt;</w:t>
      </w:r>
      <w:r w:rsidRPr="00B44A22">
        <w:t>Visto 5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A0207CC" w14:textId="77777777" w:rsidTr="006D090A">
        <w:trPr>
          <w:trHeight w:hRule="exact" w:val="240"/>
          <w:jc w:val="center"/>
        </w:trPr>
        <w:tc>
          <w:tcPr>
            <w:tcW w:w="9752" w:type="dxa"/>
            <w:gridSpan w:val="2"/>
            <w:tcBorders>
              <w:top w:val="nil"/>
              <w:left w:val="nil"/>
              <w:bottom w:val="nil"/>
              <w:right w:val="nil"/>
            </w:tcBorders>
          </w:tcPr>
          <w:p w14:paraId="5310E3DA" w14:textId="77777777" w:rsidR="00D850F0" w:rsidRPr="00B44A22" w:rsidRDefault="00D850F0" w:rsidP="006D090A"/>
        </w:tc>
      </w:tr>
      <w:tr w:rsidR="00D850F0" w:rsidRPr="00B44A22" w14:paraId="02565F9D" w14:textId="77777777" w:rsidTr="006D090A">
        <w:trPr>
          <w:trHeight w:val="240"/>
          <w:jc w:val="center"/>
        </w:trPr>
        <w:tc>
          <w:tcPr>
            <w:tcW w:w="4876" w:type="dxa"/>
            <w:tcBorders>
              <w:top w:val="nil"/>
              <w:left w:val="nil"/>
              <w:bottom w:val="nil"/>
              <w:right w:val="nil"/>
            </w:tcBorders>
          </w:tcPr>
          <w:p w14:paraId="4AF202A3" w14:textId="77777777" w:rsidR="00D850F0" w:rsidRPr="00B44A22" w:rsidRDefault="00D850F0" w:rsidP="006D090A">
            <w:pPr>
              <w:pStyle w:val="AmColumnHeading"/>
            </w:pPr>
            <w:r w:rsidRPr="00B44A22">
              <w:lastRenderedPageBreak/>
              <w:t>Proposta di risoluzione</w:t>
            </w:r>
          </w:p>
        </w:tc>
        <w:tc>
          <w:tcPr>
            <w:tcW w:w="4876" w:type="dxa"/>
            <w:tcBorders>
              <w:top w:val="nil"/>
              <w:left w:val="nil"/>
              <w:bottom w:val="nil"/>
              <w:right w:val="nil"/>
            </w:tcBorders>
          </w:tcPr>
          <w:p w14:paraId="415C05C6" w14:textId="77777777" w:rsidR="00D850F0" w:rsidRPr="00B44A22" w:rsidRDefault="00D850F0" w:rsidP="006D090A">
            <w:pPr>
              <w:pStyle w:val="AmColumnHeading"/>
            </w:pPr>
            <w:r w:rsidRPr="00B44A22">
              <w:t>Emendamento</w:t>
            </w:r>
          </w:p>
        </w:tc>
      </w:tr>
      <w:tr w:rsidR="00D850F0" w:rsidRPr="00B44A22" w14:paraId="1B32E461" w14:textId="77777777" w:rsidTr="006D090A">
        <w:trPr>
          <w:jc w:val="center"/>
        </w:trPr>
        <w:tc>
          <w:tcPr>
            <w:tcW w:w="4876" w:type="dxa"/>
            <w:tcBorders>
              <w:top w:val="nil"/>
              <w:left w:val="nil"/>
              <w:bottom w:val="nil"/>
              <w:right w:val="nil"/>
            </w:tcBorders>
          </w:tcPr>
          <w:p w14:paraId="469EC5FA" w14:textId="77777777" w:rsidR="00D850F0" w:rsidRPr="00B44A22" w:rsidRDefault="00D850F0" w:rsidP="006D090A">
            <w:pPr>
              <w:pStyle w:val="Normal6a"/>
            </w:pPr>
          </w:p>
        </w:tc>
        <w:tc>
          <w:tcPr>
            <w:tcW w:w="4876" w:type="dxa"/>
            <w:tcBorders>
              <w:top w:val="nil"/>
              <w:left w:val="nil"/>
              <w:bottom w:val="nil"/>
              <w:right w:val="nil"/>
            </w:tcBorders>
          </w:tcPr>
          <w:p w14:paraId="541DEDA6" w14:textId="0F0025CA" w:rsidR="00D850F0" w:rsidRPr="00B44A22" w:rsidRDefault="00D850F0" w:rsidP="006D090A">
            <w:pPr>
              <w:pStyle w:val="Normal6a"/>
            </w:pPr>
            <w:r w:rsidRPr="00B44A22">
              <w:rPr>
                <w:b/>
                <w:i/>
              </w:rPr>
              <w:t>–</w:t>
            </w:r>
            <w:r w:rsidRPr="00B44A22">
              <w:tab/>
            </w:r>
            <w:r w:rsidRPr="00B44A22">
              <w:rPr>
                <w:b/>
                <w:i/>
              </w:rPr>
              <w:t>vista la proposta di regolamento relativo al quadro di diritto societario riguardante il 28º regime – "</w:t>
            </w:r>
            <w:r w:rsidR="00603362" w:rsidRPr="00B44A22">
              <w:rPr>
                <w:b/>
                <w:i/>
              </w:rPr>
              <w:t>EU Inc.</w:t>
            </w:r>
            <w:r w:rsidRPr="00B44A22">
              <w:rPr>
                <w:b/>
                <w:i/>
              </w:rPr>
              <w:t>" presentata dalla Commissione il 18 marzo 2026,</w:t>
            </w:r>
          </w:p>
        </w:tc>
      </w:tr>
    </w:tbl>
    <w:p w14:paraId="0A70265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B7CC8C8" w14:textId="77777777" w:rsidR="00D850F0" w:rsidRPr="00B44A22" w:rsidRDefault="00D850F0" w:rsidP="00D850F0">
      <w:r w:rsidRPr="00B44A22">
        <w:rPr>
          <w:rStyle w:val="HideTWBExt"/>
        </w:rPr>
        <w:t>&lt;/Amend&gt;</w:t>
      </w:r>
    </w:p>
    <w:p w14:paraId="0E98488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4</w:t>
      </w:r>
      <w:r w:rsidRPr="00B44A22">
        <w:rPr>
          <w:rStyle w:val="HideTWBExt"/>
          <w:b w:val="0"/>
        </w:rPr>
        <w:t>&lt;/NumAm&gt;</w:t>
      </w:r>
    </w:p>
    <w:p w14:paraId="03232EB9"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77C43437"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3D1406FD" w14:textId="77777777" w:rsidR="00D850F0" w:rsidRPr="00B44A22" w:rsidRDefault="00D850F0" w:rsidP="00D850F0">
      <w:pPr>
        <w:pStyle w:val="NormalBold"/>
      </w:pPr>
      <w:r w:rsidRPr="00B44A22">
        <w:rPr>
          <w:rStyle w:val="HideTWBExt"/>
          <w:b w:val="0"/>
        </w:rPr>
        <w:t>&lt;/RepeatBlock-By&gt;</w:t>
      </w:r>
    </w:p>
    <w:p w14:paraId="445CDCC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98E48A2" w14:textId="77777777" w:rsidR="00D850F0" w:rsidRPr="00B44A22" w:rsidRDefault="00D850F0" w:rsidP="00D850F0">
      <w:pPr>
        <w:pStyle w:val="NormalBold"/>
      </w:pPr>
      <w:r w:rsidRPr="00B44A22">
        <w:rPr>
          <w:rStyle w:val="HideTWBExt"/>
          <w:b w:val="0"/>
        </w:rPr>
        <w:t>&lt;Article&gt;</w:t>
      </w:r>
      <w:r w:rsidRPr="00B44A22">
        <w:t>Visto 5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EA43B93" w14:textId="77777777" w:rsidTr="006D090A">
        <w:trPr>
          <w:trHeight w:hRule="exact" w:val="240"/>
          <w:jc w:val="center"/>
        </w:trPr>
        <w:tc>
          <w:tcPr>
            <w:tcW w:w="9752" w:type="dxa"/>
            <w:gridSpan w:val="2"/>
            <w:tcBorders>
              <w:top w:val="nil"/>
              <w:left w:val="nil"/>
              <w:bottom w:val="nil"/>
              <w:right w:val="nil"/>
            </w:tcBorders>
          </w:tcPr>
          <w:p w14:paraId="22854B3E" w14:textId="77777777" w:rsidR="00D850F0" w:rsidRPr="00B44A22" w:rsidRDefault="00D850F0" w:rsidP="006D090A"/>
        </w:tc>
      </w:tr>
      <w:tr w:rsidR="00D850F0" w:rsidRPr="00B44A22" w14:paraId="5763589E" w14:textId="77777777" w:rsidTr="006D090A">
        <w:trPr>
          <w:trHeight w:val="240"/>
          <w:jc w:val="center"/>
        </w:trPr>
        <w:tc>
          <w:tcPr>
            <w:tcW w:w="4876" w:type="dxa"/>
            <w:tcBorders>
              <w:top w:val="nil"/>
              <w:left w:val="nil"/>
              <w:bottom w:val="nil"/>
              <w:right w:val="nil"/>
            </w:tcBorders>
          </w:tcPr>
          <w:p w14:paraId="2D8E5D2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9979607" w14:textId="77777777" w:rsidR="00D850F0" w:rsidRPr="00B44A22" w:rsidRDefault="00D850F0" w:rsidP="006D090A">
            <w:pPr>
              <w:pStyle w:val="AmColumnHeading"/>
            </w:pPr>
            <w:r w:rsidRPr="00B44A22">
              <w:t>Emendamento</w:t>
            </w:r>
          </w:p>
        </w:tc>
      </w:tr>
      <w:tr w:rsidR="00D850F0" w:rsidRPr="00B44A22" w14:paraId="008391AF" w14:textId="77777777" w:rsidTr="006D090A">
        <w:trPr>
          <w:jc w:val="center"/>
        </w:trPr>
        <w:tc>
          <w:tcPr>
            <w:tcW w:w="4876" w:type="dxa"/>
            <w:tcBorders>
              <w:top w:val="nil"/>
              <w:left w:val="nil"/>
              <w:bottom w:val="nil"/>
              <w:right w:val="nil"/>
            </w:tcBorders>
          </w:tcPr>
          <w:p w14:paraId="194B8995" w14:textId="77777777" w:rsidR="00D850F0" w:rsidRPr="00B44A22" w:rsidRDefault="00D850F0" w:rsidP="006D090A">
            <w:pPr>
              <w:pStyle w:val="Normal6a"/>
            </w:pPr>
          </w:p>
        </w:tc>
        <w:tc>
          <w:tcPr>
            <w:tcW w:w="4876" w:type="dxa"/>
            <w:tcBorders>
              <w:top w:val="nil"/>
              <w:left w:val="nil"/>
              <w:bottom w:val="nil"/>
              <w:right w:val="nil"/>
            </w:tcBorders>
          </w:tcPr>
          <w:p w14:paraId="01E9C6FD" w14:textId="77777777" w:rsidR="00D850F0" w:rsidRPr="00B44A22" w:rsidRDefault="00D850F0" w:rsidP="006D090A">
            <w:pPr>
              <w:pStyle w:val="Normal6a"/>
            </w:pPr>
            <w:r w:rsidRPr="00B44A22">
              <w:rPr>
                <w:b/>
                <w:i/>
              </w:rPr>
              <w:t>–</w:t>
            </w:r>
            <w:r w:rsidRPr="00B44A22">
              <w:tab/>
            </w:r>
            <w:r w:rsidRPr="00B44A22">
              <w:rPr>
                <w:b/>
                <w:i/>
              </w:rPr>
              <w:t>vista la raccomandazione della Commissione sulle definizioni di impresa innovativa, start-up innovativa e scale-up innovativa, del 18 marzo 2026,</w:t>
            </w:r>
          </w:p>
        </w:tc>
      </w:tr>
    </w:tbl>
    <w:p w14:paraId="52789BC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7FCEA6A" w14:textId="77777777" w:rsidR="00D850F0" w:rsidRPr="00B44A22" w:rsidRDefault="00D850F0" w:rsidP="00D850F0">
      <w:r w:rsidRPr="00B44A22">
        <w:rPr>
          <w:rStyle w:val="HideTWBExt"/>
        </w:rPr>
        <w:t>&lt;/Amend&gt;</w:t>
      </w:r>
    </w:p>
    <w:p w14:paraId="137DD71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5</w:t>
      </w:r>
      <w:r w:rsidRPr="00B44A22">
        <w:rPr>
          <w:rStyle w:val="HideTWBExt"/>
          <w:b w:val="0"/>
        </w:rPr>
        <w:t>&lt;/NumAm&gt;</w:t>
      </w:r>
    </w:p>
    <w:p w14:paraId="5DB24AD3"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1BED71F2" w14:textId="77777777" w:rsidR="00D850F0" w:rsidRPr="00B44A22" w:rsidRDefault="00D850F0" w:rsidP="00D850F0">
      <w:pPr>
        <w:pStyle w:val="NormalBold"/>
      </w:pPr>
      <w:r w:rsidRPr="00B44A22">
        <w:rPr>
          <w:rStyle w:val="HideTWBExt"/>
          <w:b w:val="0"/>
        </w:rPr>
        <w:t>&lt;/RepeatBlock-By&gt;</w:t>
      </w:r>
    </w:p>
    <w:p w14:paraId="7F391CF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D191795" w14:textId="77777777" w:rsidR="00D850F0" w:rsidRPr="00B44A22" w:rsidRDefault="00D850F0" w:rsidP="00D850F0">
      <w:pPr>
        <w:pStyle w:val="NormalBold"/>
      </w:pPr>
      <w:r w:rsidRPr="00B44A22">
        <w:rPr>
          <w:rStyle w:val="HideTWBExt"/>
          <w:b w:val="0"/>
        </w:rPr>
        <w:t>&lt;Article&gt;</w:t>
      </w:r>
      <w:r w:rsidRPr="00B44A22">
        <w:t>Visto 14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5F0F3CD" w14:textId="77777777" w:rsidTr="006D090A">
        <w:trPr>
          <w:trHeight w:hRule="exact" w:val="240"/>
          <w:jc w:val="center"/>
        </w:trPr>
        <w:tc>
          <w:tcPr>
            <w:tcW w:w="9752" w:type="dxa"/>
            <w:gridSpan w:val="2"/>
            <w:tcBorders>
              <w:top w:val="nil"/>
              <w:left w:val="nil"/>
              <w:bottom w:val="nil"/>
              <w:right w:val="nil"/>
            </w:tcBorders>
          </w:tcPr>
          <w:p w14:paraId="56AA7FAD" w14:textId="77777777" w:rsidR="00D850F0" w:rsidRPr="00B44A22" w:rsidRDefault="00D850F0" w:rsidP="006D090A"/>
        </w:tc>
      </w:tr>
      <w:tr w:rsidR="00D850F0" w:rsidRPr="00B44A22" w14:paraId="23C1976A" w14:textId="77777777" w:rsidTr="006D090A">
        <w:trPr>
          <w:trHeight w:val="240"/>
          <w:jc w:val="center"/>
        </w:trPr>
        <w:tc>
          <w:tcPr>
            <w:tcW w:w="4876" w:type="dxa"/>
            <w:tcBorders>
              <w:top w:val="nil"/>
              <w:left w:val="nil"/>
              <w:bottom w:val="nil"/>
              <w:right w:val="nil"/>
            </w:tcBorders>
          </w:tcPr>
          <w:p w14:paraId="67C5E52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DF4CF4D" w14:textId="77777777" w:rsidR="00D850F0" w:rsidRPr="00B44A22" w:rsidRDefault="00D850F0" w:rsidP="006D090A">
            <w:pPr>
              <w:pStyle w:val="AmColumnHeading"/>
            </w:pPr>
            <w:r w:rsidRPr="00B44A22">
              <w:t>Emendamento</w:t>
            </w:r>
          </w:p>
        </w:tc>
      </w:tr>
      <w:tr w:rsidR="00D850F0" w:rsidRPr="00B44A22" w14:paraId="6E9A2F48" w14:textId="77777777" w:rsidTr="006D090A">
        <w:trPr>
          <w:jc w:val="center"/>
        </w:trPr>
        <w:tc>
          <w:tcPr>
            <w:tcW w:w="4876" w:type="dxa"/>
            <w:tcBorders>
              <w:top w:val="nil"/>
              <w:left w:val="nil"/>
              <w:bottom w:val="nil"/>
              <w:right w:val="nil"/>
            </w:tcBorders>
          </w:tcPr>
          <w:p w14:paraId="54DA7A33" w14:textId="77777777" w:rsidR="00D850F0" w:rsidRPr="00B44A22" w:rsidRDefault="00D850F0" w:rsidP="006D090A">
            <w:pPr>
              <w:pStyle w:val="Normal6a"/>
            </w:pPr>
          </w:p>
        </w:tc>
        <w:tc>
          <w:tcPr>
            <w:tcW w:w="4876" w:type="dxa"/>
            <w:tcBorders>
              <w:top w:val="nil"/>
              <w:left w:val="nil"/>
              <w:bottom w:val="nil"/>
              <w:right w:val="nil"/>
            </w:tcBorders>
          </w:tcPr>
          <w:p w14:paraId="5C8ED54F" w14:textId="77777777" w:rsidR="00D850F0" w:rsidRPr="00B44A22" w:rsidRDefault="00D850F0" w:rsidP="006D090A">
            <w:pPr>
              <w:pStyle w:val="Normal6a"/>
            </w:pPr>
            <w:r w:rsidRPr="00B44A22">
              <w:rPr>
                <w:b/>
                <w:i/>
              </w:rPr>
              <w:t>–</w:t>
            </w:r>
            <w:r w:rsidRPr="00B44A22">
              <w:tab/>
            </w:r>
            <w:r w:rsidRPr="00B44A22">
              <w:rPr>
                <w:b/>
                <w:i/>
              </w:rPr>
              <w:t>vista l'indagine "Eurobarometro Flash 559 – Startups, scaleups and entrepreneurship" (Start-up, scale-up e imprenditoria), febbraio – aprile 2025,</w:t>
            </w:r>
          </w:p>
        </w:tc>
      </w:tr>
    </w:tbl>
    <w:p w14:paraId="2C14D97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6E76AE5" w14:textId="77777777" w:rsidR="00D850F0" w:rsidRPr="00B44A22" w:rsidRDefault="00D850F0" w:rsidP="00D850F0">
      <w:r w:rsidRPr="00B44A22">
        <w:rPr>
          <w:rStyle w:val="HideTWBExt"/>
        </w:rPr>
        <w:t>&lt;/Amend&gt;</w:t>
      </w:r>
    </w:p>
    <w:p w14:paraId="09D3A6D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6</w:t>
      </w:r>
      <w:r w:rsidRPr="00B44A22">
        <w:rPr>
          <w:rStyle w:val="HideTWBExt"/>
          <w:b w:val="0"/>
        </w:rPr>
        <w:t>&lt;/NumAm&gt;</w:t>
      </w:r>
    </w:p>
    <w:p w14:paraId="17B388FA"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5D9AAB9F" w14:textId="77777777" w:rsidR="00D850F0" w:rsidRPr="00B44A22" w:rsidRDefault="00D850F0" w:rsidP="00D850F0">
      <w:pPr>
        <w:pStyle w:val="NormalBold"/>
      </w:pPr>
      <w:r w:rsidRPr="00B44A22">
        <w:rPr>
          <w:rStyle w:val="HideTWBExt"/>
          <w:b w:val="0"/>
        </w:rPr>
        <w:t>&lt;/RepeatBlock-By&gt;</w:t>
      </w:r>
    </w:p>
    <w:p w14:paraId="11B6D39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DDF5597" w14:textId="77777777" w:rsidR="00D850F0" w:rsidRPr="00B44A22" w:rsidRDefault="00D850F0" w:rsidP="00D850F0">
      <w:pPr>
        <w:pStyle w:val="NormalBold"/>
      </w:pPr>
      <w:r w:rsidRPr="00B44A22">
        <w:rPr>
          <w:rStyle w:val="HideTWBExt"/>
          <w:b w:val="0"/>
        </w:rPr>
        <w:t>&lt;Article&gt;</w:t>
      </w:r>
      <w:r w:rsidRPr="00B44A22">
        <w:t>Visto 14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C3EAD78" w14:textId="77777777" w:rsidTr="006D090A">
        <w:trPr>
          <w:trHeight w:hRule="exact" w:val="240"/>
          <w:jc w:val="center"/>
        </w:trPr>
        <w:tc>
          <w:tcPr>
            <w:tcW w:w="9752" w:type="dxa"/>
            <w:gridSpan w:val="2"/>
            <w:tcBorders>
              <w:top w:val="nil"/>
              <w:left w:val="nil"/>
              <w:bottom w:val="nil"/>
              <w:right w:val="nil"/>
            </w:tcBorders>
          </w:tcPr>
          <w:p w14:paraId="6BE35B9E" w14:textId="77777777" w:rsidR="00D850F0" w:rsidRPr="00B44A22" w:rsidRDefault="00D850F0" w:rsidP="006D090A"/>
        </w:tc>
      </w:tr>
      <w:tr w:rsidR="00D850F0" w:rsidRPr="00B44A22" w14:paraId="15BC5B8B" w14:textId="77777777" w:rsidTr="006D090A">
        <w:trPr>
          <w:trHeight w:val="240"/>
          <w:jc w:val="center"/>
        </w:trPr>
        <w:tc>
          <w:tcPr>
            <w:tcW w:w="4876" w:type="dxa"/>
            <w:tcBorders>
              <w:top w:val="nil"/>
              <w:left w:val="nil"/>
              <w:bottom w:val="nil"/>
              <w:right w:val="nil"/>
            </w:tcBorders>
          </w:tcPr>
          <w:p w14:paraId="5B918BD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9ADA5BE" w14:textId="77777777" w:rsidR="00D850F0" w:rsidRPr="00B44A22" w:rsidRDefault="00D850F0" w:rsidP="006D090A">
            <w:pPr>
              <w:pStyle w:val="AmColumnHeading"/>
            </w:pPr>
            <w:r w:rsidRPr="00B44A22">
              <w:t>Emendamento</w:t>
            </w:r>
          </w:p>
        </w:tc>
      </w:tr>
      <w:tr w:rsidR="00D850F0" w:rsidRPr="00B44A22" w14:paraId="237FA109" w14:textId="77777777" w:rsidTr="006D090A">
        <w:trPr>
          <w:jc w:val="center"/>
        </w:trPr>
        <w:tc>
          <w:tcPr>
            <w:tcW w:w="4876" w:type="dxa"/>
            <w:tcBorders>
              <w:top w:val="nil"/>
              <w:left w:val="nil"/>
              <w:bottom w:val="nil"/>
              <w:right w:val="nil"/>
            </w:tcBorders>
          </w:tcPr>
          <w:p w14:paraId="76109E29" w14:textId="77777777" w:rsidR="00D850F0" w:rsidRPr="00B44A22" w:rsidRDefault="00D850F0" w:rsidP="006D090A">
            <w:pPr>
              <w:pStyle w:val="Normal6a"/>
            </w:pPr>
          </w:p>
        </w:tc>
        <w:tc>
          <w:tcPr>
            <w:tcW w:w="4876" w:type="dxa"/>
            <w:tcBorders>
              <w:top w:val="nil"/>
              <w:left w:val="nil"/>
              <w:bottom w:val="nil"/>
              <w:right w:val="nil"/>
            </w:tcBorders>
          </w:tcPr>
          <w:p w14:paraId="769093B6" w14:textId="77777777" w:rsidR="00D850F0" w:rsidRPr="00B44A22" w:rsidRDefault="00D850F0" w:rsidP="006D090A">
            <w:pPr>
              <w:pStyle w:val="Normal6a"/>
            </w:pPr>
            <w:r w:rsidRPr="00B44A22">
              <w:rPr>
                <w:b/>
                <w:i/>
              </w:rPr>
              <w:t>–</w:t>
            </w:r>
            <w:r w:rsidRPr="00B44A22">
              <w:tab/>
            </w:r>
            <w:r w:rsidRPr="00B44A22">
              <w:rPr>
                <w:b/>
                <w:i/>
              </w:rPr>
              <w:t>vista l'indagine "Eurobarometro Flash 562 – "Citizens' attitudes towards taxation" (Atteggiamento dei cittadini nei confronti della fiscalità), aprile 2025,</w:t>
            </w:r>
          </w:p>
        </w:tc>
      </w:tr>
    </w:tbl>
    <w:p w14:paraId="725189B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D1E360F" w14:textId="77777777" w:rsidR="00D850F0" w:rsidRPr="00B44A22" w:rsidRDefault="00D850F0" w:rsidP="00D850F0">
      <w:r w:rsidRPr="00B44A22">
        <w:rPr>
          <w:rStyle w:val="HideTWBExt"/>
        </w:rPr>
        <w:t>&lt;/Amend&gt;</w:t>
      </w:r>
    </w:p>
    <w:p w14:paraId="6EB81F0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7</w:t>
      </w:r>
      <w:r w:rsidRPr="00B44A22">
        <w:rPr>
          <w:rStyle w:val="HideTWBExt"/>
          <w:b w:val="0"/>
        </w:rPr>
        <w:t>&lt;/NumAm&gt;</w:t>
      </w:r>
    </w:p>
    <w:p w14:paraId="288B7EB1"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0A880314" w14:textId="77777777" w:rsidR="00D850F0" w:rsidRPr="00B44A22" w:rsidRDefault="00D850F0" w:rsidP="00D850F0">
      <w:pPr>
        <w:pStyle w:val="NormalBold"/>
      </w:pPr>
      <w:r w:rsidRPr="00B44A22">
        <w:rPr>
          <w:rStyle w:val="HideTWBExt"/>
          <w:b w:val="0"/>
        </w:rPr>
        <w:t>&lt;/RepeatBlock-By&gt;</w:t>
      </w:r>
    </w:p>
    <w:p w14:paraId="1EEAC14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F057E4F" w14:textId="77777777" w:rsidR="00D850F0" w:rsidRPr="00B44A22" w:rsidRDefault="00D850F0" w:rsidP="00D850F0">
      <w:pPr>
        <w:pStyle w:val="NormalBold"/>
      </w:pPr>
      <w:r w:rsidRPr="00B44A22">
        <w:rPr>
          <w:rStyle w:val="HideTWBExt"/>
          <w:b w:val="0"/>
        </w:rPr>
        <w:t>&lt;Article&gt;</w:t>
      </w:r>
      <w:r w:rsidRPr="00B44A22">
        <w:t>Visto 15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94A3567" w14:textId="77777777" w:rsidTr="006D090A">
        <w:trPr>
          <w:trHeight w:hRule="exact" w:val="240"/>
          <w:jc w:val="center"/>
        </w:trPr>
        <w:tc>
          <w:tcPr>
            <w:tcW w:w="9752" w:type="dxa"/>
            <w:gridSpan w:val="2"/>
            <w:tcBorders>
              <w:top w:val="nil"/>
              <w:left w:val="nil"/>
              <w:bottom w:val="nil"/>
              <w:right w:val="nil"/>
            </w:tcBorders>
          </w:tcPr>
          <w:p w14:paraId="00CB7B6A" w14:textId="77777777" w:rsidR="00D850F0" w:rsidRPr="00B44A22" w:rsidRDefault="00D850F0" w:rsidP="006D090A"/>
        </w:tc>
      </w:tr>
      <w:tr w:rsidR="00D850F0" w:rsidRPr="00B44A22" w14:paraId="59F18688" w14:textId="77777777" w:rsidTr="006D090A">
        <w:trPr>
          <w:trHeight w:val="240"/>
          <w:jc w:val="center"/>
        </w:trPr>
        <w:tc>
          <w:tcPr>
            <w:tcW w:w="4876" w:type="dxa"/>
            <w:tcBorders>
              <w:top w:val="nil"/>
              <w:left w:val="nil"/>
              <w:bottom w:val="nil"/>
              <w:right w:val="nil"/>
            </w:tcBorders>
          </w:tcPr>
          <w:p w14:paraId="4EEF641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0E0C4FA" w14:textId="77777777" w:rsidR="00D850F0" w:rsidRPr="00B44A22" w:rsidRDefault="00D850F0" w:rsidP="006D090A">
            <w:pPr>
              <w:pStyle w:val="AmColumnHeading"/>
            </w:pPr>
            <w:r w:rsidRPr="00B44A22">
              <w:t>Emendamento</w:t>
            </w:r>
          </w:p>
        </w:tc>
      </w:tr>
      <w:tr w:rsidR="00D850F0" w:rsidRPr="00B44A22" w14:paraId="5D47AFF8" w14:textId="77777777" w:rsidTr="006D090A">
        <w:trPr>
          <w:jc w:val="center"/>
        </w:trPr>
        <w:tc>
          <w:tcPr>
            <w:tcW w:w="4876" w:type="dxa"/>
            <w:tcBorders>
              <w:top w:val="nil"/>
              <w:left w:val="nil"/>
              <w:bottom w:val="nil"/>
              <w:right w:val="nil"/>
            </w:tcBorders>
          </w:tcPr>
          <w:p w14:paraId="21C2F5D6" w14:textId="77777777" w:rsidR="00D850F0" w:rsidRPr="00B44A22" w:rsidRDefault="00D850F0" w:rsidP="006D090A">
            <w:pPr>
              <w:pStyle w:val="Normal6a"/>
            </w:pPr>
          </w:p>
        </w:tc>
        <w:tc>
          <w:tcPr>
            <w:tcW w:w="4876" w:type="dxa"/>
            <w:tcBorders>
              <w:top w:val="nil"/>
              <w:left w:val="nil"/>
              <w:bottom w:val="nil"/>
              <w:right w:val="nil"/>
            </w:tcBorders>
          </w:tcPr>
          <w:p w14:paraId="4F5DD1D5" w14:textId="77777777" w:rsidR="00D850F0" w:rsidRPr="00B44A22" w:rsidRDefault="00D850F0" w:rsidP="006D090A">
            <w:pPr>
              <w:pStyle w:val="Normal6a"/>
            </w:pPr>
            <w:r w:rsidRPr="00B44A22">
              <w:rPr>
                <w:b/>
                <w:i/>
              </w:rPr>
              <w:t>15 bis</w:t>
            </w:r>
            <w:r w:rsidRPr="00B44A22">
              <w:tab/>
            </w:r>
            <w:r w:rsidRPr="00B44A22">
              <w:rPr>
                <w:b/>
                <w:i/>
              </w:rPr>
              <w:t>viste le conclusioni della riunione del Consiglio europeo del 19 marzo 2026,</w:t>
            </w:r>
          </w:p>
        </w:tc>
      </w:tr>
    </w:tbl>
    <w:p w14:paraId="2236A3E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53A6A20" w14:textId="77777777" w:rsidR="00D850F0" w:rsidRPr="00B44A22" w:rsidRDefault="00D850F0" w:rsidP="00D850F0">
      <w:r w:rsidRPr="00B44A22">
        <w:rPr>
          <w:rStyle w:val="HideTWBExt"/>
        </w:rPr>
        <w:t>&lt;/Amend&gt;</w:t>
      </w:r>
    </w:p>
    <w:p w14:paraId="1778A6D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8</w:t>
      </w:r>
      <w:r w:rsidRPr="00B44A22">
        <w:rPr>
          <w:rStyle w:val="HideTWBExt"/>
          <w:b w:val="0"/>
        </w:rPr>
        <w:t>&lt;/NumAm&gt;</w:t>
      </w:r>
    </w:p>
    <w:p w14:paraId="0AA439DB"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594C3430" w14:textId="77777777" w:rsidR="00D850F0" w:rsidRPr="00B44A22" w:rsidRDefault="00D850F0" w:rsidP="00D850F0">
      <w:pPr>
        <w:pStyle w:val="NormalBold"/>
      </w:pPr>
      <w:r w:rsidRPr="00B44A22">
        <w:rPr>
          <w:rStyle w:val="HideTWBExt"/>
          <w:b w:val="0"/>
        </w:rPr>
        <w:t>&lt;/RepeatBlock-By&gt;</w:t>
      </w:r>
    </w:p>
    <w:p w14:paraId="5B7B070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9C97F79" w14:textId="77777777" w:rsidR="00D850F0" w:rsidRPr="00B44A22" w:rsidRDefault="00D850F0" w:rsidP="00D850F0">
      <w:pPr>
        <w:pStyle w:val="NormalBold"/>
      </w:pPr>
      <w:r w:rsidRPr="00B44A22">
        <w:rPr>
          <w:rStyle w:val="HideTWBExt"/>
          <w:b w:val="0"/>
        </w:rPr>
        <w:t>&lt;Article&gt;</w:t>
      </w:r>
      <w:r w:rsidRPr="00B44A22">
        <w:t>Considerando A</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B87B043" w14:textId="77777777" w:rsidTr="006D090A">
        <w:trPr>
          <w:trHeight w:hRule="exact" w:val="240"/>
          <w:jc w:val="center"/>
        </w:trPr>
        <w:tc>
          <w:tcPr>
            <w:tcW w:w="9752" w:type="dxa"/>
            <w:gridSpan w:val="2"/>
            <w:tcBorders>
              <w:top w:val="nil"/>
              <w:left w:val="nil"/>
              <w:bottom w:val="nil"/>
              <w:right w:val="nil"/>
            </w:tcBorders>
          </w:tcPr>
          <w:p w14:paraId="622BF5F5" w14:textId="77777777" w:rsidR="00D850F0" w:rsidRPr="00B44A22" w:rsidRDefault="00D850F0" w:rsidP="006D090A"/>
        </w:tc>
      </w:tr>
      <w:tr w:rsidR="00D850F0" w:rsidRPr="00B44A22" w14:paraId="49D30724" w14:textId="77777777" w:rsidTr="006D090A">
        <w:trPr>
          <w:trHeight w:val="240"/>
          <w:jc w:val="center"/>
        </w:trPr>
        <w:tc>
          <w:tcPr>
            <w:tcW w:w="4876" w:type="dxa"/>
            <w:tcBorders>
              <w:top w:val="nil"/>
              <w:left w:val="nil"/>
              <w:bottom w:val="nil"/>
              <w:right w:val="nil"/>
            </w:tcBorders>
          </w:tcPr>
          <w:p w14:paraId="2F81E8A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5C67714" w14:textId="77777777" w:rsidR="00D850F0" w:rsidRPr="00B44A22" w:rsidRDefault="00D850F0" w:rsidP="006D090A">
            <w:pPr>
              <w:pStyle w:val="AmColumnHeading"/>
            </w:pPr>
            <w:r w:rsidRPr="00B44A22">
              <w:t>Emendamento</w:t>
            </w:r>
          </w:p>
        </w:tc>
      </w:tr>
      <w:tr w:rsidR="00D850F0" w:rsidRPr="00B44A22" w14:paraId="4AB0850C" w14:textId="77777777" w:rsidTr="006D090A">
        <w:trPr>
          <w:jc w:val="center"/>
        </w:trPr>
        <w:tc>
          <w:tcPr>
            <w:tcW w:w="4876" w:type="dxa"/>
            <w:tcBorders>
              <w:top w:val="nil"/>
              <w:left w:val="nil"/>
              <w:bottom w:val="nil"/>
              <w:right w:val="nil"/>
            </w:tcBorders>
          </w:tcPr>
          <w:p w14:paraId="3FC5D7DB" w14:textId="77777777" w:rsidR="00D850F0" w:rsidRPr="00B44A22" w:rsidRDefault="00D850F0" w:rsidP="006D090A">
            <w:pPr>
              <w:pStyle w:val="Normal6a"/>
            </w:pPr>
            <w:r w:rsidRPr="00B44A22">
              <w:t>A.</w:t>
            </w:r>
            <w:r w:rsidRPr="00B44A22">
              <w:tab/>
              <w:t>considerando che l'UE, in quanto più grande mercato integrato al mondo, con oltre 450 milioni di consumatori, sta perdendo il suo vantaggio competitivo sul piano economico</w:t>
            </w:r>
            <w:r w:rsidRPr="00B44A22">
              <w:rPr>
                <w:vertAlign w:val="superscript"/>
              </w:rPr>
              <w:t>4</w:t>
            </w:r>
            <w:r w:rsidRPr="00B44A22">
              <w:t>;</w:t>
            </w:r>
          </w:p>
        </w:tc>
        <w:tc>
          <w:tcPr>
            <w:tcW w:w="4876" w:type="dxa"/>
            <w:tcBorders>
              <w:top w:val="nil"/>
              <w:left w:val="nil"/>
              <w:bottom w:val="nil"/>
              <w:right w:val="nil"/>
            </w:tcBorders>
          </w:tcPr>
          <w:p w14:paraId="23F6B5FE" w14:textId="77777777" w:rsidR="00D850F0" w:rsidRPr="00B44A22" w:rsidRDefault="00D850F0" w:rsidP="006D090A">
            <w:pPr>
              <w:pStyle w:val="Normal6a"/>
            </w:pPr>
            <w:r w:rsidRPr="00B44A22">
              <w:t>A.</w:t>
            </w:r>
            <w:r w:rsidRPr="00B44A22">
              <w:tab/>
              <w:t>considerando che l'UE, in quanto più grande mercato integrato al mondo, con oltre 450 milioni di consumatori, sta perdendo il suo vantaggio competitivo sul piano economico</w:t>
            </w:r>
            <w:r w:rsidRPr="00B44A22">
              <w:rPr>
                <w:vertAlign w:val="superscript"/>
              </w:rPr>
              <w:t>4</w:t>
            </w:r>
            <w:r w:rsidRPr="00B44A22">
              <w:t xml:space="preserve">; </w:t>
            </w:r>
            <w:r w:rsidRPr="00B44A22">
              <w:rPr>
                <w:b/>
                <w:i/>
              </w:rPr>
              <w:t>anche a causa dell'intensificarsi della concorrenza globale per l'attrazione di capitali, imprese e talenti, nonché del rischio di un progressivo indebolimento della base industriale europea e di una ridotta capacità di attrarre investimenti e attività produttive rispetto ad altre grandi economie globali;</w:t>
            </w:r>
          </w:p>
        </w:tc>
      </w:tr>
      <w:tr w:rsidR="00D850F0" w:rsidRPr="00B44A22" w14:paraId="2AC7143D" w14:textId="77777777" w:rsidTr="006D090A">
        <w:trPr>
          <w:jc w:val="center"/>
        </w:trPr>
        <w:tc>
          <w:tcPr>
            <w:tcW w:w="4876" w:type="dxa"/>
            <w:tcBorders>
              <w:top w:val="nil"/>
              <w:left w:val="nil"/>
              <w:bottom w:val="nil"/>
              <w:right w:val="nil"/>
            </w:tcBorders>
          </w:tcPr>
          <w:p w14:paraId="70ED0AE7"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50C82F30" w14:textId="77777777" w:rsidR="00D850F0" w:rsidRPr="00B44A22" w:rsidRDefault="00D850F0" w:rsidP="006D090A">
            <w:pPr>
              <w:pStyle w:val="Normal6a"/>
            </w:pPr>
            <w:r w:rsidRPr="00B44A22">
              <w:rPr>
                <w:b/>
                <w:i/>
              </w:rPr>
              <w:t>_________________</w:t>
            </w:r>
          </w:p>
        </w:tc>
      </w:tr>
      <w:tr w:rsidR="00D850F0" w:rsidRPr="00B44A22" w14:paraId="4A4B4FD1" w14:textId="77777777" w:rsidTr="006D090A">
        <w:trPr>
          <w:jc w:val="center"/>
        </w:trPr>
        <w:tc>
          <w:tcPr>
            <w:tcW w:w="4876" w:type="dxa"/>
            <w:tcBorders>
              <w:top w:val="nil"/>
              <w:left w:val="nil"/>
              <w:bottom w:val="nil"/>
              <w:right w:val="nil"/>
            </w:tcBorders>
          </w:tcPr>
          <w:p w14:paraId="32602CCC" w14:textId="77777777" w:rsidR="00D850F0" w:rsidRPr="00B44A22" w:rsidRDefault="00D850F0" w:rsidP="006D090A">
            <w:pPr>
              <w:pStyle w:val="Normal6a"/>
            </w:pPr>
            <w:r w:rsidRPr="00B44A22">
              <w:rPr>
                <w:vertAlign w:val="superscript"/>
              </w:rPr>
              <w:t>4</w:t>
            </w:r>
            <w:r w:rsidRPr="00B44A22">
              <w:t xml:space="preserve"> Relazione Draghi.</w:t>
            </w:r>
          </w:p>
        </w:tc>
        <w:tc>
          <w:tcPr>
            <w:tcW w:w="4876" w:type="dxa"/>
            <w:tcBorders>
              <w:top w:val="nil"/>
              <w:left w:val="nil"/>
              <w:bottom w:val="nil"/>
              <w:right w:val="nil"/>
            </w:tcBorders>
          </w:tcPr>
          <w:p w14:paraId="2EA35046" w14:textId="77777777" w:rsidR="00D850F0" w:rsidRPr="00B44A22" w:rsidRDefault="00D850F0" w:rsidP="006D090A">
            <w:pPr>
              <w:pStyle w:val="Normal6a"/>
            </w:pPr>
            <w:r w:rsidRPr="00B44A22">
              <w:rPr>
                <w:vertAlign w:val="superscript"/>
              </w:rPr>
              <w:t>4</w:t>
            </w:r>
            <w:r w:rsidRPr="00B44A22">
              <w:t xml:space="preserve"> Relazione Draghi.</w:t>
            </w:r>
          </w:p>
        </w:tc>
      </w:tr>
    </w:tbl>
    <w:p w14:paraId="4641DC3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67AA1B45" w14:textId="77777777" w:rsidR="00D850F0" w:rsidRPr="00B44A22" w:rsidRDefault="00D850F0" w:rsidP="00D850F0">
      <w:r w:rsidRPr="00B44A22">
        <w:rPr>
          <w:rStyle w:val="HideTWBExt"/>
        </w:rPr>
        <w:t>&lt;/Amend&gt;</w:t>
      </w:r>
    </w:p>
    <w:p w14:paraId="08B1934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9</w:t>
      </w:r>
      <w:r w:rsidRPr="00B44A22">
        <w:rPr>
          <w:rStyle w:val="HideTWBExt"/>
          <w:b w:val="0"/>
        </w:rPr>
        <w:t>&lt;/NumAm&gt;</w:t>
      </w:r>
    </w:p>
    <w:p w14:paraId="1F6B8BFF"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7BE66583" w14:textId="77777777" w:rsidR="00D850F0" w:rsidRPr="00B44A22" w:rsidRDefault="00D850F0" w:rsidP="00D850F0">
      <w:pPr>
        <w:pStyle w:val="NormalBold"/>
      </w:pPr>
      <w:r w:rsidRPr="00B44A22">
        <w:rPr>
          <w:rStyle w:val="HideTWBExt"/>
          <w:b w:val="0"/>
        </w:rPr>
        <w:t>&lt;/RepeatBlock-By&gt;</w:t>
      </w:r>
    </w:p>
    <w:p w14:paraId="50D1556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9C6A30C" w14:textId="77777777" w:rsidR="00D850F0" w:rsidRPr="00B44A22" w:rsidRDefault="00D850F0" w:rsidP="00D850F0">
      <w:pPr>
        <w:pStyle w:val="NormalBold"/>
      </w:pPr>
      <w:r w:rsidRPr="00B44A22">
        <w:rPr>
          <w:rStyle w:val="HideTWBExt"/>
          <w:b w:val="0"/>
        </w:rPr>
        <w:t>&lt;Article&gt;</w:t>
      </w:r>
      <w:r w:rsidRPr="00B44A22">
        <w:t>Considerando A</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43F3C72" w14:textId="77777777" w:rsidTr="006D090A">
        <w:trPr>
          <w:trHeight w:hRule="exact" w:val="240"/>
          <w:jc w:val="center"/>
        </w:trPr>
        <w:tc>
          <w:tcPr>
            <w:tcW w:w="9752" w:type="dxa"/>
            <w:gridSpan w:val="2"/>
            <w:tcBorders>
              <w:top w:val="nil"/>
              <w:left w:val="nil"/>
              <w:bottom w:val="nil"/>
              <w:right w:val="nil"/>
            </w:tcBorders>
          </w:tcPr>
          <w:p w14:paraId="2469A72D" w14:textId="77777777" w:rsidR="00D850F0" w:rsidRPr="00B44A22" w:rsidRDefault="00D850F0" w:rsidP="006D090A"/>
        </w:tc>
      </w:tr>
      <w:tr w:rsidR="00D850F0" w:rsidRPr="00B44A22" w14:paraId="4FA2D94A" w14:textId="77777777" w:rsidTr="006D090A">
        <w:trPr>
          <w:trHeight w:val="240"/>
          <w:jc w:val="center"/>
        </w:trPr>
        <w:tc>
          <w:tcPr>
            <w:tcW w:w="4876" w:type="dxa"/>
            <w:tcBorders>
              <w:top w:val="nil"/>
              <w:left w:val="nil"/>
              <w:bottom w:val="nil"/>
              <w:right w:val="nil"/>
            </w:tcBorders>
          </w:tcPr>
          <w:p w14:paraId="08FEA5C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C298367" w14:textId="77777777" w:rsidR="00D850F0" w:rsidRPr="00B44A22" w:rsidRDefault="00D850F0" w:rsidP="006D090A">
            <w:pPr>
              <w:pStyle w:val="AmColumnHeading"/>
            </w:pPr>
            <w:r w:rsidRPr="00B44A22">
              <w:t>Emendamento</w:t>
            </w:r>
          </w:p>
        </w:tc>
      </w:tr>
      <w:tr w:rsidR="00D850F0" w:rsidRPr="00B44A22" w14:paraId="5F3C0A08" w14:textId="77777777" w:rsidTr="006D090A">
        <w:trPr>
          <w:jc w:val="center"/>
        </w:trPr>
        <w:tc>
          <w:tcPr>
            <w:tcW w:w="4876" w:type="dxa"/>
            <w:tcBorders>
              <w:top w:val="nil"/>
              <w:left w:val="nil"/>
              <w:bottom w:val="nil"/>
              <w:right w:val="nil"/>
            </w:tcBorders>
          </w:tcPr>
          <w:p w14:paraId="3576C1AD" w14:textId="77777777" w:rsidR="00D850F0" w:rsidRPr="00B44A22" w:rsidRDefault="00D850F0" w:rsidP="006D090A">
            <w:pPr>
              <w:pStyle w:val="Normal6a"/>
            </w:pPr>
            <w:r w:rsidRPr="00B44A22">
              <w:t>A.</w:t>
            </w:r>
            <w:r w:rsidRPr="00B44A22">
              <w:tab/>
              <w:t>considerando che l'UE, in quanto più grande mercato integrato al mondo, con oltre 450 milioni di consumatori, sta perdendo il suo vantaggio competitivo sul piano economico</w:t>
            </w:r>
            <w:r w:rsidRPr="00B44A22">
              <w:rPr>
                <w:vertAlign w:val="superscript"/>
              </w:rPr>
              <w:t>4</w:t>
            </w:r>
            <w:r w:rsidRPr="00B44A22">
              <w:t>;</w:t>
            </w:r>
          </w:p>
        </w:tc>
        <w:tc>
          <w:tcPr>
            <w:tcW w:w="4876" w:type="dxa"/>
            <w:tcBorders>
              <w:top w:val="nil"/>
              <w:left w:val="nil"/>
              <w:bottom w:val="nil"/>
              <w:right w:val="nil"/>
            </w:tcBorders>
          </w:tcPr>
          <w:p w14:paraId="27F0E2DD" w14:textId="77777777" w:rsidR="00D850F0" w:rsidRPr="00B44A22" w:rsidRDefault="00D850F0" w:rsidP="006D090A">
            <w:pPr>
              <w:pStyle w:val="Normal6a"/>
            </w:pPr>
            <w:r w:rsidRPr="00B44A22">
              <w:t>A.</w:t>
            </w:r>
            <w:r w:rsidRPr="00B44A22">
              <w:tab/>
              <w:t>considerando che l'UE, in quanto più grande mercato integrato al mondo, con oltre 450 milioni di consumatori, sta perdendo il suo vantaggio competitivo sul piano economico</w:t>
            </w:r>
            <w:r w:rsidRPr="00B44A22">
              <w:rPr>
                <w:vertAlign w:val="superscript"/>
              </w:rPr>
              <w:t>4</w:t>
            </w:r>
            <w:r w:rsidRPr="00B44A22">
              <w:t xml:space="preserve"> </w:t>
            </w:r>
            <w:r w:rsidRPr="00B44A22">
              <w:rPr>
                <w:b/>
                <w:i/>
              </w:rPr>
              <w:t>a causa della combinazione di fragilità strutturali, onere fiscale elevato rispetto ad altre giurisdizioni, elevata burocrazia e una regolamentazione che frena la competitività e la crescita delle imprese europee</w:t>
            </w:r>
            <w:r w:rsidRPr="00B44A22">
              <w:t>;</w:t>
            </w:r>
          </w:p>
        </w:tc>
      </w:tr>
      <w:tr w:rsidR="00D850F0" w:rsidRPr="00B44A22" w14:paraId="2CB0C054" w14:textId="77777777" w:rsidTr="006D090A">
        <w:trPr>
          <w:jc w:val="center"/>
        </w:trPr>
        <w:tc>
          <w:tcPr>
            <w:tcW w:w="4876" w:type="dxa"/>
            <w:tcBorders>
              <w:top w:val="nil"/>
              <w:left w:val="nil"/>
              <w:bottom w:val="nil"/>
              <w:right w:val="nil"/>
            </w:tcBorders>
          </w:tcPr>
          <w:p w14:paraId="1D59B544"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158BBBCF" w14:textId="77777777" w:rsidR="00D850F0" w:rsidRPr="00B44A22" w:rsidRDefault="00D850F0" w:rsidP="006D090A">
            <w:pPr>
              <w:pStyle w:val="Normal6a"/>
            </w:pPr>
            <w:r w:rsidRPr="00B44A22">
              <w:rPr>
                <w:b/>
                <w:i/>
              </w:rPr>
              <w:t>_________________</w:t>
            </w:r>
          </w:p>
        </w:tc>
      </w:tr>
      <w:tr w:rsidR="00D850F0" w:rsidRPr="00B44A22" w14:paraId="4549BCB0" w14:textId="77777777" w:rsidTr="006D090A">
        <w:trPr>
          <w:jc w:val="center"/>
        </w:trPr>
        <w:tc>
          <w:tcPr>
            <w:tcW w:w="4876" w:type="dxa"/>
            <w:tcBorders>
              <w:top w:val="nil"/>
              <w:left w:val="nil"/>
              <w:bottom w:val="nil"/>
              <w:right w:val="nil"/>
            </w:tcBorders>
          </w:tcPr>
          <w:p w14:paraId="13CF1EF9" w14:textId="77777777" w:rsidR="00D850F0" w:rsidRPr="00B44A22" w:rsidRDefault="00D850F0" w:rsidP="006D090A">
            <w:pPr>
              <w:pStyle w:val="Normal6a"/>
            </w:pPr>
            <w:r w:rsidRPr="00B44A22">
              <w:rPr>
                <w:vertAlign w:val="superscript"/>
              </w:rPr>
              <w:t>4</w:t>
            </w:r>
            <w:r w:rsidRPr="00B44A22">
              <w:t xml:space="preserve"> Relazione Draghi.</w:t>
            </w:r>
          </w:p>
        </w:tc>
        <w:tc>
          <w:tcPr>
            <w:tcW w:w="4876" w:type="dxa"/>
            <w:tcBorders>
              <w:top w:val="nil"/>
              <w:left w:val="nil"/>
              <w:bottom w:val="nil"/>
              <w:right w:val="nil"/>
            </w:tcBorders>
          </w:tcPr>
          <w:p w14:paraId="0BE402BD" w14:textId="77777777" w:rsidR="00D850F0" w:rsidRPr="00B44A22" w:rsidRDefault="00D850F0" w:rsidP="006D090A">
            <w:pPr>
              <w:pStyle w:val="Normal6a"/>
            </w:pPr>
            <w:r w:rsidRPr="00B44A22">
              <w:rPr>
                <w:vertAlign w:val="superscript"/>
              </w:rPr>
              <w:t>4</w:t>
            </w:r>
            <w:r w:rsidRPr="00B44A22">
              <w:t xml:space="preserve"> Relazione Draghi.</w:t>
            </w:r>
          </w:p>
        </w:tc>
      </w:tr>
    </w:tbl>
    <w:p w14:paraId="38D8965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680C3862" w14:textId="77777777" w:rsidR="00D850F0" w:rsidRPr="00B44A22" w:rsidRDefault="00D850F0" w:rsidP="00D850F0">
      <w:r w:rsidRPr="00B44A22">
        <w:rPr>
          <w:rStyle w:val="HideTWBExt"/>
        </w:rPr>
        <w:t>&lt;/Amend&gt;</w:t>
      </w:r>
    </w:p>
    <w:p w14:paraId="5600726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10</w:t>
      </w:r>
      <w:r w:rsidRPr="00B44A22">
        <w:rPr>
          <w:rStyle w:val="HideTWBExt"/>
          <w:b w:val="0"/>
        </w:rPr>
        <w:t>&lt;/NumAm&gt;</w:t>
      </w:r>
    </w:p>
    <w:p w14:paraId="6A32940A"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316638AC"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3998EDAF" w14:textId="77777777" w:rsidR="00D850F0" w:rsidRPr="00B44A22" w:rsidRDefault="00D850F0" w:rsidP="00D850F0">
      <w:pPr>
        <w:pStyle w:val="NormalBold"/>
      </w:pPr>
      <w:r w:rsidRPr="00B44A22">
        <w:rPr>
          <w:rStyle w:val="HideTWBExt"/>
          <w:b w:val="0"/>
        </w:rPr>
        <w:t>&lt;/RepeatBlock-By&gt;</w:t>
      </w:r>
    </w:p>
    <w:p w14:paraId="3AE32C3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8231092" w14:textId="77777777" w:rsidR="00D850F0" w:rsidRPr="00B44A22" w:rsidRDefault="00D850F0" w:rsidP="00D850F0">
      <w:pPr>
        <w:pStyle w:val="NormalBold"/>
      </w:pPr>
      <w:r w:rsidRPr="00B44A22">
        <w:rPr>
          <w:rStyle w:val="HideTWBExt"/>
          <w:b w:val="0"/>
        </w:rPr>
        <w:t>&lt;Article&gt;</w:t>
      </w:r>
      <w:r w:rsidRPr="00B44A22">
        <w:t>Considerando A</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0C8F911" w14:textId="77777777" w:rsidTr="006D090A">
        <w:trPr>
          <w:trHeight w:hRule="exact" w:val="240"/>
          <w:jc w:val="center"/>
        </w:trPr>
        <w:tc>
          <w:tcPr>
            <w:tcW w:w="9752" w:type="dxa"/>
            <w:gridSpan w:val="2"/>
            <w:tcBorders>
              <w:top w:val="nil"/>
              <w:left w:val="nil"/>
              <w:bottom w:val="nil"/>
              <w:right w:val="nil"/>
            </w:tcBorders>
          </w:tcPr>
          <w:p w14:paraId="343F706E" w14:textId="77777777" w:rsidR="00D850F0" w:rsidRPr="00B44A22" w:rsidRDefault="00D850F0" w:rsidP="006D090A"/>
        </w:tc>
      </w:tr>
      <w:tr w:rsidR="00D850F0" w:rsidRPr="00B44A22" w14:paraId="19EC499A" w14:textId="77777777" w:rsidTr="006D090A">
        <w:trPr>
          <w:trHeight w:val="240"/>
          <w:jc w:val="center"/>
        </w:trPr>
        <w:tc>
          <w:tcPr>
            <w:tcW w:w="4876" w:type="dxa"/>
            <w:tcBorders>
              <w:top w:val="nil"/>
              <w:left w:val="nil"/>
              <w:bottom w:val="nil"/>
              <w:right w:val="nil"/>
            </w:tcBorders>
          </w:tcPr>
          <w:p w14:paraId="3907B12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723226B" w14:textId="77777777" w:rsidR="00D850F0" w:rsidRPr="00B44A22" w:rsidRDefault="00D850F0" w:rsidP="006D090A">
            <w:pPr>
              <w:pStyle w:val="AmColumnHeading"/>
            </w:pPr>
            <w:r w:rsidRPr="00B44A22">
              <w:t>Emendamento</w:t>
            </w:r>
          </w:p>
        </w:tc>
      </w:tr>
      <w:tr w:rsidR="00D850F0" w:rsidRPr="00B44A22" w14:paraId="1EC6E7EC" w14:textId="77777777" w:rsidTr="006D090A">
        <w:trPr>
          <w:jc w:val="center"/>
        </w:trPr>
        <w:tc>
          <w:tcPr>
            <w:tcW w:w="4876" w:type="dxa"/>
            <w:tcBorders>
              <w:top w:val="nil"/>
              <w:left w:val="nil"/>
              <w:bottom w:val="nil"/>
              <w:right w:val="nil"/>
            </w:tcBorders>
          </w:tcPr>
          <w:p w14:paraId="18D04D9F" w14:textId="77777777" w:rsidR="00D850F0" w:rsidRPr="00B44A22" w:rsidRDefault="00D850F0" w:rsidP="006D090A">
            <w:pPr>
              <w:pStyle w:val="Normal6a"/>
            </w:pPr>
            <w:r w:rsidRPr="00B44A22">
              <w:t>A.</w:t>
            </w:r>
            <w:r w:rsidRPr="00B44A22">
              <w:tab/>
              <w:t>considerando che l'UE, in quanto più grande mercato integrato al mondo, con oltre 450 milioni di consumatori, sta perdendo il suo vantaggio competitivo sul piano economico</w:t>
            </w:r>
            <w:r w:rsidRPr="00B44A22">
              <w:rPr>
                <w:vertAlign w:val="superscript"/>
              </w:rPr>
              <w:t>4</w:t>
            </w:r>
            <w:r w:rsidRPr="00B44A22">
              <w:t>;</w:t>
            </w:r>
          </w:p>
        </w:tc>
        <w:tc>
          <w:tcPr>
            <w:tcW w:w="4876" w:type="dxa"/>
            <w:tcBorders>
              <w:top w:val="nil"/>
              <w:left w:val="nil"/>
              <w:bottom w:val="nil"/>
              <w:right w:val="nil"/>
            </w:tcBorders>
          </w:tcPr>
          <w:p w14:paraId="0A3E9AD7" w14:textId="77777777" w:rsidR="00D850F0" w:rsidRPr="00B44A22" w:rsidRDefault="00D850F0" w:rsidP="006D090A">
            <w:pPr>
              <w:pStyle w:val="Normal6a"/>
            </w:pPr>
            <w:r w:rsidRPr="00B44A22">
              <w:t>A.</w:t>
            </w:r>
            <w:r w:rsidRPr="00B44A22">
              <w:tab/>
              <w:t>considerando che l'UE, in quanto più grande mercato integrato al mondo, con oltre 450 milioni di consumatori, sta perdendo il suo vantaggio competitivo sul piano economico</w:t>
            </w:r>
            <w:r w:rsidRPr="00B44A22">
              <w:rPr>
                <w:vertAlign w:val="superscript"/>
              </w:rPr>
              <w:t>4</w:t>
            </w:r>
            <w:r w:rsidRPr="00B44A22">
              <w:t xml:space="preserve">; </w:t>
            </w:r>
            <w:r w:rsidRPr="00B44A22">
              <w:rPr>
                <w:b/>
                <w:i/>
              </w:rPr>
              <w:t>che un'ulteriore armonizzazione e l'approfondimento del mercato interno sono determinanti per rafforzare la competitività dell'UE;</w:t>
            </w:r>
          </w:p>
        </w:tc>
      </w:tr>
      <w:tr w:rsidR="00D850F0" w:rsidRPr="00B44A22" w14:paraId="321E337E" w14:textId="77777777" w:rsidTr="006D090A">
        <w:trPr>
          <w:jc w:val="center"/>
        </w:trPr>
        <w:tc>
          <w:tcPr>
            <w:tcW w:w="4876" w:type="dxa"/>
            <w:tcBorders>
              <w:top w:val="nil"/>
              <w:left w:val="nil"/>
              <w:bottom w:val="nil"/>
              <w:right w:val="nil"/>
            </w:tcBorders>
          </w:tcPr>
          <w:p w14:paraId="4FBC1CF4"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7EAF9CC5" w14:textId="77777777" w:rsidR="00D850F0" w:rsidRPr="00B44A22" w:rsidRDefault="00D850F0" w:rsidP="006D090A">
            <w:pPr>
              <w:pStyle w:val="Normal6a"/>
            </w:pPr>
            <w:r w:rsidRPr="00B44A22">
              <w:rPr>
                <w:b/>
                <w:i/>
              </w:rPr>
              <w:t>_________________</w:t>
            </w:r>
          </w:p>
        </w:tc>
      </w:tr>
      <w:tr w:rsidR="00D850F0" w:rsidRPr="00B44A22" w14:paraId="516D24E4" w14:textId="77777777" w:rsidTr="006D090A">
        <w:trPr>
          <w:jc w:val="center"/>
        </w:trPr>
        <w:tc>
          <w:tcPr>
            <w:tcW w:w="4876" w:type="dxa"/>
            <w:tcBorders>
              <w:top w:val="nil"/>
              <w:left w:val="nil"/>
              <w:bottom w:val="nil"/>
              <w:right w:val="nil"/>
            </w:tcBorders>
          </w:tcPr>
          <w:p w14:paraId="4BAA416A" w14:textId="77777777" w:rsidR="00D850F0" w:rsidRPr="00B44A22" w:rsidRDefault="00D850F0" w:rsidP="006D090A">
            <w:pPr>
              <w:pStyle w:val="Normal6a"/>
            </w:pPr>
            <w:r w:rsidRPr="00B44A22">
              <w:rPr>
                <w:vertAlign w:val="superscript"/>
              </w:rPr>
              <w:t>4</w:t>
            </w:r>
            <w:r w:rsidRPr="00B44A22">
              <w:t xml:space="preserve"> Relazione Draghi.</w:t>
            </w:r>
          </w:p>
        </w:tc>
        <w:tc>
          <w:tcPr>
            <w:tcW w:w="4876" w:type="dxa"/>
            <w:tcBorders>
              <w:top w:val="nil"/>
              <w:left w:val="nil"/>
              <w:bottom w:val="nil"/>
              <w:right w:val="nil"/>
            </w:tcBorders>
          </w:tcPr>
          <w:p w14:paraId="5D9C54C6" w14:textId="77777777" w:rsidR="00D850F0" w:rsidRPr="00B44A22" w:rsidRDefault="00D850F0" w:rsidP="006D090A">
            <w:pPr>
              <w:pStyle w:val="Normal6a"/>
            </w:pPr>
            <w:r w:rsidRPr="00B44A22">
              <w:rPr>
                <w:vertAlign w:val="superscript"/>
              </w:rPr>
              <w:t>4</w:t>
            </w:r>
            <w:r w:rsidRPr="00B44A22">
              <w:t xml:space="preserve"> Relazione Draghi.</w:t>
            </w:r>
          </w:p>
        </w:tc>
      </w:tr>
    </w:tbl>
    <w:p w14:paraId="632D2D6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73465F8" w14:textId="77777777" w:rsidR="00D850F0" w:rsidRPr="00B44A22" w:rsidRDefault="00D850F0" w:rsidP="00D850F0">
      <w:r w:rsidRPr="00B44A22">
        <w:rPr>
          <w:rStyle w:val="HideTWBExt"/>
        </w:rPr>
        <w:t>&lt;/Amend&gt;</w:t>
      </w:r>
    </w:p>
    <w:p w14:paraId="5835774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11</w:t>
      </w:r>
      <w:r w:rsidRPr="00B44A22">
        <w:rPr>
          <w:rStyle w:val="HideTWBExt"/>
          <w:b w:val="0"/>
        </w:rPr>
        <w:t>&lt;/NumAm&gt;</w:t>
      </w:r>
    </w:p>
    <w:p w14:paraId="162E7BC0"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104E1FC3" w14:textId="77777777" w:rsidR="00D850F0" w:rsidRPr="00B44A22" w:rsidRDefault="00D850F0" w:rsidP="00D850F0">
      <w:pPr>
        <w:pStyle w:val="NormalBold"/>
      </w:pPr>
      <w:r w:rsidRPr="00B44A22">
        <w:rPr>
          <w:rStyle w:val="HideTWBExt"/>
          <w:b w:val="0"/>
        </w:rPr>
        <w:t>&lt;/RepeatBlock-By&gt;</w:t>
      </w:r>
    </w:p>
    <w:p w14:paraId="2025395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F1636C4" w14:textId="77777777" w:rsidR="00D850F0" w:rsidRPr="00B44A22" w:rsidRDefault="00D850F0" w:rsidP="00D850F0">
      <w:pPr>
        <w:pStyle w:val="NormalBold"/>
      </w:pPr>
      <w:r w:rsidRPr="00B44A22">
        <w:rPr>
          <w:rStyle w:val="HideTWBExt"/>
          <w:b w:val="0"/>
        </w:rPr>
        <w:t>&lt;Article&gt;</w:t>
      </w:r>
      <w:r w:rsidRPr="00B44A22">
        <w:t>Considerando A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9936B5B" w14:textId="77777777" w:rsidTr="006D090A">
        <w:trPr>
          <w:trHeight w:hRule="exact" w:val="240"/>
          <w:jc w:val="center"/>
        </w:trPr>
        <w:tc>
          <w:tcPr>
            <w:tcW w:w="9752" w:type="dxa"/>
            <w:gridSpan w:val="2"/>
            <w:tcBorders>
              <w:top w:val="nil"/>
              <w:left w:val="nil"/>
              <w:bottom w:val="nil"/>
              <w:right w:val="nil"/>
            </w:tcBorders>
          </w:tcPr>
          <w:p w14:paraId="223FEDD3" w14:textId="77777777" w:rsidR="00D850F0" w:rsidRPr="00B44A22" w:rsidRDefault="00D850F0" w:rsidP="006D090A"/>
        </w:tc>
      </w:tr>
      <w:tr w:rsidR="00D850F0" w:rsidRPr="00B44A22" w14:paraId="13D80BDB" w14:textId="77777777" w:rsidTr="006D090A">
        <w:trPr>
          <w:trHeight w:val="240"/>
          <w:jc w:val="center"/>
        </w:trPr>
        <w:tc>
          <w:tcPr>
            <w:tcW w:w="4876" w:type="dxa"/>
            <w:tcBorders>
              <w:top w:val="nil"/>
              <w:left w:val="nil"/>
              <w:bottom w:val="nil"/>
              <w:right w:val="nil"/>
            </w:tcBorders>
          </w:tcPr>
          <w:p w14:paraId="778A424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E1D4476" w14:textId="77777777" w:rsidR="00D850F0" w:rsidRPr="00B44A22" w:rsidRDefault="00D850F0" w:rsidP="006D090A">
            <w:pPr>
              <w:pStyle w:val="AmColumnHeading"/>
            </w:pPr>
            <w:r w:rsidRPr="00B44A22">
              <w:t>Emendamento</w:t>
            </w:r>
          </w:p>
        </w:tc>
      </w:tr>
      <w:tr w:rsidR="00D850F0" w:rsidRPr="00B44A22" w14:paraId="47A68EEE" w14:textId="77777777" w:rsidTr="006D090A">
        <w:trPr>
          <w:jc w:val="center"/>
        </w:trPr>
        <w:tc>
          <w:tcPr>
            <w:tcW w:w="4876" w:type="dxa"/>
            <w:tcBorders>
              <w:top w:val="nil"/>
              <w:left w:val="nil"/>
              <w:bottom w:val="nil"/>
              <w:right w:val="nil"/>
            </w:tcBorders>
          </w:tcPr>
          <w:p w14:paraId="624B91BF" w14:textId="77777777" w:rsidR="00D850F0" w:rsidRPr="00B44A22" w:rsidRDefault="00D850F0" w:rsidP="006D090A">
            <w:pPr>
              <w:pStyle w:val="Normal6a"/>
            </w:pPr>
          </w:p>
        </w:tc>
        <w:tc>
          <w:tcPr>
            <w:tcW w:w="4876" w:type="dxa"/>
            <w:tcBorders>
              <w:top w:val="nil"/>
              <w:left w:val="nil"/>
              <w:bottom w:val="nil"/>
              <w:right w:val="nil"/>
            </w:tcBorders>
          </w:tcPr>
          <w:p w14:paraId="08232747" w14:textId="77777777" w:rsidR="00D850F0" w:rsidRPr="00B44A22" w:rsidRDefault="00D850F0" w:rsidP="006D090A">
            <w:pPr>
              <w:pStyle w:val="Normal6a"/>
            </w:pPr>
            <w:r w:rsidRPr="00B44A22">
              <w:rPr>
                <w:b/>
                <w:i/>
              </w:rPr>
              <w:t>A bis.</w:t>
            </w:r>
            <w:r w:rsidRPr="00B44A22">
              <w:tab/>
            </w:r>
            <w:r w:rsidRPr="00B44A22">
              <w:rPr>
                <w:b/>
                <w:i/>
              </w:rPr>
              <w:t>considerando che la competitività economica, al centro delle principali politiche dell'Unione europea e priorità politica urgente, indicata dall'integrazione del mercato interno, dalla crescita della produttività, da ingenti investimenti pubblici e privati e dalle transizioni digitale e verde, può favorire la prosperità dell'UE creando posti di lavoro di qualità, sostenere il nostro modello economico e sociale e, di conseguenza, aumentare il benessere dei nostri cittadini e delle nostre società;</w:t>
            </w:r>
          </w:p>
        </w:tc>
      </w:tr>
    </w:tbl>
    <w:p w14:paraId="5BC62CE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CB4AD92" w14:textId="77777777" w:rsidR="00D850F0" w:rsidRPr="00B44A22" w:rsidRDefault="00D850F0" w:rsidP="00D850F0">
      <w:r w:rsidRPr="00B44A22">
        <w:rPr>
          <w:rStyle w:val="HideTWBExt"/>
        </w:rPr>
        <w:t>&lt;/Amend&gt;</w:t>
      </w:r>
    </w:p>
    <w:p w14:paraId="3648001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12</w:t>
      </w:r>
      <w:r w:rsidRPr="00B44A22">
        <w:rPr>
          <w:rStyle w:val="HideTWBExt"/>
          <w:b w:val="0"/>
        </w:rPr>
        <w:t>&lt;/NumAm&gt;</w:t>
      </w:r>
    </w:p>
    <w:p w14:paraId="0337E58C"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126DDD04" w14:textId="77777777" w:rsidR="00D850F0" w:rsidRPr="00B44A22" w:rsidRDefault="00D850F0" w:rsidP="00D850F0">
      <w:pPr>
        <w:pStyle w:val="NormalBold"/>
      </w:pPr>
      <w:r w:rsidRPr="00B44A22">
        <w:rPr>
          <w:rStyle w:val="HideTWBExt"/>
          <w:b w:val="0"/>
        </w:rPr>
        <w:t>&lt;/RepeatBlock-By&gt;</w:t>
      </w:r>
    </w:p>
    <w:p w14:paraId="1BC49BE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09EA9CA" w14:textId="77777777" w:rsidR="00D850F0" w:rsidRPr="00B44A22" w:rsidRDefault="00D850F0" w:rsidP="00D850F0">
      <w:pPr>
        <w:pStyle w:val="NormalBold"/>
      </w:pPr>
      <w:r w:rsidRPr="00B44A22">
        <w:rPr>
          <w:rStyle w:val="HideTWBExt"/>
          <w:b w:val="0"/>
        </w:rPr>
        <w:t>&lt;Article&gt;</w:t>
      </w:r>
      <w:r w:rsidRPr="00B44A22">
        <w:t>Considerando A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79A25E7" w14:textId="77777777" w:rsidTr="006D090A">
        <w:trPr>
          <w:trHeight w:hRule="exact" w:val="240"/>
          <w:jc w:val="center"/>
        </w:trPr>
        <w:tc>
          <w:tcPr>
            <w:tcW w:w="9752" w:type="dxa"/>
            <w:gridSpan w:val="2"/>
            <w:tcBorders>
              <w:top w:val="nil"/>
              <w:left w:val="nil"/>
              <w:bottom w:val="nil"/>
              <w:right w:val="nil"/>
            </w:tcBorders>
          </w:tcPr>
          <w:p w14:paraId="41E48A4B" w14:textId="77777777" w:rsidR="00D850F0" w:rsidRPr="00B44A22" w:rsidRDefault="00D850F0" w:rsidP="006D090A"/>
        </w:tc>
      </w:tr>
      <w:tr w:rsidR="00D850F0" w:rsidRPr="00B44A22" w14:paraId="71A114EF" w14:textId="77777777" w:rsidTr="006D090A">
        <w:trPr>
          <w:trHeight w:val="240"/>
          <w:jc w:val="center"/>
        </w:trPr>
        <w:tc>
          <w:tcPr>
            <w:tcW w:w="4876" w:type="dxa"/>
            <w:tcBorders>
              <w:top w:val="nil"/>
              <w:left w:val="nil"/>
              <w:bottom w:val="nil"/>
              <w:right w:val="nil"/>
            </w:tcBorders>
          </w:tcPr>
          <w:p w14:paraId="6FACF3C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910B949" w14:textId="77777777" w:rsidR="00D850F0" w:rsidRPr="00B44A22" w:rsidRDefault="00D850F0" w:rsidP="006D090A">
            <w:pPr>
              <w:pStyle w:val="AmColumnHeading"/>
            </w:pPr>
            <w:r w:rsidRPr="00B44A22">
              <w:t>Emendamento</w:t>
            </w:r>
          </w:p>
        </w:tc>
      </w:tr>
      <w:tr w:rsidR="00D850F0" w:rsidRPr="00B44A22" w14:paraId="54861289" w14:textId="77777777" w:rsidTr="006D090A">
        <w:trPr>
          <w:jc w:val="center"/>
        </w:trPr>
        <w:tc>
          <w:tcPr>
            <w:tcW w:w="4876" w:type="dxa"/>
            <w:tcBorders>
              <w:top w:val="nil"/>
              <w:left w:val="nil"/>
              <w:bottom w:val="nil"/>
              <w:right w:val="nil"/>
            </w:tcBorders>
          </w:tcPr>
          <w:p w14:paraId="4BAD18D9" w14:textId="77777777" w:rsidR="00D850F0" w:rsidRPr="00B44A22" w:rsidRDefault="00D850F0" w:rsidP="006D090A">
            <w:pPr>
              <w:pStyle w:val="Normal6a"/>
            </w:pPr>
          </w:p>
        </w:tc>
        <w:tc>
          <w:tcPr>
            <w:tcW w:w="4876" w:type="dxa"/>
            <w:tcBorders>
              <w:top w:val="nil"/>
              <w:left w:val="nil"/>
              <w:bottom w:val="nil"/>
              <w:right w:val="nil"/>
            </w:tcBorders>
          </w:tcPr>
          <w:p w14:paraId="4A9F18C5" w14:textId="77777777" w:rsidR="00D850F0" w:rsidRPr="00B44A22" w:rsidRDefault="00D850F0" w:rsidP="006D090A">
            <w:pPr>
              <w:pStyle w:val="Normal6a"/>
            </w:pPr>
            <w:r w:rsidRPr="00B44A22">
              <w:rPr>
                <w:b/>
                <w:i/>
              </w:rPr>
              <w:t>A bis.</w:t>
            </w:r>
            <w:r w:rsidRPr="00B44A22">
              <w:tab/>
            </w:r>
            <w:r w:rsidRPr="00B44A22">
              <w:rPr>
                <w:b/>
                <w:i/>
              </w:rPr>
              <w:t>considerando che, conformemente ai trattati, e in particolare gli articoli 113 e 115 del trattato sul funzionamento dell'Unione europea (TFUE), la fiscalità resta saldamente di competenza degli Stati membri e richiede l'unanimità in seno al Consiglio per qualsiasi armonizzazione della legislazione in materia di imposte dirette e indirette che abbia un'incidenza diretta sull'instaurazione o sul funzionamento del mercato interno;</w:t>
            </w:r>
          </w:p>
        </w:tc>
      </w:tr>
    </w:tbl>
    <w:p w14:paraId="3681EAD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11BD2A3" w14:textId="77777777" w:rsidR="00D850F0" w:rsidRPr="00B44A22" w:rsidRDefault="00D850F0" w:rsidP="00D850F0">
      <w:r w:rsidRPr="00B44A22">
        <w:rPr>
          <w:rStyle w:val="HideTWBExt"/>
        </w:rPr>
        <w:t>&lt;/Amend&gt;</w:t>
      </w:r>
    </w:p>
    <w:p w14:paraId="4E3B9DA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13</w:t>
      </w:r>
      <w:r w:rsidRPr="00B44A22">
        <w:rPr>
          <w:rStyle w:val="HideTWBExt"/>
          <w:b w:val="0"/>
        </w:rPr>
        <w:t>&lt;/NumAm&gt;</w:t>
      </w:r>
    </w:p>
    <w:p w14:paraId="601C0022" w14:textId="77777777" w:rsidR="00D850F0" w:rsidRPr="00B44A22" w:rsidRDefault="00D850F0" w:rsidP="00D850F0">
      <w:pPr>
        <w:pStyle w:val="NormalBold"/>
      </w:pPr>
      <w:r w:rsidRPr="00B44A22">
        <w:rPr>
          <w:rStyle w:val="HideTWBExt"/>
          <w:b w:val="0"/>
        </w:rPr>
        <w:t>&lt;RepeatBlock-By&gt;&lt;Members&gt;</w:t>
      </w:r>
      <w:r w:rsidRPr="00B44A22">
        <w:t>Enikő Győri</w:t>
      </w:r>
      <w:r w:rsidRPr="00B44A22">
        <w:rPr>
          <w:rStyle w:val="HideTWBExt"/>
          <w:b w:val="0"/>
        </w:rPr>
        <w:t>&lt;/Members&gt;</w:t>
      </w:r>
    </w:p>
    <w:p w14:paraId="2D3E0AD8" w14:textId="77777777" w:rsidR="00D850F0" w:rsidRPr="00B44A22" w:rsidRDefault="00D850F0" w:rsidP="00D850F0">
      <w:pPr>
        <w:pStyle w:val="NormalBold"/>
      </w:pPr>
      <w:r w:rsidRPr="00B44A22">
        <w:rPr>
          <w:rStyle w:val="HideTWBExt"/>
          <w:b w:val="0"/>
        </w:rPr>
        <w:t>&lt;/RepeatBlock-By&gt;</w:t>
      </w:r>
    </w:p>
    <w:p w14:paraId="4032C8E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752F85F" w14:textId="77777777" w:rsidR="00D850F0" w:rsidRPr="00B44A22" w:rsidRDefault="00D850F0" w:rsidP="00D850F0">
      <w:pPr>
        <w:pStyle w:val="NormalBold"/>
      </w:pPr>
      <w:r w:rsidRPr="00B44A22">
        <w:rPr>
          <w:rStyle w:val="HideTWBExt"/>
          <w:b w:val="0"/>
        </w:rPr>
        <w:t>&lt;Article&gt;</w:t>
      </w:r>
      <w:r w:rsidRPr="00B44A22">
        <w:t>Considerando A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7AD882C" w14:textId="77777777" w:rsidTr="006D090A">
        <w:trPr>
          <w:trHeight w:hRule="exact" w:val="240"/>
          <w:jc w:val="center"/>
        </w:trPr>
        <w:tc>
          <w:tcPr>
            <w:tcW w:w="9752" w:type="dxa"/>
            <w:gridSpan w:val="2"/>
            <w:tcBorders>
              <w:top w:val="nil"/>
              <w:left w:val="nil"/>
              <w:bottom w:val="nil"/>
              <w:right w:val="nil"/>
            </w:tcBorders>
          </w:tcPr>
          <w:p w14:paraId="450F5144" w14:textId="77777777" w:rsidR="00D850F0" w:rsidRPr="00B44A22" w:rsidRDefault="00D850F0" w:rsidP="006D090A"/>
        </w:tc>
      </w:tr>
      <w:tr w:rsidR="00D850F0" w:rsidRPr="00B44A22" w14:paraId="19B3B655" w14:textId="77777777" w:rsidTr="006D090A">
        <w:trPr>
          <w:trHeight w:val="240"/>
          <w:jc w:val="center"/>
        </w:trPr>
        <w:tc>
          <w:tcPr>
            <w:tcW w:w="4876" w:type="dxa"/>
            <w:tcBorders>
              <w:top w:val="nil"/>
              <w:left w:val="nil"/>
              <w:bottom w:val="nil"/>
              <w:right w:val="nil"/>
            </w:tcBorders>
          </w:tcPr>
          <w:p w14:paraId="574E047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70DDBBC" w14:textId="77777777" w:rsidR="00D850F0" w:rsidRPr="00B44A22" w:rsidRDefault="00D850F0" w:rsidP="006D090A">
            <w:pPr>
              <w:pStyle w:val="AmColumnHeading"/>
            </w:pPr>
            <w:r w:rsidRPr="00B44A22">
              <w:t>Emendamento</w:t>
            </w:r>
          </w:p>
        </w:tc>
      </w:tr>
      <w:tr w:rsidR="00D850F0" w:rsidRPr="00B44A22" w14:paraId="681A471B" w14:textId="77777777" w:rsidTr="006D090A">
        <w:trPr>
          <w:jc w:val="center"/>
        </w:trPr>
        <w:tc>
          <w:tcPr>
            <w:tcW w:w="4876" w:type="dxa"/>
            <w:tcBorders>
              <w:top w:val="nil"/>
              <w:left w:val="nil"/>
              <w:bottom w:val="nil"/>
              <w:right w:val="nil"/>
            </w:tcBorders>
          </w:tcPr>
          <w:p w14:paraId="1E669819" w14:textId="77777777" w:rsidR="00D850F0" w:rsidRPr="00B44A22" w:rsidRDefault="00D850F0" w:rsidP="006D090A">
            <w:pPr>
              <w:pStyle w:val="Normal6a"/>
            </w:pPr>
          </w:p>
        </w:tc>
        <w:tc>
          <w:tcPr>
            <w:tcW w:w="4876" w:type="dxa"/>
            <w:tcBorders>
              <w:top w:val="nil"/>
              <w:left w:val="nil"/>
              <w:bottom w:val="nil"/>
              <w:right w:val="nil"/>
            </w:tcBorders>
          </w:tcPr>
          <w:p w14:paraId="60E5B9EB" w14:textId="77777777" w:rsidR="00D850F0" w:rsidRPr="00B44A22" w:rsidRDefault="00D850F0" w:rsidP="006D090A">
            <w:pPr>
              <w:pStyle w:val="Normal6a"/>
            </w:pPr>
            <w:r w:rsidRPr="00B44A22">
              <w:rPr>
                <w:b/>
                <w:i/>
              </w:rPr>
              <w:t>A bis.</w:t>
            </w:r>
            <w:r w:rsidRPr="00B44A22">
              <w:tab/>
            </w:r>
            <w:r w:rsidRPr="00B44A22">
              <w:rPr>
                <w:b/>
                <w:i/>
              </w:rPr>
              <w:t>considerando che la fiscalità è un elemento chiave della sovranità e della competenza degli Stati membri; che, conformemente ai trattati, le decisioni nel settore fiscale a livello dell'Unione richiedono l'unanimità in seno al Consiglio; che qualsiasi discussione o sviluppo di elementi relativi alla fiscalità nel contesto di un potenziale 28° regime deve rispettare integralmente le competenze degli Stati membri e seguire le procedure legislative adeguate, compresi l'esame preventivo in seno ai pertinenti gruppi di lavoro del Consiglio e l'adozione unanime da parte del Consiglio;</w:t>
            </w:r>
          </w:p>
        </w:tc>
      </w:tr>
    </w:tbl>
    <w:p w14:paraId="5326D5B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3E281F7" w14:textId="77777777" w:rsidR="00D850F0" w:rsidRPr="00B44A22" w:rsidRDefault="00D850F0" w:rsidP="00D850F0">
      <w:r w:rsidRPr="00B44A22">
        <w:rPr>
          <w:rStyle w:val="HideTWBExt"/>
        </w:rPr>
        <w:t>&lt;/Amend&gt;</w:t>
      </w:r>
    </w:p>
    <w:p w14:paraId="19E4F80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14</w:t>
      </w:r>
      <w:r w:rsidRPr="00B44A22">
        <w:rPr>
          <w:rStyle w:val="HideTWBExt"/>
          <w:b w:val="0"/>
        </w:rPr>
        <w:t>&lt;/NumAm&gt;</w:t>
      </w:r>
    </w:p>
    <w:p w14:paraId="000C4B1D"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72AA42D7" w14:textId="77777777" w:rsidR="00D850F0" w:rsidRPr="00B44A22" w:rsidRDefault="00D850F0" w:rsidP="00D850F0">
      <w:pPr>
        <w:pStyle w:val="NormalBold"/>
      </w:pPr>
      <w:r w:rsidRPr="00B44A22">
        <w:rPr>
          <w:rStyle w:val="HideTWBExt"/>
          <w:b w:val="0"/>
        </w:rPr>
        <w:t>&lt;/RepeatBlock-By&gt;</w:t>
      </w:r>
    </w:p>
    <w:p w14:paraId="08D331D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92CA0DC" w14:textId="77777777" w:rsidR="00D850F0" w:rsidRPr="00B44A22" w:rsidRDefault="00D850F0" w:rsidP="00D850F0">
      <w:pPr>
        <w:pStyle w:val="NormalBold"/>
      </w:pPr>
      <w:r w:rsidRPr="00B44A22">
        <w:rPr>
          <w:rStyle w:val="HideTWBExt"/>
          <w:b w:val="0"/>
        </w:rPr>
        <w:t>&lt;Article&gt;</w:t>
      </w:r>
      <w:r w:rsidRPr="00B44A22">
        <w:t>Considerando A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D43BFEA" w14:textId="77777777" w:rsidTr="006D090A">
        <w:trPr>
          <w:trHeight w:hRule="exact" w:val="240"/>
          <w:jc w:val="center"/>
        </w:trPr>
        <w:tc>
          <w:tcPr>
            <w:tcW w:w="9752" w:type="dxa"/>
            <w:gridSpan w:val="2"/>
            <w:tcBorders>
              <w:top w:val="nil"/>
              <w:left w:val="nil"/>
              <w:bottom w:val="nil"/>
              <w:right w:val="nil"/>
            </w:tcBorders>
          </w:tcPr>
          <w:p w14:paraId="3023ECE4" w14:textId="77777777" w:rsidR="00D850F0" w:rsidRPr="00B44A22" w:rsidRDefault="00D850F0" w:rsidP="006D090A"/>
        </w:tc>
      </w:tr>
      <w:tr w:rsidR="00D850F0" w:rsidRPr="00B44A22" w14:paraId="16FB74EA" w14:textId="77777777" w:rsidTr="006D090A">
        <w:trPr>
          <w:trHeight w:val="240"/>
          <w:jc w:val="center"/>
        </w:trPr>
        <w:tc>
          <w:tcPr>
            <w:tcW w:w="4876" w:type="dxa"/>
            <w:tcBorders>
              <w:top w:val="nil"/>
              <w:left w:val="nil"/>
              <w:bottom w:val="nil"/>
              <w:right w:val="nil"/>
            </w:tcBorders>
          </w:tcPr>
          <w:p w14:paraId="5B26731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D19EF3A" w14:textId="77777777" w:rsidR="00D850F0" w:rsidRPr="00B44A22" w:rsidRDefault="00D850F0" w:rsidP="006D090A">
            <w:pPr>
              <w:pStyle w:val="AmColumnHeading"/>
            </w:pPr>
            <w:r w:rsidRPr="00B44A22">
              <w:t>Emendamento</w:t>
            </w:r>
          </w:p>
        </w:tc>
      </w:tr>
      <w:tr w:rsidR="00D850F0" w:rsidRPr="00B44A22" w14:paraId="4E901B2E" w14:textId="77777777" w:rsidTr="006D090A">
        <w:trPr>
          <w:jc w:val="center"/>
        </w:trPr>
        <w:tc>
          <w:tcPr>
            <w:tcW w:w="4876" w:type="dxa"/>
            <w:tcBorders>
              <w:top w:val="nil"/>
              <w:left w:val="nil"/>
              <w:bottom w:val="nil"/>
              <w:right w:val="nil"/>
            </w:tcBorders>
          </w:tcPr>
          <w:p w14:paraId="47C0FDC3" w14:textId="77777777" w:rsidR="00D850F0" w:rsidRPr="00B44A22" w:rsidRDefault="00D850F0" w:rsidP="006D090A">
            <w:pPr>
              <w:pStyle w:val="Normal6a"/>
            </w:pPr>
          </w:p>
        </w:tc>
        <w:tc>
          <w:tcPr>
            <w:tcW w:w="4876" w:type="dxa"/>
            <w:tcBorders>
              <w:top w:val="nil"/>
              <w:left w:val="nil"/>
              <w:bottom w:val="nil"/>
              <w:right w:val="nil"/>
            </w:tcBorders>
          </w:tcPr>
          <w:p w14:paraId="51D409FD" w14:textId="77777777" w:rsidR="00D850F0" w:rsidRPr="00B44A22" w:rsidRDefault="00D850F0" w:rsidP="006D090A">
            <w:pPr>
              <w:pStyle w:val="Normal6a"/>
            </w:pPr>
            <w:r w:rsidRPr="00B44A22">
              <w:rPr>
                <w:b/>
                <w:i/>
              </w:rPr>
              <w:t>A bis.</w:t>
            </w:r>
            <w:r w:rsidRPr="00B44A22">
              <w:tab/>
            </w:r>
            <w:r w:rsidRPr="00B44A22">
              <w:rPr>
                <w:b/>
                <w:i/>
              </w:rPr>
              <w:t>considerando che la capacità di conseguire una maggiore armonizzazione in materia fiscale, semplificando in tal modo il quadro normativo, rimane limitata dal requisito dell'unanimità applicabile a tale settore di intervento;</w:t>
            </w:r>
          </w:p>
        </w:tc>
      </w:tr>
    </w:tbl>
    <w:p w14:paraId="096F9F9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A4AECBB" w14:textId="77777777" w:rsidR="00D850F0" w:rsidRPr="00B44A22" w:rsidRDefault="00D850F0" w:rsidP="00D850F0">
      <w:r w:rsidRPr="00B44A22">
        <w:rPr>
          <w:rStyle w:val="HideTWBExt"/>
        </w:rPr>
        <w:t>&lt;/Amend&gt;</w:t>
      </w:r>
    </w:p>
    <w:p w14:paraId="071CF09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15</w:t>
      </w:r>
      <w:r w:rsidRPr="00B44A22">
        <w:rPr>
          <w:rStyle w:val="HideTWBExt"/>
          <w:b w:val="0"/>
        </w:rPr>
        <w:t>&lt;/NumAm&gt;</w:t>
      </w:r>
    </w:p>
    <w:p w14:paraId="7C47A328"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634B2A7C" w14:textId="77777777" w:rsidR="00D850F0" w:rsidRPr="00B44A22" w:rsidRDefault="00D850F0" w:rsidP="00D850F0">
      <w:pPr>
        <w:pStyle w:val="NormalBold"/>
      </w:pPr>
      <w:r w:rsidRPr="00B44A22">
        <w:rPr>
          <w:rStyle w:val="HideTWBExt"/>
          <w:b w:val="0"/>
        </w:rPr>
        <w:t>&lt;/RepeatBlock-By&gt;</w:t>
      </w:r>
    </w:p>
    <w:p w14:paraId="55A9B66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AC87C90" w14:textId="77777777" w:rsidR="00D850F0" w:rsidRPr="00B44A22" w:rsidRDefault="00D850F0" w:rsidP="00D850F0">
      <w:pPr>
        <w:pStyle w:val="NormalBold"/>
      </w:pPr>
      <w:r w:rsidRPr="00B44A22">
        <w:rPr>
          <w:rStyle w:val="HideTWBExt"/>
          <w:b w:val="0"/>
        </w:rPr>
        <w:t>&lt;Article&gt;</w:t>
      </w:r>
      <w:r w:rsidRPr="00B44A22">
        <w:t>Considerando A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7D7371C" w14:textId="77777777" w:rsidTr="006D090A">
        <w:trPr>
          <w:trHeight w:hRule="exact" w:val="240"/>
          <w:jc w:val="center"/>
        </w:trPr>
        <w:tc>
          <w:tcPr>
            <w:tcW w:w="9752" w:type="dxa"/>
            <w:gridSpan w:val="2"/>
            <w:tcBorders>
              <w:top w:val="nil"/>
              <w:left w:val="nil"/>
              <w:bottom w:val="nil"/>
              <w:right w:val="nil"/>
            </w:tcBorders>
          </w:tcPr>
          <w:p w14:paraId="285FA204" w14:textId="77777777" w:rsidR="00D850F0" w:rsidRPr="00B44A22" w:rsidRDefault="00D850F0" w:rsidP="006D090A"/>
        </w:tc>
      </w:tr>
      <w:tr w:rsidR="00D850F0" w:rsidRPr="00B44A22" w14:paraId="4A5E59CA" w14:textId="77777777" w:rsidTr="006D090A">
        <w:trPr>
          <w:trHeight w:val="240"/>
          <w:jc w:val="center"/>
        </w:trPr>
        <w:tc>
          <w:tcPr>
            <w:tcW w:w="4876" w:type="dxa"/>
            <w:tcBorders>
              <w:top w:val="nil"/>
              <w:left w:val="nil"/>
              <w:bottom w:val="nil"/>
              <w:right w:val="nil"/>
            </w:tcBorders>
          </w:tcPr>
          <w:p w14:paraId="166A2E3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27B2C47" w14:textId="77777777" w:rsidR="00D850F0" w:rsidRPr="00B44A22" w:rsidRDefault="00D850F0" w:rsidP="006D090A">
            <w:pPr>
              <w:pStyle w:val="AmColumnHeading"/>
            </w:pPr>
            <w:r w:rsidRPr="00B44A22">
              <w:t>Emendamento</w:t>
            </w:r>
          </w:p>
        </w:tc>
      </w:tr>
      <w:tr w:rsidR="00D850F0" w:rsidRPr="00B44A22" w14:paraId="7B537DE2" w14:textId="77777777" w:rsidTr="006D090A">
        <w:trPr>
          <w:jc w:val="center"/>
        </w:trPr>
        <w:tc>
          <w:tcPr>
            <w:tcW w:w="4876" w:type="dxa"/>
            <w:tcBorders>
              <w:top w:val="nil"/>
              <w:left w:val="nil"/>
              <w:bottom w:val="nil"/>
              <w:right w:val="nil"/>
            </w:tcBorders>
          </w:tcPr>
          <w:p w14:paraId="20A7647E" w14:textId="77777777" w:rsidR="00D850F0" w:rsidRPr="00B44A22" w:rsidRDefault="00D850F0" w:rsidP="006D090A">
            <w:pPr>
              <w:pStyle w:val="Normal6a"/>
            </w:pPr>
          </w:p>
        </w:tc>
        <w:tc>
          <w:tcPr>
            <w:tcW w:w="4876" w:type="dxa"/>
            <w:tcBorders>
              <w:top w:val="nil"/>
              <w:left w:val="nil"/>
              <w:bottom w:val="nil"/>
              <w:right w:val="nil"/>
            </w:tcBorders>
          </w:tcPr>
          <w:p w14:paraId="50C6F28A" w14:textId="77777777" w:rsidR="00D850F0" w:rsidRPr="00B44A22" w:rsidRDefault="00D850F0" w:rsidP="006D090A">
            <w:pPr>
              <w:pStyle w:val="Normal6a"/>
            </w:pPr>
            <w:r w:rsidRPr="00B44A22">
              <w:rPr>
                <w:b/>
                <w:i/>
              </w:rPr>
              <w:t>A ter.</w:t>
            </w:r>
            <w:r w:rsidRPr="00B44A22">
              <w:tab/>
            </w:r>
            <w:r w:rsidRPr="00B44A22">
              <w:rPr>
                <w:b/>
                <w:i/>
              </w:rPr>
              <w:t>considerando che i principi di sussidiarietà e proporzionalità, sanciti dall'articolo 5 del trattato sull'Unione europea (TUE), dispongono che l'azione dell'Unione si limiti a quanto necessario per il conseguimento degli obiettivi dei trattati; che, pertanto, qualsiasi quadro per un 28° regime deve rispettare rigorosamente tali principi concentrandosi sull'eliminazione degli ostacoli pratici ed evitare qualsiasi armonizzazione sostanziale del diritto tributario o del lavoro laddove gli obiettivi possano essere conseguiti in misura sufficiente dagli Stati membri;</w:t>
            </w:r>
          </w:p>
        </w:tc>
      </w:tr>
    </w:tbl>
    <w:p w14:paraId="4D113A9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900A312" w14:textId="77777777" w:rsidR="00D850F0" w:rsidRPr="00B44A22" w:rsidRDefault="00D850F0" w:rsidP="00D850F0">
      <w:r w:rsidRPr="00B44A22">
        <w:rPr>
          <w:rStyle w:val="HideTWBExt"/>
        </w:rPr>
        <w:t>&lt;/Amend&gt;</w:t>
      </w:r>
    </w:p>
    <w:p w14:paraId="58F4951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16</w:t>
      </w:r>
      <w:r w:rsidRPr="00B44A22">
        <w:rPr>
          <w:rStyle w:val="HideTWBExt"/>
          <w:b w:val="0"/>
        </w:rPr>
        <w:t>&lt;/NumAm&gt;</w:t>
      </w:r>
    </w:p>
    <w:p w14:paraId="3A0771E3"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4AA8DA98" w14:textId="77777777" w:rsidR="00D850F0" w:rsidRPr="00B44A22" w:rsidRDefault="00D850F0" w:rsidP="00D850F0">
      <w:pPr>
        <w:pStyle w:val="NormalBold"/>
      </w:pPr>
      <w:r w:rsidRPr="00B44A22">
        <w:rPr>
          <w:rStyle w:val="HideTWBExt"/>
          <w:b w:val="0"/>
        </w:rPr>
        <w:t>&lt;/RepeatBlock-By&gt;</w:t>
      </w:r>
    </w:p>
    <w:p w14:paraId="4AD6DDD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009A580" w14:textId="77777777" w:rsidR="00D850F0" w:rsidRPr="00B44A22" w:rsidRDefault="00D850F0" w:rsidP="00D850F0">
      <w:pPr>
        <w:pStyle w:val="NormalBold"/>
      </w:pPr>
      <w:r w:rsidRPr="00B44A22">
        <w:rPr>
          <w:rStyle w:val="HideTWBExt"/>
          <w:b w:val="0"/>
        </w:rPr>
        <w:t>&lt;Article&gt;</w:t>
      </w:r>
      <w:r w:rsidRPr="00B44A22">
        <w:t>Considerando A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58D3018" w14:textId="77777777" w:rsidTr="006D090A">
        <w:trPr>
          <w:trHeight w:hRule="exact" w:val="240"/>
          <w:jc w:val="center"/>
        </w:trPr>
        <w:tc>
          <w:tcPr>
            <w:tcW w:w="9752" w:type="dxa"/>
            <w:gridSpan w:val="2"/>
            <w:tcBorders>
              <w:top w:val="nil"/>
              <w:left w:val="nil"/>
              <w:bottom w:val="nil"/>
              <w:right w:val="nil"/>
            </w:tcBorders>
          </w:tcPr>
          <w:p w14:paraId="7D1EE6E7" w14:textId="77777777" w:rsidR="00D850F0" w:rsidRPr="00B44A22" w:rsidRDefault="00D850F0" w:rsidP="006D090A"/>
        </w:tc>
      </w:tr>
      <w:tr w:rsidR="00D850F0" w:rsidRPr="00B44A22" w14:paraId="5CC0EAF3" w14:textId="77777777" w:rsidTr="006D090A">
        <w:trPr>
          <w:trHeight w:val="240"/>
          <w:jc w:val="center"/>
        </w:trPr>
        <w:tc>
          <w:tcPr>
            <w:tcW w:w="4876" w:type="dxa"/>
            <w:tcBorders>
              <w:top w:val="nil"/>
              <w:left w:val="nil"/>
              <w:bottom w:val="nil"/>
              <w:right w:val="nil"/>
            </w:tcBorders>
          </w:tcPr>
          <w:p w14:paraId="347ACC1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5F4006B" w14:textId="77777777" w:rsidR="00D850F0" w:rsidRPr="00B44A22" w:rsidRDefault="00D850F0" w:rsidP="006D090A">
            <w:pPr>
              <w:pStyle w:val="AmColumnHeading"/>
            </w:pPr>
            <w:r w:rsidRPr="00B44A22">
              <w:t>Emendamento</w:t>
            </w:r>
          </w:p>
        </w:tc>
      </w:tr>
      <w:tr w:rsidR="00D850F0" w:rsidRPr="00B44A22" w14:paraId="25DC4F89" w14:textId="77777777" w:rsidTr="006D090A">
        <w:trPr>
          <w:jc w:val="center"/>
        </w:trPr>
        <w:tc>
          <w:tcPr>
            <w:tcW w:w="4876" w:type="dxa"/>
            <w:tcBorders>
              <w:top w:val="nil"/>
              <w:left w:val="nil"/>
              <w:bottom w:val="nil"/>
              <w:right w:val="nil"/>
            </w:tcBorders>
          </w:tcPr>
          <w:p w14:paraId="70026390" w14:textId="77777777" w:rsidR="00D850F0" w:rsidRPr="00B44A22" w:rsidRDefault="00D850F0" w:rsidP="006D090A">
            <w:pPr>
              <w:pStyle w:val="Normal6a"/>
            </w:pPr>
          </w:p>
        </w:tc>
        <w:tc>
          <w:tcPr>
            <w:tcW w:w="4876" w:type="dxa"/>
            <w:tcBorders>
              <w:top w:val="nil"/>
              <w:left w:val="nil"/>
              <w:bottom w:val="nil"/>
              <w:right w:val="nil"/>
            </w:tcBorders>
          </w:tcPr>
          <w:p w14:paraId="26B26BBF" w14:textId="77777777" w:rsidR="00D850F0" w:rsidRPr="00B44A22" w:rsidRDefault="00D850F0" w:rsidP="006D090A">
            <w:pPr>
              <w:pStyle w:val="Normal6a"/>
            </w:pPr>
            <w:r w:rsidRPr="00B44A22">
              <w:rPr>
                <w:b/>
                <w:i/>
              </w:rPr>
              <w:t>A ter.</w:t>
            </w:r>
            <w:r w:rsidRPr="00B44A22">
              <w:tab/>
            </w:r>
            <w:r w:rsidRPr="00B44A22">
              <w:rPr>
                <w:b/>
                <w:i/>
              </w:rPr>
              <w:t>considerando che l'applicazione delle direttive dell'UE ha messo in evidenza i limiti ai quali è soggetto il conseguimento dell'armonizzazione normativa nel mercato interno a causa di trasposizioni nazionali divergenti dello stesso atto giuridico, con conseguenti minori riduzioni degli oneri amministrativi e dei costi dell'attività economica transfrontaliera;</w:t>
            </w:r>
          </w:p>
        </w:tc>
      </w:tr>
    </w:tbl>
    <w:p w14:paraId="0FE409B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A56A919" w14:textId="77777777" w:rsidR="00D850F0" w:rsidRPr="00B44A22" w:rsidRDefault="00D850F0" w:rsidP="00D850F0">
      <w:r w:rsidRPr="00B44A22">
        <w:rPr>
          <w:rStyle w:val="HideTWBExt"/>
        </w:rPr>
        <w:t>&lt;/Amend&gt;</w:t>
      </w:r>
    </w:p>
    <w:p w14:paraId="4252128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17</w:t>
      </w:r>
      <w:r w:rsidRPr="00B44A22">
        <w:rPr>
          <w:rStyle w:val="HideTWBExt"/>
          <w:b w:val="0"/>
        </w:rPr>
        <w:t>&lt;/NumAm&gt;</w:t>
      </w:r>
    </w:p>
    <w:p w14:paraId="619CEE59"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5C70C677" w14:textId="77777777" w:rsidR="00D850F0" w:rsidRPr="00B44A22" w:rsidRDefault="00D850F0" w:rsidP="00D850F0">
      <w:pPr>
        <w:pStyle w:val="NormalBold"/>
      </w:pPr>
      <w:r w:rsidRPr="00B44A22">
        <w:rPr>
          <w:rStyle w:val="HideTWBExt"/>
          <w:b w:val="0"/>
        </w:rPr>
        <w:t>&lt;/RepeatBlock-By&gt;</w:t>
      </w:r>
    </w:p>
    <w:p w14:paraId="6D7A9FE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455C84D" w14:textId="77777777" w:rsidR="00D850F0" w:rsidRPr="00B44A22" w:rsidRDefault="00D850F0" w:rsidP="00D850F0">
      <w:pPr>
        <w:pStyle w:val="NormalBold"/>
      </w:pPr>
      <w:r w:rsidRPr="00B44A22">
        <w:rPr>
          <w:rStyle w:val="HideTWBExt"/>
          <w:b w:val="0"/>
        </w:rPr>
        <w:t>&lt;Article&gt;</w:t>
      </w:r>
      <w:r w:rsidRPr="00B44A22">
        <w:t>Considerando A quater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F7244A9" w14:textId="77777777" w:rsidTr="006D090A">
        <w:trPr>
          <w:trHeight w:hRule="exact" w:val="240"/>
          <w:jc w:val="center"/>
        </w:trPr>
        <w:tc>
          <w:tcPr>
            <w:tcW w:w="9752" w:type="dxa"/>
            <w:gridSpan w:val="2"/>
            <w:tcBorders>
              <w:top w:val="nil"/>
              <w:left w:val="nil"/>
              <w:bottom w:val="nil"/>
              <w:right w:val="nil"/>
            </w:tcBorders>
          </w:tcPr>
          <w:p w14:paraId="39F1E1DA" w14:textId="77777777" w:rsidR="00D850F0" w:rsidRPr="00B44A22" w:rsidRDefault="00D850F0" w:rsidP="006D090A"/>
        </w:tc>
      </w:tr>
      <w:tr w:rsidR="00D850F0" w:rsidRPr="00B44A22" w14:paraId="33D984E0" w14:textId="77777777" w:rsidTr="006D090A">
        <w:trPr>
          <w:trHeight w:val="240"/>
          <w:jc w:val="center"/>
        </w:trPr>
        <w:tc>
          <w:tcPr>
            <w:tcW w:w="4876" w:type="dxa"/>
            <w:tcBorders>
              <w:top w:val="nil"/>
              <w:left w:val="nil"/>
              <w:bottom w:val="nil"/>
              <w:right w:val="nil"/>
            </w:tcBorders>
          </w:tcPr>
          <w:p w14:paraId="2DC0C06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6A2851D" w14:textId="77777777" w:rsidR="00D850F0" w:rsidRPr="00B44A22" w:rsidRDefault="00D850F0" w:rsidP="006D090A">
            <w:pPr>
              <w:pStyle w:val="AmColumnHeading"/>
            </w:pPr>
            <w:r w:rsidRPr="00B44A22">
              <w:t>Emendamento</w:t>
            </w:r>
          </w:p>
        </w:tc>
      </w:tr>
      <w:tr w:rsidR="00D850F0" w:rsidRPr="00B44A22" w14:paraId="52261088" w14:textId="77777777" w:rsidTr="006D090A">
        <w:trPr>
          <w:jc w:val="center"/>
        </w:trPr>
        <w:tc>
          <w:tcPr>
            <w:tcW w:w="4876" w:type="dxa"/>
            <w:tcBorders>
              <w:top w:val="nil"/>
              <w:left w:val="nil"/>
              <w:bottom w:val="nil"/>
              <w:right w:val="nil"/>
            </w:tcBorders>
          </w:tcPr>
          <w:p w14:paraId="3ACB48F6" w14:textId="77777777" w:rsidR="00D850F0" w:rsidRPr="00B44A22" w:rsidRDefault="00D850F0" w:rsidP="006D090A">
            <w:pPr>
              <w:pStyle w:val="Normal6a"/>
            </w:pPr>
          </w:p>
        </w:tc>
        <w:tc>
          <w:tcPr>
            <w:tcW w:w="4876" w:type="dxa"/>
            <w:tcBorders>
              <w:top w:val="nil"/>
              <w:left w:val="nil"/>
              <w:bottom w:val="nil"/>
              <w:right w:val="nil"/>
            </w:tcBorders>
          </w:tcPr>
          <w:p w14:paraId="23BAD910" w14:textId="77777777" w:rsidR="00D850F0" w:rsidRPr="00B44A22" w:rsidRDefault="00D850F0" w:rsidP="006D090A">
            <w:pPr>
              <w:pStyle w:val="Normal6a"/>
            </w:pPr>
            <w:r w:rsidRPr="00B44A22">
              <w:rPr>
                <w:b/>
                <w:i/>
              </w:rPr>
              <w:t>A quater.</w:t>
            </w:r>
            <w:r w:rsidRPr="00B44A22">
              <w:tab/>
            </w:r>
            <w:r w:rsidRPr="00B44A22">
              <w:rPr>
                <w:b/>
                <w:i/>
              </w:rPr>
              <w:t>considerando che gli Stati membri mantengono la prerogativa sovrana di definire il proprio regime di imposta sulle società e incentivi affinché rispecchi le loro specifiche circostanze e priorità economiche; che una concorrenza fiscale equa e trasparente tra gli Stati membri è una caratteristica legittima e intrinseca del mercato interno che incoraggia l'efficienza economica, sostiene la vitalità economica degli Stati membri più piccoli e favorisce la competitività europea complessiva;</w:t>
            </w:r>
          </w:p>
        </w:tc>
      </w:tr>
    </w:tbl>
    <w:p w14:paraId="1955037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D724F02" w14:textId="77777777" w:rsidR="00D850F0" w:rsidRPr="00B44A22" w:rsidRDefault="00D850F0" w:rsidP="00D850F0">
      <w:r w:rsidRPr="00B44A22">
        <w:rPr>
          <w:rStyle w:val="HideTWBExt"/>
        </w:rPr>
        <w:t>&lt;/Amend&gt;</w:t>
      </w:r>
    </w:p>
    <w:p w14:paraId="4E8B01C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18</w:t>
      </w:r>
      <w:r w:rsidRPr="00B44A22">
        <w:rPr>
          <w:rStyle w:val="HideTWBExt"/>
          <w:b w:val="0"/>
        </w:rPr>
        <w:t>&lt;/NumAm&gt;</w:t>
      </w:r>
    </w:p>
    <w:p w14:paraId="45D014D2"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5ABBA650" w14:textId="77777777" w:rsidR="00D850F0" w:rsidRPr="00B44A22" w:rsidRDefault="00D850F0" w:rsidP="00D850F0">
      <w:pPr>
        <w:pStyle w:val="NormalBold"/>
      </w:pPr>
      <w:r w:rsidRPr="00B44A22">
        <w:rPr>
          <w:rStyle w:val="HideTWBExt"/>
          <w:b w:val="0"/>
        </w:rPr>
        <w:t>&lt;/RepeatBlock-By&gt;</w:t>
      </w:r>
    </w:p>
    <w:p w14:paraId="6BE825B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3FC222B" w14:textId="77777777" w:rsidR="00D850F0" w:rsidRPr="00B44A22" w:rsidRDefault="00D850F0" w:rsidP="00D850F0">
      <w:pPr>
        <w:pStyle w:val="NormalBold"/>
      </w:pPr>
      <w:r w:rsidRPr="00B44A22">
        <w:rPr>
          <w:rStyle w:val="HideTWBExt"/>
          <w:b w:val="0"/>
        </w:rPr>
        <w:t>&lt;Article&gt;</w:t>
      </w:r>
      <w:r w:rsidRPr="00B44A22">
        <w:t>Considerando A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139BE37" w14:textId="77777777" w:rsidTr="006D090A">
        <w:trPr>
          <w:trHeight w:hRule="exact" w:val="240"/>
          <w:jc w:val="center"/>
        </w:trPr>
        <w:tc>
          <w:tcPr>
            <w:tcW w:w="9752" w:type="dxa"/>
            <w:gridSpan w:val="2"/>
            <w:tcBorders>
              <w:top w:val="nil"/>
              <w:left w:val="nil"/>
              <w:bottom w:val="nil"/>
              <w:right w:val="nil"/>
            </w:tcBorders>
          </w:tcPr>
          <w:p w14:paraId="3AB79E1E" w14:textId="77777777" w:rsidR="00D850F0" w:rsidRPr="00B44A22" w:rsidRDefault="00D850F0" w:rsidP="006D090A"/>
        </w:tc>
      </w:tr>
      <w:tr w:rsidR="00D850F0" w:rsidRPr="00B44A22" w14:paraId="64026BDF" w14:textId="77777777" w:rsidTr="006D090A">
        <w:trPr>
          <w:trHeight w:val="240"/>
          <w:jc w:val="center"/>
        </w:trPr>
        <w:tc>
          <w:tcPr>
            <w:tcW w:w="4876" w:type="dxa"/>
            <w:tcBorders>
              <w:top w:val="nil"/>
              <w:left w:val="nil"/>
              <w:bottom w:val="nil"/>
              <w:right w:val="nil"/>
            </w:tcBorders>
          </w:tcPr>
          <w:p w14:paraId="0F430B3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A12F309" w14:textId="77777777" w:rsidR="00D850F0" w:rsidRPr="00B44A22" w:rsidRDefault="00D850F0" w:rsidP="006D090A">
            <w:pPr>
              <w:pStyle w:val="AmColumnHeading"/>
            </w:pPr>
            <w:r w:rsidRPr="00B44A22">
              <w:t>Emendamento</w:t>
            </w:r>
          </w:p>
        </w:tc>
      </w:tr>
      <w:tr w:rsidR="00D850F0" w:rsidRPr="00B44A22" w14:paraId="3C0FF79F" w14:textId="77777777" w:rsidTr="006D090A">
        <w:trPr>
          <w:jc w:val="center"/>
        </w:trPr>
        <w:tc>
          <w:tcPr>
            <w:tcW w:w="4876" w:type="dxa"/>
            <w:tcBorders>
              <w:top w:val="nil"/>
              <w:left w:val="nil"/>
              <w:bottom w:val="nil"/>
              <w:right w:val="nil"/>
            </w:tcBorders>
          </w:tcPr>
          <w:p w14:paraId="4BF12E6A" w14:textId="77777777" w:rsidR="00D850F0" w:rsidRPr="00B44A22" w:rsidRDefault="00D850F0" w:rsidP="006D090A">
            <w:pPr>
              <w:pStyle w:val="Normal6a"/>
            </w:pPr>
          </w:p>
        </w:tc>
        <w:tc>
          <w:tcPr>
            <w:tcW w:w="4876" w:type="dxa"/>
            <w:tcBorders>
              <w:top w:val="nil"/>
              <w:left w:val="nil"/>
              <w:bottom w:val="nil"/>
              <w:right w:val="nil"/>
            </w:tcBorders>
          </w:tcPr>
          <w:p w14:paraId="7E8E81A1" w14:textId="77777777" w:rsidR="00D850F0" w:rsidRPr="00B44A22" w:rsidRDefault="00D850F0" w:rsidP="006D090A">
            <w:pPr>
              <w:pStyle w:val="Normal6a"/>
            </w:pPr>
            <w:r w:rsidRPr="00B44A22">
              <w:rPr>
                <w:b/>
                <w:i/>
              </w:rPr>
              <w:t>A bis.</w:t>
            </w:r>
            <w:r w:rsidRPr="00B44A22">
              <w:tab/>
            </w:r>
            <w:r w:rsidRPr="00B44A22">
              <w:rPr>
                <w:b/>
                <w:i/>
              </w:rPr>
              <w:t>considerando altresì che il rafforzamento della competitività dell'Unione è strettamente connesso al consolidamento della sua autonomia strategica e alla capacità di ridurre dipendenze economiche esterne in settori strategici e critici;</w:t>
            </w:r>
          </w:p>
        </w:tc>
      </w:tr>
    </w:tbl>
    <w:p w14:paraId="4B9B6B9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247BA872" w14:textId="77777777" w:rsidR="00D850F0" w:rsidRPr="00B44A22" w:rsidRDefault="00D850F0" w:rsidP="00D850F0">
      <w:r w:rsidRPr="00B44A22">
        <w:rPr>
          <w:rStyle w:val="HideTWBExt"/>
        </w:rPr>
        <w:t>&lt;/Amend&gt;</w:t>
      </w:r>
    </w:p>
    <w:p w14:paraId="2ECC7F2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19</w:t>
      </w:r>
      <w:r w:rsidRPr="00B44A22">
        <w:rPr>
          <w:rStyle w:val="HideTWBExt"/>
          <w:b w:val="0"/>
        </w:rPr>
        <w:t>&lt;/NumAm&gt;</w:t>
      </w:r>
    </w:p>
    <w:p w14:paraId="76371F42"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3BB71F3D" w14:textId="77777777" w:rsidR="00D850F0" w:rsidRPr="00B44A22" w:rsidRDefault="00D850F0" w:rsidP="00D850F0">
      <w:pPr>
        <w:pStyle w:val="NormalBold"/>
      </w:pPr>
      <w:r w:rsidRPr="00B44A22">
        <w:rPr>
          <w:rStyle w:val="HideTWBExt"/>
          <w:b w:val="0"/>
        </w:rPr>
        <w:t>&lt;/RepeatBlock-By&gt;</w:t>
      </w:r>
    </w:p>
    <w:p w14:paraId="7B362F2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8BC4D73" w14:textId="77777777" w:rsidR="00D850F0" w:rsidRPr="00B44A22" w:rsidRDefault="00D850F0" w:rsidP="00D850F0">
      <w:pPr>
        <w:pStyle w:val="NormalBold"/>
      </w:pPr>
      <w:r w:rsidRPr="00B44A22">
        <w:rPr>
          <w:rStyle w:val="HideTWBExt"/>
          <w:b w:val="0"/>
        </w:rPr>
        <w:t>&lt;Article&gt;</w:t>
      </w:r>
      <w:r w:rsidRPr="00B44A22">
        <w:t>Considerando B</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311F058" w14:textId="77777777" w:rsidTr="006D090A">
        <w:trPr>
          <w:trHeight w:hRule="exact" w:val="240"/>
          <w:jc w:val="center"/>
        </w:trPr>
        <w:tc>
          <w:tcPr>
            <w:tcW w:w="9752" w:type="dxa"/>
            <w:gridSpan w:val="2"/>
            <w:tcBorders>
              <w:top w:val="nil"/>
              <w:left w:val="nil"/>
              <w:bottom w:val="nil"/>
              <w:right w:val="nil"/>
            </w:tcBorders>
          </w:tcPr>
          <w:p w14:paraId="1AF423E6" w14:textId="77777777" w:rsidR="00D850F0" w:rsidRPr="00B44A22" w:rsidRDefault="00D850F0" w:rsidP="006D090A"/>
        </w:tc>
      </w:tr>
      <w:tr w:rsidR="00D850F0" w:rsidRPr="00B44A22" w14:paraId="20A4BC7D" w14:textId="77777777" w:rsidTr="006D090A">
        <w:trPr>
          <w:trHeight w:val="240"/>
          <w:jc w:val="center"/>
        </w:trPr>
        <w:tc>
          <w:tcPr>
            <w:tcW w:w="4876" w:type="dxa"/>
            <w:tcBorders>
              <w:top w:val="nil"/>
              <w:left w:val="nil"/>
              <w:bottom w:val="nil"/>
              <w:right w:val="nil"/>
            </w:tcBorders>
          </w:tcPr>
          <w:p w14:paraId="023E25E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53FEE46" w14:textId="77777777" w:rsidR="00D850F0" w:rsidRPr="00B44A22" w:rsidRDefault="00D850F0" w:rsidP="006D090A">
            <w:pPr>
              <w:pStyle w:val="AmColumnHeading"/>
            </w:pPr>
            <w:r w:rsidRPr="00B44A22">
              <w:t>Emendamento</w:t>
            </w:r>
          </w:p>
        </w:tc>
      </w:tr>
      <w:tr w:rsidR="00D850F0" w:rsidRPr="00B44A22" w14:paraId="014CF4F7" w14:textId="77777777" w:rsidTr="006D090A">
        <w:trPr>
          <w:jc w:val="center"/>
        </w:trPr>
        <w:tc>
          <w:tcPr>
            <w:tcW w:w="4876" w:type="dxa"/>
            <w:tcBorders>
              <w:top w:val="nil"/>
              <w:left w:val="nil"/>
              <w:bottom w:val="nil"/>
              <w:right w:val="nil"/>
            </w:tcBorders>
          </w:tcPr>
          <w:p w14:paraId="6ADFD5B5" w14:textId="77777777" w:rsidR="00D850F0" w:rsidRPr="00B44A22" w:rsidRDefault="00D850F0" w:rsidP="006D090A">
            <w:pPr>
              <w:pStyle w:val="Normal6a"/>
            </w:pPr>
            <w:r w:rsidRPr="00B44A22">
              <w:t>B.</w:t>
            </w:r>
            <w:r w:rsidRPr="00B44A22">
              <w:tab/>
              <w:t>considerando che, secondo le stime, gli ostacoli al commercio nel mercato unico dell'UE equivalgono a un'aliquota tariffaria del 44 % per le merci e del 110 % per i servizi</w:t>
            </w:r>
            <w:r w:rsidRPr="00B44A22">
              <w:rPr>
                <w:vertAlign w:val="superscript"/>
              </w:rPr>
              <w:t>5</w:t>
            </w:r>
            <w:r w:rsidRPr="00B44A22">
              <w:t>;</w:t>
            </w:r>
          </w:p>
        </w:tc>
        <w:tc>
          <w:tcPr>
            <w:tcW w:w="4876" w:type="dxa"/>
            <w:tcBorders>
              <w:top w:val="nil"/>
              <w:left w:val="nil"/>
              <w:bottom w:val="nil"/>
              <w:right w:val="nil"/>
            </w:tcBorders>
          </w:tcPr>
          <w:p w14:paraId="281679D7" w14:textId="77777777" w:rsidR="00D850F0" w:rsidRPr="00B44A22" w:rsidRDefault="00D850F0" w:rsidP="006D090A">
            <w:pPr>
              <w:pStyle w:val="Normal6a"/>
            </w:pPr>
            <w:r w:rsidRPr="00B44A22">
              <w:t>B.</w:t>
            </w:r>
            <w:r w:rsidRPr="00B44A22">
              <w:tab/>
              <w:t>considerando che, secondo le stime, gli ostacoli al commercio nel mercato unico dell'UE equivalgono a un'aliquota tariffaria del 44 % per le merci e del 110 % per i servizi</w:t>
            </w:r>
            <w:r w:rsidRPr="00B44A22">
              <w:rPr>
                <w:vertAlign w:val="superscript"/>
              </w:rPr>
              <w:t>5</w:t>
            </w:r>
            <w:r w:rsidRPr="00B44A22">
              <w:rPr>
                <w:b/>
                <w:i/>
              </w:rPr>
              <w:t xml:space="preserve"> e continuano a rappresentare un onere significativo per le imprese</w:t>
            </w:r>
            <w:r w:rsidRPr="00B44A22">
              <w:t xml:space="preserve">; </w:t>
            </w:r>
            <w:r w:rsidRPr="00B44A22">
              <w:rPr>
                <w:b/>
                <w:i/>
              </w:rPr>
              <w:t>che questa situazione limita il potenziale di crescita delle imprese e degli investimenti nell'Unione e sottolinea la necessità di progredire verso un quadro più integrato, semplificato e ambizioso;</w:t>
            </w:r>
          </w:p>
        </w:tc>
      </w:tr>
      <w:tr w:rsidR="00D850F0" w:rsidRPr="00B44A22" w14:paraId="0406492B" w14:textId="77777777" w:rsidTr="006D090A">
        <w:trPr>
          <w:jc w:val="center"/>
        </w:trPr>
        <w:tc>
          <w:tcPr>
            <w:tcW w:w="4876" w:type="dxa"/>
            <w:tcBorders>
              <w:top w:val="nil"/>
              <w:left w:val="nil"/>
              <w:bottom w:val="nil"/>
              <w:right w:val="nil"/>
            </w:tcBorders>
          </w:tcPr>
          <w:p w14:paraId="005E62A1"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3FFA6520" w14:textId="77777777" w:rsidR="00D850F0" w:rsidRPr="00B44A22" w:rsidRDefault="00D850F0" w:rsidP="006D090A">
            <w:pPr>
              <w:pStyle w:val="Normal6a"/>
            </w:pPr>
            <w:r w:rsidRPr="00B44A22">
              <w:rPr>
                <w:b/>
                <w:i/>
              </w:rPr>
              <w:t>_________________</w:t>
            </w:r>
          </w:p>
        </w:tc>
      </w:tr>
      <w:tr w:rsidR="00D850F0" w:rsidRPr="00B44A22" w14:paraId="03AB384C" w14:textId="77777777" w:rsidTr="006D090A">
        <w:trPr>
          <w:jc w:val="center"/>
        </w:trPr>
        <w:tc>
          <w:tcPr>
            <w:tcW w:w="4876" w:type="dxa"/>
            <w:tcBorders>
              <w:top w:val="nil"/>
              <w:left w:val="nil"/>
              <w:bottom w:val="nil"/>
              <w:right w:val="nil"/>
            </w:tcBorders>
          </w:tcPr>
          <w:p w14:paraId="003197BE" w14:textId="77777777" w:rsidR="00D850F0" w:rsidRPr="00B44A22" w:rsidRDefault="00D850F0" w:rsidP="006D090A">
            <w:pPr>
              <w:pStyle w:val="Normal6a"/>
            </w:pPr>
            <w:r w:rsidRPr="00B44A22">
              <w:rPr>
                <w:vertAlign w:val="superscript"/>
              </w:rPr>
              <w:t>5</w:t>
            </w:r>
            <w:r w:rsidRPr="00B44A22">
              <w:t xml:space="preserve"> Discorso del 16 dicembre 2024 di Alfred Kammer, direttore del dipartimento europeo del Fondo monetario internazionale, intitolato "Europe's Choice: Policies for Growth and Resilience" (La scelta dell'Europa: politiche per la crescita e la resilienza).</w:t>
            </w:r>
          </w:p>
        </w:tc>
        <w:tc>
          <w:tcPr>
            <w:tcW w:w="4876" w:type="dxa"/>
            <w:tcBorders>
              <w:top w:val="nil"/>
              <w:left w:val="nil"/>
              <w:bottom w:val="nil"/>
              <w:right w:val="nil"/>
            </w:tcBorders>
          </w:tcPr>
          <w:p w14:paraId="09971271" w14:textId="77777777" w:rsidR="00D850F0" w:rsidRPr="00B44A22" w:rsidRDefault="00D850F0" w:rsidP="006D090A">
            <w:pPr>
              <w:pStyle w:val="Normal6a"/>
            </w:pPr>
            <w:r w:rsidRPr="00B44A22">
              <w:rPr>
                <w:vertAlign w:val="superscript"/>
              </w:rPr>
              <w:t>5</w:t>
            </w:r>
            <w:r w:rsidRPr="00B44A22">
              <w:t xml:space="preserve"> Discorso del 16 dicembre 2024 di Alfred Kammer, direttore del dipartimento europeo del Fondo monetario internazionale, intitolato "Europe's Choice: Policies for Growth and Resilience" (La scelta dell'Europa: politiche per la crescita e la resilienza).</w:t>
            </w:r>
          </w:p>
        </w:tc>
      </w:tr>
    </w:tbl>
    <w:p w14:paraId="5A9B62C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1629A9E4" w14:textId="77777777" w:rsidR="00D850F0" w:rsidRPr="00B44A22" w:rsidRDefault="00D850F0" w:rsidP="00D850F0">
      <w:r w:rsidRPr="00B44A22">
        <w:rPr>
          <w:rStyle w:val="HideTWBExt"/>
        </w:rPr>
        <w:t>&lt;/Amend&gt;</w:t>
      </w:r>
    </w:p>
    <w:p w14:paraId="3FA8EDB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20</w:t>
      </w:r>
      <w:r w:rsidRPr="00B44A22">
        <w:rPr>
          <w:rStyle w:val="HideTWBExt"/>
          <w:b w:val="0"/>
        </w:rPr>
        <w:t>&lt;/NumAm&gt;</w:t>
      </w:r>
    </w:p>
    <w:p w14:paraId="4EB33C73"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4D22D481" w14:textId="77777777" w:rsidR="00D850F0" w:rsidRPr="00B44A22" w:rsidRDefault="00D850F0" w:rsidP="00D850F0">
      <w:pPr>
        <w:pStyle w:val="NormalBold"/>
      </w:pPr>
      <w:r w:rsidRPr="00B44A22">
        <w:rPr>
          <w:rStyle w:val="HideTWBExt"/>
          <w:b w:val="0"/>
        </w:rPr>
        <w:t>&lt;/RepeatBlock-By&gt;</w:t>
      </w:r>
    </w:p>
    <w:p w14:paraId="4C3F32B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F88F510" w14:textId="77777777" w:rsidR="00D850F0" w:rsidRPr="00B44A22" w:rsidRDefault="00D850F0" w:rsidP="00D850F0">
      <w:pPr>
        <w:pStyle w:val="NormalBold"/>
      </w:pPr>
      <w:r w:rsidRPr="00B44A22">
        <w:rPr>
          <w:rStyle w:val="HideTWBExt"/>
          <w:b w:val="0"/>
        </w:rPr>
        <w:t>&lt;Article&gt;</w:t>
      </w:r>
      <w:r w:rsidRPr="00B44A22">
        <w:t>Considerando B</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D61D91D" w14:textId="77777777" w:rsidTr="006D090A">
        <w:trPr>
          <w:trHeight w:hRule="exact" w:val="240"/>
          <w:jc w:val="center"/>
        </w:trPr>
        <w:tc>
          <w:tcPr>
            <w:tcW w:w="9752" w:type="dxa"/>
            <w:gridSpan w:val="2"/>
            <w:tcBorders>
              <w:top w:val="nil"/>
              <w:left w:val="nil"/>
              <w:bottom w:val="nil"/>
              <w:right w:val="nil"/>
            </w:tcBorders>
          </w:tcPr>
          <w:p w14:paraId="342E4034" w14:textId="77777777" w:rsidR="00D850F0" w:rsidRPr="00B44A22" w:rsidRDefault="00D850F0" w:rsidP="006D090A"/>
        </w:tc>
      </w:tr>
      <w:tr w:rsidR="00D850F0" w:rsidRPr="00B44A22" w14:paraId="3EB81BB2" w14:textId="77777777" w:rsidTr="006D090A">
        <w:trPr>
          <w:trHeight w:val="240"/>
          <w:jc w:val="center"/>
        </w:trPr>
        <w:tc>
          <w:tcPr>
            <w:tcW w:w="4876" w:type="dxa"/>
            <w:tcBorders>
              <w:top w:val="nil"/>
              <w:left w:val="nil"/>
              <w:bottom w:val="nil"/>
              <w:right w:val="nil"/>
            </w:tcBorders>
          </w:tcPr>
          <w:p w14:paraId="5DD31FA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77215B9" w14:textId="77777777" w:rsidR="00D850F0" w:rsidRPr="00B44A22" w:rsidRDefault="00D850F0" w:rsidP="006D090A">
            <w:pPr>
              <w:pStyle w:val="AmColumnHeading"/>
            </w:pPr>
            <w:r w:rsidRPr="00B44A22">
              <w:t>Emendamento</w:t>
            </w:r>
          </w:p>
        </w:tc>
      </w:tr>
      <w:tr w:rsidR="00D850F0" w:rsidRPr="00B44A22" w14:paraId="3E71CDF0" w14:textId="77777777" w:rsidTr="006D090A">
        <w:trPr>
          <w:jc w:val="center"/>
        </w:trPr>
        <w:tc>
          <w:tcPr>
            <w:tcW w:w="4876" w:type="dxa"/>
            <w:tcBorders>
              <w:top w:val="nil"/>
              <w:left w:val="nil"/>
              <w:bottom w:val="nil"/>
              <w:right w:val="nil"/>
            </w:tcBorders>
          </w:tcPr>
          <w:p w14:paraId="380B4C10" w14:textId="77777777" w:rsidR="00D850F0" w:rsidRPr="00B44A22" w:rsidRDefault="00D850F0" w:rsidP="006D090A">
            <w:pPr>
              <w:pStyle w:val="Normal6a"/>
            </w:pPr>
            <w:r w:rsidRPr="00B44A22">
              <w:t>B.</w:t>
            </w:r>
            <w:r w:rsidRPr="00B44A22">
              <w:tab/>
              <w:t>considerando che, secondo le stime, gli ostacoli al commercio nel mercato unico dell'UE equivalgono a un'aliquota tariffaria del 44 % per le merci e del 110 % per i servizi</w:t>
            </w:r>
            <w:r w:rsidRPr="00B44A22">
              <w:rPr>
                <w:vertAlign w:val="superscript"/>
              </w:rPr>
              <w:t>5</w:t>
            </w:r>
            <w:r w:rsidRPr="00B44A22">
              <w:t>;</w:t>
            </w:r>
          </w:p>
        </w:tc>
        <w:tc>
          <w:tcPr>
            <w:tcW w:w="4876" w:type="dxa"/>
            <w:tcBorders>
              <w:top w:val="nil"/>
              <w:left w:val="nil"/>
              <w:bottom w:val="nil"/>
              <w:right w:val="nil"/>
            </w:tcBorders>
          </w:tcPr>
          <w:p w14:paraId="2471D7D5" w14:textId="77777777" w:rsidR="00D850F0" w:rsidRPr="00B44A22" w:rsidRDefault="00D850F0" w:rsidP="006D090A">
            <w:pPr>
              <w:pStyle w:val="Normal6a"/>
            </w:pPr>
            <w:r w:rsidRPr="00B44A22">
              <w:t>B.</w:t>
            </w:r>
            <w:r w:rsidRPr="00B44A22">
              <w:tab/>
              <w:t>considerando che, secondo le stime, gli ostacoli al commercio nel mercato unico dell'UE equivalgono a un'aliquota tariffaria del 44 % per le merci e del 110 % per i servizi</w:t>
            </w:r>
            <w:r w:rsidRPr="00B44A22">
              <w:rPr>
                <w:vertAlign w:val="superscript"/>
              </w:rPr>
              <w:t>5</w:t>
            </w:r>
            <w:r w:rsidRPr="00B44A22">
              <w:t xml:space="preserve">; </w:t>
            </w:r>
            <w:r w:rsidRPr="00B44A22">
              <w:rPr>
                <w:b/>
                <w:i/>
              </w:rPr>
              <w:t>che l'agenda all'insegna di "un'Europa, un mercato" è stata lanciata per perseguire un'economia sociale di mercato altamente competitiva e approfondire ulteriormente il mercato interno e tutte le sue libertà fondamentali;</w:t>
            </w:r>
          </w:p>
        </w:tc>
      </w:tr>
      <w:tr w:rsidR="00D850F0" w:rsidRPr="00B44A22" w14:paraId="4EFDEB38" w14:textId="77777777" w:rsidTr="006D090A">
        <w:trPr>
          <w:jc w:val="center"/>
        </w:trPr>
        <w:tc>
          <w:tcPr>
            <w:tcW w:w="4876" w:type="dxa"/>
            <w:tcBorders>
              <w:top w:val="nil"/>
              <w:left w:val="nil"/>
              <w:bottom w:val="nil"/>
              <w:right w:val="nil"/>
            </w:tcBorders>
          </w:tcPr>
          <w:p w14:paraId="2EF63593"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36720386" w14:textId="77777777" w:rsidR="00D850F0" w:rsidRPr="00B44A22" w:rsidRDefault="00D850F0" w:rsidP="006D090A">
            <w:pPr>
              <w:pStyle w:val="Normal6a"/>
            </w:pPr>
            <w:r w:rsidRPr="00B44A22">
              <w:rPr>
                <w:b/>
                <w:i/>
              </w:rPr>
              <w:t>_________________</w:t>
            </w:r>
          </w:p>
        </w:tc>
      </w:tr>
      <w:tr w:rsidR="00D850F0" w:rsidRPr="00B44A22" w14:paraId="1870482E" w14:textId="77777777" w:rsidTr="006D090A">
        <w:trPr>
          <w:jc w:val="center"/>
        </w:trPr>
        <w:tc>
          <w:tcPr>
            <w:tcW w:w="4876" w:type="dxa"/>
            <w:tcBorders>
              <w:top w:val="nil"/>
              <w:left w:val="nil"/>
              <w:bottom w:val="nil"/>
              <w:right w:val="nil"/>
            </w:tcBorders>
          </w:tcPr>
          <w:p w14:paraId="7E359E61" w14:textId="77777777" w:rsidR="00D850F0" w:rsidRPr="00B44A22" w:rsidRDefault="00D850F0" w:rsidP="006D090A">
            <w:pPr>
              <w:pStyle w:val="Normal6a"/>
            </w:pPr>
            <w:r w:rsidRPr="00B44A22">
              <w:rPr>
                <w:vertAlign w:val="superscript"/>
              </w:rPr>
              <w:t>5</w:t>
            </w:r>
            <w:r w:rsidRPr="00B44A22">
              <w:t xml:space="preserve"> Discorso del 16 dicembre 2024 di Alfred Kammer, direttore del dipartimento europeo del Fondo monetario internazionale, intitolato "Europe's Choice: Policies for Growth and Resilience" (La scelta dell'Europa: politiche per la crescita e la resilienza).</w:t>
            </w:r>
          </w:p>
        </w:tc>
        <w:tc>
          <w:tcPr>
            <w:tcW w:w="4876" w:type="dxa"/>
            <w:tcBorders>
              <w:top w:val="nil"/>
              <w:left w:val="nil"/>
              <w:bottom w:val="nil"/>
              <w:right w:val="nil"/>
            </w:tcBorders>
          </w:tcPr>
          <w:p w14:paraId="6A09E3AD" w14:textId="77777777" w:rsidR="00D850F0" w:rsidRPr="00B44A22" w:rsidRDefault="00D850F0" w:rsidP="006D090A">
            <w:pPr>
              <w:pStyle w:val="Normal6a"/>
            </w:pPr>
            <w:r w:rsidRPr="00B44A22">
              <w:rPr>
                <w:vertAlign w:val="superscript"/>
              </w:rPr>
              <w:t>5</w:t>
            </w:r>
            <w:r w:rsidRPr="00B44A22">
              <w:t xml:space="preserve"> Discorso del 16 dicembre 2024 di Alfred Kammer, direttore del dipartimento europeo del Fondo monetario internazionale, intitolato "Europe's Choice: Policies for Growth and Resilience" (La scelta dell'Europa: politiche per la crescita e la resilienza).</w:t>
            </w:r>
          </w:p>
        </w:tc>
      </w:tr>
    </w:tbl>
    <w:p w14:paraId="268DC88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851D4C2" w14:textId="77777777" w:rsidR="00D850F0" w:rsidRPr="00B44A22" w:rsidRDefault="00D850F0" w:rsidP="00D850F0">
      <w:r w:rsidRPr="00B44A22">
        <w:rPr>
          <w:rStyle w:val="HideTWBExt"/>
        </w:rPr>
        <w:t>&lt;/Amend&gt;</w:t>
      </w:r>
    </w:p>
    <w:p w14:paraId="36BBD53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21</w:t>
      </w:r>
      <w:r w:rsidRPr="00B44A22">
        <w:rPr>
          <w:rStyle w:val="HideTWBExt"/>
          <w:b w:val="0"/>
        </w:rPr>
        <w:t>&lt;/NumAm&gt;</w:t>
      </w:r>
    </w:p>
    <w:p w14:paraId="5EEFE5B0" w14:textId="77777777" w:rsidR="00D850F0" w:rsidRPr="00B44A22" w:rsidRDefault="00D850F0" w:rsidP="00D850F0">
      <w:pPr>
        <w:pStyle w:val="NormalBold"/>
      </w:pPr>
      <w:r w:rsidRPr="00B44A22">
        <w:rPr>
          <w:rStyle w:val="HideTWBExt"/>
          <w:b w:val="0"/>
        </w:rPr>
        <w:t>&lt;RepeatBlock-By&gt;&lt;Members&gt;</w:t>
      </w:r>
      <w:r w:rsidRPr="00B44A22">
        <w:t>Michalis Hadjipantela</w:t>
      </w:r>
      <w:r w:rsidRPr="00B44A22">
        <w:rPr>
          <w:rStyle w:val="HideTWBExt"/>
          <w:b w:val="0"/>
        </w:rPr>
        <w:t>&lt;/Members&gt;</w:t>
      </w:r>
    </w:p>
    <w:p w14:paraId="344B860D" w14:textId="77777777" w:rsidR="00D850F0" w:rsidRPr="00B44A22" w:rsidRDefault="00D850F0" w:rsidP="00D850F0">
      <w:pPr>
        <w:pStyle w:val="NormalBold"/>
      </w:pPr>
      <w:r w:rsidRPr="00B44A22">
        <w:rPr>
          <w:rStyle w:val="HideTWBExt"/>
          <w:b w:val="0"/>
        </w:rPr>
        <w:t>&lt;/RepeatBlock-By&gt;</w:t>
      </w:r>
    </w:p>
    <w:p w14:paraId="506276E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C77DE52" w14:textId="77777777" w:rsidR="00D850F0" w:rsidRPr="00B44A22" w:rsidRDefault="00D850F0" w:rsidP="00D850F0">
      <w:pPr>
        <w:pStyle w:val="NormalBold"/>
      </w:pPr>
      <w:r w:rsidRPr="00B44A22">
        <w:rPr>
          <w:rStyle w:val="HideTWBExt"/>
          <w:b w:val="0"/>
        </w:rPr>
        <w:t>&lt;Article&gt;</w:t>
      </w:r>
      <w:r w:rsidRPr="00B44A22">
        <w:t>Considerando B</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AEEC679" w14:textId="77777777" w:rsidTr="006D090A">
        <w:trPr>
          <w:trHeight w:hRule="exact" w:val="240"/>
          <w:jc w:val="center"/>
        </w:trPr>
        <w:tc>
          <w:tcPr>
            <w:tcW w:w="9752" w:type="dxa"/>
            <w:gridSpan w:val="2"/>
            <w:tcBorders>
              <w:top w:val="nil"/>
              <w:left w:val="nil"/>
              <w:bottom w:val="nil"/>
              <w:right w:val="nil"/>
            </w:tcBorders>
          </w:tcPr>
          <w:p w14:paraId="4D98D34B" w14:textId="77777777" w:rsidR="00D850F0" w:rsidRPr="00B44A22" w:rsidRDefault="00D850F0" w:rsidP="006D090A"/>
        </w:tc>
      </w:tr>
      <w:tr w:rsidR="00D850F0" w:rsidRPr="00B44A22" w14:paraId="66E2F87B" w14:textId="77777777" w:rsidTr="006D090A">
        <w:trPr>
          <w:trHeight w:val="240"/>
          <w:jc w:val="center"/>
        </w:trPr>
        <w:tc>
          <w:tcPr>
            <w:tcW w:w="4876" w:type="dxa"/>
            <w:tcBorders>
              <w:top w:val="nil"/>
              <w:left w:val="nil"/>
              <w:bottom w:val="nil"/>
              <w:right w:val="nil"/>
            </w:tcBorders>
          </w:tcPr>
          <w:p w14:paraId="3541152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CD65E0E" w14:textId="77777777" w:rsidR="00D850F0" w:rsidRPr="00B44A22" w:rsidRDefault="00D850F0" w:rsidP="006D090A">
            <w:pPr>
              <w:pStyle w:val="AmColumnHeading"/>
            </w:pPr>
            <w:r w:rsidRPr="00B44A22">
              <w:t>Emendamento</w:t>
            </w:r>
          </w:p>
        </w:tc>
      </w:tr>
      <w:tr w:rsidR="00D850F0" w:rsidRPr="00B44A22" w14:paraId="5759386E" w14:textId="77777777" w:rsidTr="006D090A">
        <w:trPr>
          <w:jc w:val="center"/>
        </w:trPr>
        <w:tc>
          <w:tcPr>
            <w:tcW w:w="4876" w:type="dxa"/>
            <w:tcBorders>
              <w:top w:val="nil"/>
              <w:left w:val="nil"/>
              <w:bottom w:val="nil"/>
              <w:right w:val="nil"/>
            </w:tcBorders>
          </w:tcPr>
          <w:p w14:paraId="2C6365C5" w14:textId="77777777" w:rsidR="00D850F0" w:rsidRPr="00B44A22" w:rsidRDefault="00D850F0" w:rsidP="006D090A">
            <w:pPr>
              <w:pStyle w:val="Normal6a"/>
            </w:pPr>
            <w:r w:rsidRPr="00B44A22">
              <w:t>B.</w:t>
            </w:r>
            <w:r w:rsidRPr="00B44A22">
              <w:tab/>
              <w:t>considerando che, secondo le stime, gli ostacoli al commercio nel mercato unico dell'UE equivalgono a un'aliquota tariffaria del 44 % per le merci e del 110 % per i servizi</w:t>
            </w:r>
            <w:r w:rsidRPr="00B44A22">
              <w:rPr>
                <w:vertAlign w:val="superscript"/>
              </w:rPr>
              <w:t>5</w:t>
            </w:r>
            <w:r w:rsidRPr="00B44A22">
              <w:t>;</w:t>
            </w:r>
          </w:p>
        </w:tc>
        <w:tc>
          <w:tcPr>
            <w:tcW w:w="4876" w:type="dxa"/>
            <w:tcBorders>
              <w:top w:val="nil"/>
              <w:left w:val="nil"/>
              <w:bottom w:val="nil"/>
              <w:right w:val="nil"/>
            </w:tcBorders>
          </w:tcPr>
          <w:p w14:paraId="7C43FD4C" w14:textId="77777777" w:rsidR="00D850F0" w:rsidRPr="00B44A22" w:rsidRDefault="00D850F0" w:rsidP="006D090A">
            <w:pPr>
              <w:pStyle w:val="Normal6a"/>
            </w:pPr>
            <w:r w:rsidRPr="00B44A22">
              <w:t>B.</w:t>
            </w:r>
            <w:r w:rsidRPr="00B44A22">
              <w:tab/>
              <w:t>considerando che, secondo le stime, gli ostacoli al commercio nel mercato unico dell'UE equivalgono a un'aliquota tariffaria del 44 % per le merci e del 110 % per i servizi</w:t>
            </w:r>
            <w:r w:rsidRPr="00B44A22">
              <w:rPr>
                <w:vertAlign w:val="superscript"/>
              </w:rPr>
              <w:t>5</w:t>
            </w:r>
            <w:r w:rsidRPr="00B44A22">
              <w:rPr>
                <w:b/>
                <w:i/>
              </w:rPr>
              <w:t>, il che evidenzia i notevoli costi economici della frammentazione normativa</w:t>
            </w:r>
            <w:r w:rsidRPr="00B44A22">
              <w:t>;</w:t>
            </w:r>
          </w:p>
        </w:tc>
      </w:tr>
      <w:tr w:rsidR="00D850F0" w:rsidRPr="00B44A22" w14:paraId="4B8F6E67" w14:textId="77777777" w:rsidTr="006D090A">
        <w:trPr>
          <w:jc w:val="center"/>
        </w:trPr>
        <w:tc>
          <w:tcPr>
            <w:tcW w:w="4876" w:type="dxa"/>
            <w:tcBorders>
              <w:top w:val="nil"/>
              <w:left w:val="nil"/>
              <w:bottom w:val="nil"/>
              <w:right w:val="nil"/>
            </w:tcBorders>
          </w:tcPr>
          <w:p w14:paraId="14D6BC7D"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0D09C9CD" w14:textId="77777777" w:rsidR="00D850F0" w:rsidRPr="00B44A22" w:rsidRDefault="00D850F0" w:rsidP="006D090A">
            <w:pPr>
              <w:pStyle w:val="Normal6a"/>
            </w:pPr>
            <w:r w:rsidRPr="00B44A22">
              <w:rPr>
                <w:b/>
                <w:i/>
              </w:rPr>
              <w:t>_________________</w:t>
            </w:r>
          </w:p>
        </w:tc>
      </w:tr>
      <w:tr w:rsidR="00D850F0" w:rsidRPr="00B44A22" w14:paraId="6C5EA173" w14:textId="77777777" w:rsidTr="006D090A">
        <w:trPr>
          <w:jc w:val="center"/>
        </w:trPr>
        <w:tc>
          <w:tcPr>
            <w:tcW w:w="4876" w:type="dxa"/>
            <w:tcBorders>
              <w:top w:val="nil"/>
              <w:left w:val="nil"/>
              <w:bottom w:val="nil"/>
              <w:right w:val="nil"/>
            </w:tcBorders>
          </w:tcPr>
          <w:p w14:paraId="588B3058" w14:textId="77777777" w:rsidR="00D850F0" w:rsidRPr="00B44A22" w:rsidRDefault="00D850F0" w:rsidP="006D090A">
            <w:pPr>
              <w:pStyle w:val="Normal6a"/>
            </w:pPr>
            <w:r w:rsidRPr="00B44A22">
              <w:rPr>
                <w:vertAlign w:val="superscript"/>
              </w:rPr>
              <w:t>5</w:t>
            </w:r>
            <w:r w:rsidRPr="00B44A22">
              <w:t xml:space="preserve"> Discorso del 16 dicembre 2024 di Alfred Kammer, direttore del dipartimento europeo del Fondo monetario internazionale, intitolato "Europe's Choice: Policies for Growth and Resilience" (La scelta dell'Europa: politiche per la crescita e la resilienza).</w:t>
            </w:r>
          </w:p>
        </w:tc>
        <w:tc>
          <w:tcPr>
            <w:tcW w:w="4876" w:type="dxa"/>
            <w:tcBorders>
              <w:top w:val="nil"/>
              <w:left w:val="nil"/>
              <w:bottom w:val="nil"/>
              <w:right w:val="nil"/>
            </w:tcBorders>
          </w:tcPr>
          <w:p w14:paraId="6ECA9262" w14:textId="77777777" w:rsidR="00D850F0" w:rsidRPr="00B44A22" w:rsidRDefault="00D850F0" w:rsidP="006D090A">
            <w:pPr>
              <w:pStyle w:val="Normal6a"/>
            </w:pPr>
            <w:r w:rsidRPr="00B44A22">
              <w:rPr>
                <w:vertAlign w:val="superscript"/>
              </w:rPr>
              <w:t>5</w:t>
            </w:r>
            <w:r w:rsidRPr="00B44A22">
              <w:t xml:space="preserve"> Discorso del 16 dicembre 2024 di Alfred Kammer, direttore del dipartimento europeo del Fondo monetario internazionale, intitolato "Europe's Choice: Policies for Growth and Resilience" (La scelta dell'Europa: politiche per la crescita e la resilienza).</w:t>
            </w:r>
          </w:p>
        </w:tc>
      </w:tr>
    </w:tbl>
    <w:p w14:paraId="0564AFB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2B4D6F9" w14:textId="77777777" w:rsidR="00D850F0" w:rsidRPr="00B44A22" w:rsidRDefault="00D850F0" w:rsidP="00D850F0">
      <w:r w:rsidRPr="00B44A22">
        <w:rPr>
          <w:rStyle w:val="HideTWBExt"/>
        </w:rPr>
        <w:t>&lt;/Amend&gt;</w:t>
      </w:r>
    </w:p>
    <w:p w14:paraId="700FF5C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22</w:t>
      </w:r>
      <w:r w:rsidRPr="00B44A22">
        <w:rPr>
          <w:rStyle w:val="HideTWBExt"/>
          <w:b w:val="0"/>
        </w:rPr>
        <w:t>&lt;/NumAm&gt;</w:t>
      </w:r>
    </w:p>
    <w:p w14:paraId="2F550626" w14:textId="77777777" w:rsidR="00D850F0" w:rsidRPr="00B44A22" w:rsidRDefault="00D850F0" w:rsidP="00D850F0">
      <w:pPr>
        <w:pStyle w:val="NormalBold"/>
      </w:pPr>
      <w:r w:rsidRPr="00B44A22">
        <w:rPr>
          <w:rStyle w:val="HideTWBExt"/>
          <w:b w:val="0"/>
        </w:rPr>
        <w:t>&lt;RepeatBlock-By&gt;&lt;Members&gt;</w:t>
      </w:r>
      <w:r w:rsidRPr="00B44A22">
        <w:t>Piotr Müller, Marlena Maląg</w:t>
      </w:r>
      <w:r w:rsidRPr="00B44A22">
        <w:rPr>
          <w:rStyle w:val="HideTWBExt"/>
          <w:b w:val="0"/>
        </w:rPr>
        <w:t>&lt;/Members&gt;</w:t>
      </w:r>
    </w:p>
    <w:p w14:paraId="6BD9A975" w14:textId="77777777" w:rsidR="00D850F0" w:rsidRPr="00B44A22" w:rsidRDefault="00D850F0" w:rsidP="00D850F0">
      <w:pPr>
        <w:pStyle w:val="NormalBold"/>
      </w:pPr>
      <w:r w:rsidRPr="00B44A22">
        <w:rPr>
          <w:rStyle w:val="HideTWBExt"/>
          <w:b w:val="0"/>
        </w:rPr>
        <w:t>&lt;/RepeatBlock-By&gt;</w:t>
      </w:r>
    </w:p>
    <w:p w14:paraId="1846DC8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187C830" w14:textId="77777777" w:rsidR="00D850F0" w:rsidRPr="00B44A22" w:rsidRDefault="00D850F0" w:rsidP="00D850F0">
      <w:pPr>
        <w:pStyle w:val="NormalBold"/>
      </w:pPr>
      <w:r w:rsidRPr="00B44A22">
        <w:rPr>
          <w:rStyle w:val="HideTWBExt"/>
          <w:b w:val="0"/>
        </w:rPr>
        <w:t>&lt;Article&gt;</w:t>
      </w:r>
      <w:r w:rsidRPr="00B44A22">
        <w:t>Considerando B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ABD5DA3" w14:textId="77777777" w:rsidTr="006D090A">
        <w:trPr>
          <w:trHeight w:hRule="exact" w:val="240"/>
          <w:jc w:val="center"/>
        </w:trPr>
        <w:tc>
          <w:tcPr>
            <w:tcW w:w="9752" w:type="dxa"/>
            <w:gridSpan w:val="2"/>
            <w:tcBorders>
              <w:top w:val="nil"/>
              <w:left w:val="nil"/>
              <w:bottom w:val="nil"/>
              <w:right w:val="nil"/>
            </w:tcBorders>
          </w:tcPr>
          <w:p w14:paraId="0117D7C5" w14:textId="77777777" w:rsidR="00D850F0" w:rsidRPr="00B44A22" w:rsidRDefault="00D850F0" w:rsidP="006D090A"/>
        </w:tc>
      </w:tr>
      <w:tr w:rsidR="00D850F0" w:rsidRPr="00B44A22" w14:paraId="667ACDEA" w14:textId="77777777" w:rsidTr="006D090A">
        <w:trPr>
          <w:trHeight w:val="240"/>
          <w:jc w:val="center"/>
        </w:trPr>
        <w:tc>
          <w:tcPr>
            <w:tcW w:w="4876" w:type="dxa"/>
            <w:tcBorders>
              <w:top w:val="nil"/>
              <w:left w:val="nil"/>
              <w:bottom w:val="nil"/>
              <w:right w:val="nil"/>
            </w:tcBorders>
          </w:tcPr>
          <w:p w14:paraId="1DBDEB1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9F1A605" w14:textId="77777777" w:rsidR="00D850F0" w:rsidRPr="00B44A22" w:rsidRDefault="00D850F0" w:rsidP="006D090A">
            <w:pPr>
              <w:pStyle w:val="AmColumnHeading"/>
            </w:pPr>
            <w:r w:rsidRPr="00B44A22">
              <w:t>Emendamento</w:t>
            </w:r>
          </w:p>
        </w:tc>
      </w:tr>
      <w:tr w:rsidR="00D850F0" w:rsidRPr="00B44A22" w14:paraId="7E22D42A" w14:textId="77777777" w:rsidTr="006D090A">
        <w:trPr>
          <w:jc w:val="center"/>
        </w:trPr>
        <w:tc>
          <w:tcPr>
            <w:tcW w:w="4876" w:type="dxa"/>
            <w:tcBorders>
              <w:top w:val="nil"/>
              <w:left w:val="nil"/>
              <w:bottom w:val="nil"/>
              <w:right w:val="nil"/>
            </w:tcBorders>
          </w:tcPr>
          <w:p w14:paraId="103A8621" w14:textId="77777777" w:rsidR="00D850F0" w:rsidRPr="00B44A22" w:rsidRDefault="00D850F0" w:rsidP="006D090A">
            <w:pPr>
              <w:pStyle w:val="Normal6a"/>
            </w:pPr>
          </w:p>
        </w:tc>
        <w:tc>
          <w:tcPr>
            <w:tcW w:w="4876" w:type="dxa"/>
            <w:tcBorders>
              <w:top w:val="nil"/>
              <w:left w:val="nil"/>
              <w:bottom w:val="nil"/>
              <w:right w:val="nil"/>
            </w:tcBorders>
          </w:tcPr>
          <w:p w14:paraId="30386260" w14:textId="77777777" w:rsidR="00D850F0" w:rsidRPr="00B44A22" w:rsidRDefault="00D850F0" w:rsidP="006D090A">
            <w:pPr>
              <w:pStyle w:val="Normal6a"/>
            </w:pPr>
            <w:r w:rsidRPr="00B44A22">
              <w:rPr>
                <w:b/>
                <w:i/>
              </w:rPr>
              <w:t>B bis.</w:t>
            </w:r>
            <w:r w:rsidRPr="00B44A22">
              <w:tab/>
            </w:r>
            <w:r w:rsidRPr="00B44A22">
              <w:rPr>
                <w:b/>
                <w:i/>
              </w:rPr>
              <w:t>considerando che una sana concorrenza fiscale tra i paesi dell'UE aiuta l'economia;</w:t>
            </w:r>
            <w:r w:rsidRPr="00B44A22">
              <w:t xml:space="preserve"> </w:t>
            </w:r>
            <w:r w:rsidRPr="00B44A22">
              <w:rPr>
                <w:b/>
                <w:i/>
              </w:rPr>
              <w:t>che il nuovo regime dell'UE deve rispettare pienamente il diritto dei paesi di fissare le proprie aliquote fiscali e concentrarsi esclusivamente sull'eliminazione di formalità superflue;</w:t>
            </w:r>
          </w:p>
        </w:tc>
      </w:tr>
    </w:tbl>
    <w:p w14:paraId="1932408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{PL}</w:t>
      </w:r>
      <w:r w:rsidRPr="00B44A22">
        <w:t>pl</w:t>
      </w:r>
      <w:r w:rsidRPr="00B44A22">
        <w:rPr>
          <w:rStyle w:val="HideTWBExt"/>
        </w:rPr>
        <w:t>&lt;/Original&gt;</w:t>
      </w:r>
    </w:p>
    <w:p w14:paraId="37E32D47" w14:textId="77777777" w:rsidR="00D850F0" w:rsidRPr="00B44A22" w:rsidRDefault="00D850F0" w:rsidP="00D850F0">
      <w:r w:rsidRPr="00B44A22">
        <w:rPr>
          <w:rStyle w:val="HideTWBExt"/>
        </w:rPr>
        <w:t>&lt;/Amend&gt;</w:t>
      </w:r>
    </w:p>
    <w:p w14:paraId="034E811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23</w:t>
      </w:r>
      <w:r w:rsidRPr="00B44A22">
        <w:rPr>
          <w:rStyle w:val="HideTWBExt"/>
          <w:b w:val="0"/>
        </w:rPr>
        <w:t>&lt;/NumAm&gt;</w:t>
      </w:r>
    </w:p>
    <w:p w14:paraId="75BBC6C4"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3FC544DE" w14:textId="77777777" w:rsidR="00D850F0" w:rsidRPr="00B44A22" w:rsidRDefault="00D850F0" w:rsidP="00D850F0">
      <w:pPr>
        <w:pStyle w:val="NormalBold"/>
      </w:pPr>
      <w:r w:rsidRPr="00B44A22">
        <w:rPr>
          <w:rStyle w:val="HideTWBExt"/>
          <w:b w:val="0"/>
        </w:rPr>
        <w:t>&lt;/RepeatBlock-By&gt;</w:t>
      </w:r>
    </w:p>
    <w:p w14:paraId="0DEFC63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2936C4B" w14:textId="77777777" w:rsidR="00D850F0" w:rsidRPr="00B44A22" w:rsidRDefault="00D850F0" w:rsidP="00D850F0">
      <w:pPr>
        <w:pStyle w:val="NormalBold"/>
      </w:pPr>
      <w:r w:rsidRPr="00B44A22">
        <w:rPr>
          <w:rStyle w:val="HideTWBExt"/>
          <w:b w:val="0"/>
        </w:rPr>
        <w:t>&lt;Article&gt;</w:t>
      </w:r>
      <w:r w:rsidRPr="00B44A22">
        <w:t>Considerando B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4719ECA" w14:textId="77777777" w:rsidTr="006D090A">
        <w:trPr>
          <w:trHeight w:hRule="exact" w:val="240"/>
          <w:jc w:val="center"/>
        </w:trPr>
        <w:tc>
          <w:tcPr>
            <w:tcW w:w="9752" w:type="dxa"/>
            <w:gridSpan w:val="2"/>
            <w:tcBorders>
              <w:top w:val="nil"/>
              <w:left w:val="nil"/>
              <w:bottom w:val="nil"/>
              <w:right w:val="nil"/>
            </w:tcBorders>
          </w:tcPr>
          <w:p w14:paraId="2CAE43F3" w14:textId="77777777" w:rsidR="00D850F0" w:rsidRPr="00B44A22" w:rsidRDefault="00D850F0" w:rsidP="006D090A"/>
        </w:tc>
      </w:tr>
      <w:tr w:rsidR="00D850F0" w:rsidRPr="00B44A22" w14:paraId="00EA0D20" w14:textId="77777777" w:rsidTr="006D090A">
        <w:trPr>
          <w:trHeight w:val="240"/>
          <w:jc w:val="center"/>
        </w:trPr>
        <w:tc>
          <w:tcPr>
            <w:tcW w:w="4876" w:type="dxa"/>
            <w:tcBorders>
              <w:top w:val="nil"/>
              <w:left w:val="nil"/>
              <w:bottom w:val="nil"/>
              <w:right w:val="nil"/>
            </w:tcBorders>
          </w:tcPr>
          <w:p w14:paraId="05E5793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F68C212" w14:textId="77777777" w:rsidR="00D850F0" w:rsidRPr="00B44A22" w:rsidRDefault="00D850F0" w:rsidP="006D090A">
            <w:pPr>
              <w:pStyle w:val="AmColumnHeading"/>
            </w:pPr>
            <w:r w:rsidRPr="00B44A22">
              <w:t>Emendamento</w:t>
            </w:r>
          </w:p>
        </w:tc>
      </w:tr>
      <w:tr w:rsidR="00D850F0" w:rsidRPr="00B44A22" w14:paraId="2682613F" w14:textId="77777777" w:rsidTr="006D090A">
        <w:trPr>
          <w:jc w:val="center"/>
        </w:trPr>
        <w:tc>
          <w:tcPr>
            <w:tcW w:w="4876" w:type="dxa"/>
            <w:tcBorders>
              <w:top w:val="nil"/>
              <w:left w:val="nil"/>
              <w:bottom w:val="nil"/>
              <w:right w:val="nil"/>
            </w:tcBorders>
          </w:tcPr>
          <w:p w14:paraId="2E063D46" w14:textId="77777777" w:rsidR="00D850F0" w:rsidRPr="00B44A22" w:rsidRDefault="00D850F0" w:rsidP="006D090A">
            <w:pPr>
              <w:pStyle w:val="Normal6a"/>
            </w:pPr>
          </w:p>
        </w:tc>
        <w:tc>
          <w:tcPr>
            <w:tcW w:w="4876" w:type="dxa"/>
            <w:tcBorders>
              <w:top w:val="nil"/>
              <w:left w:val="nil"/>
              <w:bottom w:val="nil"/>
              <w:right w:val="nil"/>
            </w:tcBorders>
          </w:tcPr>
          <w:p w14:paraId="40696632" w14:textId="77777777" w:rsidR="00D850F0" w:rsidRPr="00B44A22" w:rsidRDefault="00D850F0" w:rsidP="006D090A">
            <w:pPr>
              <w:pStyle w:val="Normal6a"/>
            </w:pPr>
            <w:r w:rsidRPr="00B44A22">
              <w:rPr>
                <w:b/>
                <w:i/>
              </w:rPr>
              <w:t>B bis.</w:t>
            </w:r>
            <w:r w:rsidRPr="00B44A22">
              <w:tab/>
            </w:r>
            <w:r w:rsidRPr="00B44A22">
              <w:rPr>
                <w:b/>
                <w:i/>
              </w:rPr>
              <w:t>considerando che le conclusioni del Consiglio europeo del marzo 2026 danno la priorità all'adozione di un 28° regime armonizzato facoltativo per le imprese, affermando nel contempo che "norme armonizzate a livello dell'UE che sostituiscano 27 insiemi di norme nazionali apportano di per sé semplificazione";</w:t>
            </w:r>
          </w:p>
        </w:tc>
      </w:tr>
    </w:tbl>
    <w:p w14:paraId="72D97E3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CCBACAB" w14:textId="77777777" w:rsidR="00D850F0" w:rsidRPr="00B44A22" w:rsidRDefault="00D850F0" w:rsidP="00D850F0">
      <w:r w:rsidRPr="00B44A22">
        <w:rPr>
          <w:rStyle w:val="HideTWBExt"/>
        </w:rPr>
        <w:t>&lt;/Amend&gt;</w:t>
      </w:r>
    </w:p>
    <w:p w14:paraId="33EF227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24</w:t>
      </w:r>
      <w:r w:rsidRPr="00B44A22">
        <w:rPr>
          <w:rStyle w:val="HideTWBExt"/>
          <w:b w:val="0"/>
        </w:rPr>
        <w:t>&lt;/NumAm&gt;</w:t>
      </w:r>
    </w:p>
    <w:p w14:paraId="780A46CF"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3D4B5EA6"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0F7ACC11" w14:textId="77777777" w:rsidR="00D850F0" w:rsidRPr="00B44A22" w:rsidRDefault="00D850F0" w:rsidP="00D850F0">
      <w:pPr>
        <w:pStyle w:val="NormalBold"/>
      </w:pPr>
      <w:r w:rsidRPr="00B44A22">
        <w:rPr>
          <w:rStyle w:val="HideTWBExt"/>
          <w:b w:val="0"/>
        </w:rPr>
        <w:t>&lt;/RepeatBlock-By&gt;</w:t>
      </w:r>
    </w:p>
    <w:p w14:paraId="74F35FC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7AE003A" w14:textId="77777777" w:rsidR="00D850F0" w:rsidRPr="00B44A22" w:rsidRDefault="00D850F0" w:rsidP="00D850F0">
      <w:pPr>
        <w:pStyle w:val="NormalBold"/>
      </w:pPr>
      <w:r w:rsidRPr="00B44A22">
        <w:rPr>
          <w:rStyle w:val="HideTWBExt"/>
          <w:b w:val="0"/>
        </w:rPr>
        <w:t>&lt;Article&gt;</w:t>
      </w:r>
      <w:r w:rsidRPr="00B44A22">
        <w:t>Considerando C</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29598E2" w14:textId="77777777" w:rsidTr="006D090A">
        <w:trPr>
          <w:trHeight w:hRule="exact" w:val="240"/>
          <w:jc w:val="center"/>
        </w:trPr>
        <w:tc>
          <w:tcPr>
            <w:tcW w:w="9752" w:type="dxa"/>
            <w:gridSpan w:val="2"/>
            <w:tcBorders>
              <w:top w:val="nil"/>
              <w:left w:val="nil"/>
              <w:bottom w:val="nil"/>
              <w:right w:val="nil"/>
            </w:tcBorders>
          </w:tcPr>
          <w:p w14:paraId="294B8E0F" w14:textId="77777777" w:rsidR="00D850F0" w:rsidRPr="00B44A22" w:rsidRDefault="00D850F0" w:rsidP="006D090A"/>
        </w:tc>
      </w:tr>
      <w:tr w:rsidR="00D850F0" w:rsidRPr="00B44A22" w14:paraId="7BE7CB6A" w14:textId="77777777" w:rsidTr="006D090A">
        <w:trPr>
          <w:trHeight w:val="240"/>
          <w:jc w:val="center"/>
        </w:trPr>
        <w:tc>
          <w:tcPr>
            <w:tcW w:w="4876" w:type="dxa"/>
            <w:tcBorders>
              <w:top w:val="nil"/>
              <w:left w:val="nil"/>
              <w:bottom w:val="nil"/>
              <w:right w:val="nil"/>
            </w:tcBorders>
          </w:tcPr>
          <w:p w14:paraId="5017023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DBD22AB" w14:textId="77777777" w:rsidR="00D850F0" w:rsidRPr="00B44A22" w:rsidRDefault="00D850F0" w:rsidP="006D090A">
            <w:pPr>
              <w:pStyle w:val="AmColumnHeading"/>
            </w:pPr>
            <w:r w:rsidRPr="00B44A22">
              <w:t>Emendamento</w:t>
            </w:r>
          </w:p>
        </w:tc>
      </w:tr>
      <w:tr w:rsidR="00D850F0" w:rsidRPr="00B44A22" w14:paraId="2312D84B" w14:textId="77777777" w:rsidTr="006D090A">
        <w:trPr>
          <w:jc w:val="center"/>
        </w:trPr>
        <w:tc>
          <w:tcPr>
            <w:tcW w:w="4876" w:type="dxa"/>
            <w:tcBorders>
              <w:top w:val="nil"/>
              <w:left w:val="nil"/>
              <w:bottom w:val="nil"/>
              <w:right w:val="nil"/>
            </w:tcBorders>
          </w:tcPr>
          <w:p w14:paraId="0673A4C9" w14:textId="77777777" w:rsidR="00D850F0" w:rsidRPr="00B44A22" w:rsidRDefault="00D850F0" w:rsidP="006D090A">
            <w:pPr>
              <w:pStyle w:val="Normal6a"/>
            </w:pPr>
            <w:r w:rsidRPr="00B44A22">
              <w:t>C.</w:t>
            </w:r>
            <w:r w:rsidRPr="00B44A22">
              <w:tab/>
              <w:t>considerando che le imprese di tutta l'UE, in particolare le piccole e medie imprese (PMI), le start-up e le scale-up, e il loro potenziale innovativo sono strutturalmente ostacolate dalla persistente frammentazione dei quadri normativi tra gli Stati membri; che la diversità normativa e i costi associati alla necessità di orientarsi in contesti non familiari ostacolano il finanziamento e l'espansione delle imprese su scala paneuropea e che vi è l'urgente necessità di colmare tale divario di competitività</w:t>
            </w:r>
            <w:r w:rsidRPr="00B44A22">
              <w:rPr>
                <w:vertAlign w:val="superscript"/>
              </w:rPr>
              <w:t>6</w:t>
            </w:r>
            <w:r w:rsidRPr="00B44A22">
              <w:t>;</w:t>
            </w:r>
          </w:p>
        </w:tc>
        <w:tc>
          <w:tcPr>
            <w:tcW w:w="4876" w:type="dxa"/>
            <w:tcBorders>
              <w:top w:val="nil"/>
              <w:left w:val="nil"/>
              <w:bottom w:val="nil"/>
              <w:right w:val="nil"/>
            </w:tcBorders>
          </w:tcPr>
          <w:p w14:paraId="1D856F7D" w14:textId="77777777" w:rsidR="00D850F0" w:rsidRPr="00B44A22" w:rsidRDefault="00D850F0" w:rsidP="006D090A">
            <w:pPr>
              <w:pStyle w:val="Normal6a"/>
            </w:pPr>
            <w:r w:rsidRPr="00B44A22">
              <w:t>C.</w:t>
            </w:r>
            <w:r w:rsidRPr="00B44A22">
              <w:tab/>
              <w:t>considerando che le imprese di tutta l'UE, in particolare le piccole e medie imprese (PMI), le start-up e le scale-up, e il loro potenziale innovativo sono strutturalmente ostacolate dalla persistente frammentazione dei quadri normativi tra gli Stati membri; che la diversità normativa e i costi associati alla necessità di orientarsi in contesti non familiari ostacolano il finanziamento e l'espansione delle imprese su scala paneuropea e che vi è l'urgente necessità di colmare tale divario di competitività</w:t>
            </w:r>
            <w:r w:rsidRPr="00B44A22">
              <w:rPr>
                <w:vertAlign w:val="superscript"/>
              </w:rPr>
              <w:t>6</w:t>
            </w:r>
            <w:r w:rsidRPr="00B44A22">
              <w:t xml:space="preserve">; </w:t>
            </w:r>
            <w:r w:rsidRPr="00B44A22">
              <w:rPr>
                <w:b/>
                <w:i/>
              </w:rPr>
              <w:t>che, prevedendo un quadro armonizzato, il 28° regime favorirebbe l'accesso al capitale da parte delle PMI dell'UE e agevolerebbe l'erogazione di finanziamenti da parte degli investitori alle imprese stabilite in un altro Stato membro;</w:t>
            </w:r>
          </w:p>
        </w:tc>
      </w:tr>
      <w:tr w:rsidR="00D850F0" w:rsidRPr="00B44A22" w14:paraId="793F09A8" w14:textId="77777777" w:rsidTr="006D090A">
        <w:trPr>
          <w:jc w:val="center"/>
        </w:trPr>
        <w:tc>
          <w:tcPr>
            <w:tcW w:w="4876" w:type="dxa"/>
            <w:tcBorders>
              <w:top w:val="nil"/>
              <w:left w:val="nil"/>
              <w:bottom w:val="nil"/>
              <w:right w:val="nil"/>
            </w:tcBorders>
          </w:tcPr>
          <w:p w14:paraId="25006C78"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1C4E0C6A" w14:textId="77777777" w:rsidR="00D850F0" w:rsidRPr="00B44A22" w:rsidRDefault="00D850F0" w:rsidP="006D090A">
            <w:pPr>
              <w:pStyle w:val="Normal6a"/>
            </w:pPr>
            <w:r w:rsidRPr="00B44A22">
              <w:rPr>
                <w:b/>
                <w:i/>
              </w:rPr>
              <w:t>_________________</w:t>
            </w:r>
          </w:p>
        </w:tc>
      </w:tr>
      <w:tr w:rsidR="00D850F0" w:rsidRPr="00B44A22" w14:paraId="36619557" w14:textId="77777777" w:rsidTr="006D090A">
        <w:trPr>
          <w:jc w:val="center"/>
        </w:trPr>
        <w:tc>
          <w:tcPr>
            <w:tcW w:w="4876" w:type="dxa"/>
            <w:tcBorders>
              <w:top w:val="nil"/>
              <w:left w:val="nil"/>
              <w:bottom w:val="nil"/>
              <w:right w:val="nil"/>
            </w:tcBorders>
          </w:tcPr>
          <w:p w14:paraId="0262795B" w14:textId="77777777" w:rsidR="00D850F0" w:rsidRPr="00B44A22" w:rsidRDefault="00D850F0" w:rsidP="006D090A">
            <w:pPr>
              <w:pStyle w:val="Normal6a"/>
            </w:pPr>
            <w:r w:rsidRPr="00B44A22">
              <w:rPr>
                <w:vertAlign w:val="superscript"/>
              </w:rPr>
              <w:t>6</w:t>
            </w:r>
            <w:r w:rsidRPr="00B44A22">
              <w:t xml:space="preserve"> Risoluzione del Parlamento europeo del 20 gennaio 2026 recante raccomandazioni alla Commissione sul 28° regime fiscale: un nuovo quadro giuridico per le imprese innovative.</w:t>
            </w:r>
          </w:p>
        </w:tc>
        <w:tc>
          <w:tcPr>
            <w:tcW w:w="4876" w:type="dxa"/>
            <w:tcBorders>
              <w:top w:val="nil"/>
              <w:left w:val="nil"/>
              <w:bottom w:val="nil"/>
              <w:right w:val="nil"/>
            </w:tcBorders>
          </w:tcPr>
          <w:p w14:paraId="16D64D56" w14:textId="77777777" w:rsidR="00D850F0" w:rsidRPr="00B44A22" w:rsidRDefault="00D850F0" w:rsidP="006D090A">
            <w:pPr>
              <w:pStyle w:val="Normal6a"/>
            </w:pPr>
            <w:r w:rsidRPr="00B44A22">
              <w:rPr>
                <w:vertAlign w:val="superscript"/>
              </w:rPr>
              <w:t>6</w:t>
            </w:r>
            <w:r w:rsidRPr="00B44A22">
              <w:t xml:space="preserve"> Risoluzione del Parlamento europeo del 20 gennaio 2026 recante raccomandazioni alla Commissione sul 28° regime fiscale: un nuovo quadro giuridico per le imprese innovative.</w:t>
            </w:r>
          </w:p>
        </w:tc>
      </w:tr>
    </w:tbl>
    <w:p w14:paraId="58AB04D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3E4BA71" w14:textId="77777777" w:rsidR="00D850F0" w:rsidRPr="00B44A22" w:rsidRDefault="00D850F0" w:rsidP="00D850F0">
      <w:r w:rsidRPr="00B44A22">
        <w:rPr>
          <w:rStyle w:val="HideTWBExt"/>
        </w:rPr>
        <w:t>&lt;/Amend&gt;</w:t>
      </w:r>
    </w:p>
    <w:p w14:paraId="1BDDFD3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25</w:t>
      </w:r>
      <w:r w:rsidRPr="00B44A22">
        <w:rPr>
          <w:rStyle w:val="HideTWBExt"/>
          <w:b w:val="0"/>
        </w:rPr>
        <w:t>&lt;/NumAm&gt;</w:t>
      </w:r>
    </w:p>
    <w:p w14:paraId="2E4798AC"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0BB8BDBA" w14:textId="77777777" w:rsidR="00D850F0" w:rsidRPr="00B44A22" w:rsidRDefault="00D850F0" w:rsidP="00D850F0">
      <w:pPr>
        <w:pStyle w:val="NormalBold"/>
      </w:pPr>
      <w:r w:rsidRPr="00B44A22">
        <w:rPr>
          <w:rStyle w:val="HideTWBExt"/>
          <w:b w:val="0"/>
        </w:rPr>
        <w:t>&lt;/RepeatBlock-By&gt;</w:t>
      </w:r>
    </w:p>
    <w:p w14:paraId="495347B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AF3D5DC" w14:textId="77777777" w:rsidR="00D850F0" w:rsidRPr="00B44A22" w:rsidRDefault="00D850F0" w:rsidP="00D850F0">
      <w:pPr>
        <w:pStyle w:val="NormalBold"/>
      </w:pPr>
      <w:r w:rsidRPr="00B44A22">
        <w:rPr>
          <w:rStyle w:val="HideTWBExt"/>
          <w:b w:val="0"/>
        </w:rPr>
        <w:t>&lt;Article&gt;</w:t>
      </w:r>
      <w:r w:rsidRPr="00B44A22">
        <w:t>Considerando C</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C1BA777" w14:textId="77777777" w:rsidTr="006D090A">
        <w:trPr>
          <w:trHeight w:hRule="exact" w:val="240"/>
          <w:jc w:val="center"/>
        </w:trPr>
        <w:tc>
          <w:tcPr>
            <w:tcW w:w="9752" w:type="dxa"/>
            <w:gridSpan w:val="2"/>
            <w:tcBorders>
              <w:top w:val="nil"/>
              <w:left w:val="nil"/>
              <w:bottom w:val="nil"/>
              <w:right w:val="nil"/>
            </w:tcBorders>
          </w:tcPr>
          <w:p w14:paraId="1760153E" w14:textId="77777777" w:rsidR="00D850F0" w:rsidRPr="00B44A22" w:rsidRDefault="00D850F0" w:rsidP="006D090A"/>
        </w:tc>
      </w:tr>
      <w:tr w:rsidR="00D850F0" w:rsidRPr="00B44A22" w14:paraId="389EBD83" w14:textId="77777777" w:rsidTr="006D090A">
        <w:trPr>
          <w:trHeight w:val="240"/>
          <w:jc w:val="center"/>
        </w:trPr>
        <w:tc>
          <w:tcPr>
            <w:tcW w:w="4876" w:type="dxa"/>
            <w:tcBorders>
              <w:top w:val="nil"/>
              <w:left w:val="nil"/>
              <w:bottom w:val="nil"/>
              <w:right w:val="nil"/>
            </w:tcBorders>
          </w:tcPr>
          <w:p w14:paraId="2BF4660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9FC2184" w14:textId="77777777" w:rsidR="00D850F0" w:rsidRPr="00B44A22" w:rsidRDefault="00D850F0" w:rsidP="006D090A">
            <w:pPr>
              <w:pStyle w:val="AmColumnHeading"/>
            </w:pPr>
            <w:r w:rsidRPr="00B44A22">
              <w:t>Emendamento</w:t>
            </w:r>
          </w:p>
        </w:tc>
      </w:tr>
      <w:tr w:rsidR="00D850F0" w:rsidRPr="00B44A22" w14:paraId="0ADE60B4" w14:textId="77777777" w:rsidTr="006D090A">
        <w:trPr>
          <w:jc w:val="center"/>
        </w:trPr>
        <w:tc>
          <w:tcPr>
            <w:tcW w:w="4876" w:type="dxa"/>
            <w:tcBorders>
              <w:top w:val="nil"/>
              <w:left w:val="nil"/>
              <w:bottom w:val="nil"/>
              <w:right w:val="nil"/>
            </w:tcBorders>
          </w:tcPr>
          <w:p w14:paraId="3CD92E65" w14:textId="77777777" w:rsidR="00D850F0" w:rsidRPr="00B44A22" w:rsidRDefault="00D850F0" w:rsidP="006D090A">
            <w:pPr>
              <w:pStyle w:val="Normal6a"/>
            </w:pPr>
            <w:r w:rsidRPr="00B44A22">
              <w:t>C.</w:t>
            </w:r>
            <w:r w:rsidRPr="00B44A22">
              <w:tab/>
              <w:t>considerando che le imprese di tutta l'UE, in particolare le piccole e medie imprese (PMI), le start-up e le scale-up, e il loro potenziale innovativo sono strutturalmente ostacolate dalla persistente frammentazione dei quadri normativi tra gli Stati membri; che la diversità normativa e i costi associati alla necessità di orientarsi in contesti non familiari ostacolano il finanziamento e l'espansione delle imprese su scala paneuropea e che vi è l'urgente necessità di colmare tale divario di competitività</w:t>
            </w:r>
            <w:r w:rsidRPr="00B44A22">
              <w:rPr>
                <w:vertAlign w:val="superscript"/>
              </w:rPr>
              <w:t>6</w:t>
            </w:r>
            <w:r w:rsidRPr="00B44A22">
              <w:t>;</w:t>
            </w:r>
          </w:p>
        </w:tc>
        <w:tc>
          <w:tcPr>
            <w:tcW w:w="4876" w:type="dxa"/>
            <w:tcBorders>
              <w:top w:val="nil"/>
              <w:left w:val="nil"/>
              <w:bottom w:val="nil"/>
              <w:right w:val="nil"/>
            </w:tcBorders>
          </w:tcPr>
          <w:p w14:paraId="72D5B06E" w14:textId="77777777" w:rsidR="00D850F0" w:rsidRPr="00B44A22" w:rsidRDefault="00D850F0" w:rsidP="006D090A">
            <w:pPr>
              <w:pStyle w:val="Normal6a"/>
            </w:pPr>
            <w:r w:rsidRPr="00B44A22">
              <w:t>C.</w:t>
            </w:r>
            <w:r w:rsidRPr="00B44A22">
              <w:tab/>
              <w:t xml:space="preserve">considerando che le imprese di tutta l'UE, in particolare le piccole e medie imprese (PMI), le start-up e le scale-up, e il loro potenziale innovativo sono strutturalmente ostacolate dalla persistente frammentazione dei quadri normativi tra gli Stati membri; che </w:t>
            </w:r>
            <w:r w:rsidRPr="00B44A22">
              <w:rPr>
                <w:b/>
                <w:i/>
              </w:rPr>
              <w:t>l'armonizzazione costituisce un approccio efficace per promuovere la semplificazione normativa nel mercato interno; che</w:t>
            </w:r>
            <w:r w:rsidRPr="00B44A22">
              <w:t xml:space="preserve"> la diversità normativa e i costi associati alla necessità di orientarsi in contesti non familiari ostacolano il finanziamento e l'espansione delle imprese su scala paneuropea e che vi è l'urgente necessità di colmare tale divario di competitività</w:t>
            </w:r>
            <w:r w:rsidRPr="00B44A22">
              <w:rPr>
                <w:vertAlign w:val="superscript"/>
              </w:rPr>
              <w:t>6</w:t>
            </w:r>
            <w:r w:rsidRPr="00B44A22">
              <w:t>;</w:t>
            </w:r>
          </w:p>
        </w:tc>
      </w:tr>
      <w:tr w:rsidR="00D850F0" w:rsidRPr="00B44A22" w14:paraId="53950D2D" w14:textId="77777777" w:rsidTr="006D090A">
        <w:trPr>
          <w:jc w:val="center"/>
        </w:trPr>
        <w:tc>
          <w:tcPr>
            <w:tcW w:w="4876" w:type="dxa"/>
            <w:tcBorders>
              <w:top w:val="nil"/>
              <w:left w:val="nil"/>
              <w:bottom w:val="nil"/>
              <w:right w:val="nil"/>
            </w:tcBorders>
          </w:tcPr>
          <w:p w14:paraId="10308CDF"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3198F252" w14:textId="77777777" w:rsidR="00D850F0" w:rsidRPr="00B44A22" w:rsidRDefault="00D850F0" w:rsidP="006D090A">
            <w:pPr>
              <w:pStyle w:val="Normal6a"/>
            </w:pPr>
            <w:r w:rsidRPr="00B44A22">
              <w:rPr>
                <w:b/>
                <w:i/>
              </w:rPr>
              <w:t>_________________</w:t>
            </w:r>
          </w:p>
        </w:tc>
      </w:tr>
      <w:tr w:rsidR="00D850F0" w:rsidRPr="00B44A22" w14:paraId="1EA56688" w14:textId="77777777" w:rsidTr="006D090A">
        <w:trPr>
          <w:jc w:val="center"/>
        </w:trPr>
        <w:tc>
          <w:tcPr>
            <w:tcW w:w="4876" w:type="dxa"/>
            <w:tcBorders>
              <w:top w:val="nil"/>
              <w:left w:val="nil"/>
              <w:bottom w:val="nil"/>
              <w:right w:val="nil"/>
            </w:tcBorders>
          </w:tcPr>
          <w:p w14:paraId="18276BF0" w14:textId="77777777" w:rsidR="00D850F0" w:rsidRPr="00B44A22" w:rsidRDefault="00D850F0" w:rsidP="006D090A">
            <w:pPr>
              <w:pStyle w:val="Normal6a"/>
            </w:pPr>
            <w:r w:rsidRPr="00B44A22">
              <w:rPr>
                <w:vertAlign w:val="superscript"/>
              </w:rPr>
              <w:t>6</w:t>
            </w:r>
            <w:r w:rsidRPr="00B44A22">
              <w:t xml:space="preserve"> Risoluzione del Parlamento europeo del 20 gennaio 2026 recante raccomandazioni alla Commissione sul 28° regime fiscale: un nuovo quadro giuridico per le imprese innovative.</w:t>
            </w:r>
          </w:p>
        </w:tc>
        <w:tc>
          <w:tcPr>
            <w:tcW w:w="4876" w:type="dxa"/>
            <w:tcBorders>
              <w:top w:val="nil"/>
              <w:left w:val="nil"/>
              <w:bottom w:val="nil"/>
              <w:right w:val="nil"/>
            </w:tcBorders>
          </w:tcPr>
          <w:p w14:paraId="3B64A1F1" w14:textId="77777777" w:rsidR="00D850F0" w:rsidRPr="00B44A22" w:rsidRDefault="00D850F0" w:rsidP="006D090A">
            <w:pPr>
              <w:pStyle w:val="Normal6a"/>
            </w:pPr>
            <w:r w:rsidRPr="00B44A22">
              <w:rPr>
                <w:vertAlign w:val="superscript"/>
              </w:rPr>
              <w:t>6</w:t>
            </w:r>
            <w:r w:rsidRPr="00B44A22">
              <w:t xml:space="preserve"> Risoluzione del Parlamento europeo del 20 gennaio 2026 recante raccomandazioni alla Commissione sul 28° regime fiscale: un nuovo quadro giuridico per le imprese innovative.</w:t>
            </w:r>
          </w:p>
        </w:tc>
      </w:tr>
    </w:tbl>
    <w:p w14:paraId="4A5B29E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6643D9E" w14:textId="77777777" w:rsidR="00D850F0" w:rsidRPr="00B44A22" w:rsidRDefault="00D850F0" w:rsidP="00D850F0">
      <w:r w:rsidRPr="00B44A22">
        <w:rPr>
          <w:rStyle w:val="HideTWBExt"/>
        </w:rPr>
        <w:t>&lt;/Amend&gt;</w:t>
      </w:r>
    </w:p>
    <w:p w14:paraId="5590B8A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26</w:t>
      </w:r>
      <w:r w:rsidRPr="00B44A22">
        <w:rPr>
          <w:rStyle w:val="HideTWBExt"/>
          <w:b w:val="0"/>
        </w:rPr>
        <w:t>&lt;/NumAm&gt;</w:t>
      </w:r>
    </w:p>
    <w:p w14:paraId="2C097E9E" w14:textId="77777777" w:rsidR="00D850F0" w:rsidRPr="00B44A22" w:rsidRDefault="00D850F0" w:rsidP="00D850F0">
      <w:pPr>
        <w:pStyle w:val="NormalBold"/>
      </w:pPr>
      <w:r w:rsidRPr="00B44A22">
        <w:rPr>
          <w:rStyle w:val="HideTWBExt"/>
          <w:b w:val="0"/>
        </w:rPr>
        <w:t>&lt;RepeatBlock-By&gt;&lt;Members&gt;</w:t>
      </w:r>
      <w:r w:rsidRPr="00B44A22">
        <w:t>Herbert Dorfmann, Marco Falcone</w:t>
      </w:r>
      <w:r w:rsidRPr="00B44A22">
        <w:rPr>
          <w:rStyle w:val="HideTWBExt"/>
          <w:b w:val="0"/>
        </w:rPr>
        <w:t>&lt;/Members&gt;</w:t>
      </w:r>
    </w:p>
    <w:p w14:paraId="034B4EF7" w14:textId="77777777" w:rsidR="00D850F0" w:rsidRPr="00B44A22" w:rsidRDefault="00D850F0" w:rsidP="00D850F0">
      <w:pPr>
        <w:pStyle w:val="NormalBold"/>
      </w:pPr>
      <w:r w:rsidRPr="00B44A22">
        <w:rPr>
          <w:rStyle w:val="HideTWBExt"/>
          <w:b w:val="0"/>
        </w:rPr>
        <w:t>&lt;/RepeatBlock-By&gt;</w:t>
      </w:r>
    </w:p>
    <w:p w14:paraId="7B210BD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DD0BE42" w14:textId="77777777" w:rsidR="00D850F0" w:rsidRPr="00B44A22" w:rsidRDefault="00D850F0" w:rsidP="00D850F0">
      <w:pPr>
        <w:pStyle w:val="NormalBold"/>
      </w:pPr>
      <w:r w:rsidRPr="00B44A22">
        <w:rPr>
          <w:rStyle w:val="HideTWBExt"/>
          <w:b w:val="0"/>
        </w:rPr>
        <w:t>&lt;Article&gt;</w:t>
      </w:r>
      <w:r w:rsidRPr="00B44A22">
        <w:t>Considerando C</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6EA9A27" w14:textId="77777777" w:rsidTr="006D090A">
        <w:trPr>
          <w:trHeight w:hRule="exact" w:val="240"/>
          <w:jc w:val="center"/>
        </w:trPr>
        <w:tc>
          <w:tcPr>
            <w:tcW w:w="9752" w:type="dxa"/>
            <w:gridSpan w:val="2"/>
            <w:tcBorders>
              <w:top w:val="nil"/>
              <w:left w:val="nil"/>
              <w:bottom w:val="nil"/>
              <w:right w:val="nil"/>
            </w:tcBorders>
          </w:tcPr>
          <w:p w14:paraId="0C1FB189" w14:textId="77777777" w:rsidR="00D850F0" w:rsidRPr="00B44A22" w:rsidRDefault="00D850F0" w:rsidP="006D090A"/>
        </w:tc>
      </w:tr>
      <w:tr w:rsidR="00D850F0" w:rsidRPr="00B44A22" w14:paraId="775EFD4A" w14:textId="77777777" w:rsidTr="006D090A">
        <w:trPr>
          <w:trHeight w:val="240"/>
          <w:jc w:val="center"/>
        </w:trPr>
        <w:tc>
          <w:tcPr>
            <w:tcW w:w="4876" w:type="dxa"/>
            <w:tcBorders>
              <w:top w:val="nil"/>
              <w:left w:val="nil"/>
              <w:bottom w:val="nil"/>
              <w:right w:val="nil"/>
            </w:tcBorders>
          </w:tcPr>
          <w:p w14:paraId="6128ABA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04DE534" w14:textId="77777777" w:rsidR="00D850F0" w:rsidRPr="00B44A22" w:rsidRDefault="00D850F0" w:rsidP="006D090A">
            <w:pPr>
              <w:pStyle w:val="AmColumnHeading"/>
            </w:pPr>
            <w:r w:rsidRPr="00B44A22">
              <w:t>Emendamento</w:t>
            </w:r>
          </w:p>
        </w:tc>
      </w:tr>
      <w:tr w:rsidR="00D850F0" w:rsidRPr="00B44A22" w14:paraId="6AD13512" w14:textId="77777777" w:rsidTr="006D090A">
        <w:trPr>
          <w:jc w:val="center"/>
        </w:trPr>
        <w:tc>
          <w:tcPr>
            <w:tcW w:w="4876" w:type="dxa"/>
            <w:tcBorders>
              <w:top w:val="nil"/>
              <w:left w:val="nil"/>
              <w:bottom w:val="nil"/>
              <w:right w:val="nil"/>
            </w:tcBorders>
          </w:tcPr>
          <w:p w14:paraId="1227F466" w14:textId="77777777" w:rsidR="00D850F0" w:rsidRPr="00B44A22" w:rsidRDefault="00D850F0" w:rsidP="006D090A">
            <w:pPr>
              <w:pStyle w:val="Normal6a"/>
            </w:pPr>
            <w:r w:rsidRPr="00B44A22">
              <w:t>C.</w:t>
            </w:r>
            <w:r w:rsidRPr="00B44A22">
              <w:tab/>
              <w:t xml:space="preserve">considerando che le imprese di tutta l'UE, in particolare le piccole e medie imprese (PMI), le start-up e le scale-up, e il loro potenziale innovativo sono strutturalmente ostacolate dalla persistente frammentazione dei quadri normativi tra gli Stati membri; che la diversità normativa e i costi associati alla necessità di orientarsi </w:t>
            </w:r>
            <w:r w:rsidRPr="00B44A22">
              <w:rPr>
                <w:b/>
                <w:i/>
              </w:rPr>
              <w:t>in contesti non familiari ostacolano il</w:t>
            </w:r>
            <w:r w:rsidRPr="00B44A22">
              <w:t xml:space="preserve"> finanziamento e </w:t>
            </w:r>
            <w:r w:rsidRPr="00B44A22">
              <w:rPr>
                <w:b/>
                <w:i/>
              </w:rPr>
              <w:t>l'</w:t>
            </w:r>
            <w:r w:rsidRPr="00B44A22">
              <w:t>espansione delle imprese su scala paneuropea e che vi è l'urgente necessità di colmare tale divario di competitività</w:t>
            </w:r>
            <w:r w:rsidRPr="00B44A22">
              <w:rPr>
                <w:vertAlign w:val="superscript"/>
              </w:rPr>
              <w:t>6</w:t>
            </w:r>
            <w:r w:rsidRPr="00B44A22">
              <w:t>;</w:t>
            </w:r>
          </w:p>
        </w:tc>
        <w:tc>
          <w:tcPr>
            <w:tcW w:w="4876" w:type="dxa"/>
            <w:tcBorders>
              <w:top w:val="nil"/>
              <w:left w:val="nil"/>
              <w:bottom w:val="nil"/>
              <w:right w:val="nil"/>
            </w:tcBorders>
          </w:tcPr>
          <w:p w14:paraId="21D7B1EA" w14:textId="77777777" w:rsidR="00D850F0" w:rsidRPr="00B44A22" w:rsidRDefault="00D850F0" w:rsidP="006D090A">
            <w:pPr>
              <w:pStyle w:val="Normal6a"/>
            </w:pPr>
            <w:r w:rsidRPr="00B44A22">
              <w:t>C.</w:t>
            </w:r>
            <w:r w:rsidRPr="00B44A22">
              <w:tab/>
              <w:t xml:space="preserve">considerando che le imprese di tutta l'UE, in particolare le piccole e medie imprese (PMI), le start-up e le scale-up, e il loro potenziale innovativo sono strutturalmente ostacolate dalla persistente frammentazione dei quadri normativi tra gli Stati membri; che la diversità normativa </w:t>
            </w:r>
            <w:r w:rsidRPr="00B44A22">
              <w:rPr>
                <w:b/>
                <w:i/>
              </w:rPr>
              <w:t>e fiscale</w:t>
            </w:r>
            <w:r w:rsidRPr="00B44A22">
              <w:t xml:space="preserve"> e i costi associati alla necessità di orientarsi </w:t>
            </w:r>
            <w:r w:rsidRPr="00B44A22">
              <w:rPr>
                <w:b/>
                <w:i/>
              </w:rPr>
              <w:t>tra 27 sistemi nazionali differenti e spesso incompatibili rappresentano barriere strutturali primarie al</w:t>
            </w:r>
            <w:r w:rsidRPr="00B44A22">
              <w:t xml:space="preserve"> finanziamento e </w:t>
            </w:r>
            <w:r w:rsidRPr="00B44A22">
              <w:rPr>
                <w:b/>
                <w:i/>
              </w:rPr>
              <w:t>all'</w:t>
            </w:r>
            <w:r w:rsidRPr="00B44A22">
              <w:t>espansione delle imprese su scala paneuropea e che vi è l'urgente necessità di colmare tale divario di competitività</w:t>
            </w:r>
            <w:r w:rsidRPr="00B44A22">
              <w:rPr>
                <w:vertAlign w:val="superscript"/>
              </w:rPr>
              <w:t>6</w:t>
            </w:r>
            <w:r w:rsidRPr="00B44A22">
              <w:t>;</w:t>
            </w:r>
          </w:p>
        </w:tc>
      </w:tr>
      <w:tr w:rsidR="00D850F0" w:rsidRPr="00B44A22" w14:paraId="19BB2349" w14:textId="77777777" w:rsidTr="006D090A">
        <w:trPr>
          <w:jc w:val="center"/>
        </w:trPr>
        <w:tc>
          <w:tcPr>
            <w:tcW w:w="4876" w:type="dxa"/>
            <w:tcBorders>
              <w:top w:val="nil"/>
              <w:left w:val="nil"/>
              <w:bottom w:val="nil"/>
              <w:right w:val="nil"/>
            </w:tcBorders>
          </w:tcPr>
          <w:p w14:paraId="76EDF649"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220E4D60" w14:textId="77777777" w:rsidR="00D850F0" w:rsidRPr="00B44A22" w:rsidRDefault="00D850F0" w:rsidP="006D090A">
            <w:pPr>
              <w:pStyle w:val="Normal6a"/>
            </w:pPr>
            <w:r w:rsidRPr="00B44A22">
              <w:rPr>
                <w:b/>
                <w:i/>
              </w:rPr>
              <w:t>_________________</w:t>
            </w:r>
          </w:p>
        </w:tc>
      </w:tr>
      <w:tr w:rsidR="00D850F0" w:rsidRPr="00B44A22" w14:paraId="474C2E4B" w14:textId="77777777" w:rsidTr="006D090A">
        <w:trPr>
          <w:jc w:val="center"/>
        </w:trPr>
        <w:tc>
          <w:tcPr>
            <w:tcW w:w="4876" w:type="dxa"/>
            <w:tcBorders>
              <w:top w:val="nil"/>
              <w:left w:val="nil"/>
              <w:bottom w:val="nil"/>
              <w:right w:val="nil"/>
            </w:tcBorders>
          </w:tcPr>
          <w:p w14:paraId="3B455EF8" w14:textId="77777777" w:rsidR="00D850F0" w:rsidRPr="00B44A22" w:rsidRDefault="00D850F0" w:rsidP="006D090A">
            <w:pPr>
              <w:pStyle w:val="Normal6a"/>
            </w:pPr>
            <w:r w:rsidRPr="00B44A22">
              <w:rPr>
                <w:vertAlign w:val="superscript"/>
              </w:rPr>
              <w:t>6</w:t>
            </w:r>
            <w:r w:rsidRPr="00B44A22">
              <w:t xml:space="preserve"> Risoluzione del Parlamento europeo del 20 gennaio 2026 recante raccomandazioni alla Commissione sul 28° regime fiscale: un nuovo quadro giuridico per le imprese innovative.</w:t>
            </w:r>
          </w:p>
        </w:tc>
        <w:tc>
          <w:tcPr>
            <w:tcW w:w="4876" w:type="dxa"/>
            <w:tcBorders>
              <w:top w:val="nil"/>
              <w:left w:val="nil"/>
              <w:bottom w:val="nil"/>
              <w:right w:val="nil"/>
            </w:tcBorders>
          </w:tcPr>
          <w:p w14:paraId="6F591374" w14:textId="77777777" w:rsidR="00D850F0" w:rsidRPr="00B44A22" w:rsidRDefault="00D850F0" w:rsidP="006D090A">
            <w:pPr>
              <w:pStyle w:val="Normal6a"/>
            </w:pPr>
            <w:r w:rsidRPr="00B44A22">
              <w:rPr>
                <w:vertAlign w:val="superscript"/>
              </w:rPr>
              <w:t>6</w:t>
            </w:r>
            <w:r w:rsidRPr="00B44A22">
              <w:t xml:space="preserve"> Risoluzione del Parlamento europeo del 20 gennaio 2026 recante raccomandazioni alla Commissione sul 28° regime fiscale: un nuovo quadro giuridico per le imprese innovative.</w:t>
            </w:r>
          </w:p>
        </w:tc>
      </w:tr>
    </w:tbl>
    <w:p w14:paraId="5098D57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242882F" w14:textId="77777777" w:rsidR="00D850F0" w:rsidRPr="00B44A22" w:rsidRDefault="00D850F0" w:rsidP="00D850F0">
      <w:r w:rsidRPr="00B44A22">
        <w:rPr>
          <w:rStyle w:val="HideTWBExt"/>
        </w:rPr>
        <w:t>&lt;/Amend&gt;</w:t>
      </w:r>
    </w:p>
    <w:p w14:paraId="6210EF0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27</w:t>
      </w:r>
      <w:r w:rsidRPr="00B44A22">
        <w:rPr>
          <w:rStyle w:val="HideTWBExt"/>
          <w:b w:val="0"/>
        </w:rPr>
        <w:t>&lt;/NumAm&gt;</w:t>
      </w:r>
    </w:p>
    <w:p w14:paraId="3EAFD19D"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7A095297" w14:textId="77777777" w:rsidR="00D850F0" w:rsidRPr="00B44A22" w:rsidRDefault="00D850F0" w:rsidP="00D850F0">
      <w:pPr>
        <w:pStyle w:val="NormalBold"/>
      </w:pPr>
      <w:r w:rsidRPr="00B44A22">
        <w:rPr>
          <w:rStyle w:val="HideTWBExt"/>
          <w:b w:val="0"/>
        </w:rPr>
        <w:t>&lt;/RepeatBlock-By&gt;</w:t>
      </w:r>
    </w:p>
    <w:p w14:paraId="52B273E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31520F0" w14:textId="77777777" w:rsidR="00D850F0" w:rsidRPr="00B44A22" w:rsidRDefault="00D850F0" w:rsidP="00D850F0">
      <w:pPr>
        <w:pStyle w:val="NormalBold"/>
      </w:pPr>
      <w:r w:rsidRPr="00B44A22">
        <w:rPr>
          <w:rStyle w:val="HideTWBExt"/>
          <w:b w:val="0"/>
        </w:rPr>
        <w:t>&lt;Article&gt;</w:t>
      </w:r>
      <w:r w:rsidRPr="00B44A22">
        <w:t>Considerando C</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C1D6CB6" w14:textId="77777777" w:rsidTr="006D090A">
        <w:trPr>
          <w:trHeight w:hRule="exact" w:val="240"/>
          <w:jc w:val="center"/>
        </w:trPr>
        <w:tc>
          <w:tcPr>
            <w:tcW w:w="9752" w:type="dxa"/>
            <w:gridSpan w:val="2"/>
            <w:tcBorders>
              <w:top w:val="nil"/>
              <w:left w:val="nil"/>
              <w:bottom w:val="nil"/>
              <w:right w:val="nil"/>
            </w:tcBorders>
          </w:tcPr>
          <w:p w14:paraId="7C9D5D9E" w14:textId="77777777" w:rsidR="00D850F0" w:rsidRPr="00B44A22" w:rsidRDefault="00D850F0" w:rsidP="006D090A"/>
        </w:tc>
      </w:tr>
      <w:tr w:rsidR="00D850F0" w:rsidRPr="00B44A22" w14:paraId="3B43EBBC" w14:textId="77777777" w:rsidTr="006D090A">
        <w:trPr>
          <w:trHeight w:val="240"/>
          <w:jc w:val="center"/>
        </w:trPr>
        <w:tc>
          <w:tcPr>
            <w:tcW w:w="4876" w:type="dxa"/>
            <w:tcBorders>
              <w:top w:val="nil"/>
              <w:left w:val="nil"/>
              <w:bottom w:val="nil"/>
              <w:right w:val="nil"/>
            </w:tcBorders>
          </w:tcPr>
          <w:p w14:paraId="4FE054C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C20A417" w14:textId="77777777" w:rsidR="00D850F0" w:rsidRPr="00B44A22" w:rsidRDefault="00D850F0" w:rsidP="006D090A">
            <w:pPr>
              <w:pStyle w:val="AmColumnHeading"/>
            </w:pPr>
            <w:r w:rsidRPr="00B44A22">
              <w:t>Emendamento</w:t>
            </w:r>
          </w:p>
        </w:tc>
      </w:tr>
      <w:tr w:rsidR="00D850F0" w:rsidRPr="00B44A22" w14:paraId="110C55B2" w14:textId="77777777" w:rsidTr="006D090A">
        <w:trPr>
          <w:jc w:val="center"/>
        </w:trPr>
        <w:tc>
          <w:tcPr>
            <w:tcW w:w="4876" w:type="dxa"/>
            <w:tcBorders>
              <w:top w:val="nil"/>
              <w:left w:val="nil"/>
              <w:bottom w:val="nil"/>
              <w:right w:val="nil"/>
            </w:tcBorders>
          </w:tcPr>
          <w:p w14:paraId="37B75BFF" w14:textId="77777777" w:rsidR="00D850F0" w:rsidRPr="00B44A22" w:rsidRDefault="00D850F0" w:rsidP="006D090A">
            <w:pPr>
              <w:pStyle w:val="Normal6a"/>
            </w:pPr>
            <w:r w:rsidRPr="00B44A22">
              <w:t>C.</w:t>
            </w:r>
            <w:r w:rsidRPr="00B44A22">
              <w:tab/>
              <w:t xml:space="preserve">considerando che le imprese </w:t>
            </w:r>
            <w:r w:rsidRPr="00B44A22">
              <w:rPr>
                <w:b/>
                <w:i/>
              </w:rPr>
              <w:t>di tutta l'</w:t>
            </w:r>
            <w:r w:rsidRPr="00B44A22">
              <w:t>UE, in particolare le piccole e medie imprese (PMI), le start-up e le scale-up, e il loro potenziale innovativo sono strutturalmente ostacolate dalla persistente frammentazione dei quadri normativi tra gli Stati membri; che la diversità normativa e i costi associati alla necessità di orientarsi in contesti non familiari ostacolano il finanziamento e l'espansione delle imprese su scala paneuropea e che vi è l'urgente necessità di colmare tale divario di competitività</w:t>
            </w:r>
            <w:r w:rsidRPr="00B44A22">
              <w:rPr>
                <w:vertAlign w:val="superscript"/>
              </w:rPr>
              <w:t>6</w:t>
            </w:r>
            <w:r w:rsidRPr="00B44A22">
              <w:t>;</w:t>
            </w:r>
          </w:p>
        </w:tc>
        <w:tc>
          <w:tcPr>
            <w:tcW w:w="4876" w:type="dxa"/>
            <w:tcBorders>
              <w:top w:val="nil"/>
              <w:left w:val="nil"/>
              <w:bottom w:val="nil"/>
              <w:right w:val="nil"/>
            </w:tcBorders>
          </w:tcPr>
          <w:p w14:paraId="1051112B" w14:textId="77777777" w:rsidR="00D850F0" w:rsidRPr="00B44A22" w:rsidRDefault="00D850F0" w:rsidP="006D090A">
            <w:pPr>
              <w:pStyle w:val="Normal6a"/>
            </w:pPr>
            <w:r w:rsidRPr="00B44A22">
              <w:t>C.</w:t>
            </w:r>
            <w:r w:rsidRPr="00B44A22">
              <w:tab/>
              <w:t xml:space="preserve">considerando che </w:t>
            </w:r>
            <w:r w:rsidRPr="00B44A22">
              <w:rPr>
                <w:b/>
                <w:i/>
              </w:rPr>
              <w:t>tutte</w:t>
            </w:r>
            <w:r w:rsidRPr="00B44A22">
              <w:t xml:space="preserve"> le imprese </w:t>
            </w:r>
            <w:r w:rsidRPr="00B44A22">
              <w:rPr>
                <w:b/>
                <w:i/>
              </w:rPr>
              <w:t>dell'</w:t>
            </w:r>
            <w:r w:rsidRPr="00B44A22">
              <w:t xml:space="preserve">UE, in particolare le piccole e medie imprese (PMI </w:t>
            </w:r>
            <w:r w:rsidRPr="00B44A22">
              <w:rPr>
                <w:b/>
                <w:i/>
              </w:rPr>
              <w:t>e piccole imprese a media capitalizzazione</w:t>
            </w:r>
            <w:r w:rsidRPr="00B44A22">
              <w:t>), le start-up e le scale-up, e il loro potenziale innovativo sono strutturalmente ostacolate dalla persistente frammentazione dei quadri normativi tra gli Stati membri; che la diversità normativa e i costi associati alla necessità di orientarsi in contesti non familiari ostacolano il finanziamento e l'espansione delle imprese su scala paneuropea e che vi è l'urgente necessità di colmare tale divario di competitività</w:t>
            </w:r>
            <w:r w:rsidRPr="00B44A22">
              <w:rPr>
                <w:vertAlign w:val="superscript"/>
              </w:rPr>
              <w:t>6</w:t>
            </w:r>
            <w:r w:rsidRPr="00B44A22">
              <w:t>;</w:t>
            </w:r>
          </w:p>
        </w:tc>
      </w:tr>
      <w:tr w:rsidR="00D850F0" w:rsidRPr="00B44A22" w14:paraId="407867D2" w14:textId="77777777" w:rsidTr="006D090A">
        <w:trPr>
          <w:jc w:val="center"/>
        </w:trPr>
        <w:tc>
          <w:tcPr>
            <w:tcW w:w="4876" w:type="dxa"/>
            <w:tcBorders>
              <w:top w:val="nil"/>
              <w:left w:val="nil"/>
              <w:bottom w:val="nil"/>
              <w:right w:val="nil"/>
            </w:tcBorders>
          </w:tcPr>
          <w:p w14:paraId="2140548C"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3BF85241" w14:textId="77777777" w:rsidR="00D850F0" w:rsidRPr="00B44A22" w:rsidRDefault="00D850F0" w:rsidP="006D090A">
            <w:pPr>
              <w:pStyle w:val="Normal6a"/>
            </w:pPr>
            <w:r w:rsidRPr="00B44A22">
              <w:rPr>
                <w:b/>
                <w:i/>
              </w:rPr>
              <w:t>_________________</w:t>
            </w:r>
          </w:p>
        </w:tc>
      </w:tr>
      <w:tr w:rsidR="00D850F0" w:rsidRPr="00B44A22" w14:paraId="7F9C6419" w14:textId="77777777" w:rsidTr="006D090A">
        <w:trPr>
          <w:jc w:val="center"/>
        </w:trPr>
        <w:tc>
          <w:tcPr>
            <w:tcW w:w="4876" w:type="dxa"/>
            <w:tcBorders>
              <w:top w:val="nil"/>
              <w:left w:val="nil"/>
              <w:bottom w:val="nil"/>
              <w:right w:val="nil"/>
            </w:tcBorders>
          </w:tcPr>
          <w:p w14:paraId="6633C5D1" w14:textId="77777777" w:rsidR="00D850F0" w:rsidRPr="00B44A22" w:rsidRDefault="00D850F0" w:rsidP="006D090A">
            <w:pPr>
              <w:pStyle w:val="Normal6a"/>
            </w:pPr>
            <w:r w:rsidRPr="00B44A22">
              <w:rPr>
                <w:vertAlign w:val="superscript"/>
              </w:rPr>
              <w:t>6</w:t>
            </w:r>
            <w:r w:rsidRPr="00B44A22">
              <w:t xml:space="preserve"> Risoluzione del Parlamento europeo del 20 gennaio 2026 recante raccomandazioni alla Commissione sul 28° regime fiscale: un nuovo quadro giuridico per le imprese innovative.</w:t>
            </w:r>
          </w:p>
        </w:tc>
        <w:tc>
          <w:tcPr>
            <w:tcW w:w="4876" w:type="dxa"/>
            <w:tcBorders>
              <w:top w:val="nil"/>
              <w:left w:val="nil"/>
              <w:bottom w:val="nil"/>
              <w:right w:val="nil"/>
            </w:tcBorders>
          </w:tcPr>
          <w:p w14:paraId="6B38DDA8" w14:textId="77777777" w:rsidR="00D850F0" w:rsidRPr="00B44A22" w:rsidRDefault="00D850F0" w:rsidP="006D090A">
            <w:pPr>
              <w:pStyle w:val="Normal6a"/>
            </w:pPr>
            <w:r w:rsidRPr="00B44A22">
              <w:rPr>
                <w:vertAlign w:val="superscript"/>
              </w:rPr>
              <w:t>6</w:t>
            </w:r>
            <w:r w:rsidRPr="00B44A22">
              <w:t xml:space="preserve"> Risoluzione del Parlamento europeo del 20 gennaio 2026 recante raccomandazioni alla Commissione sul 28° regime fiscale: un nuovo quadro giuridico per le imprese innovative.</w:t>
            </w:r>
          </w:p>
        </w:tc>
      </w:tr>
    </w:tbl>
    <w:p w14:paraId="2DB90CD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2F2E7464" w14:textId="77777777" w:rsidR="00D850F0" w:rsidRPr="00B44A22" w:rsidRDefault="00D850F0" w:rsidP="00D850F0">
      <w:r w:rsidRPr="00B44A22">
        <w:rPr>
          <w:rStyle w:val="HideTWBExt"/>
        </w:rPr>
        <w:t>&lt;/Amend&gt;</w:t>
      </w:r>
    </w:p>
    <w:p w14:paraId="2932914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28</w:t>
      </w:r>
      <w:r w:rsidRPr="00B44A22">
        <w:rPr>
          <w:rStyle w:val="HideTWBExt"/>
          <w:b w:val="0"/>
        </w:rPr>
        <w:t>&lt;/NumAm&gt;</w:t>
      </w:r>
    </w:p>
    <w:p w14:paraId="13FBBC6A"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3B77F8C3" w14:textId="77777777" w:rsidR="00D850F0" w:rsidRPr="00B44A22" w:rsidRDefault="00D850F0" w:rsidP="00D850F0">
      <w:pPr>
        <w:pStyle w:val="NormalBold"/>
      </w:pPr>
      <w:r w:rsidRPr="00B44A22">
        <w:rPr>
          <w:rStyle w:val="HideTWBExt"/>
          <w:b w:val="0"/>
        </w:rPr>
        <w:t>&lt;/RepeatBlock-By&gt;</w:t>
      </w:r>
    </w:p>
    <w:p w14:paraId="048F2AE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36DC680" w14:textId="77777777" w:rsidR="00D850F0" w:rsidRPr="00B44A22" w:rsidRDefault="00D850F0" w:rsidP="00D850F0">
      <w:pPr>
        <w:pStyle w:val="NormalBold"/>
      </w:pPr>
      <w:r w:rsidRPr="00B44A22">
        <w:rPr>
          <w:rStyle w:val="HideTWBExt"/>
          <w:b w:val="0"/>
        </w:rPr>
        <w:t>&lt;Article&gt;</w:t>
      </w:r>
      <w:r w:rsidRPr="00B44A22">
        <w:t>Considerando C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59FF19C" w14:textId="77777777" w:rsidTr="006D090A">
        <w:trPr>
          <w:trHeight w:hRule="exact" w:val="240"/>
          <w:jc w:val="center"/>
        </w:trPr>
        <w:tc>
          <w:tcPr>
            <w:tcW w:w="9752" w:type="dxa"/>
            <w:gridSpan w:val="2"/>
            <w:tcBorders>
              <w:top w:val="nil"/>
              <w:left w:val="nil"/>
              <w:bottom w:val="nil"/>
              <w:right w:val="nil"/>
            </w:tcBorders>
          </w:tcPr>
          <w:p w14:paraId="2564C32A" w14:textId="77777777" w:rsidR="00D850F0" w:rsidRPr="00B44A22" w:rsidRDefault="00D850F0" w:rsidP="006D090A"/>
        </w:tc>
      </w:tr>
      <w:tr w:rsidR="00D850F0" w:rsidRPr="00B44A22" w14:paraId="361FD3B4" w14:textId="77777777" w:rsidTr="006D090A">
        <w:trPr>
          <w:trHeight w:val="240"/>
          <w:jc w:val="center"/>
        </w:trPr>
        <w:tc>
          <w:tcPr>
            <w:tcW w:w="4876" w:type="dxa"/>
            <w:tcBorders>
              <w:top w:val="nil"/>
              <w:left w:val="nil"/>
              <w:bottom w:val="nil"/>
              <w:right w:val="nil"/>
            </w:tcBorders>
          </w:tcPr>
          <w:p w14:paraId="0404AED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2B508CF" w14:textId="77777777" w:rsidR="00D850F0" w:rsidRPr="00B44A22" w:rsidRDefault="00D850F0" w:rsidP="006D090A">
            <w:pPr>
              <w:pStyle w:val="AmColumnHeading"/>
            </w:pPr>
            <w:r w:rsidRPr="00B44A22">
              <w:t>Emendamento</w:t>
            </w:r>
          </w:p>
        </w:tc>
      </w:tr>
      <w:tr w:rsidR="00D850F0" w:rsidRPr="00B44A22" w14:paraId="6AEAE136" w14:textId="77777777" w:rsidTr="006D090A">
        <w:trPr>
          <w:jc w:val="center"/>
        </w:trPr>
        <w:tc>
          <w:tcPr>
            <w:tcW w:w="4876" w:type="dxa"/>
            <w:tcBorders>
              <w:top w:val="nil"/>
              <w:left w:val="nil"/>
              <w:bottom w:val="nil"/>
              <w:right w:val="nil"/>
            </w:tcBorders>
          </w:tcPr>
          <w:p w14:paraId="7E096672" w14:textId="77777777" w:rsidR="00D850F0" w:rsidRPr="00B44A22" w:rsidRDefault="00D850F0" w:rsidP="006D090A">
            <w:pPr>
              <w:pStyle w:val="Normal6a"/>
            </w:pPr>
          </w:p>
        </w:tc>
        <w:tc>
          <w:tcPr>
            <w:tcW w:w="4876" w:type="dxa"/>
            <w:tcBorders>
              <w:top w:val="nil"/>
              <w:left w:val="nil"/>
              <w:bottom w:val="nil"/>
              <w:right w:val="nil"/>
            </w:tcBorders>
          </w:tcPr>
          <w:p w14:paraId="49AC1D3F" w14:textId="77777777" w:rsidR="00D850F0" w:rsidRPr="00B44A22" w:rsidRDefault="00D850F0" w:rsidP="006D090A">
            <w:pPr>
              <w:pStyle w:val="Normal6a"/>
            </w:pPr>
            <w:r w:rsidRPr="00B44A22">
              <w:rPr>
                <w:b/>
                <w:i/>
              </w:rPr>
              <w:t>C bis.</w:t>
            </w:r>
            <w:r w:rsidRPr="00B44A22">
              <w:tab/>
            </w:r>
            <w:r w:rsidRPr="00B44A22">
              <w:rPr>
                <w:b/>
                <w:i/>
              </w:rPr>
              <w:t>considerando che l'iniziativa imprenditoriale privata è il principale motore della crescita economica, della creazione di posti di lavoro e dell'innovazione nell'UE; che un contesto normativo favorevole, prevedibile e proporzionato è essenziale per consentire alle imprese di investire, crescere e competere su scala globale; che l'UE deve rafforzare il suo impegno a favore della libertà d'impresa e dell'eliminazione degli ostacoli, garantendo che le politiche pubbliche sostengano, anziché ostacolare, il dinamismo del tessuto imprenditoriale;</w:t>
            </w:r>
          </w:p>
        </w:tc>
      </w:tr>
    </w:tbl>
    <w:p w14:paraId="4FCEC0F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49CD9062" w14:textId="77777777" w:rsidR="00D850F0" w:rsidRPr="00B44A22" w:rsidRDefault="00D850F0" w:rsidP="00D850F0">
      <w:r w:rsidRPr="00B44A22">
        <w:rPr>
          <w:rStyle w:val="HideTWBExt"/>
        </w:rPr>
        <w:t>&lt;/Amend&gt;</w:t>
      </w:r>
    </w:p>
    <w:p w14:paraId="6561279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29</w:t>
      </w:r>
      <w:r w:rsidRPr="00B44A22">
        <w:rPr>
          <w:rStyle w:val="HideTWBExt"/>
          <w:b w:val="0"/>
        </w:rPr>
        <w:t>&lt;/NumAm&gt;</w:t>
      </w:r>
    </w:p>
    <w:p w14:paraId="5B397C23"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475C3D35" w14:textId="77777777" w:rsidR="00D850F0" w:rsidRPr="00B44A22" w:rsidRDefault="00D850F0" w:rsidP="00D850F0">
      <w:pPr>
        <w:pStyle w:val="NormalBold"/>
      </w:pPr>
      <w:r w:rsidRPr="00B44A22">
        <w:rPr>
          <w:rStyle w:val="HideTWBExt"/>
          <w:b w:val="0"/>
        </w:rPr>
        <w:t>&lt;/RepeatBlock-By&gt;</w:t>
      </w:r>
    </w:p>
    <w:p w14:paraId="38A4E2B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89A2C65" w14:textId="77777777" w:rsidR="00D850F0" w:rsidRPr="00B44A22" w:rsidRDefault="00D850F0" w:rsidP="00D850F0">
      <w:pPr>
        <w:pStyle w:val="NormalBold"/>
      </w:pPr>
      <w:r w:rsidRPr="00B44A22">
        <w:rPr>
          <w:rStyle w:val="HideTWBExt"/>
          <w:b w:val="0"/>
        </w:rPr>
        <w:t>&lt;Article&gt;</w:t>
      </w:r>
      <w:r w:rsidRPr="00B44A22">
        <w:t>Considerando C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2B81107" w14:textId="77777777" w:rsidTr="006D090A">
        <w:trPr>
          <w:trHeight w:hRule="exact" w:val="240"/>
          <w:jc w:val="center"/>
        </w:trPr>
        <w:tc>
          <w:tcPr>
            <w:tcW w:w="9752" w:type="dxa"/>
            <w:gridSpan w:val="2"/>
            <w:tcBorders>
              <w:top w:val="nil"/>
              <w:left w:val="nil"/>
              <w:bottom w:val="nil"/>
              <w:right w:val="nil"/>
            </w:tcBorders>
          </w:tcPr>
          <w:p w14:paraId="3DA5F516" w14:textId="77777777" w:rsidR="00D850F0" w:rsidRPr="00B44A22" w:rsidRDefault="00D850F0" w:rsidP="006D090A"/>
        </w:tc>
      </w:tr>
      <w:tr w:rsidR="00D850F0" w:rsidRPr="00B44A22" w14:paraId="1FEC3AC2" w14:textId="77777777" w:rsidTr="006D090A">
        <w:trPr>
          <w:trHeight w:val="240"/>
          <w:jc w:val="center"/>
        </w:trPr>
        <w:tc>
          <w:tcPr>
            <w:tcW w:w="4876" w:type="dxa"/>
            <w:tcBorders>
              <w:top w:val="nil"/>
              <w:left w:val="nil"/>
              <w:bottom w:val="nil"/>
              <w:right w:val="nil"/>
            </w:tcBorders>
          </w:tcPr>
          <w:p w14:paraId="0A7210B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4F6ECEE" w14:textId="77777777" w:rsidR="00D850F0" w:rsidRPr="00B44A22" w:rsidRDefault="00D850F0" w:rsidP="006D090A">
            <w:pPr>
              <w:pStyle w:val="AmColumnHeading"/>
            </w:pPr>
            <w:r w:rsidRPr="00B44A22">
              <w:t>Emendamento</w:t>
            </w:r>
          </w:p>
        </w:tc>
      </w:tr>
      <w:tr w:rsidR="00D850F0" w:rsidRPr="00B44A22" w14:paraId="2F6E761A" w14:textId="77777777" w:rsidTr="006D090A">
        <w:trPr>
          <w:jc w:val="center"/>
        </w:trPr>
        <w:tc>
          <w:tcPr>
            <w:tcW w:w="4876" w:type="dxa"/>
            <w:tcBorders>
              <w:top w:val="nil"/>
              <w:left w:val="nil"/>
              <w:bottom w:val="nil"/>
              <w:right w:val="nil"/>
            </w:tcBorders>
          </w:tcPr>
          <w:p w14:paraId="4496E537" w14:textId="77777777" w:rsidR="00D850F0" w:rsidRPr="00B44A22" w:rsidRDefault="00D850F0" w:rsidP="006D090A">
            <w:pPr>
              <w:pStyle w:val="Normal6a"/>
            </w:pPr>
          </w:p>
        </w:tc>
        <w:tc>
          <w:tcPr>
            <w:tcW w:w="4876" w:type="dxa"/>
            <w:tcBorders>
              <w:top w:val="nil"/>
              <w:left w:val="nil"/>
              <w:bottom w:val="nil"/>
              <w:right w:val="nil"/>
            </w:tcBorders>
          </w:tcPr>
          <w:p w14:paraId="6BE4466B" w14:textId="77777777" w:rsidR="00D850F0" w:rsidRPr="00B44A22" w:rsidRDefault="00D850F0" w:rsidP="006D090A">
            <w:pPr>
              <w:pStyle w:val="Normal6a"/>
            </w:pPr>
            <w:r w:rsidRPr="00B44A22">
              <w:rPr>
                <w:b/>
                <w:i/>
              </w:rPr>
              <w:t>C bis.</w:t>
            </w:r>
            <w:r w:rsidRPr="00B44A22">
              <w:tab/>
            </w:r>
            <w:r w:rsidRPr="00B44A22">
              <w:rPr>
                <w:b/>
                <w:i/>
              </w:rPr>
              <w:t>considerando che il completamento del mercato unico richiede un approccio inclusivo che rifletta la varietà del tessuto imprenditoriale europeo, comprese le attività operanti nei settori tradizionali; considerando inoltre che il 28 º regime dovrebbe contribuire alla riduzione delle disparità economiche e territoriali nell'Unione, garantendo condizioni di accesso e sviluppo equilibrate tra le diverse regioni;</w:t>
            </w:r>
          </w:p>
        </w:tc>
      </w:tr>
    </w:tbl>
    <w:p w14:paraId="3BB5876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3E1870F4" w14:textId="77777777" w:rsidR="00D850F0" w:rsidRPr="00B44A22" w:rsidRDefault="00D850F0" w:rsidP="00D850F0">
      <w:r w:rsidRPr="00B44A22">
        <w:rPr>
          <w:rStyle w:val="HideTWBExt"/>
        </w:rPr>
        <w:t>&lt;/Amend&gt;</w:t>
      </w:r>
    </w:p>
    <w:p w14:paraId="21A4475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30</w:t>
      </w:r>
      <w:r w:rsidRPr="00B44A22">
        <w:rPr>
          <w:rStyle w:val="HideTWBExt"/>
          <w:b w:val="0"/>
        </w:rPr>
        <w:t>&lt;/NumAm&gt;</w:t>
      </w:r>
    </w:p>
    <w:p w14:paraId="3651950B"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72CFA8ED" w14:textId="77777777" w:rsidR="00D850F0" w:rsidRPr="00B44A22" w:rsidRDefault="00D850F0" w:rsidP="00D850F0">
      <w:pPr>
        <w:pStyle w:val="NormalBold"/>
      </w:pPr>
      <w:r w:rsidRPr="00B44A22">
        <w:rPr>
          <w:rStyle w:val="HideTWBExt"/>
          <w:b w:val="0"/>
        </w:rPr>
        <w:t>&lt;/RepeatBlock-By&gt;</w:t>
      </w:r>
    </w:p>
    <w:p w14:paraId="2390757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7F67F3C" w14:textId="77777777" w:rsidR="00D850F0" w:rsidRPr="00B44A22" w:rsidRDefault="00D850F0" w:rsidP="00D850F0">
      <w:pPr>
        <w:pStyle w:val="NormalBold"/>
      </w:pPr>
      <w:r w:rsidRPr="00B44A22">
        <w:rPr>
          <w:rStyle w:val="HideTWBExt"/>
          <w:b w:val="0"/>
        </w:rPr>
        <w:t>&lt;Article&gt;</w:t>
      </w:r>
      <w:r w:rsidRPr="00B44A22">
        <w:t>Considerando C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3B46732" w14:textId="77777777" w:rsidTr="006D090A">
        <w:trPr>
          <w:trHeight w:hRule="exact" w:val="240"/>
          <w:jc w:val="center"/>
        </w:trPr>
        <w:tc>
          <w:tcPr>
            <w:tcW w:w="9752" w:type="dxa"/>
            <w:gridSpan w:val="2"/>
            <w:tcBorders>
              <w:top w:val="nil"/>
              <w:left w:val="nil"/>
              <w:bottom w:val="nil"/>
              <w:right w:val="nil"/>
            </w:tcBorders>
          </w:tcPr>
          <w:p w14:paraId="467C256B" w14:textId="77777777" w:rsidR="00D850F0" w:rsidRPr="00B44A22" w:rsidRDefault="00D850F0" w:rsidP="006D090A"/>
        </w:tc>
      </w:tr>
      <w:tr w:rsidR="00D850F0" w:rsidRPr="00B44A22" w14:paraId="4A9C82E0" w14:textId="77777777" w:rsidTr="006D090A">
        <w:trPr>
          <w:trHeight w:val="240"/>
          <w:jc w:val="center"/>
        </w:trPr>
        <w:tc>
          <w:tcPr>
            <w:tcW w:w="4876" w:type="dxa"/>
            <w:tcBorders>
              <w:top w:val="nil"/>
              <w:left w:val="nil"/>
              <w:bottom w:val="nil"/>
              <w:right w:val="nil"/>
            </w:tcBorders>
          </w:tcPr>
          <w:p w14:paraId="5AE79D2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2853059" w14:textId="77777777" w:rsidR="00D850F0" w:rsidRPr="00B44A22" w:rsidRDefault="00D850F0" w:rsidP="006D090A">
            <w:pPr>
              <w:pStyle w:val="AmColumnHeading"/>
            </w:pPr>
            <w:r w:rsidRPr="00B44A22">
              <w:t>Emendamento</w:t>
            </w:r>
          </w:p>
        </w:tc>
      </w:tr>
      <w:tr w:rsidR="00D850F0" w:rsidRPr="00B44A22" w14:paraId="3686B58D" w14:textId="77777777" w:rsidTr="006D090A">
        <w:trPr>
          <w:jc w:val="center"/>
        </w:trPr>
        <w:tc>
          <w:tcPr>
            <w:tcW w:w="4876" w:type="dxa"/>
            <w:tcBorders>
              <w:top w:val="nil"/>
              <w:left w:val="nil"/>
              <w:bottom w:val="nil"/>
              <w:right w:val="nil"/>
            </w:tcBorders>
          </w:tcPr>
          <w:p w14:paraId="71559C39" w14:textId="77777777" w:rsidR="00D850F0" w:rsidRPr="00B44A22" w:rsidRDefault="00D850F0" w:rsidP="006D090A">
            <w:pPr>
              <w:pStyle w:val="Normal6a"/>
            </w:pPr>
          </w:p>
        </w:tc>
        <w:tc>
          <w:tcPr>
            <w:tcW w:w="4876" w:type="dxa"/>
            <w:tcBorders>
              <w:top w:val="nil"/>
              <w:left w:val="nil"/>
              <w:bottom w:val="nil"/>
              <w:right w:val="nil"/>
            </w:tcBorders>
          </w:tcPr>
          <w:p w14:paraId="7C57272C" w14:textId="77777777" w:rsidR="00D850F0" w:rsidRPr="00B44A22" w:rsidRDefault="00D850F0" w:rsidP="006D090A">
            <w:pPr>
              <w:pStyle w:val="Normal6a"/>
            </w:pPr>
            <w:r w:rsidRPr="00B44A22">
              <w:rPr>
                <w:b/>
                <w:i/>
              </w:rPr>
              <w:t>C bis.</w:t>
            </w:r>
            <w:r w:rsidRPr="00B44A22">
              <w:tab/>
            </w:r>
            <w:r w:rsidRPr="00B44A22">
              <w:rPr>
                <w:b/>
                <w:i/>
              </w:rPr>
              <w:t>considerando che la mancanza di armonizzazione normativa in materia fiscale nel mercato interno crea oneri amministrativi supplementari e non necessari per le PMI, le start-up e le scale-up, a loro svantaggio, ma accresce anche le lacune che rendono possibile una pianificazione fiscale aggressiva e altre pratiche di elusione fiscale che ostacolano la parità di condizioni e compromettono l'equità fiscale;</w:t>
            </w:r>
          </w:p>
        </w:tc>
      </w:tr>
    </w:tbl>
    <w:p w14:paraId="68EFB1B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E81D555" w14:textId="77777777" w:rsidR="00D850F0" w:rsidRPr="00B44A22" w:rsidRDefault="00D850F0" w:rsidP="00D850F0">
      <w:r w:rsidRPr="00B44A22">
        <w:rPr>
          <w:rStyle w:val="HideTWBExt"/>
        </w:rPr>
        <w:t>&lt;/Amend&gt;</w:t>
      </w:r>
    </w:p>
    <w:p w14:paraId="0DFDE9D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31</w:t>
      </w:r>
      <w:r w:rsidRPr="00B44A22">
        <w:rPr>
          <w:rStyle w:val="HideTWBExt"/>
          <w:b w:val="0"/>
        </w:rPr>
        <w:t>&lt;/NumAm&gt;</w:t>
      </w:r>
    </w:p>
    <w:p w14:paraId="6101CBBA" w14:textId="77777777" w:rsidR="00D850F0" w:rsidRPr="00B44A22" w:rsidRDefault="00D850F0" w:rsidP="00D850F0">
      <w:pPr>
        <w:pStyle w:val="NormalBold"/>
      </w:pPr>
      <w:r w:rsidRPr="00B44A22">
        <w:rPr>
          <w:rStyle w:val="HideTWBExt"/>
          <w:b w:val="0"/>
        </w:rPr>
        <w:t>&lt;RepeatBlock-By&gt;&lt;Members&gt;</w:t>
      </w:r>
      <w:r w:rsidRPr="00B44A22">
        <w:t>Luděk Niedermayer, Michalis Hadjipantela</w:t>
      </w:r>
      <w:r w:rsidRPr="00B44A22">
        <w:rPr>
          <w:rStyle w:val="HideTWBExt"/>
          <w:b w:val="0"/>
        </w:rPr>
        <w:t>&lt;/Members&gt;</w:t>
      </w:r>
    </w:p>
    <w:p w14:paraId="1CF195DC" w14:textId="77777777" w:rsidR="00D850F0" w:rsidRPr="00B44A22" w:rsidRDefault="00D850F0" w:rsidP="00D850F0">
      <w:pPr>
        <w:pStyle w:val="NormalBold"/>
      </w:pPr>
      <w:r w:rsidRPr="00B44A22">
        <w:rPr>
          <w:rStyle w:val="HideTWBExt"/>
          <w:b w:val="0"/>
        </w:rPr>
        <w:t>&lt;/RepeatBlock-By&gt;</w:t>
      </w:r>
    </w:p>
    <w:p w14:paraId="7B0ED2F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2C12B5A" w14:textId="77777777" w:rsidR="00D850F0" w:rsidRPr="00B44A22" w:rsidRDefault="00D850F0" w:rsidP="00D850F0">
      <w:pPr>
        <w:pStyle w:val="NormalBold"/>
      </w:pPr>
      <w:r w:rsidRPr="00B44A22">
        <w:rPr>
          <w:rStyle w:val="HideTWBExt"/>
          <w:b w:val="0"/>
        </w:rPr>
        <w:t>&lt;Article&gt;</w:t>
      </w:r>
      <w:r w:rsidRPr="00B44A22">
        <w:t>Considerando C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F7A3B2E" w14:textId="77777777" w:rsidTr="006D090A">
        <w:trPr>
          <w:trHeight w:hRule="exact" w:val="240"/>
          <w:jc w:val="center"/>
        </w:trPr>
        <w:tc>
          <w:tcPr>
            <w:tcW w:w="9752" w:type="dxa"/>
            <w:gridSpan w:val="2"/>
            <w:tcBorders>
              <w:top w:val="nil"/>
              <w:left w:val="nil"/>
              <w:bottom w:val="nil"/>
              <w:right w:val="nil"/>
            </w:tcBorders>
          </w:tcPr>
          <w:p w14:paraId="47A8BD7D" w14:textId="77777777" w:rsidR="00D850F0" w:rsidRPr="00B44A22" w:rsidRDefault="00D850F0" w:rsidP="006D090A"/>
        </w:tc>
      </w:tr>
      <w:tr w:rsidR="00D850F0" w:rsidRPr="00B44A22" w14:paraId="4A2A970C" w14:textId="77777777" w:rsidTr="006D090A">
        <w:trPr>
          <w:trHeight w:val="240"/>
          <w:jc w:val="center"/>
        </w:trPr>
        <w:tc>
          <w:tcPr>
            <w:tcW w:w="4876" w:type="dxa"/>
            <w:tcBorders>
              <w:top w:val="nil"/>
              <w:left w:val="nil"/>
              <w:bottom w:val="nil"/>
              <w:right w:val="nil"/>
            </w:tcBorders>
          </w:tcPr>
          <w:p w14:paraId="7F3D2B3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8B02FE7" w14:textId="77777777" w:rsidR="00D850F0" w:rsidRPr="00B44A22" w:rsidRDefault="00D850F0" w:rsidP="006D090A">
            <w:pPr>
              <w:pStyle w:val="AmColumnHeading"/>
            </w:pPr>
            <w:r w:rsidRPr="00B44A22">
              <w:t>Emendamento</w:t>
            </w:r>
          </w:p>
        </w:tc>
      </w:tr>
      <w:tr w:rsidR="00D850F0" w:rsidRPr="00B44A22" w14:paraId="1832E2A5" w14:textId="77777777" w:rsidTr="006D090A">
        <w:trPr>
          <w:jc w:val="center"/>
        </w:trPr>
        <w:tc>
          <w:tcPr>
            <w:tcW w:w="4876" w:type="dxa"/>
            <w:tcBorders>
              <w:top w:val="nil"/>
              <w:left w:val="nil"/>
              <w:bottom w:val="nil"/>
              <w:right w:val="nil"/>
            </w:tcBorders>
          </w:tcPr>
          <w:p w14:paraId="5EF170F0" w14:textId="77777777" w:rsidR="00D850F0" w:rsidRPr="00B44A22" w:rsidRDefault="00D850F0" w:rsidP="006D090A">
            <w:pPr>
              <w:pStyle w:val="Normal6a"/>
            </w:pPr>
          </w:p>
        </w:tc>
        <w:tc>
          <w:tcPr>
            <w:tcW w:w="4876" w:type="dxa"/>
            <w:tcBorders>
              <w:top w:val="nil"/>
              <w:left w:val="nil"/>
              <w:bottom w:val="nil"/>
              <w:right w:val="nil"/>
            </w:tcBorders>
          </w:tcPr>
          <w:p w14:paraId="6F868F43" w14:textId="77777777" w:rsidR="00D850F0" w:rsidRPr="00B44A22" w:rsidRDefault="00D850F0" w:rsidP="006D090A">
            <w:pPr>
              <w:pStyle w:val="Normal6a"/>
            </w:pPr>
            <w:r w:rsidRPr="00B44A22">
              <w:rPr>
                <w:b/>
                <w:i/>
              </w:rPr>
              <w:t>C bis.</w:t>
            </w:r>
            <w:r w:rsidRPr="00B44A22">
              <w:tab/>
            </w:r>
            <w:r w:rsidRPr="00B44A22">
              <w:rPr>
                <w:b/>
                <w:i/>
              </w:rPr>
              <w:t>considerando che la relazione di Enrico Letta "Much more than a market"</w:t>
            </w:r>
            <w:r w:rsidRPr="00B44A22">
              <w:rPr>
                <w:b/>
                <w:i/>
                <w:vertAlign w:val="superscript"/>
              </w:rPr>
              <w:t>1 bis</w:t>
            </w:r>
            <w:r w:rsidRPr="00B44A22">
              <w:rPr>
                <w:b/>
                <w:i/>
              </w:rPr>
              <w:t xml:space="preserve"> mette in evidenza che la frammentazione normativa potrebbe trasformare il mercato unico in un ostacolo per le piccole e medie imprese e individua nel 28° regime uno strumento fondamentale per consentire loro di beneficiare appieno del mercato unico;</w:t>
            </w:r>
          </w:p>
        </w:tc>
      </w:tr>
      <w:tr w:rsidR="00D850F0" w:rsidRPr="00B44A22" w14:paraId="02CD4EAD" w14:textId="77777777" w:rsidTr="006D090A">
        <w:trPr>
          <w:jc w:val="center"/>
        </w:trPr>
        <w:tc>
          <w:tcPr>
            <w:tcW w:w="4876" w:type="dxa"/>
            <w:tcBorders>
              <w:top w:val="nil"/>
              <w:left w:val="nil"/>
              <w:bottom w:val="nil"/>
              <w:right w:val="nil"/>
            </w:tcBorders>
          </w:tcPr>
          <w:p w14:paraId="732D9D98" w14:textId="77777777" w:rsidR="00D850F0" w:rsidRPr="00B44A22" w:rsidRDefault="00D850F0" w:rsidP="006D090A"/>
        </w:tc>
        <w:tc>
          <w:tcPr>
            <w:tcW w:w="4876" w:type="dxa"/>
            <w:tcBorders>
              <w:top w:val="nil"/>
              <w:left w:val="nil"/>
              <w:bottom w:val="nil"/>
              <w:right w:val="nil"/>
            </w:tcBorders>
          </w:tcPr>
          <w:p w14:paraId="3803BF43" w14:textId="77777777" w:rsidR="00D850F0" w:rsidRPr="00B44A22" w:rsidRDefault="00D850F0" w:rsidP="006D090A">
            <w:pPr>
              <w:pStyle w:val="Normal6a"/>
            </w:pPr>
            <w:r w:rsidRPr="00B44A22">
              <w:rPr>
                <w:b/>
                <w:i/>
              </w:rPr>
              <w:t>_________________</w:t>
            </w:r>
          </w:p>
        </w:tc>
      </w:tr>
      <w:tr w:rsidR="00D850F0" w:rsidRPr="00B44A22" w14:paraId="6084FAC7" w14:textId="77777777" w:rsidTr="006D090A">
        <w:trPr>
          <w:jc w:val="center"/>
        </w:trPr>
        <w:tc>
          <w:tcPr>
            <w:tcW w:w="4876" w:type="dxa"/>
            <w:tcBorders>
              <w:top w:val="nil"/>
              <w:left w:val="nil"/>
              <w:bottom w:val="nil"/>
              <w:right w:val="nil"/>
            </w:tcBorders>
          </w:tcPr>
          <w:p w14:paraId="194FF474" w14:textId="77777777" w:rsidR="00D850F0" w:rsidRPr="00B44A22" w:rsidRDefault="00D850F0" w:rsidP="006D090A"/>
        </w:tc>
        <w:tc>
          <w:tcPr>
            <w:tcW w:w="4876" w:type="dxa"/>
            <w:tcBorders>
              <w:top w:val="nil"/>
              <w:left w:val="nil"/>
              <w:bottom w:val="nil"/>
              <w:right w:val="nil"/>
            </w:tcBorders>
          </w:tcPr>
          <w:p w14:paraId="2B61C310" w14:textId="77777777" w:rsidR="00D850F0" w:rsidRPr="00B44A22" w:rsidRDefault="00D850F0" w:rsidP="006D090A">
            <w:pPr>
              <w:pStyle w:val="Normal6a"/>
            </w:pPr>
            <w:r w:rsidRPr="00B44A22">
              <w:rPr>
                <w:b/>
                <w:i/>
                <w:vertAlign w:val="superscript"/>
              </w:rPr>
              <w:t>1 bis</w:t>
            </w:r>
            <w:r w:rsidRPr="00B44A22">
              <w:t xml:space="preserve"> </w:t>
            </w:r>
            <w:r w:rsidRPr="00B44A22">
              <w:rPr>
                <w:b/>
                <w:i/>
              </w:rPr>
              <w:t>Enrico Letta, "Much more than a market" (Molto più di un mercato).</w:t>
            </w:r>
          </w:p>
        </w:tc>
      </w:tr>
    </w:tbl>
    <w:p w14:paraId="6895867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B53C1AB" w14:textId="77777777" w:rsidR="00D850F0" w:rsidRPr="00B44A22" w:rsidRDefault="00D850F0" w:rsidP="00D850F0">
      <w:r w:rsidRPr="00B44A22">
        <w:rPr>
          <w:rStyle w:val="HideTWBExt"/>
        </w:rPr>
        <w:t>&lt;/Amend&gt;</w:t>
      </w:r>
    </w:p>
    <w:p w14:paraId="27F6BA3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32</w:t>
      </w:r>
      <w:r w:rsidRPr="00B44A22">
        <w:rPr>
          <w:rStyle w:val="HideTWBExt"/>
          <w:b w:val="0"/>
        </w:rPr>
        <w:t>&lt;/NumAm&gt;</w:t>
      </w:r>
    </w:p>
    <w:p w14:paraId="3F519DBA" w14:textId="77777777" w:rsidR="00D850F0" w:rsidRPr="00B44A22" w:rsidRDefault="00D850F0" w:rsidP="00D850F0">
      <w:pPr>
        <w:pStyle w:val="NormalBold"/>
      </w:pPr>
      <w:r w:rsidRPr="00B44A22">
        <w:rPr>
          <w:rStyle w:val="HideTWBExt"/>
          <w:b w:val="0"/>
        </w:rPr>
        <w:t>&lt;RepeatBlock-By&gt;&lt;Members&gt;</w:t>
      </w:r>
      <w:r w:rsidRPr="00B44A22">
        <w:t>Fernando Navarrete Rojas, Isabel Benjumea Benjumea</w:t>
      </w:r>
      <w:r w:rsidRPr="00B44A22">
        <w:rPr>
          <w:rStyle w:val="HideTWBExt"/>
          <w:b w:val="0"/>
        </w:rPr>
        <w:t>&lt;/Members&gt;</w:t>
      </w:r>
    </w:p>
    <w:p w14:paraId="391CBDB1" w14:textId="77777777" w:rsidR="00D850F0" w:rsidRPr="00B44A22" w:rsidRDefault="00D850F0" w:rsidP="00D850F0">
      <w:pPr>
        <w:pStyle w:val="NormalBold"/>
      </w:pPr>
      <w:r w:rsidRPr="00B44A22">
        <w:rPr>
          <w:rStyle w:val="HideTWBExt"/>
          <w:b w:val="0"/>
        </w:rPr>
        <w:t>&lt;/RepeatBlock-By&gt;</w:t>
      </w:r>
    </w:p>
    <w:p w14:paraId="1EA5EFF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EF3A734" w14:textId="77777777" w:rsidR="00D850F0" w:rsidRPr="00B44A22" w:rsidRDefault="00D850F0" w:rsidP="00D850F0">
      <w:pPr>
        <w:pStyle w:val="NormalBold"/>
      </w:pPr>
      <w:r w:rsidRPr="00B44A22">
        <w:rPr>
          <w:rStyle w:val="HideTWBExt"/>
          <w:b w:val="0"/>
        </w:rPr>
        <w:t>&lt;Article&gt;</w:t>
      </w:r>
      <w:r w:rsidRPr="00B44A22">
        <w:t>Considerando C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B12452D" w14:textId="77777777" w:rsidTr="006D090A">
        <w:trPr>
          <w:trHeight w:hRule="exact" w:val="240"/>
          <w:jc w:val="center"/>
        </w:trPr>
        <w:tc>
          <w:tcPr>
            <w:tcW w:w="9752" w:type="dxa"/>
            <w:gridSpan w:val="2"/>
            <w:tcBorders>
              <w:top w:val="nil"/>
              <w:left w:val="nil"/>
              <w:bottom w:val="nil"/>
              <w:right w:val="nil"/>
            </w:tcBorders>
          </w:tcPr>
          <w:p w14:paraId="446252E0" w14:textId="77777777" w:rsidR="00D850F0" w:rsidRPr="00B44A22" w:rsidRDefault="00D850F0" w:rsidP="006D090A"/>
        </w:tc>
      </w:tr>
      <w:tr w:rsidR="00D850F0" w:rsidRPr="00B44A22" w14:paraId="75EEF8DC" w14:textId="77777777" w:rsidTr="006D090A">
        <w:trPr>
          <w:trHeight w:val="240"/>
          <w:jc w:val="center"/>
        </w:trPr>
        <w:tc>
          <w:tcPr>
            <w:tcW w:w="4876" w:type="dxa"/>
            <w:tcBorders>
              <w:top w:val="nil"/>
              <w:left w:val="nil"/>
              <w:bottom w:val="nil"/>
              <w:right w:val="nil"/>
            </w:tcBorders>
          </w:tcPr>
          <w:p w14:paraId="56F4951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0090AC6" w14:textId="77777777" w:rsidR="00D850F0" w:rsidRPr="00B44A22" w:rsidRDefault="00D850F0" w:rsidP="006D090A">
            <w:pPr>
              <w:pStyle w:val="AmColumnHeading"/>
            </w:pPr>
            <w:r w:rsidRPr="00B44A22">
              <w:t>Emendamento</w:t>
            </w:r>
          </w:p>
        </w:tc>
      </w:tr>
      <w:tr w:rsidR="00D850F0" w:rsidRPr="00B44A22" w14:paraId="6FBEB3CB" w14:textId="77777777" w:rsidTr="006D090A">
        <w:trPr>
          <w:jc w:val="center"/>
        </w:trPr>
        <w:tc>
          <w:tcPr>
            <w:tcW w:w="4876" w:type="dxa"/>
            <w:tcBorders>
              <w:top w:val="nil"/>
              <w:left w:val="nil"/>
              <w:bottom w:val="nil"/>
              <w:right w:val="nil"/>
            </w:tcBorders>
          </w:tcPr>
          <w:p w14:paraId="6BCE1332" w14:textId="77777777" w:rsidR="00D850F0" w:rsidRPr="00B44A22" w:rsidRDefault="00D850F0" w:rsidP="006D090A">
            <w:pPr>
              <w:pStyle w:val="Normal6a"/>
            </w:pPr>
          </w:p>
        </w:tc>
        <w:tc>
          <w:tcPr>
            <w:tcW w:w="4876" w:type="dxa"/>
            <w:tcBorders>
              <w:top w:val="nil"/>
              <w:left w:val="nil"/>
              <w:bottom w:val="nil"/>
              <w:right w:val="nil"/>
            </w:tcBorders>
          </w:tcPr>
          <w:p w14:paraId="5BC355C8" w14:textId="77777777" w:rsidR="00D850F0" w:rsidRPr="00B44A22" w:rsidRDefault="00D850F0" w:rsidP="006D090A">
            <w:pPr>
              <w:pStyle w:val="Normal6a"/>
            </w:pPr>
            <w:r w:rsidRPr="00B44A22">
              <w:rPr>
                <w:b/>
                <w:i/>
              </w:rPr>
              <w:t>C bis.</w:t>
            </w:r>
            <w:r w:rsidRPr="00B44A22">
              <w:tab/>
            </w:r>
            <w:r w:rsidRPr="00B44A22">
              <w:rPr>
                <w:b/>
                <w:i/>
              </w:rPr>
              <w:t>considerando che la riduzione della distorsione a favore del debito rispetto al capitale tramite una base imponibile più neutra potrebbe limitare l'incentivo fiscale a fare affidamento sul finanziamento intragruppo con capitale di debito, riducendo in tal modo la rilevanza economica dei prezzi di trasferimento in questo settore e contribuendo a un quadro più semplice e meno distorsivo per le imprese che operano a livello transfrontaliero;</w:t>
            </w:r>
          </w:p>
        </w:tc>
      </w:tr>
    </w:tbl>
    <w:p w14:paraId="0204604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CEEE64C" w14:textId="77777777" w:rsidR="00D850F0" w:rsidRPr="00B44A22" w:rsidRDefault="00D850F0" w:rsidP="00D850F0">
      <w:r w:rsidRPr="00B44A22">
        <w:rPr>
          <w:rStyle w:val="HideTWBExt"/>
        </w:rPr>
        <w:t>&lt;/Amend&gt;</w:t>
      </w:r>
    </w:p>
    <w:p w14:paraId="5E634EF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33</w:t>
      </w:r>
      <w:r w:rsidRPr="00B44A22">
        <w:rPr>
          <w:rStyle w:val="HideTWBExt"/>
          <w:b w:val="0"/>
        </w:rPr>
        <w:t>&lt;/NumAm&gt;</w:t>
      </w:r>
    </w:p>
    <w:p w14:paraId="22DA285D" w14:textId="77777777" w:rsidR="00D850F0" w:rsidRPr="00B44A22" w:rsidRDefault="00D850F0" w:rsidP="00D850F0">
      <w:pPr>
        <w:pStyle w:val="NormalBold"/>
      </w:pPr>
      <w:r w:rsidRPr="00B44A22">
        <w:rPr>
          <w:rStyle w:val="HideTWBExt"/>
          <w:b w:val="0"/>
        </w:rPr>
        <w:t>&lt;RepeatBlock-By&gt;&lt;Members&gt;</w:t>
      </w:r>
      <w:r w:rsidRPr="00B44A22">
        <w:t>Pascal Canfin, Billy Kelleher</w:t>
      </w:r>
      <w:r w:rsidRPr="00B44A22">
        <w:rPr>
          <w:rStyle w:val="HideTWBExt"/>
          <w:b w:val="0"/>
        </w:rPr>
        <w:t>&lt;/Members&gt;</w:t>
      </w:r>
    </w:p>
    <w:p w14:paraId="264B3335" w14:textId="77777777" w:rsidR="00D850F0" w:rsidRPr="00B44A22" w:rsidRDefault="00D850F0" w:rsidP="00D850F0">
      <w:pPr>
        <w:pStyle w:val="NormalBold"/>
      </w:pPr>
      <w:r w:rsidRPr="00B44A22">
        <w:rPr>
          <w:rStyle w:val="HideTWBExt"/>
          <w:b w:val="0"/>
        </w:rPr>
        <w:t>&lt;/RepeatBlock-By&gt;</w:t>
      </w:r>
    </w:p>
    <w:p w14:paraId="2DF82D4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4EED3E4" w14:textId="77777777" w:rsidR="00D850F0" w:rsidRPr="00B44A22" w:rsidRDefault="00D850F0" w:rsidP="00D850F0">
      <w:pPr>
        <w:pStyle w:val="NormalBold"/>
      </w:pPr>
      <w:r w:rsidRPr="00B44A22">
        <w:rPr>
          <w:rStyle w:val="HideTWBExt"/>
          <w:b w:val="0"/>
        </w:rPr>
        <w:t>&lt;Article&gt;</w:t>
      </w:r>
      <w:r w:rsidRPr="00B44A22">
        <w:t>Considerando C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293C283" w14:textId="77777777" w:rsidTr="006D090A">
        <w:trPr>
          <w:trHeight w:hRule="exact" w:val="240"/>
          <w:jc w:val="center"/>
        </w:trPr>
        <w:tc>
          <w:tcPr>
            <w:tcW w:w="9752" w:type="dxa"/>
            <w:gridSpan w:val="2"/>
            <w:tcBorders>
              <w:top w:val="nil"/>
              <w:left w:val="nil"/>
              <w:bottom w:val="nil"/>
              <w:right w:val="nil"/>
            </w:tcBorders>
          </w:tcPr>
          <w:p w14:paraId="7943A166" w14:textId="77777777" w:rsidR="00D850F0" w:rsidRPr="00B44A22" w:rsidRDefault="00D850F0" w:rsidP="006D090A"/>
        </w:tc>
      </w:tr>
      <w:tr w:rsidR="00D850F0" w:rsidRPr="00B44A22" w14:paraId="0FB86AA5" w14:textId="77777777" w:rsidTr="006D090A">
        <w:trPr>
          <w:trHeight w:val="240"/>
          <w:jc w:val="center"/>
        </w:trPr>
        <w:tc>
          <w:tcPr>
            <w:tcW w:w="4876" w:type="dxa"/>
            <w:tcBorders>
              <w:top w:val="nil"/>
              <w:left w:val="nil"/>
              <w:bottom w:val="nil"/>
              <w:right w:val="nil"/>
            </w:tcBorders>
          </w:tcPr>
          <w:p w14:paraId="6999EA3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0BA2208" w14:textId="77777777" w:rsidR="00D850F0" w:rsidRPr="00B44A22" w:rsidRDefault="00D850F0" w:rsidP="006D090A">
            <w:pPr>
              <w:pStyle w:val="AmColumnHeading"/>
            </w:pPr>
            <w:r w:rsidRPr="00B44A22">
              <w:t>Emendamento</w:t>
            </w:r>
          </w:p>
        </w:tc>
      </w:tr>
      <w:tr w:rsidR="00D850F0" w:rsidRPr="00B44A22" w14:paraId="03F9BFE1" w14:textId="77777777" w:rsidTr="006D090A">
        <w:trPr>
          <w:jc w:val="center"/>
        </w:trPr>
        <w:tc>
          <w:tcPr>
            <w:tcW w:w="4876" w:type="dxa"/>
            <w:tcBorders>
              <w:top w:val="nil"/>
              <w:left w:val="nil"/>
              <w:bottom w:val="nil"/>
              <w:right w:val="nil"/>
            </w:tcBorders>
          </w:tcPr>
          <w:p w14:paraId="30DFF856" w14:textId="77777777" w:rsidR="00D850F0" w:rsidRPr="00B44A22" w:rsidRDefault="00D850F0" w:rsidP="006D090A">
            <w:pPr>
              <w:pStyle w:val="Normal6a"/>
            </w:pPr>
          </w:p>
        </w:tc>
        <w:tc>
          <w:tcPr>
            <w:tcW w:w="4876" w:type="dxa"/>
            <w:tcBorders>
              <w:top w:val="nil"/>
              <w:left w:val="nil"/>
              <w:bottom w:val="nil"/>
              <w:right w:val="nil"/>
            </w:tcBorders>
          </w:tcPr>
          <w:p w14:paraId="1B46BE28" w14:textId="77777777" w:rsidR="00D850F0" w:rsidRPr="00B44A22" w:rsidRDefault="00D850F0" w:rsidP="006D090A">
            <w:pPr>
              <w:pStyle w:val="Normal6a"/>
            </w:pPr>
            <w:r w:rsidRPr="00B44A22">
              <w:rPr>
                <w:b/>
                <w:i/>
              </w:rPr>
              <w:t>C bis.</w:t>
            </w:r>
            <w:r w:rsidRPr="00B44A22">
              <w:tab/>
            </w:r>
            <w:r w:rsidRPr="00B44A22">
              <w:rPr>
                <w:b/>
                <w:i/>
              </w:rPr>
              <w:t>considerando che la riduzione stimata complessiva degli oneri amministrativi del regolamento n. 2026/0074 che istituisce il 28° regime è compresa tra 328 milioni di EUR e 440 milioni di EUR in un periodo di 10 anni</w:t>
            </w:r>
            <w:r w:rsidRPr="00B44A22">
              <w:rPr>
                <w:b/>
                <w:i/>
                <w:vertAlign w:val="superscript"/>
              </w:rPr>
              <w:t>1 bis</w:t>
            </w:r>
            <w:r w:rsidRPr="00B44A22">
              <w:rPr>
                <w:b/>
                <w:i/>
              </w:rPr>
              <w:t>;</w:t>
            </w:r>
          </w:p>
        </w:tc>
      </w:tr>
      <w:tr w:rsidR="00D850F0" w:rsidRPr="00B44A22" w14:paraId="1DC248EF" w14:textId="77777777" w:rsidTr="006D090A">
        <w:trPr>
          <w:jc w:val="center"/>
        </w:trPr>
        <w:tc>
          <w:tcPr>
            <w:tcW w:w="4876" w:type="dxa"/>
            <w:tcBorders>
              <w:top w:val="nil"/>
              <w:left w:val="nil"/>
              <w:bottom w:val="nil"/>
              <w:right w:val="nil"/>
            </w:tcBorders>
          </w:tcPr>
          <w:p w14:paraId="1F42C8D2" w14:textId="77777777" w:rsidR="00D850F0" w:rsidRPr="00B44A22" w:rsidRDefault="00D850F0" w:rsidP="006D090A"/>
        </w:tc>
        <w:tc>
          <w:tcPr>
            <w:tcW w:w="4876" w:type="dxa"/>
            <w:tcBorders>
              <w:top w:val="nil"/>
              <w:left w:val="nil"/>
              <w:bottom w:val="nil"/>
              <w:right w:val="nil"/>
            </w:tcBorders>
          </w:tcPr>
          <w:p w14:paraId="601EEEF6" w14:textId="77777777" w:rsidR="00D850F0" w:rsidRPr="00B44A22" w:rsidRDefault="00D850F0" w:rsidP="006D090A">
            <w:pPr>
              <w:pStyle w:val="Normal6a"/>
            </w:pPr>
            <w:r w:rsidRPr="00B44A22">
              <w:rPr>
                <w:b/>
                <w:i/>
              </w:rPr>
              <w:t>_________________</w:t>
            </w:r>
          </w:p>
        </w:tc>
      </w:tr>
      <w:tr w:rsidR="00D850F0" w:rsidRPr="00B44A22" w14:paraId="214470A9" w14:textId="77777777" w:rsidTr="006D090A">
        <w:trPr>
          <w:jc w:val="center"/>
        </w:trPr>
        <w:tc>
          <w:tcPr>
            <w:tcW w:w="4876" w:type="dxa"/>
            <w:tcBorders>
              <w:top w:val="nil"/>
              <w:left w:val="nil"/>
              <w:bottom w:val="nil"/>
              <w:right w:val="nil"/>
            </w:tcBorders>
          </w:tcPr>
          <w:p w14:paraId="4174AC13" w14:textId="77777777" w:rsidR="00D850F0" w:rsidRPr="00B44A22" w:rsidRDefault="00D850F0" w:rsidP="006D090A"/>
        </w:tc>
        <w:tc>
          <w:tcPr>
            <w:tcW w:w="4876" w:type="dxa"/>
            <w:tcBorders>
              <w:top w:val="nil"/>
              <w:left w:val="nil"/>
              <w:bottom w:val="nil"/>
              <w:right w:val="nil"/>
            </w:tcBorders>
          </w:tcPr>
          <w:p w14:paraId="33FA3809" w14:textId="77777777" w:rsidR="00D850F0" w:rsidRPr="00B44A22" w:rsidRDefault="00D850F0" w:rsidP="006D090A">
            <w:pPr>
              <w:pStyle w:val="Normal6a"/>
            </w:pPr>
            <w:r w:rsidRPr="00B44A22">
              <w:rPr>
                <w:b/>
                <w:i/>
                <w:vertAlign w:val="superscript"/>
              </w:rPr>
              <w:t>1 bis</w:t>
            </w:r>
            <w:r w:rsidRPr="00B44A22">
              <w:t xml:space="preserve"> </w:t>
            </w:r>
            <w:r w:rsidRPr="00B44A22">
              <w:rPr>
                <w:b/>
                <w:i/>
              </w:rPr>
              <w:t>Proposta di regolamento relativo al quadro di diritto societario riguardante il 28º regime - "EU INC".</w:t>
            </w:r>
          </w:p>
        </w:tc>
      </w:tr>
    </w:tbl>
    <w:p w14:paraId="59A2D07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6256E74" w14:textId="77777777" w:rsidR="00D850F0" w:rsidRPr="00B44A22" w:rsidRDefault="00D850F0" w:rsidP="00D850F0">
      <w:r w:rsidRPr="00B44A22">
        <w:rPr>
          <w:rStyle w:val="HideTWBExt"/>
        </w:rPr>
        <w:t>&lt;/Amend&gt;</w:t>
      </w:r>
    </w:p>
    <w:p w14:paraId="452BD391"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34</w:t>
      </w:r>
      <w:r w:rsidRPr="00B44A22">
        <w:rPr>
          <w:rStyle w:val="HideTWBExt"/>
          <w:b w:val="0"/>
        </w:rPr>
        <w:t>&lt;/NumAm&gt;</w:t>
      </w:r>
    </w:p>
    <w:p w14:paraId="3D6032F9" w14:textId="77777777" w:rsidR="00D850F0" w:rsidRPr="00B44A22" w:rsidRDefault="00D850F0" w:rsidP="00D850F0">
      <w:pPr>
        <w:pStyle w:val="NormalBold"/>
      </w:pPr>
      <w:r w:rsidRPr="00B44A22">
        <w:rPr>
          <w:rStyle w:val="HideTWBExt"/>
          <w:b w:val="0"/>
        </w:rPr>
        <w:t>&lt;RepeatBlock-By&gt;&lt;Members&gt;</w:t>
      </w:r>
      <w:r w:rsidRPr="00B44A22">
        <w:t>Fernando Navarrete Rojas, Isabel Benjumea Benjumea</w:t>
      </w:r>
      <w:r w:rsidRPr="00B44A22">
        <w:rPr>
          <w:rStyle w:val="HideTWBExt"/>
          <w:b w:val="0"/>
        </w:rPr>
        <w:t>&lt;/Members&gt;</w:t>
      </w:r>
    </w:p>
    <w:p w14:paraId="2E90575F" w14:textId="77777777" w:rsidR="00D850F0" w:rsidRPr="00B44A22" w:rsidRDefault="00D850F0" w:rsidP="00D850F0">
      <w:pPr>
        <w:pStyle w:val="NormalBold"/>
      </w:pPr>
      <w:r w:rsidRPr="00B44A22">
        <w:rPr>
          <w:rStyle w:val="HideTWBExt"/>
          <w:b w:val="0"/>
        </w:rPr>
        <w:t>&lt;/RepeatBlock-By&gt;</w:t>
      </w:r>
    </w:p>
    <w:p w14:paraId="727493F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D5DCE0F" w14:textId="77777777" w:rsidR="00D850F0" w:rsidRPr="00B44A22" w:rsidRDefault="00D850F0" w:rsidP="00D850F0">
      <w:pPr>
        <w:pStyle w:val="NormalBold"/>
      </w:pPr>
      <w:r w:rsidRPr="00B44A22">
        <w:rPr>
          <w:rStyle w:val="HideTWBExt"/>
          <w:b w:val="0"/>
        </w:rPr>
        <w:t>&lt;Article&gt;</w:t>
      </w:r>
      <w:r w:rsidRPr="00B44A22">
        <w:t>Considerando C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55BF2B1" w14:textId="77777777" w:rsidTr="006D090A">
        <w:trPr>
          <w:trHeight w:hRule="exact" w:val="240"/>
          <w:jc w:val="center"/>
        </w:trPr>
        <w:tc>
          <w:tcPr>
            <w:tcW w:w="9752" w:type="dxa"/>
            <w:gridSpan w:val="2"/>
            <w:tcBorders>
              <w:top w:val="nil"/>
              <w:left w:val="nil"/>
              <w:bottom w:val="nil"/>
              <w:right w:val="nil"/>
            </w:tcBorders>
          </w:tcPr>
          <w:p w14:paraId="12B7198D" w14:textId="77777777" w:rsidR="00D850F0" w:rsidRPr="00B44A22" w:rsidRDefault="00D850F0" w:rsidP="006D090A"/>
        </w:tc>
      </w:tr>
      <w:tr w:rsidR="00D850F0" w:rsidRPr="00B44A22" w14:paraId="1DDB3C6E" w14:textId="77777777" w:rsidTr="006D090A">
        <w:trPr>
          <w:trHeight w:val="240"/>
          <w:jc w:val="center"/>
        </w:trPr>
        <w:tc>
          <w:tcPr>
            <w:tcW w:w="4876" w:type="dxa"/>
            <w:tcBorders>
              <w:top w:val="nil"/>
              <w:left w:val="nil"/>
              <w:bottom w:val="nil"/>
              <w:right w:val="nil"/>
            </w:tcBorders>
          </w:tcPr>
          <w:p w14:paraId="037A3A2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316D44D" w14:textId="77777777" w:rsidR="00D850F0" w:rsidRPr="00B44A22" w:rsidRDefault="00D850F0" w:rsidP="006D090A">
            <w:pPr>
              <w:pStyle w:val="AmColumnHeading"/>
            </w:pPr>
            <w:r w:rsidRPr="00B44A22">
              <w:t>Emendamento</w:t>
            </w:r>
          </w:p>
        </w:tc>
      </w:tr>
      <w:tr w:rsidR="00D850F0" w:rsidRPr="00B44A22" w14:paraId="32D9D5A2" w14:textId="77777777" w:rsidTr="006D090A">
        <w:trPr>
          <w:jc w:val="center"/>
        </w:trPr>
        <w:tc>
          <w:tcPr>
            <w:tcW w:w="4876" w:type="dxa"/>
            <w:tcBorders>
              <w:top w:val="nil"/>
              <w:left w:val="nil"/>
              <w:bottom w:val="nil"/>
              <w:right w:val="nil"/>
            </w:tcBorders>
          </w:tcPr>
          <w:p w14:paraId="7EAA131D" w14:textId="77777777" w:rsidR="00D850F0" w:rsidRPr="00B44A22" w:rsidRDefault="00D850F0" w:rsidP="006D090A">
            <w:pPr>
              <w:pStyle w:val="Normal6a"/>
            </w:pPr>
          </w:p>
        </w:tc>
        <w:tc>
          <w:tcPr>
            <w:tcW w:w="4876" w:type="dxa"/>
            <w:tcBorders>
              <w:top w:val="nil"/>
              <w:left w:val="nil"/>
              <w:bottom w:val="nil"/>
              <w:right w:val="nil"/>
            </w:tcBorders>
          </w:tcPr>
          <w:p w14:paraId="5DAC377E" w14:textId="77777777" w:rsidR="00D850F0" w:rsidRPr="00B44A22" w:rsidRDefault="00D850F0" w:rsidP="006D090A">
            <w:pPr>
              <w:pStyle w:val="Normal6a"/>
            </w:pPr>
            <w:r w:rsidRPr="00B44A22">
              <w:rPr>
                <w:b/>
                <w:i/>
              </w:rPr>
              <w:t>C ter.</w:t>
            </w:r>
            <w:r w:rsidRPr="00B44A22">
              <w:tab/>
            </w:r>
            <w:r w:rsidRPr="00B44A22">
              <w:rPr>
                <w:b/>
                <w:i/>
              </w:rPr>
              <w:t>considerando che il panorama dei regimi di incentivi fiscali alla R&amp;S rimane altamente frammentato, generando pertanto incertezza riguardo al valore pratico di tali incentivi e imponendo notevoli costi di conformità alle imprese che operano a livello transfrontaliero;</w:t>
            </w:r>
          </w:p>
        </w:tc>
      </w:tr>
    </w:tbl>
    <w:p w14:paraId="69E5812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49915E1" w14:textId="77777777" w:rsidR="00D850F0" w:rsidRPr="00B44A22" w:rsidRDefault="00D850F0" w:rsidP="00D850F0">
      <w:r w:rsidRPr="00B44A22">
        <w:rPr>
          <w:rStyle w:val="HideTWBExt"/>
        </w:rPr>
        <w:t>&lt;/Amend&gt;</w:t>
      </w:r>
    </w:p>
    <w:p w14:paraId="622D18C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35</w:t>
      </w:r>
      <w:r w:rsidRPr="00B44A22">
        <w:rPr>
          <w:rStyle w:val="HideTWBExt"/>
          <w:b w:val="0"/>
        </w:rPr>
        <w:t>&lt;/NumAm&gt;</w:t>
      </w:r>
    </w:p>
    <w:p w14:paraId="771CF09F"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2C47EB8A" w14:textId="77777777" w:rsidR="00D850F0" w:rsidRPr="00B44A22" w:rsidRDefault="00D850F0" w:rsidP="00D850F0">
      <w:pPr>
        <w:pStyle w:val="NormalBold"/>
      </w:pPr>
      <w:r w:rsidRPr="00B44A22">
        <w:rPr>
          <w:rStyle w:val="HideTWBExt"/>
          <w:b w:val="0"/>
        </w:rPr>
        <w:t>&lt;/RepeatBlock-By&gt;</w:t>
      </w:r>
    </w:p>
    <w:p w14:paraId="5E23D6A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FEE0C53" w14:textId="77777777" w:rsidR="00D850F0" w:rsidRPr="00B44A22" w:rsidRDefault="00D850F0" w:rsidP="00D850F0">
      <w:pPr>
        <w:pStyle w:val="NormalBold"/>
      </w:pPr>
      <w:r w:rsidRPr="00B44A22">
        <w:rPr>
          <w:rStyle w:val="HideTWBExt"/>
          <w:b w:val="0"/>
        </w:rPr>
        <w:t>&lt;Article&gt;</w:t>
      </w:r>
      <w:r w:rsidRPr="00B44A22">
        <w:t>Considerando D</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591FA42" w14:textId="77777777" w:rsidTr="006D090A">
        <w:trPr>
          <w:trHeight w:hRule="exact" w:val="240"/>
          <w:jc w:val="center"/>
        </w:trPr>
        <w:tc>
          <w:tcPr>
            <w:tcW w:w="9752" w:type="dxa"/>
            <w:gridSpan w:val="2"/>
            <w:tcBorders>
              <w:top w:val="nil"/>
              <w:left w:val="nil"/>
              <w:bottom w:val="nil"/>
              <w:right w:val="nil"/>
            </w:tcBorders>
          </w:tcPr>
          <w:p w14:paraId="0A5B8F37" w14:textId="77777777" w:rsidR="00D850F0" w:rsidRPr="00B44A22" w:rsidRDefault="00D850F0" w:rsidP="006D090A"/>
        </w:tc>
      </w:tr>
      <w:tr w:rsidR="00D850F0" w:rsidRPr="00B44A22" w14:paraId="24B324D7" w14:textId="77777777" w:rsidTr="006D090A">
        <w:trPr>
          <w:trHeight w:val="240"/>
          <w:jc w:val="center"/>
        </w:trPr>
        <w:tc>
          <w:tcPr>
            <w:tcW w:w="4876" w:type="dxa"/>
            <w:tcBorders>
              <w:top w:val="nil"/>
              <w:left w:val="nil"/>
              <w:bottom w:val="nil"/>
              <w:right w:val="nil"/>
            </w:tcBorders>
          </w:tcPr>
          <w:p w14:paraId="7C3AA88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160ABFE" w14:textId="77777777" w:rsidR="00D850F0" w:rsidRPr="00B44A22" w:rsidRDefault="00D850F0" w:rsidP="006D090A">
            <w:pPr>
              <w:pStyle w:val="AmColumnHeading"/>
            </w:pPr>
            <w:r w:rsidRPr="00B44A22">
              <w:t>Emendamento</w:t>
            </w:r>
          </w:p>
        </w:tc>
      </w:tr>
      <w:tr w:rsidR="00D850F0" w:rsidRPr="00B44A22" w14:paraId="7E446614" w14:textId="77777777" w:rsidTr="006D090A">
        <w:trPr>
          <w:jc w:val="center"/>
        </w:trPr>
        <w:tc>
          <w:tcPr>
            <w:tcW w:w="4876" w:type="dxa"/>
            <w:tcBorders>
              <w:top w:val="nil"/>
              <w:left w:val="nil"/>
              <w:bottom w:val="nil"/>
              <w:right w:val="nil"/>
            </w:tcBorders>
          </w:tcPr>
          <w:p w14:paraId="0798FF6F" w14:textId="77777777" w:rsidR="00D850F0" w:rsidRPr="00B44A22" w:rsidRDefault="00D850F0" w:rsidP="006D090A">
            <w:pPr>
              <w:pStyle w:val="Normal6a"/>
            </w:pPr>
            <w:r w:rsidRPr="00B44A22">
              <w:t>D.</w:t>
            </w:r>
            <w:r w:rsidRPr="00B44A22">
              <w:tab/>
              <w:t xml:space="preserve">considerando che per le PMI, le start-up e le scale-up le difficoltà di comprensione dei diversi contesti imprenditoriali nell'UE, anche a causa delle barriere linguistiche, dell'accesso alle informazioni o alle norme e ai requisiti, delle questioni fiscali e dell'autorizzazione delle imprese, rappresentano gli ostacoli più significativi alle loro operazioni transfrontaliere </w:t>
            </w:r>
            <w:r w:rsidRPr="00B44A22">
              <w:rPr>
                <w:b/>
                <w:i/>
              </w:rPr>
              <w:t>e alla loro espansione</w:t>
            </w:r>
            <w:r w:rsidRPr="00B44A22">
              <w:t xml:space="preserve"> all'interno dell'UE;</w:t>
            </w:r>
          </w:p>
        </w:tc>
        <w:tc>
          <w:tcPr>
            <w:tcW w:w="4876" w:type="dxa"/>
            <w:tcBorders>
              <w:top w:val="nil"/>
              <w:left w:val="nil"/>
              <w:bottom w:val="nil"/>
              <w:right w:val="nil"/>
            </w:tcBorders>
          </w:tcPr>
          <w:p w14:paraId="138C0910" w14:textId="77777777" w:rsidR="00D850F0" w:rsidRPr="00B44A22" w:rsidRDefault="00D850F0" w:rsidP="006D090A">
            <w:pPr>
              <w:pStyle w:val="Normal6a"/>
            </w:pPr>
            <w:r w:rsidRPr="00B44A22">
              <w:t>D.</w:t>
            </w:r>
            <w:r w:rsidRPr="00B44A22">
              <w:tab/>
              <w:t>considerando che per le PMI, le start-up e le scale-up le difficoltà di comprensione dei diversi contesti imprenditoriali nell'UE, anche a causa delle barriere linguistiche, dell'accesso alle informazioni o alle norme e ai requisiti, delle questioni fiscali e dell'autorizzazione delle imprese, rappresentano gli ostacoli più significativi alle loro operazioni transfrontaliere all'interno dell'UE;</w:t>
            </w:r>
            <w:r w:rsidRPr="00B44A22">
              <w:rPr>
                <w:b/>
                <w:i/>
              </w:rPr>
              <w:t> che la fiscalità, in particolare le questioni relative all'imposta sul valore aggiunto (IVA), le licenze e le autorizzazioni sono gli ostacoli predominanti alla loro espansione in altri paesi dell'UE</w:t>
            </w:r>
            <w:r w:rsidRPr="00B44A22">
              <w:rPr>
                <w:b/>
                <w:i/>
                <w:vertAlign w:val="superscript"/>
              </w:rPr>
              <w:t>7 bis</w:t>
            </w:r>
            <w:r w:rsidRPr="00B44A22">
              <w:rPr>
                <w:b/>
                <w:i/>
              </w:rPr>
              <w:t>;</w:t>
            </w:r>
          </w:p>
        </w:tc>
      </w:tr>
      <w:tr w:rsidR="00D850F0" w:rsidRPr="00B44A22" w14:paraId="3D3137E0" w14:textId="77777777" w:rsidTr="006D090A">
        <w:trPr>
          <w:jc w:val="center"/>
        </w:trPr>
        <w:tc>
          <w:tcPr>
            <w:tcW w:w="4876" w:type="dxa"/>
            <w:tcBorders>
              <w:top w:val="nil"/>
              <w:left w:val="nil"/>
              <w:bottom w:val="nil"/>
              <w:right w:val="nil"/>
            </w:tcBorders>
          </w:tcPr>
          <w:p w14:paraId="210D011B" w14:textId="77777777" w:rsidR="00D850F0" w:rsidRPr="00B44A22" w:rsidRDefault="00D850F0" w:rsidP="006D090A"/>
        </w:tc>
        <w:tc>
          <w:tcPr>
            <w:tcW w:w="4876" w:type="dxa"/>
            <w:tcBorders>
              <w:top w:val="nil"/>
              <w:left w:val="nil"/>
              <w:bottom w:val="nil"/>
              <w:right w:val="nil"/>
            </w:tcBorders>
          </w:tcPr>
          <w:p w14:paraId="0AF03BC2" w14:textId="77777777" w:rsidR="00D850F0" w:rsidRPr="00B44A22" w:rsidRDefault="00D850F0" w:rsidP="006D090A">
            <w:pPr>
              <w:pStyle w:val="Normal6a"/>
            </w:pPr>
            <w:r w:rsidRPr="00B44A22">
              <w:rPr>
                <w:b/>
                <w:i/>
              </w:rPr>
              <w:t>_________________</w:t>
            </w:r>
          </w:p>
        </w:tc>
      </w:tr>
      <w:tr w:rsidR="00D850F0" w:rsidRPr="00B44A22" w14:paraId="0F3E1C47" w14:textId="77777777" w:rsidTr="006D090A">
        <w:trPr>
          <w:jc w:val="center"/>
        </w:trPr>
        <w:tc>
          <w:tcPr>
            <w:tcW w:w="4876" w:type="dxa"/>
            <w:tcBorders>
              <w:top w:val="nil"/>
              <w:left w:val="nil"/>
              <w:bottom w:val="nil"/>
              <w:right w:val="nil"/>
            </w:tcBorders>
          </w:tcPr>
          <w:p w14:paraId="24396145" w14:textId="77777777" w:rsidR="00D850F0" w:rsidRPr="00B44A22" w:rsidRDefault="00D850F0" w:rsidP="006D090A"/>
        </w:tc>
        <w:tc>
          <w:tcPr>
            <w:tcW w:w="4876" w:type="dxa"/>
            <w:tcBorders>
              <w:top w:val="nil"/>
              <w:left w:val="nil"/>
              <w:bottom w:val="nil"/>
              <w:right w:val="nil"/>
            </w:tcBorders>
          </w:tcPr>
          <w:p w14:paraId="48556630" w14:textId="56404512" w:rsidR="00D850F0" w:rsidRPr="00B44A22" w:rsidRDefault="00D850F0" w:rsidP="006D090A">
            <w:pPr>
              <w:pStyle w:val="Normal6a"/>
            </w:pPr>
            <w:r w:rsidRPr="00B44A22">
              <w:rPr>
                <w:b/>
                <w:i/>
                <w:vertAlign w:val="superscript"/>
              </w:rPr>
              <w:t>7 bis</w:t>
            </w:r>
            <w:r w:rsidRPr="00B44A22">
              <w:t xml:space="preserve"> </w:t>
            </w:r>
            <w:r w:rsidRPr="00B44A22">
              <w:rPr>
                <w:b/>
                <w:i/>
              </w:rPr>
              <w:t>Indagine "Eurobarometro Flash 559 – Startups, scaleups and entrepreneurship" (Start-up, scale-up e imprenditoria) della Commissione europea, 2025</w:t>
            </w:r>
            <w:r w:rsidR="00D1469C" w:rsidRPr="00B44A22">
              <w:rPr>
                <w:b/>
                <w:i/>
              </w:rPr>
              <w:t>.</w:t>
            </w:r>
          </w:p>
        </w:tc>
      </w:tr>
    </w:tbl>
    <w:p w14:paraId="5CCF854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0395C40" w14:textId="77777777" w:rsidR="00D850F0" w:rsidRPr="00B44A22" w:rsidRDefault="00D850F0" w:rsidP="00D850F0">
      <w:r w:rsidRPr="00B44A22">
        <w:rPr>
          <w:rStyle w:val="HideTWBExt"/>
        </w:rPr>
        <w:t>&lt;/Amend&gt;</w:t>
      </w:r>
    </w:p>
    <w:p w14:paraId="1B31155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36</w:t>
      </w:r>
      <w:r w:rsidRPr="00B44A22">
        <w:rPr>
          <w:rStyle w:val="HideTWBExt"/>
          <w:b w:val="0"/>
        </w:rPr>
        <w:t>&lt;/NumAm&gt;</w:t>
      </w:r>
    </w:p>
    <w:p w14:paraId="450D32A7" w14:textId="77777777" w:rsidR="00D850F0" w:rsidRPr="00B44A22" w:rsidRDefault="00D850F0" w:rsidP="00D850F0">
      <w:pPr>
        <w:pStyle w:val="NormalBold"/>
      </w:pPr>
      <w:r w:rsidRPr="00B44A22">
        <w:rPr>
          <w:rStyle w:val="HideTWBExt"/>
          <w:b w:val="0"/>
        </w:rPr>
        <w:t>&lt;RepeatBlock-By&gt;&lt;Members&gt;</w:t>
      </w:r>
      <w:r w:rsidRPr="00B44A22">
        <w:t>Michalis Hadjipantela</w:t>
      </w:r>
      <w:r w:rsidRPr="00B44A22">
        <w:rPr>
          <w:rStyle w:val="HideTWBExt"/>
          <w:b w:val="0"/>
        </w:rPr>
        <w:t>&lt;/Members&gt;</w:t>
      </w:r>
    </w:p>
    <w:p w14:paraId="265D0E68" w14:textId="77777777" w:rsidR="00D850F0" w:rsidRPr="00B44A22" w:rsidRDefault="00D850F0" w:rsidP="00D850F0">
      <w:pPr>
        <w:pStyle w:val="NormalBold"/>
      </w:pPr>
      <w:r w:rsidRPr="00B44A22">
        <w:rPr>
          <w:rStyle w:val="HideTWBExt"/>
          <w:b w:val="0"/>
        </w:rPr>
        <w:t>&lt;/RepeatBlock-By&gt;</w:t>
      </w:r>
    </w:p>
    <w:p w14:paraId="5AFE682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CEF4942" w14:textId="77777777" w:rsidR="00D850F0" w:rsidRPr="00B44A22" w:rsidRDefault="00D850F0" w:rsidP="00D850F0">
      <w:pPr>
        <w:pStyle w:val="NormalBold"/>
      </w:pPr>
      <w:r w:rsidRPr="00B44A22">
        <w:rPr>
          <w:rStyle w:val="HideTWBExt"/>
          <w:b w:val="0"/>
        </w:rPr>
        <w:t>&lt;Article&gt;</w:t>
      </w:r>
      <w:r w:rsidRPr="00B44A22">
        <w:t>Considerando D</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B6FF004" w14:textId="77777777" w:rsidTr="006D090A">
        <w:trPr>
          <w:trHeight w:hRule="exact" w:val="240"/>
          <w:jc w:val="center"/>
        </w:trPr>
        <w:tc>
          <w:tcPr>
            <w:tcW w:w="9752" w:type="dxa"/>
            <w:gridSpan w:val="2"/>
            <w:tcBorders>
              <w:top w:val="nil"/>
              <w:left w:val="nil"/>
              <w:bottom w:val="nil"/>
              <w:right w:val="nil"/>
            </w:tcBorders>
          </w:tcPr>
          <w:p w14:paraId="32DA4AAF" w14:textId="77777777" w:rsidR="00D850F0" w:rsidRPr="00B44A22" w:rsidRDefault="00D850F0" w:rsidP="006D090A"/>
        </w:tc>
      </w:tr>
      <w:tr w:rsidR="00D850F0" w:rsidRPr="00B44A22" w14:paraId="080507D1" w14:textId="77777777" w:rsidTr="006D090A">
        <w:trPr>
          <w:trHeight w:val="240"/>
          <w:jc w:val="center"/>
        </w:trPr>
        <w:tc>
          <w:tcPr>
            <w:tcW w:w="4876" w:type="dxa"/>
            <w:tcBorders>
              <w:top w:val="nil"/>
              <w:left w:val="nil"/>
              <w:bottom w:val="nil"/>
              <w:right w:val="nil"/>
            </w:tcBorders>
          </w:tcPr>
          <w:p w14:paraId="1057BE7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133B720" w14:textId="77777777" w:rsidR="00D850F0" w:rsidRPr="00B44A22" w:rsidRDefault="00D850F0" w:rsidP="006D090A">
            <w:pPr>
              <w:pStyle w:val="AmColumnHeading"/>
            </w:pPr>
            <w:r w:rsidRPr="00B44A22">
              <w:t>Emendamento</w:t>
            </w:r>
          </w:p>
        </w:tc>
      </w:tr>
      <w:tr w:rsidR="00D850F0" w:rsidRPr="00B44A22" w14:paraId="18A5C338" w14:textId="77777777" w:rsidTr="006D090A">
        <w:trPr>
          <w:jc w:val="center"/>
        </w:trPr>
        <w:tc>
          <w:tcPr>
            <w:tcW w:w="4876" w:type="dxa"/>
            <w:tcBorders>
              <w:top w:val="nil"/>
              <w:left w:val="nil"/>
              <w:bottom w:val="nil"/>
              <w:right w:val="nil"/>
            </w:tcBorders>
          </w:tcPr>
          <w:p w14:paraId="44099173" w14:textId="77777777" w:rsidR="00D850F0" w:rsidRPr="00B44A22" w:rsidRDefault="00D850F0" w:rsidP="006D090A">
            <w:pPr>
              <w:pStyle w:val="Normal6a"/>
            </w:pPr>
            <w:r w:rsidRPr="00B44A22">
              <w:t>D.</w:t>
            </w:r>
            <w:r w:rsidRPr="00B44A22">
              <w:tab/>
              <w:t>considerando che per le PMI, le start-up e le scale-up le difficoltà di comprensione dei diversi contesti imprenditoriali nell'UE, anche a causa delle barriere linguistiche, dell'accesso alle informazioni o alle norme e ai requisiti, delle questioni fiscali e dell'autorizzazione delle imprese, rappresentano gli ostacoli più significativi alle loro operazioni transfrontaliere e alla loro espansione all'interno dell'UE;</w:t>
            </w:r>
          </w:p>
        </w:tc>
        <w:tc>
          <w:tcPr>
            <w:tcW w:w="4876" w:type="dxa"/>
            <w:tcBorders>
              <w:top w:val="nil"/>
              <w:left w:val="nil"/>
              <w:bottom w:val="nil"/>
              <w:right w:val="nil"/>
            </w:tcBorders>
          </w:tcPr>
          <w:p w14:paraId="3E1DCF48" w14:textId="77777777" w:rsidR="00D850F0" w:rsidRPr="00B44A22" w:rsidRDefault="00D850F0" w:rsidP="006D090A">
            <w:pPr>
              <w:pStyle w:val="Normal6a"/>
            </w:pPr>
            <w:r w:rsidRPr="00B44A22">
              <w:t>D.</w:t>
            </w:r>
            <w:r w:rsidRPr="00B44A22">
              <w:tab/>
              <w:t>considerando che per le PMI, le start-up e le scale-up le difficoltà di comprensione dei diversi contesti imprenditoriali nell'UE, anche a causa delle barriere linguistiche, dell'accesso alle informazioni o alle norme e ai requisiti, delle questioni fiscali e dell'autorizzazione delle imprese, rappresentano gli ostacoli più significativi alle loro operazioni transfrontaliere e alla loro espansione all'interno dell'UE;</w:t>
            </w:r>
            <w:r w:rsidRPr="00B44A22">
              <w:rPr>
                <w:b/>
                <w:i/>
              </w:rPr>
              <w:t> che la riduzione degli oneri amministrativi e normativi e la garanzia di procedure semplificate sono essenziali per consentire alle PMI, alle start-up e alle scale-up di operare in modo efficiente e su vasta scala in tutto il mercato interno;</w:t>
            </w:r>
          </w:p>
        </w:tc>
      </w:tr>
    </w:tbl>
    <w:p w14:paraId="2A3EE87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A686AF4" w14:textId="77777777" w:rsidR="00D850F0" w:rsidRPr="00B44A22" w:rsidRDefault="00D850F0" w:rsidP="00D850F0">
      <w:r w:rsidRPr="00B44A22">
        <w:rPr>
          <w:rStyle w:val="HideTWBExt"/>
        </w:rPr>
        <w:t>&lt;/Amend&gt;</w:t>
      </w:r>
    </w:p>
    <w:p w14:paraId="24701AC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37</w:t>
      </w:r>
      <w:r w:rsidRPr="00B44A22">
        <w:rPr>
          <w:rStyle w:val="HideTWBExt"/>
          <w:b w:val="0"/>
        </w:rPr>
        <w:t>&lt;/NumAm&gt;</w:t>
      </w:r>
    </w:p>
    <w:p w14:paraId="7BC01357" w14:textId="77777777" w:rsidR="00D850F0" w:rsidRPr="00B44A22" w:rsidRDefault="00D850F0" w:rsidP="00D850F0">
      <w:pPr>
        <w:pStyle w:val="NormalBold"/>
      </w:pPr>
      <w:r w:rsidRPr="00B44A22">
        <w:rPr>
          <w:rStyle w:val="HideTWBExt"/>
          <w:b w:val="0"/>
        </w:rPr>
        <w:t>&lt;RepeatBlock-By&gt;&lt;Members&gt;</w:t>
      </w:r>
      <w:r w:rsidRPr="00B44A22">
        <w:t>Bruno Gonçalves, Niels Fuglsang</w:t>
      </w:r>
      <w:r w:rsidRPr="00B44A22">
        <w:rPr>
          <w:rStyle w:val="HideTWBExt"/>
          <w:b w:val="0"/>
        </w:rPr>
        <w:t>&lt;/Members&gt;</w:t>
      </w:r>
    </w:p>
    <w:p w14:paraId="12B2E2A6" w14:textId="77777777" w:rsidR="00D850F0" w:rsidRPr="00B44A22" w:rsidRDefault="00D850F0" w:rsidP="00D850F0">
      <w:pPr>
        <w:pStyle w:val="NormalBold"/>
      </w:pPr>
      <w:r w:rsidRPr="00B44A22">
        <w:rPr>
          <w:rStyle w:val="HideTWBExt"/>
          <w:b w:val="0"/>
        </w:rPr>
        <w:t>&lt;/RepeatBlock-By&gt;</w:t>
      </w:r>
    </w:p>
    <w:p w14:paraId="73ADBF7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B9704CE" w14:textId="77777777" w:rsidR="00D850F0" w:rsidRPr="00B44A22" w:rsidRDefault="00D850F0" w:rsidP="00D850F0">
      <w:pPr>
        <w:pStyle w:val="NormalBold"/>
      </w:pPr>
      <w:r w:rsidRPr="00B44A22">
        <w:rPr>
          <w:rStyle w:val="HideTWBExt"/>
          <w:b w:val="0"/>
        </w:rPr>
        <w:t>&lt;Article&gt;</w:t>
      </w:r>
      <w:r w:rsidRPr="00B44A22">
        <w:t>Considerando D</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E8D902C" w14:textId="77777777" w:rsidTr="006D090A">
        <w:trPr>
          <w:trHeight w:hRule="exact" w:val="240"/>
          <w:jc w:val="center"/>
        </w:trPr>
        <w:tc>
          <w:tcPr>
            <w:tcW w:w="9752" w:type="dxa"/>
            <w:gridSpan w:val="2"/>
            <w:tcBorders>
              <w:top w:val="nil"/>
              <w:left w:val="nil"/>
              <w:bottom w:val="nil"/>
              <w:right w:val="nil"/>
            </w:tcBorders>
          </w:tcPr>
          <w:p w14:paraId="1BA04541" w14:textId="77777777" w:rsidR="00D850F0" w:rsidRPr="00B44A22" w:rsidRDefault="00D850F0" w:rsidP="006D090A"/>
        </w:tc>
      </w:tr>
      <w:tr w:rsidR="00D850F0" w:rsidRPr="00B44A22" w14:paraId="459863E9" w14:textId="77777777" w:rsidTr="006D090A">
        <w:trPr>
          <w:trHeight w:val="240"/>
          <w:jc w:val="center"/>
        </w:trPr>
        <w:tc>
          <w:tcPr>
            <w:tcW w:w="4876" w:type="dxa"/>
            <w:tcBorders>
              <w:top w:val="nil"/>
              <w:left w:val="nil"/>
              <w:bottom w:val="nil"/>
              <w:right w:val="nil"/>
            </w:tcBorders>
          </w:tcPr>
          <w:p w14:paraId="47E0E5B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9D96F88" w14:textId="77777777" w:rsidR="00D850F0" w:rsidRPr="00B44A22" w:rsidRDefault="00D850F0" w:rsidP="006D090A">
            <w:pPr>
              <w:pStyle w:val="AmColumnHeading"/>
            </w:pPr>
            <w:r w:rsidRPr="00B44A22">
              <w:t>Emendamento</w:t>
            </w:r>
          </w:p>
        </w:tc>
      </w:tr>
      <w:tr w:rsidR="00D850F0" w:rsidRPr="00B44A22" w14:paraId="4BC93845" w14:textId="77777777" w:rsidTr="006D090A">
        <w:trPr>
          <w:jc w:val="center"/>
        </w:trPr>
        <w:tc>
          <w:tcPr>
            <w:tcW w:w="4876" w:type="dxa"/>
            <w:tcBorders>
              <w:top w:val="nil"/>
              <w:left w:val="nil"/>
              <w:bottom w:val="nil"/>
              <w:right w:val="nil"/>
            </w:tcBorders>
          </w:tcPr>
          <w:p w14:paraId="023DC1A2" w14:textId="77777777" w:rsidR="00D850F0" w:rsidRPr="00B44A22" w:rsidRDefault="00D850F0" w:rsidP="006D090A">
            <w:pPr>
              <w:pStyle w:val="Normal6a"/>
            </w:pPr>
            <w:r w:rsidRPr="00B44A22">
              <w:t>D.</w:t>
            </w:r>
            <w:r w:rsidRPr="00B44A22">
              <w:tab/>
              <w:t>considerando che per le PMI, le start-up e le scale-up le difficoltà di comprensione dei diversi contesti imprenditoriali nell'UE, anche a causa delle barriere linguistiche, dell'accesso alle informazioni o alle norme e ai requisiti, delle questioni fiscali e dell'autorizzazione delle imprese, rappresentano gli ostacoli più significativi alle loro operazioni transfrontaliere e alla loro espansione all'interno dell'UE;</w:t>
            </w:r>
          </w:p>
        </w:tc>
        <w:tc>
          <w:tcPr>
            <w:tcW w:w="4876" w:type="dxa"/>
            <w:tcBorders>
              <w:top w:val="nil"/>
              <w:left w:val="nil"/>
              <w:bottom w:val="nil"/>
              <w:right w:val="nil"/>
            </w:tcBorders>
          </w:tcPr>
          <w:p w14:paraId="163A0B1E" w14:textId="77777777" w:rsidR="00D850F0" w:rsidRPr="00B44A22" w:rsidRDefault="00D850F0" w:rsidP="006D090A">
            <w:pPr>
              <w:pStyle w:val="Normal6a"/>
            </w:pPr>
            <w:r w:rsidRPr="00B44A22">
              <w:t>D.</w:t>
            </w:r>
            <w:r w:rsidRPr="00B44A22">
              <w:tab/>
              <w:t xml:space="preserve">considerando che per le PMI, le start-up e le scale-up le difficoltà di comprensione dei diversi contesti imprenditoriali nell'UE, anche a causa delle barriere linguistiche, dell'accesso alle informazioni o alle norme e ai requisiti, delle questioni fiscali e dell'autorizzazione delle imprese, rappresentano gli ostacoli più significativi alle loro operazioni transfrontaliere e alla loro espansione all'interno dell'UE; </w:t>
            </w:r>
            <w:r w:rsidRPr="00B44A22">
              <w:rPr>
                <w:b/>
                <w:i/>
              </w:rPr>
              <w:t>che una recente indagine</w:t>
            </w:r>
            <w:r w:rsidRPr="00B44A22">
              <w:rPr>
                <w:b/>
                <w:i/>
                <w:vertAlign w:val="superscript"/>
              </w:rPr>
              <w:t>6 bis</w:t>
            </w:r>
            <w:r w:rsidRPr="00B44A22">
              <w:rPr>
                <w:b/>
                <w:i/>
              </w:rPr>
              <w:t>, cui hanno partecipato oltre 12 000 PMI, individua nella tassazione l'ostacolo più diffuso che impedisce alle imprese di espandersi in altri paesi dell'UE;</w:t>
            </w:r>
          </w:p>
        </w:tc>
      </w:tr>
      <w:tr w:rsidR="00D850F0" w:rsidRPr="00B44A22" w14:paraId="1FAC0191" w14:textId="77777777" w:rsidTr="006D090A">
        <w:trPr>
          <w:jc w:val="center"/>
        </w:trPr>
        <w:tc>
          <w:tcPr>
            <w:tcW w:w="4876" w:type="dxa"/>
            <w:tcBorders>
              <w:top w:val="nil"/>
              <w:left w:val="nil"/>
              <w:bottom w:val="nil"/>
              <w:right w:val="nil"/>
            </w:tcBorders>
          </w:tcPr>
          <w:p w14:paraId="01808CA8" w14:textId="77777777" w:rsidR="00D850F0" w:rsidRPr="00B44A22" w:rsidRDefault="00D850F0" w:rsidP="006D090A"/>
        </w:tc>
        <w:tc>
          <w:tcPr>
            <w:tcW w:w="4876" w:type="dxa"/>
            <w:tcBorders>
              <w:top w:val="nil"/>
              <w:left w:val="nil"/>
              <w:bottom w:val="nil"/>
              <w:right w:val="nil"/>
            </w:tcBorders>
          </w:tcPr>
          <w:p w14:paraId="3BA0B77D" w14:textId="77777777" w:rsidR="00D850F0" w:rsidRPr="00B44A22" w:rsidRDefault="00D850F0" w:rsidP="006D090A">
            <w:pPr>
              <w:pStyle w:val="Normal6a"/>
            </w:pPr>
            <w:r w:rsidRPr="00B44A22">
              <w:rPr>
                <w:b/>
                <w:i/>
              </w:rPr>
              <w:t>_________________</w:t>
            </w:r>
          </w:p>
        </w:tc>
      </w:tr>
      <w:tr w:rsidR="00D850F0" w:rsidRPr="00B44A22" w14:paraId="27A36E62" w14:textId="77777777" w:rsidTr="006D090A">
        <w:trPr>
          <w:jc w:val="center"/>
        </w:trPr>
        <w:tc>
          <w:tcPr>
            <w:tcW w:w="4876" w:type="dxa"/>
            <w:tcBorders>
              <w:top w:val="nil"/>
              <w:left w:val="nil"/>
              <w:bottom w:val="nil"/>
              <w:right w:val="nil"/>
            </w:tcBorders>
          </w:tcPr>
          <w:p w14:paraId="24C4DDBC" w14:textId="77777777" w:rsidR="00D850F0" w:rsidRPr="00B44A22" w:rsidRDefault="00D850F0" w:rsidP="006D090A"/>
        </w:tc>
        <w:tc>
          <w:tcPr>
            <w:tcW w:w="4876" w:type="dxa"/>
            <w:tcBorders>
              <w:top w:val="nil"/>
              <w:left w:val="nil"/>
              <w:bottom w:val="nil"/>
              <w:right w:val="nil"/>
            </w:tcBorders>
          </w:tcPr>
          <w:p w14:paraId="2F7B48C5" w14:textId="77777777" w:rsidR="00D850F0" w:rsidRPr="00B44A22" w:rsidRDefault="00D850F0" w:rsidP="006D090A">
            <w:pPr>
              <w:pStyle w:val="Normal6a"/>
            </w:pPr>
            <w:r w:rsidRPr="00B44A22">
              <w:rPr>
                <w:b/>
                <w:i/>
                <w:vertAlign w:val="superscript"/>
              </w:rPr>
              <w:t>6 bis</w:t>
            </w:r>
            <w:r w:rsidRPr="00B44A22">
              <w:t xml:space="preserve"> </w:t>
            </w:r>
            <w:r w:rsidRPr="00B44A22">
              <w:rPr>
                <w:b/>
                <w:i/>
              </w:rPr>
              <w:t>Commissione europea, "Eurobarometro Flash 559 – Startups, scaleups and entrepreneurship" (Start-up, scale-up e imprenditoria), pagina 66, https://europa.eu/eurobarometer/surveys/detail/3359.</w:t>
            </w:r>
          </w:p>
        </w:tc>
      </w:tr>
    </w:tbl>
    <w:p w14:paraId="43CE5DA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EEB7E0C" w14:textId="77777777" w:rsidR="00D850F0" w:rsidRPr="00B44A22" w:rsidRDefault="00D850F0" w:rsidP="00D850F0">
      <w:r w:rsidRPr="00B44A22">
        <w:rPr>
          <w:rStyle w:val="HideTWBExt"/>
        </w:rPr>
        <w:t>&lt;/Amend&gt;</w:t>
      </w:r>
    </w:p>
    <w:p w14:paraId="483884C1"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38</w:t>
      </w:r>
      <w:r w:rsidRPr="00B44A22">
        <w:rPr>
          <w:rStyle w:val="HideTWBExt"/>
          <w:b w:val="0"/>
        </w:rPr>
        <w:t>&lt;/NumAm&gt;</w:t>
      </w:r>
    </w:p>
    <w:p w14:paraId="3B49C006"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17586CD7" w14:textId="77777777" w:rsidR="00D850F0" w:rsidRPr="00B44A22" w:rsidRDefault="00D850F0" w:rsidP="00D850F0">
      <w:pPr>
        <w:pStyle w:val="NormalBold"/>
      </w:pPr>
      <w:r w:rsidRPr="00B44A22">
        <w:rPr>
          <w:rStyle w:val="HideTWBExt"/>
          <w:b w:val="0"/>
        </w:rPr>
        <w:t>&lt;/RepeatBlock-By&gt;</w:t>
      </w:r>
    </w:p>
    <w:p w14:paraId="3654329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725DDCA" w14:textId="77777777" w:rsidR="00D850F0" w:rsidRPr="00B44A22" w:rsidRDefault="00D850F0" w:rsidP="00D850F0">
      <w:pPr>
        <w:pStyle w:val="NormalBold"/>
      </w:pPr>
      <w:r w:rsidRPr="00B44A22">
        <w:rPr>
          <w:rStyle w:val="HideTWBExt"/>
          <w:b w:val="0"/>
        </w:rPr>
        <w:t>&lt;Article&gt;</w:t>
      </w:r>
      <w:r w:rsidRPr="00B44A22">
        <w:t>Considerando D</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55F7752" w14:textId="77777777" w:rsidTr="006D090A">
        <w:trPr>
          <w:trHeight w:hRule="exact" w:val="240"/>
          <w:jc w:val="center"/>
        </w:trPr>
        <w:tc>
          <w:tcPr>
            <w:tcW w:w="9752" w:type="dxa"/>
            <w:gridSpan w:val="2"/>
            <w:tcBorders>
              <w:top w:val="nil"/>
              <w:left w:val="nil"/>
              <w:bottom w:val="nil"/>
              <w:right w:val="nil"/>
            </w:tcBorders>
          </w:tcPr>
          <w:p w14:paraId="62BA6FCA" w14:textId="77777777" w:rsidR="00D850F0" w:rsidRPr="00B44A22" w:rsidRDefault="00D850F0" w:rsidP="006D090A"/>
        </w:tc>
      </w:tr>
      <w:tr w:rsidR="00D850F0" w:rsidRPr="00B44A22" w14:paraId="53874C80" w14:textId="77777777" w:rsidTr="006D090A">
        <w:trPr>
          <w:trHeight w:val="240"/>
          <w:jc w:val="center"/>
        </w:trPr>
        <w:tc>
          <w:tcPr>
            <w:tcW w:w="4876" w:type="dxa"/>
            <w:tcBorders>
              <w:top w:val="nil"/>
              <w:left w:val="nil"/>
              <w:bottom w:val="nil"/>
              <w:right w:val="nil"/>
            </w:tcBorders>
          </w:tcPr>
          <w:p w14:paraId="5A713D9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5547131" w14:textId="77777777" w:rsidR="00D850F0" w:rsidRPr="00B44A22" w:rsidRDefault="00D850F0" w:rsidP="006D090A">
            <w:pPr>
              <w:pStyle w:val="AmColumnHeading"/>
            </w:pPr>
            <w:r w:rsidRPr="00B44A22">
              <w:t>Emendamento</w:t>
            </w:r>
          </w:p>
        </w:tc>
      </w:tr>
      <w:tr w:rsidR="00D850F0" w:rsidRPr="00B44A22" w14:paraId="54138A50" w14:textId="77777777" w:rsidTr="006D090A">
        <w:trPr>
          <w:jc w:val="center"/>
        </w:trPr>
        <w:tc>
          <w:tcPr>
            <w:tcW w:w="4876" w:type="dxa"/>
            <w:tcBorders>
              <w:top w:val="nil"/>
              <w:left w:val="nil"/>
              <w:bottom w:val="nil"/>
              <w:right w:val="nil"/>
            </w:tcBorders>
          </w:tcPr>
          <w:p w14:paraId="088EB354" w14:textId="77777777" w:rsidR="00D850F0" w:rsidRPr="00B44A22" w:rsidRDefault="00D850F0" w:rsidP="006D090A">
            <w:pPr>
              <w:pStyle w:val="Normal6a"/>
            </w:pPr>
            <w:r w:rsidRPr="00B44A22">
              <w:t>D.</w:t>
            </w:r>
            <w:r w:rsidRPr="00B44A22">
              <w:tab/>
              <w:t>considerando che per le PMI, le start-up e le scale-up le difficoltà di comprensione dei diversi contesti imprenditoriali nell'UE, anche a causa delle barriere linguistiche, dell'accesso alle informazioni o alle norme e ai requisiti, delle questioni fiscali e dell'autorizzazione delle imprese, rappresentano gli ostacoli più significativi alle loro operazioni transfrontaliere e alla loro espansione all'interno dell'UE;</w:t>
            </w:r>
          </w:p>
        </w:tc>
        <w:tc>
          <w:tcPr>
            <w:tcW w:w="4876" w:type="dxa"/>
            <w:tcBorders>
              <w:top w:val="nil"/>
              <w:left w:val="nil"/>
              <w:bottom w:val="nil"/>
              <w:right w:val="nil"/>
            </w:tcBorders>
          </w:tcPr>
          <w:p w14:paraId="65825569" w14:textId="77777777" w:rsidR="00D850F0" w:rsidRPr="00B44A22" w:rsidRDefault="00D850F0" w:rsidP="006D090A">
            <w:pPr>
              <w:pStyle w:val="Normal6a"/>
            </w:pPr>
            <w:r w:rsidRPr="00B44A22">
              <w:t>D.</w:t>
            </w:r>
            <w:r w:rsidRPr="00B44A22">
              <w:tab/>
              <w:t>considerando che per le PMI, le start-up e le scale-up le difficoltà di comprensione dei diversi contesti imprenditoriali nell'UE, anche a causa delle barriere linguistiche, dell'accesso alle informazioni o alle norme e ai requisiti, delle questioni fiscali</w:t>
            </w:r>
            <w:r w:rsidRPr="00B44A22">
              <w:rPr>
                <w:b/>
                <w:i/>
              </w:rPr>
              <w:t>, della tassazione delle stock option per i dipendenti, della conformità alla tassazione del lavoro, dell'amministrazione delle retribuzioni</w:t>
            </w:r>
            <w:r w:rsidRPr="00B44A22">
              <w:t xml:space="preserve"> e dell'autorizzazione delle imprese, rappresentano gli ostacoli più significativi alle loro operazioni transfrontaliere e alla loro espansione all'interno dell'UE;</w:t>
            </w:r>
          </w:p>
        </w:tc>
      </w:tr>
    </w:tbl>
    <w:p w14:paraId="0CAE11D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CEFBC87" w14:textId="77777777" w:rsidR="00D850F0" w:rsidRPr="00B44A22" w:rsidRDefault="00D850F0" w:rsidP="00D850F0">
      <w:r w:rsidRPr="00B44A22">
        <w:rPr>
          <w:rStyle w:val="HideTWBExt"/>
        </w:rPr>
        <w:t>&lt;/Amend&gt;</w:t>
      </w:r>
    </w:p>
    <w:p w14:paraId="578F34E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39</w:t>
      </w:r>
      <w:r w:rsidRPr="00B44A22">
        <w:rPr>
          <w:rStyle w:val="HideTWBExt"/>
          <w:b w:val="0"/>
        </w:rPr>
        <w:t>&lt;/NumAm&gt;</w:t>
      </w:r>
    </w:p>
    <w:p w14:paraId="2BEDDC09"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5F1F15BE" w14:textId="77777777" w:rsidR="00D850F0" w:rsidRPr="00B44A22" w:rsidRDefault="00D850F0" w:rsidP="00D850F0">
      <w:pPr>
        <w:pStyle w:val="NormalBold"/>
      </w:pPr>
      <w:r w:rsidRPr="00B44A22">
        <w:rPr>
          <w:rStyle w:val="HideTWBExt"/>
          <w:b w:val="0"/>
        </w:rPr>
        <w:t>&lt;/RepeatBlock-By&gt;</w:t>
      </w:r>
    </w:p>
    <w:p w14:paraId="4691F70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8BDF186" w14:textId="77777777" w:rsidR="00D850F0" w:rsidRPr="00B44A22" w:rsidRDefault="00D850F0" w:rsidP="00D850F0">
      <w:pPr>
        <w:pStyle w:val="NormalBold"/>
      </w:pPr>
      <w:r w:rsidRPr="00B44A22">
        <w:rPr>
          <w:rStyle w:val="HideTWBExt"/>
          <w:b w:val="0"/>
        </w:rPr>
        <w:t>&lt;Article&gt;</w:t>
      </w:r>
      <w:r w:rsidRPr="00B44A22">
        <w:t>Considerando D</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337CF6F" w14:textId="77777777" w:rsidTr="006D090A">
        <w:trPr>
          <w:trHeight w:hRule="exact" w:val="240"/>
          <w:jc w:val="center"/>
        </w:trPr>
        <w:tc>
          <w:tcPr>
            <w:tcW w:w="9752" w:type="dxa"/>
            <w:gridSpan w:val="2"/>
            <w:tcBorders>
              <w:top w:val="nil"/>
              <w:left w:val="nil"/>
              <w:bottom w:val="nil"/>
              <w:right w:val="nil"/>
            </w:tcBorders>
          </w:tcPr>
          <w:p w14:paraId="59E78DCD" w14:textId="77777777" w:rsidR="00D850F0" w:rsidRPr="00B44A22" w:rsidRDefault="00D850F0" w:rsidP="006D090A"/>
        </w:tc>
      </w:tr>
      <w:tr w:rsidR="00D850F0" w:rsidRPr="00B44A22" w14:paraId="256FEF51" w14:textId="77777777" w:rsidTr="006D090A">
        <w:trPr>
          <w:trHeight w:val="240"/>
          <w:jc w:val="center"/>
        </w:trPr>
        <w:tc>
          <w:tcPr>
            <w:tcW w:w="4876" w:type="dxa"/>
            <w:tcBorders>
              <w:top w:val="nil"/>
              <w:left w:val="nil"/>
              <w:bottom w:val="nil"/>
              <w:right w:val="nil"/>
            </w:tcBorders>
          </w:tcPr>
          <w:p w14:paraId="2F1DA69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F8DFEAD" w14:textId="77777777" w:rsidR="00D850F0" w:rsidRPr="00B44A22" w:rsidRDefault="00D850F0" w:rsidP="006D090A">
            <w:pPr>
              <w:pStyle w:val="AmColumnHeading"/>
            </w:pPr>
            <w:r w:rsidRPr="00B44A22">
              <w:t>Emendamento</w:t>
            </w:r>
          </w:p>
        </w:tc>
      </w:tr>
      <w:tr w:rsidR="00D850F0" w:rsidRPr="00B44A22" w14:paraId="437C2B8E" w14:textId="77777777" w:rsidTr="006D090A">
        <w:trPr>
          <w:jc w:val="center"/>
        </w:trPr>
        <w:tc>
          <w:tcPr>
            <w:tcW w:w="4876" w:type="dxa"/>
            <w:tcBorders>
              <w:top w:val="nil"/>
              <w:left w:val="nil"/>
              <w:bottom w:val="nil"/>
              <w:right w:val="nil"/>
            </w:tcBorders>
          </w:tcPr>
          <w:p w14:paraId="523CC04E" w14:textId="77777777" w:rsidR="00D850F0" w:rsidRPr="00B44A22" w:rsidRDefault="00D850F0" w:rsidP="006D090A">
            <w:pPr>
              <w:pStyle w:val="Normal6a"/>
            </w:pPr>
            <w:r w:rsidRPr="00B44A22">
              <w:t>D.</w:t>
            </w:r>
            <w:r w:rsidRPr="00B44A22">
              <w:tab/>
              <w:t>considerando che per le PMI, le start-up e le scale-up le difficoltà di comprensione dei diversi contesti imprenditoriali nell'UE, anche a causa delle barriere linguistiche, dell'accesso alle informazioni o alle norme e ai requisiti, delle questioni fiscali e dell'autorizzazione delle imprese, rappresentano gli ostacoli più significativi alle loro operazioni transfrontaliere e alla loro espansione all'interno dell'UE;</w:t>
            </w:r>
          </w:p>
        </w:tc>
        <w:tc>
          <w:tcPr>
            <w:tcW w:w="4876" w:type="dxa"/>
            <w:tcBorders>
              <w:top w:val="nil"/>
              <w:left w:val="nil"/>
              <w:bottom w:val="nil"/>
              <w:right w:val="nil"/>
            </w:tcBorders>
          </w:tcPr>
          <w:p w14:paraId="7FAA4DEB" w14:textId="77777777" w:rsidR="00D850F0" w:rsidRPr="00B44A22" w:rsidRDefault="00D850F0" w:rsidP="006D090A">
            <w:pPr>
              <w:pStyle w:val="Normal6a"/>
            </w:pPr>
            <w:r w:rsidRPr="00B44A22">
              <w:t>D.</w:t>
            </w:r>
            <w:r w:rsidRPr="00B44A22">
              <w:tab/>
              <w:t>considerando che per le PMI</w:t>
            </w:r>
            <w:r w:rsidRPr="00B44A22">
              <w:rPr>
                <w:b/>
                <w:i/>
              </w:rPr>
              <w:t>, le piccole imprese a media capitalizzazione</w:t>
            </w:r>
            <w:r w:rsidRPr="00B44A22">
              <w:t>, le start-up e le scale-up le difficoltà di comprensione dei diversi contesti imprenditoriali nell'UE, anche a causa delle barriere linguistiche, dell'accesso alle informazioni o alle norme e ai requisiti, delle questioni fiscali e dell'autorizzazione delle imprese, rappresentano gli ostacoli più significativi alle loro operazioni transfrontaliere e alla loro espansione all'interno dell'UE;</w:t>
            </w:r>
          </w:p>
        </w:tc>
      </w:tr>
    </w:tbl>
    <w:p w14:paraId="0D9FB1B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4272809E" w14:textId="77777777" w:rsidR="00D850F0" w:rsidRPr="00B44A22" w:rsidRDefault="00D850F0" w:rsidP="00D850F0">
      <w:r w:rsidRPr="00B44A22">
        <w:rPr>
          <w:rStyle w:val="HideTWBExt"/>
        </w:rPr>
        <w:t>&lt;/Amend&gt;</w:t>
      </w:r>
    </w:p>
    <w:p w14:paraId="63BC614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40</w:t>
      </w:r>
      <w:r w:rsidRPr="00B44A22">
        <w:rPr>
          <w:rStyle w:val="HideTWBExt"/>
          <w:b w:val="0"/>
        </w:rPr>
        <w:t>&lt;/NumAm&gt;</w:t>
      </w:r>
    </w:p>
    <w:p w14:paraId="4CEC187D"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18744263" w14:textId="77777777" w:rsidR="00D850F0" w:rsidRPr="00B44A22" w:rsidRDefault="00D850F0" w:rsidP="00D850F0">
      <w:pPr>
        <w:pStyle w:val="NormalBold"/>
      </w:pPr>
      <w:r w:rsidRPr="00B44A22">
        <w:rPr>
          <w:rStyle w:val="HideTWBExt"/>
          <w:b w:val="0"/>
        </w:rPr>
        <w:t>&lt;/RepeatBlock-By&gt;</w:t>
      </w:r>
    </w:p>
    <w:p w14:paraId="3F2394A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30B79FA" w14:textId="77777777" w:rsidR="00D850F0" w:rsidRPr="00B44A22" w:rsidRDefault="00D850F0" w:rsidP="00D850F0">
      <w:pPr>
        <w:pStyle w:val="NormalBold"/>
      </w:pPr>
      <w:r w:rsidRPr="00B44A22">
        <w:rPr>
          <w:rStyle w:val="HideTWBExt"/>
          <w:b w:val="0"/>
        </w:rPr>
        <w:t>&lt;Article&gt;</w:t>
      </w:r>
      <w:r w:rsidRPr="00B44A22">
        <w:t>Considerando E</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9422371" w14:textId="77777777" w:rsidTr="006D090A">
        <w:trPr>
          <w:trHeight w:hRule="exact" w:val="240"/>
          <w:jc w:val="center"/>
        </w:trPr>
        <w:tc>
          <w:tcPr>
            <w:tcW w:w="9752" w:type="dxa"/>
            <w:gridSpan w:val="2"/>
            <w:tcBorders>
              <w:top w:val="nil"/>
              <w:left w:val="nil"/>
              <w:bottom w:val="nil"/>
              <w:right w:val="nil"/>
            </w:tcBorders>
          </w:tcPr>
          <w:p w14:paraId="7A535072" w14:textId="77777777" w:rsidR="00D850F0" w:rsidRPr="00B44A22" w:rsidRDefault="00D850F0" w:rsidP="006D090A"/>
        </w:tc>
      </w:tr>
      <w:tr w:rsidR="00D850F0" w:rsidRPr="00B44A22" w14:paraId="77FD2596" w14:textId="77777777" w:rsidTr="006D090A">
        <w:trPr>
          <w:trHeight w:val="240"/>
          <w:jc w:val="center"/>
        </w:trPr>
        <w:tc>
          <w:tcPr>
            <w:tcW w:w="4876" w:type="dxa"/>
            <w:tcBorders>
              <w:top w:val="nil"/>
              <w:left w:val="nil"/>
              <w:bottom w:val="nil"/>
              <w:right w:val="nil"/>
            </w:tcBorders>
          </w:tcPr>
          <w:p w14:paraId="295693F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9777CD6" w14:textId="77777777" w:rsidR="00D850F0" w:rsidRPr="00B44A22" w:rsidRDefault="00D850F0" w:rsidP="006D090A">
            <w:pPr>
              <w:pStyle w:val="AmColumnHeading"/>
            </w:pPr>
            <w:r w:rsidRPr="00B44A22">
              <w:t>Emendamento</w:t>
            </w:r>
          </w:p>
        </w:tc>
      </w:tr>
      <w:tr w:rsidR="00D850F0" w:rsidRPr="00B44A22" w14:paraId="32AB1FC5" w14:textId="77777777" w:rsidTr="006D090A">
        <w:trPr>
          <w:jc w:val="center"/>
        </w:trPr>
        <w:tc>
          <w:tcPr>
            <w:tcW w:w="4876" w:type="dxa"/>
            <w:tcBorders>
              <w:top w:val="nil"/>
              <w:left w:val="nil"/>
              <w:bottom w:val="nil"/>
              <w:right w:val="nil"/>
            </w:tcBorders>
          </w:tcPr>
          <w:p w14:paraId="4597D178" w14:textId="77777777" w:rsidR="00D850F0" w:rsidRPr="00B44A22" w:rsidRDefault="00D850F0" w:rsidP="006D090A">
            <w:pPr>
              <w:pStyle w:val="Normal6a"/>
            </w:pPr>
            <w:r w:rsidRPr="00B44A22">
              <w:t>E.</w:t>
            </w:r>
            <w:r w:rsidRPr="00B44A22">
              <w:tab/>
              <w:t xml:space="preserve">considerando che una parte </w:t>
            </w:r>
            <w:r w:rsidRPr="00B44A22">
              <w:rPr>
                <w:b/>
                <w:i/>
              </w:rPr>
              <w:t>significativa</w:t>
            </w:r>
            <w:r w:rsidRPr="00B44A22">
              <w:t xml:space="preserve"> delle imprese innovative in rapida crescita </w:t>
            </w:r>
            <w:r w:rsidRPr="00B44A22">
              <w:rPr>
                <w:b/>
                <w:i/>
              </w:rPr>
              <w:t xml:space="preserve">sta lasciando l'UE per espandersi altrove, a fronte </w:t>
            </w:r>
            <w:r w:rsidRPr="00B44A22">
              <w:t>di un migliore accesso ai grandi mercati, di un contesto imprenditoriale favorevole, di un migliore accesso al capitale di rischio, di una maggiore disponibilità e mobilità di lavoratori di talento e qualificati, di un quadro normativo non frammentato e di un contesto fiscale meno complesso, che favorirebbe gli investimenti transfrontalieri</w:t>
            </w:r>
            <w:r w:rsidRPr="00B44A22">
              <w:rPr>
                <w:vertAlign w:val="superscript"/>
              </w:rPr>
              <w:t>7</w:t>
            </w:r>
            <w:r w:rsidRPr="00B44A22">
              <w:t>;</w:t>
            </w:r>
          </w:p>
        </w:tc>
        <w:tc>
          <w:tcPr>
            <w:tcW w:w="4876" w:type="dxa"/>
            <w:tcBorders>
              <w:top w:val="nil"/>
              <w:left w:val="nil"/>
              <w:bottom w:val="nil"/>
              <w:right w:val="nil"/>
            </w:tcBorders>
          </w:tcPr>
          <w:p w14:paraId="6C4BCAAC" w14:textId="77777777" w:rsidR="00D850F0" w:rsidRPr="00B44A22" w:rsidRDefault="00D850F0" w:rsidP="006D090A">
            <w:pPr>
              <w:pStyle w:val="Normal6a"/>
            </w:pPr>
            <w:r w:rsidRPr="00B44A22">
              <w:t>E.</w:t>
            </w:r>
            <w:r w:rsidRPr="00B44A22">
              <w:tab/>
              <w:t xml:space="preserve">considerando che </w:t>
            </w:r>
            <w:r w:rsidRPr="00B44A22">
              <w:rPr>
                <w:b/>
                <w:i/>
              </w:rPr>
              <w:t>tra il 2008 e il 2021 circa il 30 % delle start-up europee con</w:t>
            </w:r>
            <w:r w:rsidRPr="00B44A22">
              <w:t xml:space="preserve"> una </w:t>
            </w:r>
            <w:r w:rsidRPr="00B44A22">
              <w:rPr>
                <w:b/>
                <w:i/>
              </w:rPr>
              <w:t>valutazione superiore a 1 miliardo di EUR ha trasferito la propria sede al di fuori dell'Unione europea; che gran</w:t>
            </w:r>
            <w:r w:rsidRPr="00B44A22">
              <w:t xml:space="preserve"> parte delle </w:t>
            </w:r>
            <w:r w:rsidRPr="00B44A22">
              <w:rPr>
                <w:b/>
                <w:i/>
              </w:rPr>
              <w:t>imprese sta lasciando l'Unione europea per trovare in altre giurisdizioni il capitale necessario, in particolare le</w:t>
            </w:r>
            <w:r w:rsidRPr="00B44A22">
              <w:t xml:space="preserve"> imprese innovative in rapida crescita</w:t>
            </w:r>
            <w:r w:rsidRPr="00B44A22">
              <w:rPr>
                <w:b/>
                <w:i/>
                <w:vertAlign w:val="superscript"/>
              </w:rPr>
              <w:t>7 bis</w:t>
            </w:r>
            <w:r w:rsidRPr="00B44A22">
              <w:rPr>
                <w:b/>
                <w:i/>
              </w:rPr>
              <w:t>; che ciò avviene a causa</w:t>
            </w:r>
            <w:r w:rsidRPr="00B44A22">
              <w:t xml:space="preserve"> di un migliore accesso ai grandi mercati, a un contesto imprenditoriale favorevole, di un migliore accesso al capitale di rischio, di una maggiore disponibilità e mobilità di lavoratori di talento e qualificati, di un quadro normativo non frammentato e di un contesto fiscale meno complesso, che favorirebbe gli investimenti transfrontalieri</w:t>
            </w:r>
            <w:r w:rsidRPr="00B44A22">
              <w:rPr>
                <w:vertAlign w:val="superscript"/>
              </w:rPr>
              <w:t>7</w:t>
            </w:r>
            <w:r w:rsidRPr="00B44A22">
              <w:t>;</w:t>
            </w:r>
          </w:p>
        </w:tc>
      </w:tr>
      <w:tr w:rsidR="00D850F0" w:rsidRPr="00B44A22" w14:paraId="4BE53EE8" w14:textId="77777777" w:rsidTr="006D090A">
        <w:trPr>
          <w:jc w:val="center"/>
        </w:trPr>
        <w:tc>
          <w:tcPr>
            <w:tcW w:w="4876" w:type="dxa"/>
            <w:tcBorders>
              <w:top w:val="nil"/>
              <w:left w:val="nil"/>
              <w:bottom w:val="nil"/>
              <w:right w:val="nil"/>
            </w:tcBorders>
          </w:tcPr>
          <w:p w14:paraId="69EEA8FF"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03D63614" w14:textId="77777777" w:rsidR="00D850F0" w:rsidRPr="00B44A22" w:rsidRDefault="00D850F0" w:rsidP="006D090A">
            <w:pPr>
              <w:pStyle w:val="Normal6a"/>
            </w:pPr>
            <w:r w:rsidRPr="00B44A22">
              <w:rPr>
                <w:b/>
                <w:i/>
              </w:rPr>
              <w:t>_________________</w:t>
            </w:r>
          </w:p>
        </w:tc>
      </w:tr>
      <w:tr w:rsidR="00D850F0" w:rsidRPr="00B44A22" w14:paraId="5C63AF0D" w14:textId="77777777" w:rsidTr="006D090A">
        <w:trPr>
          <w:jc w:val="center"/>
        </w:trPr>
        <w:tc>
          <w:tcPr>
            <w:tcW w:w="4876" w:type="dxa"/>
            <w:tcBorders>
              <w:top w:val="nil"/>
              <w:left w:val="nil"/>
              <w:bottom w:val="nil"/>
              <w:right w:val="nil"/>
            </w:tcBorders>
          </w:tcPr>
          <w:p w14:paraId="34AB397A" w14:textId="77777777" w:rsidR="00D850F0" w:rsidRPr="00B44A22" w:rsidRDefault="00D850F0" w:rsidP="006D090A">
            <w:pPr>
              <w:pStyle w:val="Normal6a"/>
            </w:pPr>
            <w:r w:rsidRPr="00B44A22">
              <w:rPr>
                <w:vertAlign w:val="superscript"/>
              </w:rPr>
              <w:t>7</w:t>
            </w:r>
            <w:r w:rsidRPr="00B44A22">
              <w:t xml:space="preserve"> Relazione Draghi.</w:t>
            </w:r>
          </w:p>
        </w:tc>
        <w:tc>
          <w:tcPr>
            <w:tcW w:w="4876" w:type="dxa"/>
            <w:tcBorders>
              <w:top w:val="nil"/>
              <w:left w:val="nil"/>
              <w:bottom w:val="nil"/>
              <w:right w:val="nil"/>
            </w:tcBorders>
          </w:tcPr>
          <w:p w14:paraId="27C8C614" w14:textId="77777777" w:rsidR="00D850F0" w:rsidRPr="00B44A22" w:rsidRDefault="00D850F0" w:rsidP="006D090A">
            <w:pPr>
              <w:pStyle w:val="Normal6a"/>
            </w:pPr>
            <w:r w:rsidRPr="00B44A22">
              <w:rPr>
                <w:vertAlign w:val="superscript"/>
              </w:rPr>
              <w:t>7</w:t>
            </w:r>
            <w:r w:rsidRPr="00B44A22">
              <w:t xml:space="preserve"> Relazione Draghi.</w:t>
            </w:r>
          </w:p>
        </w:tc>
      </w:tr>
      <w:tr w:rsidR="00D850F0" w:rsidRPr="00B44A22" w14:paraId="543DA60A" w14:textId="77777777" w:rsidTr="006D090A">
        <w:trPr>
          <w:jc w:val="center"/>
        </w:trPr>
        <w:tc>
          <w:tcPr>
            <w:tcW w:w="4876" w:type="dxa"/>
            <w:tcBorders>
              <w:top w:val="nil"/>
              <w:left w:val="nil"/>
              <w:bottom w:val="nil"/>
              <w:right w:val="nil"/>
            </w:tcBorders>
          </w:tcPr>
          <w:p w14:paraId="773F71FE" w14:textId="77777777" w:rsidR="00D850F0" w:rsidRPr="00B44A22" w:rsidRDefault="00D850F0" w:rsidP="006D090A"/>
        </w:tc>
        <w:tc>
          <w:tcPr>
            <w:tcW w:w="4876" w:type="dxa"/>
            <w:tcBorders>
              <w:top w:val="nil"/>
              <w:left w:val="nil"/>
              <w:bottom w:val="nil"/>
              <w:right w:val="nil"/>
            </w:tcBorders>
          </w:tcPr>
          <w:p w14:paraId="5805092B" w14:textId="35DD1FDA" w:rsidR="00D850F0" w:rsidRPr="00B44A22" w:rsidRDefault="00D850F0" w:rsidP="006D090A">
            <w:pPr>
              <w:pStyle w:val="Normal6a"/>
            </w:pPr>
            <w:r w:rsidRPr="00B44A22">
              <w:rPr>
                <w:b/>
                <w:i/>
                <w:vertAlign w:val="superscript"/>
              </w:rPr>
              <w:t>7 bis</w:t>
            </w:r>
            <w:r w:rsidRPr="00B44A22">
              <w:t xml:space="preserve"> </w:t>
            </w:r>
            <w:r w:rsidRPr="00B44A22">
              <w:rPr>
                <w:b/>
                <w:i/>
              </w:rPr>
              <w:t>EUIPO - Finanziamenti garantiti dalla proprietà intellettuale in Europa: stato di avanzamento e prospettive future - Verso un mercato europeo funzionale del finanziamento della proprietà intellettuale</w:t>
            </w:r>
            <w:r w:rsidR="00086F13" w:rsidRPr="00B44A22">
              <w:rPr>
                <w:b/>
                <w:i/>
              </w:rPr>
              <w:t>.</w:t>
            </w:r>
          </w:p>
        </w:tc>
      </w:tr>
    </w:tbl>
    <w:p w14:paraId="5C17AB4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13133809" w14:textId="77777777" w:rsidR="00D850F0" w:rsidRPr="00B44A22" w:rsidRDefault="00D850F0" w:rsidP="00D850F0">
      <w:r w:rsidRPr="00B44A22">
        <w:rPr>
          <w:rStyle w:val="HideTWBExt"/>
        </w:rPr>
        <w:t>&lt;/Amend&gt;</w:t>
      </w:r>
    </w:p>
    <w:p w14:paraId="09FE013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41</w:t>
      </w:r>
      <w:r w:rsidRPr="00B44A22">
        <w:rPr>
          <w:rStyle w:val="HideTWBExt"/>
          <w:b w:val="0"/>
        </w:rPr>
        <w:t>&lt;/NumAm&gt;</w:t>
      </w:r>
    </w:p>
    <w:p w14:paraId="70825BBF"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54069F61" w14:textId="77777777" w:rsidR="00D850F0" w:rsidRPr="00B44A22" w:rsidRDefault="00D850F0" w:rsidP="00D850F0">
      <w:pPr>
        <w:pStyle w:val="NormalBold"/>
      </w:pPr>
      <w:r w:rsidRPr="00B44A22">
        <w:rPr>
          <w:rStyle w:val="HideTWBExt"/>
          <w:b w:val="0"/>
        </w:rPr>
        <w:t>&lt;/RepeatBlock-By&gt;</w:t>
      </w:r>
    </w:p>
    <w:p w14:paraId="1D1D22C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1CC24A2" w14:textId="77777777" w:rsidR="00D850F0" w:rsidRPr="00B44A22" w:rsidRDefault="00D850F0" w:rsidP="00D850F0">
      <w:pPr>
        <w:pStyle w:val="NormalBold"/>
      </w:pPr>
      <w:r w:rsidRPr="00B44A22">
        <w:rPr>
          <w:rStyle w:val="HideTWBExt"/>
          <w:b w:val="0"/>
        </w:rPr>
        <w:t>&lt;Article&gt;</w:t>
      </w:r>
      <w:r w:rsidRPr="00B44A22">
        <w:t>Considerando E</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EDCD112" w14:textId="77777777" w:rsidTr="006D090A">
        <w:trPr>
          <w:trHeight w:hRule="exact" w:val="240"/>
          <w:jc w:val="center"/>
        </w:trPr>
        <w:tc>
          <w:tcPr>
            <w:tcW w:w="9752" w:type="dxa"/>
            <w:gridSpan w:val="2"/>
            <w:tcBorders>
              <w:top w:val="nil"/>
              <w:left w:val="nil"/>
              <w:bottom w:val="nil"/>
              <w:right w:val="nil"/>
            </w:tcBorders>
          </w:tcPr>
          <w:p w14:paraId="0FA60364" w14:textId="77777777" w:rsidR="00D850F0" w:rsidRPr="00B44A22" w:rsidRDefault="00D850F0" w:rsidP="006D090A"/>
        </w:tc>
      </w:tr>
      <w:tr w:rsidR="00D850F0" w:rsidRPr="00B44A22" w14:paraId="01E5B595" w14:textId="77777777" w:rsidTr="006D090A">
        <w:trPr>
          <w:trHeight w:val="240"/>
          <w:jc w:val="center"/>
        </w:trPr>
        <w:tc>
          <w:tcPr>
            <w:tcW w:w="4876" w:type="dxa"/>
            <w:tcBorders>
              <w:top w:val="nil"/>
              <w:left w:val="nil"/>
              <w:bottom w:val="nil"/>
              <w:right w:val="nil"/>
            </w:tcBorders>
          </w:tcPr>
          <w:p w14:paraId="284D83C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0C5DE15" w14:textId="77777777" w:rsidR="00D850F0" w:rsidRPr="00B44A22" w:rsidRDefault="00D850F0" w:rsidP="006D090A">
            <w:pPr>
              <w:pStyle w:val="AmColumnHeading"/>
            </w:pPr>
            <w:r w:rsidRPr="00B44A22">
              <w:t>Emendamento</w:t>
            </w:r>
          </w:p>
        </w:tc>
      </w:tr>
      <w:tr w:rsidR="00D850F0" w:rsidRPr="00B44A22" w14:paraId="0FEEA98B" w14:textId="77777777" w:rsidTr="006D090A">
        <w:trPr>
          <w:jc w:val="center"/>
        </w:trPr>
        <w:tc>
          <w:tcPr>
            <w:tcW w:w="4876" w:type="dxa"/>
            <w:tcBorders>
              <w:top w:val="nil"/>
              <w:left w:val="nil"/>
              <w:bottom w:val="nil"/>
              <w:right w:val="nil"/>
            </w:tcBorders>
          </w:tcPr>
          <w:p w14:paraId="6473C275" w14:textId="77777777" w:rsidR="00D850F0" w:rsidRPr="00B44A22" w:rsidRDefault="00D850F0" w:rsidP="006D090A">
            <w:pPr>
              <w:pStyle w:val="Normal6a"/>
            </w:pPr>
            <w:r w:rsidRPr="00B44A22">
              <w:t>E.</w:t>
            </w:r>
            <w:r w:rsidRPr="00B44A22">
              <w:tab/>
              <w:t>considerando che una parte significativa delle imprese innovative in rapida crescita sta lasciando l'UE per espandersi altrove, a fronte di un migliore accesso ai grandi mercati, di un contesto imprenditoriale favorevole, di un migliore accesso al capitale di rischio, di una maggiore disponibilità e mobilità di lavoratori di talento e qualificati, di un quadro normativo non frammentato e di un contesto fiscale meno complesso</w:t>
            </w:r>
            <w:r w:rsidRPr="00B44A22">
              <w:rPr>
                <w:b/>
                <w:i/>
              </w:rPr>
              <w:t>, che favorirebbe</w:t>
            </w:r>
            <w:r w:rsidRPr="00B44A22">
              <w:t xml:space="preserve"> gli investimenti transfrontalieri</w:t>
            </w:r>
            <w:r w:rsidRPr="00B44A22">
              <w:rPr>
                <w:b/>
                <w:i/>
                <w:vertAlign w:val="superscript"/>
              </w:rPr>
              <w:t>7</w:t>
            </w:r>
            <w:r w:rsidRPr="00B44A22">
              <w:t>;</w:t>
            </w:r>
          </w:p>
        </w:tc>
        <w:tc>
          <w:tcPr>
            <w:tcW w:w="4876" w:type="dxa"/>
            <w:tcBorders>
              <w:top w:val="nil"/>
              <w:left w:val="nil"/>
              <w:bottom w:val="nil"/>
              <w:right w:val="nil"/>
            </w:tcBorders>
          </w:tcPr>
          <w:p w14:paraId="47F7FE96" w14:textId="77777777" w:rsidR="00D850F0" w:rsidRPr="00B44A22" w:rsidRDefault="00D850F0" w:rsidP="006D090A">
            <w:pPr>
              <w:pStyle w:val="Normal6a"/>
            </w:pPr>
            <w:r w:rsidRPr="00B44A22">
              <w:t>E.</w:t>
            </w:r>
            <w:r w:rsidRPr="00B44A22">
              <w:tab/>
              <w:t>considerando che una parte significativa delle imprese innovative in rapida crescita sta lasciando l'UE per espandersi altrove, a fronte di un migliore accesso ai grandi mercati, di un contesto imprenditoriale favorevole, di un migliore accesso al capitale di rischio, di una maggiore disponibilità e mobilità di lavoratori di talento e qualificati, di un quadro normativo non frammentato e di un contesto fiscale meno complesso</w:t>
            </w:r>
            <w:r w:rsidRPr="00B44A22">
              <w:rPr>
                <w:b/>
                <w:i/>
              </w:rPr>
              <w:t>; determinando un effetto di delocalizzazione delle imprese europee verso giurisdizioni terze, le quali presentano condizioni più favorevoli per</w:t>
            </w:r>
            <w:r w:rsidRPr="00B44A22">
              <w:t xml:space="preserve"> gli investimenti transfrontalieri</w:t>
            </w:r>
            <w:r w:rsidRPr="00B44A22">
              <w:rPr>
                <w:b/>
                <w:i/>
              </w:rPr>
              <w:t>, nonché per l'attrazione e la permanenza delle attività economiche e produttive nei rispettivi sistemi economici</w:t>
            </w:r>
            <w:r w:rsidRPr="00B44A22">
              <w:t>;</w:t>
            </w:r>
          </w:p>
        </w:tc>
      </w:tr>
      <w:tr w:rsidR="00D850F0" w:rsidRPr="00B44A22" w14:paraId="5BFB406C" w14:textId="77777777" w:rsidTr="006D090A">
        <w:trPr>
          <w:jc w:val="center"/>
        </w:trPr>
        <w:tc>
          <w:tcPr>
            <w:tcW w:w="4876" w:type="dxa"/>
            <w:tcBorders>
              <w:top w:val="nil"/>
              <w:left w:val="nil"/>
              <w:bottom w:val="nil"/>
              <w:right w:val="nil"/>
            </w:tcBorders>
          </w:tcPr>
          <w:p w14:paraId="51EB064C"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405D726B" w14:textId="77777777" w:rsidR="00D850F0" w:rsidRPr="00B44A22" w:rsidRDefault="00D850F0" w:rsidP="006D090A"/>
        </w:tc>
      </w:tr>
      <w:tr w:rsidR="00D850F0" w:rsidRPr="00B44A22" w14:paraId="1B2289E7" w14:textId="77777777" w:rsidTr="006D090A">
        <w:trPr>
          <w:jc w:val="center"/>
        </w:trPr>
        <w:tc>
          <w:tcPr>
            <w:tcW w:w="4876" w:type="dxa"/>
            <w:tcBorders>
              <w:top w:val="nil"/>
              <w:left w:val="nil"/>
              <w:bottom w:val="nil"/>
              <w:right w:val="nil"/>
            </w:tcBorders>
          </w:tcPr>
          <w:p w14:paraId="50E348FF" w14:textId="77777777" w:rsidR="00D850F0" w:rsidRPr="00B44A22" w:rsidRDefault="00D850F0" w:rsidP="006D090A">
            <w:pPr>
              <w:pStyle w:val="Normal6a"/>
            </w:pPr>
            <w:r w:rsidRPr="00B44A22">
              <w:rPr>
                <w:b/>
                <w:i/>
                <w:vertAlign w:val="superscript"/>
              </w:rPr>
              <w:t>7</w:t>
            </w:r>
            <w:r w:rsidRPr="00B44A22">
              <w:t xml:space="preserve"> </w:t>
            </w:r>
            <w:r w:rsidRPr="00B44A22">
              <w:rPr>
                <w:b/>
                <w:i/>
              </w:rPr>
              <w:t>Relazione Draghi.</w:t>
            </w:r>
          </w:p>
        </w:tc>
        <w:tc>
          <w:tcPr>
            <w:tcW w:w="4876" w:type="dxa"/>
            <w:tcBorders>
              <w:top w:val="nil"/>
              <w:left w:val="nil"/>
              <w:bottom w:val="nil"/>
              <w:right w:val="nil"/>
            </w:tcBorders>
          </w:tcPr>
          <w:p w14:paraId="3A744FB4" w14:textId="77777777" w:rsidR="00D850F0" w:rsidRPr="00B44A22" w:rsidRDefault="00D850F0" w:rsidP="006D090A"/>
        </w:tc>
      </w:tr>
    </w:tbl>
    <w:p w14:paraId="171130C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0988C4D8" w14:textId="77777777" w:rsidR="00D850F0" w:rsidRPr="00B44A22" w:rsidRDefault="00D850F0" w:rsidP="00D850F0">
      <w:r w:rsidRPr="00B44A22">
        <w:rPr>
          <w:rStyle w:val="HideTWBExt"/>
        </w:rPr>
        <w:t>&lt;/Amend&gt;</w:t>
      </w:r>
    </w:p>
    <w:p w14:paraId="20BB5418"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42</w:t>
      </w:r>
      <w:r w:rsidRPr="00B44A22">
        <w:rPr>
          <w:rStyle w:val="HideTWBExt"/>
          <w:b w:val="0"/>
        </w:rPr>
        <w:t>&lt;/NumAm&gt;</w:t>
      </w:r>
    </w:p>
    <w:p w14:paraId="4D95D6F0"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08639433" w14:textId="77777777" w:rsidR="00D850F0" w:rsidRPr="00B44A22" w:rsidRDefault="00D850F0" w:rsidP="00D850F0">
      <w:pPr>
        <w:pStyle w:val="NormalBold"/>
      </w:pPr>
      <w:r w:rsidRPr="00B44A22">
        <w:rPr>
          <w:rStyle w:val="HideTWBExt"/>
          <w:b w:val="0"/>
        </w:rPr>
        <w:t>&lt;/RepeatBlock-By&gt;</w:t>
      </w:r>
    </w:p>
    <w:p w14:paraId="6F39284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ECB8ED2" w14:textId="77777777" w:rsidR="00D850F0" w:rsidRPr="00B44A22" w:rsidRDefault="00D850F0" w:rsidP="00D850F0">
      <w:pPr>
        <w:pStyle w:val="NormalBold"/>
      </w:pPr>
      <w:r w:rsidRPr="00B44A22">
        <w:rPr>
          <w:rStyle w:val="HideTWBExt"/>
          <w:b w:val="0"/>
        </w:rPr>
        <w:t>&lt;Article&gt;</w:t>
      </w:r>
      <w:r w:rsidRPr="00B44A22">
        <w:t>Considerando E</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DE7B0B0" w14:textId="77777777" w:rsidTr="006D090A">
        <w:trPr>
          <w:trHeight w:hRule="exact" w:val="240"/>
          <w:jc w:val="center"/>
        </w:trPr>
        <w:tc>
          <w:tcPr>
            <w:tcW w:w="9752" w:type="dxa"/>
            <w:gridSpan w:val="2"/>
            <w:tcBorders>
              <w:top w:val="nil"/>
              <w:left w:val="nil"/>
              <w:bottom w:val="nil"/>
              <w:right w:val="nil"/>
            </w:tcBorders>
          </w:tcPr>
          <w:p w14:paraId="62331CE0" w14:textId="77777777" w:rsidR="00D850F0" w:rsidRPr="00B44A22" w:rsidRDefault="00D850F0" w:rsidP="006D090A"/>
        </w:tc>
      </w:tr>
      <w:tr w:rsidR="00D850F0" w:rsidRPr="00B44A22" w14:paraId="3185AC9E" w14:textId="77777777" w:rsidTr="006D090A">
        <w:trPr>
          <w:trHeight w:val="240"/>
          <w:jc w:val="center"/>
        </w:trPr>
        <w:tc>
          <w:tcPr>
            <w:tcW w:w="4876" w:type="dxa"/>
            <w:tcBorders>
              <w:top w:val="nil"/>
              <w:left w:val="nil"/>
              <w:bottom w:val="nil"/>
              <w:right w:val="nil"/>
            </w:tcBorders>
          </w:tcPr>
          <w:p w14:paraId="1C723EA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5DB84E2" w14:textId="77777777" w:rsidR="00D850F0" w:rsidRPr="00B44A22" w:rsidRDefault="00D850F0" w:rsidP="006D090A">
            <w:pPr>
              <w:pStyle w:val="AmColumnHeading"/>
            </w:pPr>
            <w:r w:rsidRPr="00B44A22">
              <w:t>Emendamento</w:t>
            </w:r>
          </w:p>
        </w:tc>
      </w:tr>
      <w:tr w:rsidR="00D850F0" w:rsidRPr="00B44A22" w14:paraId="5D6FB148" w14:textId="77777777" w:rsidTr="006D090A">
        <w:trPr>
          <w:jc w:val="center"/>
        </w:trPr>
        <w:tc>
          <w:tcPr>
            <w:tcW w:w="4876" w:type="dxa"/>
            <w:tcBorders>
              <w:top w:val="nil"/>
              <w:left w:val="nil"/>
              <w:bottom w:val="nil"/>
              <w:right w:val="nil"/>
            </w:tcBorders>
          </w:tcPr>
          <w:p w14:paraId="703BED0E" w14:textId="77777777" w:rsidR="00D850F0" w:rsidRPr="00B44A22" w:rsidRDefault="00D850F0" w:rsidP="006D090A">
            <w:pPr>
              <w:pStyle w:val="Normal6a"/>
            </w:pPr>
            <w:r w:rsidRPr="00B44A22">
              <w:t>E.</w:t>
            </w:r>
            <w:r w:rsidRPr="00B44A22">
              <w:tab/>
              <w:t>considerando che una parte significativa delle imprese innovative in rapida crescita sta lasciando l'UE per espandersi altrove, a fronte di un migliore accesso ai grandi mercati, di un contesto imprenditoriale favorevole, di un migliore accesso al capitale di rischio, di una maggiore disponibilità e mobilità di lavoratori di talento e qualificati, di un quadro normativo non frammentato e di un contesto fiscale meno complesso, che favorirebbe gli investimenti transfrontalieri</w:t>
            </w:r>
            <w:r w:rsidRPr="00B44A22">
              <w:rPr>
                <w:vertAlign w:val="superscript"/>
              </w:rPr>
              <w:t>7</w:t>
            </w:r>
            <w:r w:rsidRPr="00B44A22">
              <w:t>;</w:t>
            </w:r>
          </w:p>
        </w:tc>
        <w:tc>
          <w:tcPr>
            <w:tcW w:w="4876" w:type="dxa"/>
            <w:tcBorders>
              <w:top w:val="nil"/>
              <w:left w:val="nil"/>
              <w:bottom w:val="nil"/>
              <w:right w:val="nil"/>
            </w:tcBorders>
          </w:tcPr>
          <w:p w14:paraId="4602331D" w14:textId="77777777" w:rsidR="00D850F0" w:rsidRPr="00B44A22" w:rsidRDefault="00D850F0" w:rsidP="006D090A">
            <w:pPr>
              <w:pStyle w:val="Normal6a"/>
            </w:pPr>
            <w:r w:rsidRPr="00B44A22">
              <w:t>E.</w:t>
            </w:r>
            <w:r w:rsidRPr="00B44A22">
              <w:tab/>
              <w:t xml:space="preserve">considerando che una parte significativa delle imprese innovative in rapida crescita sta lasciando l'UE per espandersi altrove, a fronte di un migliore accesso ai grandi mercati, di un contesto imprenditoriale favorevole, di un migliore accesso al capitale di rischio, di una maggiore disponibilità e mobilità di lavoratori di talento e qualificati, di un quadro normativo non frammentato e di un contesto fiscale meno complesso, </w:t>
            </w:r>
            <w:r w:rsidRPr="00B44A22">
              <w:rPr>
                <w:b/>
                <w:i/>
              </w:rPr>
              <w:t>della maggiore disponibilità di piani di azionariato dei dipendenti e del trattamento fiscale del lavoro più prevedibile,</w:t>
            </w:r>
            <w:r w:rsidRPr="00B44A22">
              <w:t xml:space="preserve"> che favorirebbe gli investimenti transfrontalieri</w:t>
            </w:r>
            <w:r w:rsidRPr="00B44A22">
              <w:rPr>
                <w:vertAlign w:val="superscript"/>
              </w:rPr>
              <w:t>7</w:t>
            </w:r>
            <w:r w:rsidRPr="00B44A22">
              <w:t>;</w:t>
            </w:r>
          </w:p>
        </w:tc>
      </w:tr>
      <w:tr w:rsidR="00D850F0" w:rsidRPr="00B44A22" w14:paraId="581D0493" w14:textId="77777777" w:rsidTr="006D090A">
        <w:trPr>
          <w:jc w:val="center"/>
        </w:trPr>
        <w:tc>
          <w:tcPr>
            <w:tcW w:w="4876" w:type="dxa"/>
            <w:tcBorders>
              <w:top w:val="nil"/>
              <w:left w:val="nil"/>
              <w:bottom w:val="nil"/>
              <w:right w:val="nil"/>
            </w:tcBorders>
          </w:tcPr>
          <w:p w14:paraId="20F0F784"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57544D0E" w14:textId="77777777" w:rsidR="00D850F0" w:rsidRPr="00B44A22" w:rsidRDefault="00D850F0" w:rsidP="006D090A">
            <w:pPr>
              <w:pStyle w:val="Normal6a"/>
            </w:pPr>
            <w:r w:rsidRPr="00B44A22">
              <w:rPr>
                <w:b/>
                <w:i/>
              </w:rPr>
              <w:t>_________________</w:t>
            </w:r>
          </w:p>
        </w:tc>
      </w:tr>
      <w:tr w:rsidR="00D850F0" w:rsidRPr="00B44A22" w14:paraId="74791216" w14:textId="77777777" w:rsidTr="006D090A">
        <w:trPr>
          <w:jc w:val="center"/>
        </w:trPr>
        <w:tc>
          <w:tcPr>
            <w:tcW w:w="4876" w:type="dxa"/>
            <w:tcBorders>
              <w:top w:val="nil"/>
              <w:left w:val="nil"/>
              <w:bottom w:val="nil"/>
              <w:right w:val="nil"/>
            </w:tcBorders>
          </w:tcPr>
          <w:p w14:paraId="6C456A38" w14:textId="77777777" w:rsidR="00D850F0" w:rsidRPr="00B44A22" w:rsidRDefault="00D850F0" w:rsidP="006D090A">
            <w:pPr>
              <w:pStyle w:val="Normal6a"/>
            </w:pPr>
            <w:r w:rsidRPr="00B44A22">
              <w:rPr>
                <w:vertAlign w:val="superscript"/>
              </w:rPr>
              <w:t>7</w:t>
            </w:r>
            <w:r w:rsidRPr="00B44A22">
              <w:t xml:space="preserve"> Relazione Draghi.</w:t>
            </w:r>
          </w:p>
        </w:tc>
        <w:tc>
          <w:tcPr>
            <w:tcW w:w="4876" w:type="dxa"/>
            <w:tcBorders>
              <w:top w:val="nil"/>
              <w:left w:val="nil"/>
              <w:bottom w:val="nil"/>
              <w:right w:val="nil"/>
            </w:tcBorders>
          </w:tcPr>
          <w:p w14:paraId="3E08D8FC" w14:textId="77777777" w:rsidR="00D850F0" w:rsidRPr="00B44A22" w:rsidRDefault="00D850F0" w:rsidP="006D090A">
            <w:pPr>
              <w:pStyle w:val="Normal6a"/>
            </w:pPr>
            <w:r w:rsidRPr="00B44A22">
              <w:rPr>
                <w:vertAlign w:val="superscript"/>
              </w:rPr>
              <w:t>7</w:t>
            </w:r>
            <w:r w:rsidRPr="00B44A22">
              <w:t xml:space="preserve"> Relazione Draghi.</w:t>
            </w:r>
          </w:p>
        </w:tc>
      </w:tr>
    </w:tbl>
    <w:p w14:paraId="63B7CE5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D733B91" w14:textId="77777777" w:rsidR="00D850F0" w:rsidRPr="00B44A22" w:rsidRDefault="00D850F0" w:rsidP="00D850F0">
      <w:r w:rsidRPr="00B44A22">
        <w:rPr>
          <w:rStyle w:val="HideTWBExt"/>
        </w:rPr>
        <w:t>&lt;/Amend&gt;</w:t>
      </w:r>
    </w:p>
    <w:p w14:paraId="3BB3D13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43</w:t>
      </w:r>
      <w:r w:rsidRPr="00B44A22">
        <w:rPr>
          <w:rStyle w:val="HideTWBExt"/>
          <w:b w:val="0"/>
        </w:rPr>
        <w:t>&lt;/NumAm&gt;</w:t>
      </w:r>
    </w:p>
    <w:p w14:paraId="7C6DD9CF"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1D49C832"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3291F284" w14:textId="77777777" w:rsidR="00D850F0" w:rsidRPr="00B44A22" w:rsidRDefault="00D850F0" w:rsidP="00D850F0">
      <w:pPr>
        <w:pStyle w:val="NormalBold"/>
      </w:pPr>
      <w:r w:rsidRPr="00B44A22">
        <w:rPr>
          <w:rStyle w:val="HideTWBExt"/>
          <w:b w:val="0"/>
        </w:rPr>
        <w:t>&lt;/RepeatBlock-By&gt;</w:t>
      </w:r>
    </w:p>
    <w:p w14:paraId="24118F5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0B3D657" w14:textId="77777777" w:rsidR="00D850F0" w:rsidRPr="00B44A22" w:rsidRDefault="00D850F0" w:rsidP="00D850F0">
      <w:pPr>
        <w:pStyle w:val="NormalBold"/>
      </w:pPr>
      <w:r w:rsidRPr="00B44A22">
        <w:rPr>
          <w:rStyle w:val="HideTWBExt"/>
          <w:b w:val="0"/>
        </w:rPr>
        <w:t>&lt;Article&gt;</w:t>
      </w:r>
      <w:r w:rsidRPr="00B44A22">
        <w:t>Considerando E</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70F4819" w14:textId="77777777" w:rsidTr="006D090A">
        <w:trPr>
          <w:trHeight w:hRule="exact" w:val="240"/>
          <w:jc w:val="center"/>
        </w:trPr>
        <w:tc>
          <w:tcPr>
            <w:tcW w:w="9752" w:type="dxa"/>
            <w:gridSpan w:val="2"/>
            <w:tcBorders>
              <w:top w:val="nil"/>
              <w:left w:val="nil"/>
              <w:bottom w:val="nil"/>
              <w:right w:val="nil"/>
            </w:tcBorders>
          </w:tcPr>
          <w:p w14:paraId="1E329F20" w14:textId="77777777" w:rsidR="00D850F0" w:rsidRPr="00B44A22" w:rsidRDefault="00D850F0" w:rsidP="006D090A"/>
        </w:tc>
      </w:tr>
      <w:tr w:rsidR="00D850F0" w:rsidRPr="00B44A22" w14:paraId="7064E654" w14:textId="77777777" w:rsidTr="006D090A">
        <w:trPr>
          <w:trHeight w:val="240"/>
          <w:jc w:val="center"/>
        </w:trPr>
        <w:tc>
          <w:tcPr>
            <w:tcW w:w="4876" w:type="dxa"/>
            <w:tcBorders>
              <w:top w:val="nil"/>
              <w:left w:val="nil"/>
              <w:bottom w:val="nil"/>
              <w:right w:val="nil"/>
            </w:tcBorders>
          </w:tcPr>
          <w:p w14:paraId="404DA6C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E03BC8A" w14:textId="77777777" w:rsidR="00D850F0" w:rsidRPr="00B44A22" w:rsidRDefault="00D850F0" w:rsidP="006D090A">
            <w:pPr>
              <w:pStyle w:val="AmColumnHeading"/>
            </w:pPr>
            <w:r w:rsidRPr="00B44A22">
              <w:t>Emendamento</w:t>
            </w:r>
          </w:p>
        </w:tc>
      </w:tr>
      <w:tr w:rsidR="00D850F0" w:rsidRPr="00B44A22" w14:paraId="58068903" w14:textId="77777777" w:rsidTr="006D090A">
        <w:trPr>
          <w:jc w:val="center"/>
        </w:trPr>
        <w:tc>
          <w:tcPr>
            <w:tcW w:w="4876" w:type="dxa"/>
            <w:tcBorders>
              <w:top w:val="nil"/>
              <w:left w:val="nil"/>
              <w:bottom w:val="nil"/>
              <w:right w:val="nil"/>
            </w:tcBorders>
          </w:tcPr>
          <w:p w14:paraId="69E50971" w14:textId="77777777" w:rsidR="00D850F0" w:rsidRPr="00B44A22" w:rsidRDefault="00D850F0" w:rsidP="006D090A">
            <w:pPr>
              <w:pStyle w:val="Normal6a"/>
            </w:pPr>
            <w:r w:rsidRPr="00B44A22">
              <w:t>E.</w:t>
            </w:r>
            <w:r w:rsidRPr="00B44A22">
              <w:tab/>
              <w:t>considerando che una parte significativa delle imprese innovative in rapida crescita sta lasciando l'UE per espandersi altrove, a fronte di un migliore accesso ai grandi mercati</w:t>
            </w:r>
            <w:r w:rsidRPr="00B44A22">
              <w:rPr>
                <w:b/>
                <w:i/>
              </w:rPr>
              <w:t>, di un contesto imprenditoriale favorevole, di un migliore accesso</w:t>
            </w:r>
            <w:r w:rsidRPr="00B44A22">
              <w:t xml:space="preserve"> al capitale di rischio</w:t>
            </w:r>
            <w:r w:rsidRPr="00B44A22">
              <w:rPr>
                <w:b/>
                <w:i/>
              </w:rPr>
              <w:t>, di una maggiore disponibilità e mobilità di lavoratori di talento e qualificati</w:t>
            </w:r>
            <w:r w:rsidRPr="00B44A22">
              <w:t>, di un quadro normativo non frammentato e di un contesto fiscale meno complesso, che favorirebbe gli investimenti transfrontalieri</w:t>
            </w:r>
            <w:r w:rsidRPr="00B44A22">
              <w:rPr>
                <w:vertAlign w:val="superscript"/>
              </w:rPr>
              <w:t>7</w:t>
            </w:r>
            <w:r w:rsidRPr="00B44A22">
              <w:t>;</w:t>
            </w:r>
          </w:p>
        </w:tc>
        <w:tc>
          <w:tcPr>
            <w:tcW w:w="4876" w:type="dxa"/>
            <w:tcBorders>
              <w:top w:val="nil"/>
              <w:left w:val="nil"/>
              <w:bottom w:val="nil"/>
              <w:right w:val="nil"/>
            </w:tcBorders>
          </w:tcPr>
          <w:p w14:paraId="12A827AB" w14:textId="77777777" w:rsidR="00D850F0" w:rsidRPr="00B44A22" w:rsidRDefault="00D850F0" w:rsidP="006D090A">
            <w:pPr>
              <w:pStyle w:val="Normal6a"/>
            </w:pPr>
            <w:r w:rsidRPr="00B44A22">
              <w:t>E.</w:t>
            </w:r>
            <w:r w:rsidRPr="00B44A22">
              <w:tab/>
              <w:t xml:space="preserve">considerando che una parte significativa delle imprese innovative in rapida crescita sta lasciando l'UE per espandersi altrove, a fronte di un migliore accesso ai grandi mercati </w:t>
            </w:r>
            <w:r w:rsidRPr="00B44A22">
              <w:rPr>
                <w:b/>
                <w:i/>
              </w:rPr>
              <w:t>e</w:t>
            </w:r>
            <w:r w:rsidRPr="00B44A22">
              <w:t xml:space="preserve"> al capitale di rischio, di un quadro normativo non frammentato e di un contesto fiscale meno complesso, che favorirebbe gli investimenti transfrontalieri</w:t>
            </w:r>
            <w:r w:rsidRPr="00B44A22">
              <w:rPr>
                <w:vertAlign w:val="superscript"/>
              </w:rPr>
              <w:t>7</w:t>
            </w:r>
            <w:r w:rsidRPr="00B44A22">
              <w:t>;</w:t>
            </w:r>
          </w:p>
        </w:tc>
      </w:tr>
      <w:tr w:rsidR="00D850F0" w:rsidRPr="00B44A22" w14:paraId="6FBFC8C5" w14:textId="77777777" w:rsidTr="006D090A">
        <w:trPr>
          <w:jc w:val="center"/>
        </w:trPr>
        <w:tc>
          <w:tcPr>
            <w:tcW w:w="4876" w:type="dxa"/>
            <w:tcBorders>
              <w:top w:val="nil"/>
              <w:left w:val="nil"/>
              <w:bottom w:val="nil"/>
              <w:right w:val="nil"/>
            </w:tcBorders>
          </w:tcPr>
          <w:p w14:paraId="0DC31348"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0FC766CF" w14:textId="77777777" w:rsidR="00D850F0" w:rsidRPr="00B44A22" w:rsidRDefault="00D850F0" w:rsidP="006D090A">
            <w:pPr>
              <w:pStyle w:val="Normal6a"/>
            </w:pPr>
            <w:r w:rsidRPr="00B44A22">
              <w:rPr>
                <w:b/>
                <w:i/>
              </w:rPr>
              <w:t>_________________</w:t>
            </w:r>
          </w:p>
        </w:tc>
      </w:tr>
      <w:tr w:rsidR="00D850F0" w:rsidRPr="00B44A22" w14:paraId="1118CA67" w14:textId="77777777" w:rsidTr="006D090A">
        <w:trPr>
          <w:jc w:val="center"/>
        </w:trPr>
        <w:tc>
          <w:tcPr>
            <w:tcW w:w="4876" w:type="dxa"/>
            <w:tcBorders>
              <w:top w:val="nil"/>
              <w:left w:val="nil"/>
              <w:bottom w:val="nil"/>
              <w:right w:val="nil"/>
            </w:tcBorders>
          </w:tcPr>
          <w:p w14:paraId="2B8628E6" w14:textId="77777777" w:rsidR="00D850F0" w:rsidRPr="00B44A22" w:rsidRDefault="00D850F0" w:rsidP="006D090A">
            <w:pPr>
              <w:pStyle w:val="Normal6a"/>
            </w:pPr>
            <w:r w:rsidRPr="00B44A22">
              <w:rPr>
                <w:vertAlign w:val="superscript"/>
              </w:rPr>
              <w:t>7</w:t>
            </w:r>
            <w:r w:rsidRPr="00B44A22">
              <w:t xml:space="preserve"> Relazione Draghi.</w:t>
            </w:r>
          </w:p>
        </w:tc>
        <w:tc>
          <w:tcPr>
            <w:tcW w:w="4876" w:type="dxa"/>
            <w:tcBorders>
              <w:top w:val="nil"/>
              <w:left w:val="nil"/>
              <w:bottom w:val="nil"/>
              <w:right w:val="nil"/>
            </w:tcBorders>
          </w:tcPr>
          <w:p w14:paraId="54DBD8CB" w14:textId="77777777" w:rsidR="00D850F0" w:rsidRPr="00B44A22" w:rsidRDefault="00D850F0" w:rsidP="006D090A">
            <w:pPr>
              <w:pStyle w:val="Normal6a"/>
            </w:pPr>
            <w:r w:rsidRPr="00B44A22">
              <w:rPr>
                <w:vertAlign w:val="superscript"/>
              </w:rPr>
              <w:t>7</w:t>
            </w:r>
            <w:r w:rsidRPr="00B44A22">
              <w:t xml:space="preserve"> Relazione Draghi.</w:t>
            </w:r>
          </w:p>
        </w:tc>
      </w:tr>
    </w:tbl>
    <w:p w14:paraId="7F197F0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02BE0F4" w14:textId="77777777" w:rsidR="00D850F0" w:rsidRPr="00B44A22" w:rsidRDefault="00D850F0" w:rsidP="00D850F0">
      <w:r w:rsidRPr="00B44A22">
        <w:rPr>
          <w:rStyle w:val="HideTWBExt"/>
        </w:rPr>
        <w:t>&lt;/Amend&gt;</w:t>
      </w:r>
    </w:p>
    <w:p w14:paraId="0421215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44</w:t>
      </w:r>
      <w:r w:rsidRPr="00B44A22">
        <w:rPr>
          <w:rStyle w:val="HideTWBExt"/>
          <w:b w:val="0"/>
        </w:rPr>
        <w:t>&lt;/NumAm&gt;</w:t>
      </w:r>
    </w:p>
    <w:p w14:paraId="060882A3"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0F886901" w14:textId="77777777" w:rsidR="00D850F0" w:rsidRPr="00B44A22" w:rsidRDefault="00D850F0" w:rsidP="00D850F0">
      <w:pPr>
        <w:pStyle w:val="NormalBold"/>
      </w:pPr>
      <w:r w:rsidRPr="00B44A22">
        <w:rPr>
          <w:rStyle w:val="HideTWBExt"/>
          <w:b w:val="0"/>
        </w:rPr>
        <w:t>&lt;/RepeatBlock-By&gt;</w:t>
      </w:r>
    </w:p>
    <w:p w14:paraId="7F31114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8706FF7" w14:textId="77777777" w:rsidR="00D850F0" w:rsidRPr="00B44A22" w:rsidRDefault="00D850F0" w:rsidP="00D850F0">
      <w:pPr>
        <w:pStyle w:val="NormalBold"/>
      </w:pPr>
      <w:r w:rsidRPr="00B44A22">
        <w:rPr>
          <w:rStyle w:val="HideTWBExt"/>
          <w:b w:val="0"/>
        </w:rPr>
        <w:t>&lt;Article&gt;</w:t>
      </w:r>
      <w:r w:rsidRPr="00B44A22">
        <w:t>Considerando E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3C43FAE" w14:textId="77777777" w:rsidTr="006D090A">
        <w:trPr>
          <w:trHeight w:hRule="exact" w:val="240"/>
          <w:jc w:val="center"/>
        </w:trPr>
        <w:tc>
          <w:tcPr>
            <w:tcW w:w="9752" w:type="dxa"/>
            <w:gridSpan w:val="2"/>
            <w:tcBorders>
              <w:top w:val="nil"/>
              <w:left w:val="nil"/>
              <w:bottom w:val="nil"/>
              <w:right w:val="nil"/>
            </w:tcBorders>
          </w:tcPr>
          <w:p w14:paraId="2C841FC9" w14:textId="77777777" w:rsidR="00D850F0" w:rsidRPr="00B44A22" w:rsidRDefault="00D850F0" w:rsidP="006D090A"/>
        </w:tc>
      </w:tr>
      <w:tr w:rsidR="00D850F0" w:rsidRPr="00B44A22" w14:paraId="664E413C" w14:textId="77777777" w:rsidTr="006D090A">
        <w:trPr>
          <w:trHeight w:val="240"/>
          <w:jc w:val="center"/>
        </w:trPr>
        <w:tc>
          <w:tcPr>
            <w:tcW w:w="4876" w:type="dxa"/>
            <w:tcBorders>
              <w:top w:val="nil"/>
              <w:left w:val="nil"/>
              <w:bottom w:val="nil"/>
              <w:right w:val="nil"/>
            </w:tcBorders>
          </w:tcPr>
          <w:p w14:paraId="7ACBD1F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8441107" w14:textId="77777777" w:rsidR="00D850F0" w:rsidRPr="00B44A22" w:rsidRDefault="00D850F0" w:rsidP="006D090A">
            <w:pPr>
              <w:pStyle w:val="AmColumnHeading"/>
            </w:pPr>
            <w:r w:rsidRPr="00B44A22">
              <w:t>Emendamento</w:t>
            </w:r>
          </w:p>
        </w:tc>
      </w:tr>
      <w:tr w:rsidR="00D850F0" w:rsidRPr="00B44A22" w14:paraId="37545280" w14:textId="77777777" w:rsidTr="006D090A">
        <w:trPr>
          <w:jc w:val="center"/>
        </w:trPr>
        <w:tc>
          <w:tcPr>
            <w:tcW w:w="4876" w:type="dxa"/>
            <w:tcBorders>
              <w:top w:val="nil"/>
              <w:left w:val="nil"/>
              <w:bottom w:val="nil"/>
              <w:right w:val="nil"/>
            </w:tcBorders>
          </w:tcPr>
          <w:p w14:paraId="63299933" w14:textId="77777777" w:rsidR="00D850F0" w:rsidRPr="00B44A22" w:rsidRDefault="00D850F0" w:rsidP="006D090A">
            <w:pPr>
              <w:pStyle w:val="Normal6a"/>
            </w:pPr>
          </w:p>
        </w:tc>
        <w:tc>
          <w:tcPr>
            <w:tcW w:w="4876" w:type="dxa"/>
            <w:tcBorders>
              <w:top w:val="nil"/>
              <w:left w:val="nil"/>
              <w:bottom w:val="nil"/>
              <w:right w:val="nil"/>
            </w:tcBorders>
          </w:tcPr>
          <w:p w14:paraId="4DE723C6" w14:textId="77777777" w:rsidR="00D850F0" w:rsidRPr="00B44A22" w:rsidRDefault="00D850F0" w:rsidP="006D090A">
            <w:pPr>
              <w:pStyle w:val="Normal6a"/>
            </w:pPr>
            <w:r w:rsidRPr="00B44A22">
              <w:rPr>
                <w:b/>
                <w:i/>
              </w:rPr>
              <w:t>E bis.</w:t>
            </w:r>
            <w:r w:rsidRPr="00B44A22">
              <w:tab/>
            </w:r>
            <w:r w:rsidRPr="00B44A22">
              <w:rPr>
                <w:b/>
                <w:i/>
              </w:rPr>
              <w:t>considerando che, come indicato nella relazione di Mario Draghi, per le imprese innovative, […] un 28° corpus volontario di norme societarie che armonizzi la legislazione in materia di diritto societario e fallimentare, nonché alcuni aspetti chiave del diritto del lavoro e della fiscalità, da rendere progressivamente più ambiziosi, potrebbero essere esaminati nell'ambito di una cooperazione rafforzata da parte degli Stati membri che lo desiderano</w:t>
            </w:r>
            <w:r w:rsidRPr="00B44A22">
              <w:rPr>
                <w:b/>
                <w:i/>
                <w:vertAlign w:val="superscript"/>
              </w:rPr>
              <w:t>8 bis</w:t>
            </w:r>
            <w:r w:rsidRPr="00B44A22">
              <w:rPr>
                <w:b/>
                <w:i/>
              </w:rPr>
              <w:t>;</w:t>
            </w:r>
          </w:p>
        </w:tc>
      </w:tr>
      <w:tr w:rsidR="00D850F0" w:rsidRPr="00B44A22" w14:paraId="491E2E40" w14:textId="77777777" w:rsidTr="006D090A">
        <w:trPr>
          <w:jc w:val="center"/>
        </w:trPr>
        <w:tc>
          <w:tcPr>
            <w:tcW w:w="4876" w:type="dxa"/>
            <w:tcBorders>
              <w:top w:val="nil"/>
              <w:left w:val="nil"/>
              <w:bottom w:val="nil"/>
              <w:right w:val="nil"/>
            </w:tcBorders>
          </w:tcPr>
          <w:p w14:paraId="38EDBDBC" w14:textId="77777777" w:rsidR="00D850F0" w:rsidRPr="00B44A22" w:rsidRDefault="00D850F0" w:rsidP="006D090A"/>
        </w:tc>
        <w:tc>
          <w:tcPr>
            <w:tcW w:w="4876" w:type="dxa"/>
            <w:tcBorders>
              <w:top w:val="nil"/>
              <w:left w:val="nil"/>
              <w:bottom w:val="nil"/>
              <w:right w:val="nil"/>
            </w:tcBorders>
          </w:tcPr>
          <w:p w14:paraId="1394A8D8" w14:textId="77777777" w:rsidR="00D850F0" w:rsidRPr="00B44A22" w:rsidRDefault="00D850F0" w:rsidP="006D090A">
            <w:pPr>
              <w:pStyle w:val="Normal6a"/>
            </w:pPr>
            <w:r w:rsidRPr="00B44A22">
              <w:rPr>
                <w:b/>
                <w:i/>
              </w:rPr>
              <w:t>_________________</w:t>
            </w:r>
          </w:p>
        </w:tc>
      </w:tr>
      <w:tr w:rsidR="00D850F0" w:rsidRPr="00B44A22" w14:paraId="0047B448" w14:textId="77777777" w:rsidTr="006D090A">
        <w:trPr>
          <w:jc w:val="center"/>
        </w:trPr>
        <w:tc>
          <w:tcPr>
            <w:tcW w:w="4876" w:type="dxa"/>
            <w:tcBorders>
              <w:top w:val="nil"/>
              <w:left w:val="nil"/>
              <w:bottom w:val="nil"/>
              <w:right w:val="nil"/>
            </w:tcBorders>
          </w:tcPr>
          <w:p w14:paraId="25E1278A" w14:textId="77777777" w:rsidR="00D850F0" w:rsidRPr="00B44A22" w:rsidRDefault="00D850F0" w:rsidP="006D090A"/>
        </w:tc>
        <w:tc>
          <w:tcPr>
            <w:tcW w:w="4876" w:type="dxa"/>
            <w:tcBorders>
              <w:top w:val="nil"/>
              <w:left w:val="nil"/>
              <w:bottom w:val="nil"/>
              <w:right w:val="nil"/>
            </w:tcBorders>
          </w:tcPr>
          <w:p w14:paraId="49B6AE40" w14:textId="77777777" w:rsidR="00D850F0" w:rsidRPr="00B44A22" w:rsidRDefault="00D850F0" w:rsidP="006D090A">
            <w:pPr>
              <w:pStyle w:val="Normal6a"/>
            </w:pPr>
            <w:r w:rsidRPr="00B44A22">
              <w:rPr>
                <w:b/>
                <w:i/>
                <w:vertAlign w:val="superscript"/>
              </w:rPr>
              <w:t>8 bis</w:t>
            </w:r>
            <w:r w:rsidRPr="00B44A22">
              <w:t xml:space="preserve"> </w:t>
            </w:r>
            <w:r w:rsidRPr="00B44A22">
              <w:rPr>
                <w:b/>
                <w:i/>
              </w:rPr>
              <w:t>Relazione di Mario Draghi "The future of European competitiveness" (Il futuro della competitività europea), 2024.</w:t>
            </w:r>
          </w:p>
        </w:tc>
      </w:tr>
    </w:tbl>
    <w:p w14:paraId="59DBD84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20485B0" w14:textId="77777777" w:rsidR="00D850F0" w:rsidRPr="00B44A22" w:rsidRDefault="00D850F0" w:rsidP="00D850F0">
      <w:r w:rsidRPr="00B44A22">
        <w:rPr>
          <w:rStyle w:val="HideTWBExt"/>
        </w:rPr>
        <w:t>&lt;/Amend&gt;</w:t>
      </w:r>
    </w:p>
    <w:p w14:paraId="0143246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45</w:t>
      </w:r>
      <w:r w:rsidRPr="00B44A22">
        <w:rPr>
          <w:rStyle w:val="HideTWBExt"/>
          <w:b w:val="0"/>
        </w:rPr>
        <w:t>&lt;/NumAm&gt;</w:t>
      </w:r>
    </w:p>
    <w:p w14:paraId="07D828D0" w14:textId="77777777" w:rsidR="00D850F0" w:rsidRPr="00B44A22" w:rsidRDefault="00D850F0" w:rsidP="00D850F0">
      <w:pPr>
        <w:pStyle w:val="NormalBold"/>
      </w:pPr>
      <w:r w:rsidRPr="00B44A22">
        <w:rPr>
          <w:rStyle w:val="HideTWBExt"/>
          <w:b w:val="0"/>
        </w:rPr>
        <w:t>&lt;RepeatBlock-By&gt;&lt;Members&gt;</w:t>
      </w:r>
      <w:r w:rsidRPr="00B44A22">
        <w:t>Lídia Pereira</w:t>
      </w:r>
      <w:r w:rsidRPr="00B44A22">
        <w:rPr>
          <w:rStyle w:val="HideTWBExt"/>
          <w:b w:val="0"/>
        </w:rPr>
        <w:t>&lt;/Members&gt;</w:t>
      </w:r>
    </w:p>
    <w:p w14:paraId="0AA2592E" w14:textId="77777777" w:rsidR="00D850F0" w:rsidRPr="00B44A22" w:rsidRDefault="00D850F0" w:rsidP="00D850F0">
      <w:pPr>
        <w:pStyle w:val="NormalBold"/>
      </w:pPr>
      <w:r w:rsidRPr="00B44A22">
        <w:rPr>
          <w:rStyle w:val="HideTWBExt"/>
          <w:b w:val="0"/>
        </w:rPr>
        <w:t>&lt;/RepeatBlock-By&gt;</w:t>
      </w:r>
    </w:p>
    <w:p w14:paraId="1143FFB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8B68C19" w14:textId="77777777" w:rsidR="00D850F0" w:rsidRPr="00B44A22" w:rsidRDefault="00D850F0" w:rsidP="00D850F0">
      <w:pPr>
        <w:pStyle w:val="NormalBold"/>
      </w:pPr>
      <w:r w:rsidRPr="00B44A22">
        <w:rPr>
          <w:rStyle w:val="HideTWBExt"/>
          <w:b w:val="0"/>
        </w:rPr>
        <w:t>&lt;Article&gt;</w:t>
      </w:r>
      <w:r w:rsidRPr="00B44A22">
        <w:t>Considerando E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CA5E7D5" w14:textId="77777777" w:rsidTr="006D090A">
        <w:trPr>
          <w:trHeight w:hRule="exact" w:val="240"/>
          <w:jc w:val="center"/>
        </w:trPr>
        <w:tc>
          <w:tcPr>
            <w:tcW w:w="9752" w:type="dxa"/>
            <w:gridSpan w:val="2"/>
            <w:tcBorders>
              <w:top w:val="nil"/>
              <w:left w:val="nil"/>
              <w:bottom w:val="nil"/>
              <w:right w:val="nil"/>
            </w:tcBorders>
          </w:tcPr>
          <w:p w14:paraId="0E299781" w14:textId="77777777" w:rsidR="00D850F0" w:rsidRPr="00B44A22" w:rsidRDefault="00D850F0" w:rsidP="006D090A"/>
        </w:tc>
      </w:tr>
      <w:tr w:rsidR="00D850F0" w:rsidRPr="00B44A22" w14:paraId="49A43035" w14:textId="77777777" w:rsidTr="006D090A">
        <w:trPr>
          <w:trHeight w:val="240"/>
          <w:jc w:val="center"/>
        </w:trPr>
        <w:tc>
          <w:tcPr>
            <w:tcW w:w="4876" w:type="dxa"/>
            <w:tcBorders>
              <w:top w:val="nil"/>
              <w:left w:val="nil"/>
              <w:bottom w:val="nil"/>
              <w:right w:val="nil"/>
            </w:tcBorders>
          </w:tcPr>
          <w:p w14:paraId="33BBCA8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65518C6" w14:textId="77777777" w:rsidR="00D850F0" w:rsidRPr="00B44A22" w:rsidRDefault="00D850F0" w:rsidP="006D090A">
            <w:pPr>
              <w:pStyle w:val="AmColumnHeading"/>
            </w:pPr>
            <w:r w:rsidRPr="00B44A22">
              <w:t>Emendamento</w:t>
            </w:r>
          </w:p>
        </w:tc>
      </w:tr>
      <w:tr w:rsidR="00D850F0" w:rsidRPr="00B44A22" w14:paraId="670EA3BF" w14:textId="77777777" w:rsidTr="006D090A">
        <w:trPr>
          <w:jc w:val="center"/>
        </w:trPr>
        <w:tc>
          <w:tcPr>
            <w:tcW w:w="4876" w:type="dxa"/>
            <w:tcBorders>
              <w:top w:val="nil"/>
              <w:left w:val="nil"/>
              <w:bottom w:val="nil"/>
              <w:right w:val="nil"/>
            </w:tcBorders>
          </w:tcPr>
          <w:p w14:paraId="3ADA37A6" w14:textId="77777777" w:rsidR="00D850F0" w:rsidRPr="00B44A22" w:rsidRDefault="00D850F0" w:rsidP="006D090A">
            <w:pPr>
              <w:pStyle w:val="Normal6a"/>
            </w:pPr>
          </w:p>
        </w:tc>
        <w:tc>
          <w:tcPr>
            <w:tcW w:w="4876" w:type="dxa"/>
            <w:tcBorders>
              <w:top w:val="nil"/>
              <w:left w:val="nil"/>
              <w:bottom w:val="nil"/>
              <w:right w:val="nil"/>
            </w:tcBorders>
          </w:tcPr>
          <w:p w14:paraId="60959F57" w14:textId="77777777" w:rsidR="00D850F0" w:rsidRPr="00B44A22" w:rsidRDefault="00D850F0" w:rsidP="006D090A">
            <w:pPr>
              <w:pStyle w:val="Normal6a"/>
            </w:pPr>
            <w:r w:rsidRPr="00B44A22">
              <w:rPr>
                <w:b/>
                <w:i/>
              </w:rPr>
              <w:t>E bis.</w:t>
            </w:r>
            <w:r w:rsidRPr="00B44A22">
              <w:tab/>
            </w:r>
            <w:r w:rsidRPr="00B44A22">
              <w:rPr>
                <w:b/>
                <w:i/>
              </w:rPr>
              <w:t>considerando che la dimensione fiscale del 28° regime dovrebbe rispettare il quadro delle competenze previsto dai trattati ed essere concepita per sostenere l'intero ciclo di vita delle imprese innovative, in particolare una regolamentazione favorevole all'innovazione, migliori finanziamenti, una più rapida diffusione ed espansione del mercato, il sostegno ai migliori talenti e l'accesso a infrastrutture, reti e servizi;</w:t>
            </w:r>
          </w:p>
        </w:tc>
      </w:tr>
    </w:tbl>
    <w:p w14:paraId="37ACB9B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85E8251" w14:textId="77777777" w:rsidR="00D850F0" w:rsidRPr="00B44A22" w:rsidRDefault="00D850F0" w:rsidP="00D850F0">
      <w:r w:rsidRPr="00B44A22">
        <w:rPr>
          <w:rStyle w:val="HideTWBExt"/>
        </w:rPr>
        <w:t>&lt;/Amend&gt;</w:t>
      </w:r>
    </w:p>
    <w:p w14:paraId="403CA40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46</w:t>
      </w:r>
      <w:r w:rsidRPr="00B44A22">
        <w:rPr>
          <w:rStyle w:val="HideTWBExt"/>
          <w:b w:val="0"/>
        </w:rPr>
        <w:t>&lt;/NumAm&gt;</w:t>
      </w:r>
    </w:p>
    <w:p w14:paraId="716E272A"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29E1690D" w14:textId="77777777" w:rsidR="00D850F0" w:rsidRPr="00B44A22" w:rsidRDefault="00D850F0" w:rsidP="00D850F0">
      <w:pPr>
        <w:pStyle w:val="NormalBold"/>
      </w:pPr>
      <w:r w:rsidRPr="00B44A22">
        <w:rPr>
          <w:rStyle w:val="HideTWBExt"/>
          <w:b w:val="0"/>
        </w:rPr>
        <w:t>&lt;/RepeatBlock-By&gt;</w:t>
      </w:r>
    </w:p>
    <w:p w14:paraId="4787D5B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11DA318" w14:textId="77777777" w:rsidR="00D850F0" w:rsidRPr="00B44A22" w:rsidRDefault="00D850F0" w:rsidP="00D850F0">
      <w:pPr>
        <w:pStyle w:val="NormalBold"/>
      </w:pPr>
      <w:r w:rsidRPr="00B44A22">
        <w:rPr>
          <w:rStyle w:val="HideTWBExt"/>
          <w:b w:val="0"/>
        </w:rPr>
        <w:t>&lt;Article&gt;</w:t>
      </w:r>
      <w:r w:rsidRPr="00B44A22">
        <w:t>Considerando E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F58E7FB" w14:textId="77777777" w:rsidTr="006D090A">
        <w:trPr>
          <w:trHeight w:hRule="exact" w:val="240"/>
          <w:jc w:val="center"/>
        </w:trPr>
        <w:tc>
          <w:tcPr>
            <w:tcW w:w="9752" w:type="dxa"/>
            <w:gridSpan w:val="2"/>
            <w:tcBorders>
              <w:top w:val="nil"/>
              <w:left w:val="nil"/>
              <w:bottom w:val="nil"/>
              <w:right w:val="nil"/>
            </w:tcBorders>
          </w:tcPr>
          <w:p w14:paraId="2906A79D" w14:textId="77777777" w:rsidR="00D850F0" w:rsidRPr="00B44A22" w:rsidRDefault="00D850F0" w:rsidP="006D090A"/>
        </w:tc>
      </w:tr>
      <w:tr w:rsidR="00D850F0" w:rsidRPr="00B44A22" w14:paraId="020A45BA" w14:textId="77777777" w:rsidTr="006D090A">
        <w:trPr>
          <w:trHeight w:val="240"/>
          <w:jc w:val="center"/>
        </w:trPr>
        <w:tc>
          <w:tcPr>
            <w:tcW w:w="4876" w:type="dxa"/>
            <w:tcBorders>
              <w:top w:val="nil"/>
              <w:left w:val="nil"/>
              <w:bottom w:val="nil"/>
              <w:right w:val="nil"/>
            </w:tcBorders>
          </w:tcPr>
          <w:p w14:paraId="10C87FF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6E31E31" w14:textId="77777777" w:rsidR="00D850F0" w:rsidRPr="00B44A22" w:rsidRDefault="00D850F0" w:rsidP="006D090A">
            <w:pPr>
              <w:pStyle w:val="AmColumnHeading"/>
            </w:pPr>
            <w:r w:rsidRPr="00B44A22">
              <w:t>Emendamento</w:t>
            </w:r>
          </w:p>
        </w:tc>
      </w:tr>
      <w:tr w:rsidR="00D850F0" w:rsidRPr="00B44A22" w14:paraId="37E5694A" w14:textId="77777777" w:rsidTr="006D090A">
        <w:trPr>
          <w:jc w:val="center"/>
        </w:trPr>
        <w:tc>
          <w:tcPr>
            <w:tcW w:w="4876" w:type="dxa"/>
            <w:tcBorders>
              <w:top w:val="nil"/>
              <w:left w:val="nil"/>
              <w:bottom w:val="nil"/>
              <w:right w:val="nil"/>
            </w:tcBorders>
          </w:tcPr>
          <w:p w14:paraId="5F2190DD" w14:textId="77777777" w:rsidR="00D850F0" w:rsidRPr="00B44A22" w:rsidRDefault="00D850F0" w:rsidP="006D090A">
            <w:pPr>
              <w:pStyle w:val="Normal6a"/>
            </w:pPr>
          </w:p>
        </w:tc>
        <w:tc>
          <w:tcPr>
            <w:tcW w:w="4876" w:type="dxa"/>
            <w:tcBorders>
              <w:top w:val="nil"/>
              <w:left w:val="nil"/>
              <w:bottom w:val="nil"/>
              <w:right w:val="nil"/>
            </w:tcBorders>
          </w:tcPr>
          <w:p w14:paraId="25BF5325" w14:textId="77777777" w:rsidR="00D850F0" w:rsidRPr="00B44A22" w:rsidRDefault="00D850F0" w:rsidP="006D090A">
            <w:pPr>
              <w:pStyle w:val="Normal6a"/>
            </w:pPr>
            <w:r w:rsidRPr="00B44A22">
              <w:rPr>
                <w:b/>
                <w:i/>
              </w:rPr>
              <w:t>E ter.</w:t>
            </w:r>
            <w:r w:rsidRPr="00B44A22">
              <w:tab/>
            </w:r>
            <w:r w:rsidRPr="00B44A22">
              <w:rPr>
                <w:b/>
                <w:i/>
              </w:rPr>
              <w:t>considerando che, come indicato nella relazione di Enrico Letta, la tassazione è un altro settore in cui la complessità costituisce un serio ostacolo al commercio e agli investimenti transfrontalieri. I diversi regimi fiscali in vigore in ciascuno Stato membro dell'UE rendono difficile e costoso per le imprese operare in più paesi</w:t>
            </w:r>
            <w:r w:rsidRPr="00B44A22">
              <w:rPr>
                <w:b/>
                <w:i/>
                <w:vertAlign w:val="superscript"/>
              </w:rPr>
              <w:t>8 ter</w:t>
            </w:r>
            <w:r w:rsidRPr="00B44A22">
              <w:rPr>
                <w:b/>
                <w:i/>
              </w:rPr>
              <w:t>;</w:t>
            </w:r>
          </w:p>
        </w:tc>
      </w:tr>
      <w:tr w:rsidR="00D850F0" w:rsidRPr="00B44A22" w14:paraId="3E62EA77" w14:textId="77777777" w:rsidTr="006D090A">
        <w:trPr>
          <w:jc w:val="center"/>
        </w:trPr>
        <w:tc>
          <w:tcPr>
            <w:tcW w:w="4876" w:type="dxa"/>
            <w:tcBorders>
              <w:top w:val="nil"/>
              <w:left w:val="nil"/>
              <w:bottom w:val="nil"/>
              <w:right w:val="nil"/>
            </w:tcBorders>
          </w:tcPr>
          <w:p w14:paraId="77051438" w14:textId="77777777" w:rsidR="00D850F0" w:rsidRPr="00B44A22" w:rsidRDefault="00D850F0" w:rsidP="006D090A"/>
        </w:tc>
        <w:tc>
          <w:tcPr>
            <w:tcW w:w="4876" w:type="dxa"/>
            <w:tcBorders>
              <w:top w:val="nil"/>
              <w:left w:val="nil"/>
              <w:bottom w:val="nil"/>
              <w:right w:val="nil"/>
            </w:tcBorders>
          </w:tcPr>
          <w:p w14:paraId="18E5AE78" w14:textId="77777777" w:rsidR="00D850F0" w:rsidRPr="00B44A22" w:rsidRDefault="00D850F0" w:rsidP="006D090A">
            <w:pPr>
              <w:pStyle w:val="Normal6a"/>
            </w:pPr>
            <w:r w:rsidRPr="00B44A22">
              <w:rPr>
                <w:b/>
                <w:i/>
              </w:rPr>
              <w:t>_________________</w:t>
            </w:r>
          </w:p>
        </w:tc>
      </w:tr>
      <w:tr w:rsidR="00D850F0" w:rsidRPr="00B44A22" w14:paraId="645E53A0" w14:textId="77777777" w:rsidTr="006D090A">
        <w:trPr>
          <w:jc w:val="center"/>
        </w:trPr>
        <w:tc>
          <w:tcPr>
            <w:tcW w:w="4876" w:type="dxa"/>
            <w:tcBorders>
              <w:top w:val="nil"/>
              <w:left w:val="nil"/>
              <w:bottom w:val="nil"/>
              <w:right w:val="nil"/>
            </w:tcBorders>
          </w:tcPr>
          <w:p w14:paraId="73C9ABE6" w14:textId="77777777" w:rsidR="00D850F0" w:rsidRPr="00B44A22" w:rsidRDefault="00D850F0" w:rsidP="006D090A"/>
        </w:tc>
        <w:tc>
          <w:tcPr>
            <w:tcW w:w="4876" w:type="dxa"/>
            <w:tcBorders>
              <w:top w:val="nil"/>
              <w:left w:val="nil"/>
              <w:bottom w:val="nil"/>
              <w:right w:val="nil"/>
            </w:tcBorders>
          </w:tcPr>
          <w:p w14:paraId="1AD47A23" w14:textId="77777777" w:rsidR="00D850F0" w:rsidRPr="00B44A22" w:rsidRDefault="00D850F0" w:rsidP="006D090A">
            <w:pPr>
              <w:pStyle w:val="Normal6a"/>
            </w:pPr>
            <w:r w:rsidRPr="00B44A22">
              <w:rPr>
                <w:b/>
                <w:i/>
                <w:vertAlign w:val="superscript"/>
              </w:rPr>
              <w:t>8 ter</w:t>
            </w:r>
            <w:r w:rsidRPr="00B44A22">
              <w:t xml:space="preserve"> </w:t>
            </w:r>
            <w:r w:rsidRPr="00B44A22">
              <w:rPr>
                <w:b/>
                <w:i/>
              </w:rPr>
              <w:t>Relazione di Enrico Letta, "Much more than a market" (Molto più di un mercato), 2024.</w:t>
            </w:r>
          </w:p>
        </w:tc>
      </w:tr>
    </w:tbl>
    <w:p w14:paraId="11BB02D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E6879D3" w14:textId="77777777" w:rsidR="00D850F0" w:rsidRPr="00B44A22" w:rsidRDefault="00D850F0" w:rsidP="00D850F0">
      <w:r w:rsidRPr="00B44A22">
        <w:rPr>
          <w:rStyle w:val="HideTWBExt"/>
        </w:rPr>
        <w:t>&lt;/Amend&gt;</w:t>
      </w:r>
    </w:p>
    <w:p w14:paraId="188F204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47</w:t>
      </w:r>
      <w:r w:rsidRPr="00B44A22">
        <w:rPr>
          <w:rStyle w:val="HideTWBExt"/>
          <w:b w:val="0"/>
        </w:rPr>
        <w:t>&lt;/NumAm&gt;</w:t>
      </w:r>
    </w:p>
    <w:p w14:paraId="45D64B30" w14:textId="77777777" w:rsidR="00D850F0" w:rsidRPr="00B44A22" w:rsidRDefault="00D850F0" w:rsidP="00D850F0">
      <w:pPr>
        <w:pStyle w:val="NormalBold"/>
      </w:pPr>
      <w:r w:rsidRPr="00B44A22">
        <w:rPr>
          <w:rStyle w:val="HideTWBExt"/>
          <w:b w:val="0"/>
        </w:rPr>
        <w:t>&lt;RepeatBlock-By&gt;&lt;Members&gt;</w:t>
      </w:r>
      <w:r w:rsidRPr="00B44A22">
        <w:t>Fernando Navarrete Rojas, Isabel Benjumea Benjumea</w:t>
      </w:r>
      <w:r w:rsidRPr="00B44A22">
        <w:rPr>
          <w:rStyle w:val="HideTWBExt"/>
          <w:b w:val="0"/>
        </w:rPr>
        <w:t>&lt;/Members&gt;</w:t>
      </w:r>
    </w:p>
    <w:p w14:paraId="490F52E5" w14:textId="77777777" w:rsidR="00D850F0" w:rsidRPr="00B44A22" w:rsidRDefault="00D850F0" w:rsidP="00D850F0">
      <w:pPr>
        <w:pStyle w:val="NormalBold"/>
      </w:pPr>
      <w:r w:rsidRPr="00B44A22">
        <w:rPr>
          <w:rStyle w:val="HideTWBExt"/>
          <w:b w:val="0"/>
        </w:rPr>
        <w:t>&lt;/RepeatBlock-By&gt;</w:t>
      </w:r>
    </w:p>
    <w:p w14:paraId="6BEBE89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446DB0C" w14:textId="77777777" w:rsidR="00D850F0" w:rsidRPr="00B44A22" w:rsidRDefault="00D850F0" w:rsidP="00D850F0">
      <w:pPr>
        <w:pStyle w:val="NormalBold"/>
      </w:pPr>
      <w:r w:rsidRPr="00B44A22">
        <w:rPr>
          <w:rStyle w:val="HideTWBExt"/>
          <w:b w:val="0"/>
        </w:rPr>
        <w:t>&lt;Article&gt;</w:t>
      </w:r>
      <w:r w:rsidRPr="00B44A22">
        <w:t>Considerando E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B534318" w14:textId="77777777" w:rsidTr="006D090A">
        <w:trPr>
          <w:trHeight w:hRule="exact" w:val="240"/>
          <w:jc w:val="center"/>
        </w:trPr>
        <w:tc>
          <w:tcPr>
            <w:tcW w:w="9752" w:type="dxa"/>
            <w:gridSpan w:val="2"/>
            <w:tcBorders>
              <w:top w:val="nil"/>
              <w:left w:val="nil"/>
              <w:bottom w:val="nil"/>
              <w:right w:val="nil"/>
            </w:tcBorders>
          </w:tcPr>
          <w:p w14:paraId="3D4E2E4E" w14:textId="77777777" w:rsidR="00D850F0" w:rsidRPr="00B44A22" w:rsidRDefault="00D850F0" w:rsidP="006D090A"/>
        </w:tc>
      </w:tr>
      <w:tr w:rsidR="00D850F0" w:rsidRPr="00B44A22" w14:paraId="4AAABC42" w14:textId="77777777" w:rsidTr="006D090A">
        <w:trPr>
          <w:trHeight w:val="240"/>
          <w:jc w:val="center"/>
        </w:trPr>
        <w:tc>
          <w:tcPr>
            <w:tcW w:w="4876" w:type="dxa"/>
            <w:tcBorders>
              <w:top w:val="nil"/>
              <w:left w:val="nil"/>
              <w:bottom w:val="nil"/>
              <w:right w:val="nil"/>
            </w:tcBorders>
          </w:tcPr>
          <w:p w14:paraId="4441EAF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FE04B05" w14:textId="77777777" w:rsidR="00D850F0" w:rsidRPr="00B44A22" w:rsidRDefault="00D850F0" w:rsidP="006D090A">
            <w:pPr>
              <w:pStyle w:val="AmColumnHeading"/>
            </w:pPr>
            <w:r w:rsidRPr="00B44A22">
              <w:t>Emendamento</w:t>
            </w:r>
          </w:p>
        </w:tc>
      </w:tr>
      <w:tr w:rsidR="00D850F0" w:rsidRPr="00B44A22" w14:paraId="5543FA08" w14:textId="77777777" w:rsidTr="006D090A">
        <w:trPr>
          <w:jc w:val="center"/>
        </w:trPr>
        <w:tc>
          <w:tcPr>
            <w:tcW w:w="4876" w:type="dxa"/>
            <w:tcBorders>
              <w:top w:val="nil"/>
              <w:left w:val="nil"/>
              <w:bottom w:val="nil"/>
              <w:right w:val="nil"/>
            </w:tcBorders>
          </w:tcPr>
          <w:p w14:paraId="130507B8" w14:textId="77777777" w:rsidR="00D850F0" w:rsidRPr="00B44A22" w:rsidRDefault="00D850F0" w:rsidP="006D090A">
            <w:pPr>
              <w:pStyle w:val="Normal6a"/>
            </w:pPr>
          </w:p>
        </w:tc>
        <w:tc>
          <w:tcPr>
            <w:tcW w:w="4876" w:type="dxa"/>
            <w:tcBorders>
              <w:top w:val="nil"/>
              <w:left w:val="nil"/>
              <w:bottom w:val="nil"/>
              <w:right w:val="nil"/>
            </w:tcBorders>
          </w:tcPr>
          <w:p w14:paraId="4305EC38" w14:textId="77777777" w:rsidR="00D850F0" w:rsidRPr="00B44A22" w:rsidRDefault="00D850F0" w:rsidP="006D090A">
            <w:pPr>
              <w:pStyle w:val="Normal6a"/>
            </w:pPr>
            <w:r w:rsidRPr="00B44A22">
              <w:rPr>
                <w:b/>
                <w:i/>
              </w:rPr>
              <w:t>E bis.</w:t>
            </w:r>
            <w:r w:rsidRPr="00B44A22">
              <w:tab/>
            </w:r>
            <w:r w:rsidRPr="00B44A22">
              <w:rPr>
                <w:b/>
                <w:i/>
              </w:rPr>
              <w:t>considerando che gli investimenti transfrontalieri nell'UE potrebbero essere scoraggiati dall'assenza di un sistema efficace che garantisca l'agevole esenzione delle ritenute alla fonte, nonché dalla mancanza di meccanismi di compensazione delle perdite tra giurisdizioni, favorendo in tal modo gli investimenti nazionali e frammentando ulteriormente il mercato unico;</w:t>
            </w:r>
          </w:p>
        </w:tc>
      </w:tr>
    </w:tbl>
    <w:p w14:paraId="2BDBEF0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F6CDAFF" w14:textId="77777777" w:rsidR="00D850F0" w:rsidRPr="00B44A22" w:rsidRDefault="00D850F0" w:rsidP="00D850F0">
      <w:r w:rsidRPr="00B44A22">
        <w:rPr>
          <w:rStyle w:val="HideTWBExt"/>
        </w:rPr>
        <w:t>&lt;/Amend&gt;</w:t>
      </w:r>
    </w:p>
    <w:p w14:paraId="5E030D3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48</w:t>
      </w:r>
      <w:r w:rsidRPr="00B44A22">
        <w:rPr>
          <w:rStyle w:val="HideTWBExt"/>
          <w:b w:val="0"/>
        </w:rPr>
        <w:t>&lt;/NumAm&gt;</w:t>
      </w:r>
    </w:p>
    <w:p w14:paraId="361E2529" w14:textId="77777777" w:rsidR="00D850F0" w:rsidRPr="00B44A22" w:rsidRDefault="00D850F0" w:rsidP="00D850F0">
      <w:pPr>
        <w:pStyle w:val="NormalBold"/>
      </w:pPr>
      <w:r w:rsidRPr="00B44A22">
        <w:rPr>
          <w:rStyle w:val="HideTWBExt"/>
          <w:b w:val="0"/>
        </w:rPr>
        <w:t>&lt;RepeatBlock-By&gt;&lt;Members&gt;</w:t>
      </w:r>
      <w:r w:rsidRPr="00B44A22">
        <w:t>Pascal Canfin, Billy Kelleher</w:t>
      </w:r>
      <w:r w:rsidRPr="00B44A22">
        <w:rPr>
          <w:rStyle w:val="HideTWBExt"/>
          <w:b w:val="0"/>
        </w:rPr>
        <w:t>&lt;/Members&gt;</w:t>
      </w:r>
    </w:p>
    <w:p w14:paraId="3D84623F" w14:textId="77777777" w:rsidR="00D850F0" w:rsidRPr="00B44A22" w:rsidRDefault="00D850F0" w:rsidP="00D850F0">
      <w:pPr>
        <w:pStyle w:val="NormalBold"/>
      </w:pPr>
      <w:r w:rsidRPr="00B44A22">
        <w:rPr>
          <w:rStyle w:val="HideTWBExt"/>
          <w:b w:val="0"/>
        </w:rPr>
        <w:t>&lt;/RepeatBlock-By&gt;</w:t>
      </w:r>
    </w:p>
    <w:p w14:paraId="1AB9E84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90F9F29" w14:textId="77777777" w:rsidR="00D850F0" w:rsidRPr="00B44A22" w:rsidRDefault="00D850F0" w:rsidP="00D850F0">
      <w:pPr>
        <w:pStyle w:val="NormalBold"/>
      </w:pPr>
      <w:r w:rsidRPr="00B44A22">
        <w:rPr>
          <w:rStyle w:val="HideTWBExt"/>
          <w:b w:val="0"/>
        </w:rPr>
        <w:t>&lt;Article&gt;</w:t>
      </w:r>
      <w:r w:rsidRPr="00B44A22">
        <w:t>Considerando E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ED0BCC3" w14:textId="77777777" w:rsidTr="006D090A">
        <w:trPr>
          <w:trHeight w:hRule="exact" w:val="240"/>
          <w:jc w:val="center"/>
        </w:trPr>
        <w:tc>
          <w:tcPr>
            <w:tcW w:w="9752" w:type="dxa"/>
            <w:gridSpan w:val="2"/>
            <w:tcBorders>
              <w:top w:val="nil"/>
              <w:left w:val="nil"/>
              <w:bottom w:val="nil"/>
              <w:right w:val="nil"/>
            </w:tcBorders>
          </w:tcPr>
          <w:p w14:paraId="1759E5C7" w14:textId="77777777" w:rsidR="00D850F0" w:rsidRPr="00B44A22" w:rsidRDefault="00D850F0" w:rsidP="006D090A"/>
        </w:tc>
      </w:tr>
      <w:tr w:rsidR="00D850F0" w:rsidRPr="00B44A22" w14:paraId="77488568" w14:textId="77777777" w:rsidTr="006D090A">
        <w:trPr>
          <w:trHeight w:val="240"/>
          <w:jc w:val="center"/>
        </w:trPr>
        <w:tc>
          <w:tcPr>
            <w:tcW w:w="4876" w:type="dxa"/>
            <w:tcBorders>
              <w:top w:val="nil"/>
              <w:left w:val="nil"/>
              <w:bottom w:val="nil"/>
              <w:right w:val="nil"/>
            </w:tcBorders>
          </w:tcPr>
          <w:p w14:paraId="58E66AE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A9F95F5" w14:textId="77777777" w:rsidR="00D850F0" w:rsidRPr="00B44A22" w:rsidRDefault="00D850F0" w:rsidP="006D090A">
            <w:pPr>
              <w:pStyle w:val="AmColumnHeading"/>
            </w:pPr>
            <w:r w:rsidRPr="00B44A22">
              <w:t>Emendamento</w:t>
            </w:r>
          </w:p>
        </w:tc>
      </w:tr>
      <w:tr w:rsidR="00D850F0" w:rsidRPr="00B44A22" w14:paraId="06CE8C74" w14:textId="77777777" w:rsidTr="006D090A">
        <w:trPr>
          <w:jc w:val="center"/>
        </w:trPr>
        <w:tc>
          <w:tcPr>
            <w:tcW w:w="4876" w:type="dxa"/>
            <w:tcBorders>
              <w:top w:val="nil"/>
              <w:left w:val="nil"/>
              <w:bottom w:val="nil"/>
              <w:right w:val="nil"/>
            </w:tcBorders>
          </w:tcPr>
          <w:p w14:paraId="3432E9D5" w14:textId="77777777" w:rsidR="00D850F0" w:rsidRPr="00B44A22" w:rsidRDefault="00D850F0" w:rsidP="006D090A">
            <w:pPr>
              <w:pStyle w:val="Normal6a"/>
            </w:pPr>
          </w:p>
        </w:tc>
        <w:tc>
          <w:tcPr>
            <w:tcW w:w="4876" w:type="dxa"/>
            <w:tcBorders>
              <w:top w:val="nil"/>
              <w:left w:val="nil"/>
              <w:bottom w:val="nil"/>
              <w:right w:val="nil"/>
            </w:tcBorders>
          </w:tcPr>
          <w:p w14:paraId="20415E62" w14:textId="77777777" w:rsidR="00D850F0" w:rsidRPr="00B44A22" w:rsidRDefault="00D850F0" w:rsidP="006D090A">
            <w:pPr>
              <w:pStyle w:val="Normal6a"/>
            </w:pPr>
            <w:r w:rsidRPr="00B44A22">
              <w:rPr>
                <w:b/>
                <w:i/>
              </w:rPr>
              <w:t>E bis.</w:t>
            </w:r>
            <w:r w:rsidRPr="00B44A22">
              <w:tab/>
            </w:r>
            <w:r w:rsidRPr="00B44A22">
              <w:rPr>
                <w:b/>
                <w:i/>
              </w:rPr>
              <w:t>considerando che la relazione Draghi dimostra che l'Europa manca di investimenti in capitale di rischio in ciascuna fase di sviluppo delle start-up (avviamento, fase iniziale e fase avanzata) rispetto agli Stati Uniti a causa delle scarse possibilità di espansione;</w:t>
            </w:r>
          </w:p>
        </w:tc>
      </w:tr>
    </w:tbl>
    <w:p w14:paraId="3CEEF01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57E8EA8" w14:textId="77777777" w:rsidR="00D850F0" w:rsidRPr="00B44A22" w:rsidRDefault="00D850F0" w:rsidP="00D850F0">
      <w:r w:rsidRPr="00B44A22">
        <w:rPr>
          <w:rStyle w:val="HideTWBExt"/>
        </w:rPr>
        <w:t>&lt;/Amend&gt;</w:t>
      </w:r>
    </w:p>
    <w:p w14:paraId="1192F11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49</w:t>
      </w:r>
      <w:r w:rsidRPr="00B44A22">
        <w:rPr>
          <w:rStyle w:val="HideTWBExt"/>
          <w:b w:val="0"/>
        </w:rPr>
        <w:t>&lt;/NumAm&gt;</w:t>
      </w:r>
    </w:p>
    <w:p w14:paraId="4D36F94F" w14:textId="77777777" w:rsidR="00D850F0" w:rsidRPr="00B44A22" w:rsidRDefault="00D850F0" w:rsidP="00D850F0">
      <w:pPr>
        <w:pStyle w:val="NormalBold"/>
      </w:pPr>
      <w:r w:rsidRPr="00B44A22">
        <w:rPr>
          <w:rStyle w:val="HideTWBExt"/>
          <w:b w:val="0"/>
        </w:rPr>
        <w:t>&lt;RepeatBlock-By&gt;&lt;Members&gt;</w:t>
      </w:r>
      <w:r w:rsidRPr="00B44A22">
        <w:t>Pascal Canfin, Billy Kelleher</w:t>
      </w:r>
      <w:r w:rsidRPr="00B44A22">
        <w:rPr>
          <w:rStyle w:val="HideTWBExt"/>
          <w:b w:val="0"/>
        </w:rPr>
        <w:t>&lt;/Members&gt;</w:t>
      </w:r>
    </w:p>
    <w:p w14:paraId="51072743" w14:textId="77777777" w:rsidR="00D850F0" w:rsidRPr="00B44A22" w:rsidRDefault="00D850F0" w:rsidP="00D850F0">
      <w:pPr>
        <w:pStyle w:val="NormalBold"/>
      </w:pPr>
      <w:r w:rsidRPr="00B44A22">
        <w:rPr>
          <w:rStyle w:val="HideTWBExt"/>
          <w:b w:val="0"/>
        </w:rPr>
        <w:t>&lt;/RepeatBlock-By&gt;</w:t>
      </w:r>
    </w:p>
    <w:p w14:paraId="1A7A0DD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7716BB6" w14:textId="77777777" w:rsidR="00D850F0" w:rsidRPr="00B44A22" w:rsidRDefault="00D850F0" w:rsidP="00D850F0">
      <w:pPr>
        <w:pStyle w:val="NormalBold"/>
      </w:pPr>
      <w:r w:rsidRPr="00B44A22">
        <w:rPr>
          <w:rStyle w:val="HideTWBExt"/>
          <w:b w:val="0"/>
        </w:rPr>
        <w:t>&lt;Article&gt;</w:t>
      </w:r>
      <w:r w:rsidRPr="00B44A22">
        <w:t>Considerando E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5F7D3DA" w14:textId="77777777" w:rsidTr="006D090A">
        <w:trPr>
          <w:trHeight w:hRule="exact" w:val="240"/>
          <w:jc w:val="center"/>
        </w:trPr>
        <w:tc>
          <w:tcPr>
            <w:tcW w:w="9752" w:type="dxa"/>
            <w:gridSpan w:val="2"/>
            <w:tcBorders>
              <w:top w:val="nil"/>
              <w:left w:val="nil"/>
              <w:bottom w:val="nil"/>
              <w:right w:val="nil"/>
            </w:tcBorders>
          </w:tcPr>
          <w:p w14:paraId="353DFBF6" w14:textId="77777777" w:rsidR="00D850F0" w:rsidRPr="00B44A22" w:rsidRDefault="00D850F0" w:rsidP="006D090A"/>
        </w:tc>
      </w:tr>
      <w:tr w:rsidR="00D850F0" w:rsidRPr="00B44A22" w14:paraId="518460F5" w14:textId="77777777" w:rsidTr="006D090A">
        <w:trPr>
          <w:trHeight w:val="240"/>
          <w:jc w:val="center"/>
        </w:trPr>
        <w:tc>
          <w:tcPr>
            <w:tcW w:w="4876" w:type="dxa"/>
            <w:tcBorders>
              <w:top w:val="nil"/>
              <w:left w:val="nil"/>
              <w:bottom w:val="nil"/>
              <w:right w:val="nil"/>
            </w:tcBorders>
          </w:tcPr>
          <w:p w14:paraId="2F87109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B951646" w14:textId="77777777" w:rsidR="00D850F0" w:rsidRPr="00B44A22" w:rsidRDefault="00D850F0" w:rsidP="006D090A">
            <w:pPr>
              <w:pStyle w:val="AmColumnHeading"/>
            </w:pPr>
            <w:r w:rsidRPr="00B44A22">
              <w:t>Emendamento</w:t>
            </w:r>
          </w:p>
        </w:tc>
      </w:tr>
      <w:tr w:rsidR="00D850F0" w:rsidRPr="00B44A22" w14:paraId="45071778" w14:textId="77777777" w:rsidTr="006D090A">
        <w:trPr>
          <w:jc w:val="center"/>
        </w:trPr>
        <w:tc>
          <w:tcPr>
            <w:tcW w:w="4876" w:type="dxa"/>
            <w:tcBorders>
              <w:top w:val="nil"/>
              <w:left w:val="nil"/>
              <w:bottom w:val="nil"/>
              <w:right w:val="nil"/>
            </w:tcBorders>
          </w:tcPr>
          <w:p w14:paraId="5E8875A3" w14:textId="77777777" w:rsidR="00D850F0" w:rsidRPr="00B44A22" w:rsidRDefault="00D850F0" w:rsidP="006D090A">
            <w:pPr>
              <w:pStyle w:val="Normal6a"/>
            </w:pPr>
          </w:p>
        </w:tc>
        <w:tc>
          <w:tcPr>
            <w:tcW w:w="4876" w:type="dxa"/>
            <w:tcBorders>
              <w:top w:val="nil"/>
              <w:left w:val="nil"/>
              <w:bottom w:val="nil"/>
              <w:right w:val="nil"/>
            </w:tcBorders>
          </w:tcPr>
          <w:p w14:paraId="3415D7DD" w14:textId="77777777" w:rsidR="00D850F0" w:rsidRPr="00B44A22" w:rsidRDefault="00D850F0" w:rsidP="006D090A">
            <w:pPr>
              <w:pStyle w:val="Normal6a"/>
            </w:pPr>
            <w:r w:rsidRPr="00B44A22">
              <w:rPr>
                <w:b/>
                <w:i/>
              </w:rPr>
              <w:t>E ter.</w:t>
            </w:r>
            <w:r w:rsidRPr="00B44A22">
              <w:tab/>
            </w:r>
            <w:r w:rsidRPr="00B44A22">
              <w:rPr>
                <w:b/>
                <w:i/>
              </w:rPr>
              <w:t>considerando che nel 2025 l'Europa contava solo 331 unicorni rispetto a 1 963 negli Stati Uniti e che tra il 2008 e il 2021 quasi il 30 % di essi ha trasferito la propria sede all'estero</w:t>
            </w:r>
            <w:r w:rsidRPr="00B44A22">
              <w:rPr>
                <w:b/>
                <w:i/>
                <w:vertAlign w:val="superscript"/>
              </w:rPr>
              <w:t>1 bis</w:t>
            </w:r>
            <w:r w:rsidRPr="00B44A22">
              <w:rPr>
                <w:b/>
                <w:i/>
              </w:rPr>
              <w:t>;</w:t>
            </w:r>
          </w:p>
        </w:tc>
      </w:tr>
      <w:tr w:rsidR="00D850F0" w:rsidRPr="00B44A22" w14:paraId="38EBC6FD" w14:textId="77777777" w:rsidTr="006D090A">
        <w:trPr>
          <w:jc w:val="center"/>
        </w:trPr>
        <w:tc>
          <w:tcPr>
            <w:tcW w:w="4876" w:type="dxa"/>
            <w:tcBorders>
              <w:top w:val="nil"/>
              <w:left w:val="nil"/>
              <w:bottom w:val="nil"/>
              <w:right w:val="nil"/>
            </w:tcBorders>
          </w:tcPr>
          <w:p w14:paraId="3C1C3CCC" w14:textId="77777777" w:rsidR="00D850F0" w:rsidRPr="00B44A22" w:rsidRDefault="00D850F0" w:rsidP="006D090A"/>
        </w:tc>
        <w:tc>
          <w:tcPr>
            <w:tcW w:w="4876" w:type="dxa"/>
            <w:tcBorders>
              <w:top w:val="nil"/>
              <w:left w:val="nil"/>
              <w:bottom w:val="nil"/>
              <w:right w:val="nil"/>
            </w:tcBorders>
          </w:tcPr>
          <w:p w14:paraId="22552EA9" w14:textId="77777777" w:rsidR="00D850F0" w:rsidRPr="00B44A22" w:rsidRDefault="00D850F0" w:rsidP="006D090A">
            <w:pPr>
              <w:pStyle w:val="Normal6a"/>
            </w:pPr>
            <w:r w:rsidRPr="00B44A22">
              <w:rPr>
                <w:b/>
                <w:i/>
              </w:rPr>
              <w:t>_________________</w:t>
            </w:r>
          </w:p>
        </w:tc>
      </w:tr>
      <w:tr w:rsidR="00D850F0" w:rsidRPr="00B44A22" w14:paraId="7B616F53" w14:textId="77777777" w:rsidTr="006D090A">
        <w:trPr>
          <w:jc w:val="center"/>
        </w:trPr>
        <w:tc>
          <w:tcPr>
            <w:tcW w:w="4876" w:type="dxa"/>
            <w:tcBorders>
              <w:top w:val="nil"/>
              <w:left w:val="nil"/>
              <w:bottom w:val="nil"/>
              <w:right w:val="nil"/>
            </w:tcBorders>
          </w:tcPr>
          <w:p w14:paraId="483D9739" w14:textId="77777777" w:rsidR="00D850F0" w:rsidRPr="00B44A22" w:rsidRDefault="00D850F0" w:rsidP="006D090A"/>
        </w:tc>
        <w:tc>
          <w:tcPr>
            <w:tcW w:w="4876" w:type="dxa"/>
            <w:tcBorders>
              <w:top w:val="nil"/>
              <w:left w:val="nil"/>
              <w:bottom w:val="nil"/>
              <w:right w:val="nil"/>
            </w:tcBorders>
          </w:tcPr>
          <w:p w14:paraId="7DDF5233" w14:textId="77777777" w:rsidR="00D850F0" w:rsidRPr="00B44A22" w:rsidRDefault="00D850F0" w:rsidP="006D090A">
            <w:pPr>
              <w:pStyle w:val="Normal6a"/>
            </w:pPr>
            <w:r w:rsidRPr="00B44A22">
              <w:rPr>
                <w:b/>
                <w:i/>
                <w:vertAlign w:val="superscript"/>
              </w:rPr>
              <w:t>1 bis</w:t>
            </w:r>
            <w:r w:rsidRPr="00B44A22">
              <w:t xml:space="preserve"> </w:t>
            </w:r>
            <w:r w:rsidRPr="00B44A22">
              <w:rPr>
                <w:b/>
                <w:i/>
              </w:rPr>
              <w:t>Relazione Draghi.</w:t>
            </w:r>
          </w:p>
        </w:tc>
      </w:tr>
    </w:tbl>
    <w:p w14:paraId="63F8CCA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ACFBBC5" w14:textId="77777777" w:rsidR="00D850F0" w:rsidRPr="00B44A22" w:rsidRDefault="00D850F0" w:rsidP="00D850F0">
      <w:r w:rsidRPr="00B44A22">
        <w:rPr>
          <w:rStyle w:val="HideTWBExt"/>
        </w:rPr>
        <w:t>&lt;/Amend&gt;</w:t>
      </w:r>
    </w:p>
    <w:p w14:paraId="6B0D581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50</w:t>
      </w:r>
      <w:r w:rsidRPr="00B44A22">
        <w:rPr>
          <w:rStyle w:val="HideTWBExt"/>
          <w:b w:val="0"/>
        </w:rPr>
        <w:t>&lt;/NumAm&gt;</w:t>
      </w:r>
    </w:p>
    <w:p w14:paraId="79FA7EE4" w14:textId="77777777" w:rsidR="00D850F0" w:rsidRPr="00B44A22" w:rsidRDefault="00D850F0" w:rsidP="00D850F0">
      <w:pPr>
        <w:pStyle w:val="NormalBold"/>
      </w:pPr>
      <w:r w:rsidRPr="00B44A22">
        <w:rPr>
          <w:rStyle w:val="HideTWBExt"/>
          <w:b w:val="0"/>
        </w:rPr>
        <w:t>&lt;RepeatBlock-By&gt;&lt;Members&gt;</w:t>
      </w:r>
      <w:r w:rsidRPr="00B44A22">
        <w:t>Jussi Saramo, Manon Aubry, Anthony Smith, Pasquale Tridico</w:t>
      </w:r>
      <w:r w:rsidRPr="00B44A22">
        <w:rPr>
          <w:rStyle w:val="HideTWBExt"/>
          <w:b w:val="0"/>
        </w:rPr>
        <w:t>&lt;/Members&gt;</w:t>
      </w:r>
    </w:p>
    <w:p w14:paraId="19E2E4BF"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306E26DD" w14:textId="77777777" w:rsidR="00D850F0" w:rsidRPr="00B44A22" w:rsidRDefault="00D850F0" w:rsidP="00D850F0">
      <w:pPr>
        <w:pStyle w:val="NormalBold"/>
      </w:pPr>
      <w:r w:rsidRPr="00B44A22">
        <w:rPr>
          <w:rStyle w:val="HideTWBExt"/>
          <w:b w:val="0"/>
        </w:rPr>
        <w:t>&lt;/RepeatBlock-By&gt;</w:t>
      </w:r>
    </w:p>
    <w:p w14:paraId="0CD5BDF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EE53964" w14:textId="77777777" w:rsidR="00D850F0" w:rsidRPr="00B44A22" w:rsidRDefault="00D850F0" w:rsidP="00D850F0">
      <w:pPr>
        <w:pStyle w:val="NormalBold"/>
      </w:pPr>
      <w:r w:rsidRPr="00B44A22">
        <w:rPr>
          <w:rStyle w:val="HideTWBExt"/>
          <w:b w:val="0"/>
        </w:rPr>
        <w:t>&lt;Article&gt;</w:t>
      </w:r>
      <w:r w:rsidRPr="00B44A22">
        <w:t>Considerando F</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E04F41F" w14:textId="77777777" w:rsidTr="006D090A">
        <w:trPr>
          <w:trHeight w:hRule="exact" w:val="240"/>
          <w:jc w:val="center"/>
        </w:trPr>
        <w:tc>
          <w:tcPr>
            <w:tcW w:w="9752" w:type="dxa"/>
            <w:gridSpan w:val="2"/>
            <w:tcBorders>
              <w:top w:val="nil"/>
              <w:left w:val="nil"/>
              <w:bottom w:val="nil"/>
              <w:right w:val="nil"/>
            </w:tcBorders>
          </w:tcPr>
          <w:p w14:paraId="3AD7A5EB" w14:textId="77777777" w:rsidR="00D850F0" w:rsidRPr="00B44A22" w:rsidRDefault="00D850F0" w:rsidP="006D090A"/>
        </w:tc>
      </w:tr>
      <w:tr w:rsidR="00D850F0" w:rsidRPr="00B44A22" w14:paraId="247D5047" w14:textId="77777777" w:rsidTr="006D090A">
        <w:trPr>
          <w:trHeight w:val="240"/>
          <w:jc w:val="center"/>
        </w:trPr>
        <w:tc>
          <w:tcPr>
            <w:tcW w:w="4876" w:type="dxa"/>
            <w:tcBorders>
              <w:top w:val="nil"/>
              <w:left w:val="nil"/>
              <w:bottom w:val="nil"/>
              <w:right w:val="nil"/>
            </w:tcBorders>
          </w:tcPr>
          <w:p w14:paraId="1F163B9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2F963FB" w14:textId="77777777" w:rsidR="00D850F0" w:rsidRPr="00B44A22" w:rsidRDefault="00D850F0" w:rsidP="006D090A">
            <w:pPr>
              <w:pStyle w:val="AmColumnHeading"/>
            </w:pPr>
            <w:r w:rsidRPr="00B44A22">
              <w:t>Emendamento</w:t>
            </w:r>
          </w:p>
        </w:tc>
      </w:tr>
      <w:tr w:rsidR="00D850F0" w:rsidRPr="00B44A22" w14:paraId="642EB138" w14:textId="77777777" w:rsidTr="006D090A">
        <w:trPr>
          <w:jc w:val="center"/>
        </w:trPr>
        <w:tc>
          <w:tcPr>
            <w:tcW w:w="4876" w:type="dxa"/>
            <w:tcBorders>
              <w:top w:val="nil"/>
              <w:left w:val="nil"/>
              <w:bottom w:val="nil"/>
              <w:right w:val="nil"/>
            </w:tcBorders>
          </w:tcPr>
          <w:p w14:paraId="767D8131" w14:textId="77777777" w:rsidR="00D850F0" w:rsidRPr="00B44A22" w:rsidRDefault="00D850F0" w:rsidP="006D090A">
            <w:pPr>
              <w:pStyle w:val="Normal6a"/>
            </w:pPr>
            <w:r w:rsidRPr="00B44A22">
              <w:t>F.</w:t>
            </w:r>
            <w:r w:rsidRPr="00B44A22">
              <w:tab/>
              <w:t xml:space="preserve">considerando che </w:t>
            </w:r>
            <w:r w:rsidRPr="00B44A22">
              <w:rPr>
                <w:b/>
                <w:i/>
              </w:rPr>
              <w:t>i potenziali vantaggi di un regime facoltativo paneuropeo per le imprese, che semplifichi</w:t>
            </w:r>
            <w:r w:rsidRPr="00B44A22">
              <w:t xml:space="preserve"> notevolmente </w:t>
            </w:r>
            <w:r w:rsidRPr="00B44A22">
              <w:rPr>
                <w:b/>
                <w:i/>
              </w:rPr>
              <w:t>l'intero processo di futura espansione verso nuovi mercati, sia all'interno che all'esterno dell'UE, risiedono in una maggiore certezza del diritto, in minori costi di</w:t>
            </w:r>
            <w:r w:rsidRPr="00B44A22">
              <w:t xml:space="preserve"> conformità </w:t>
            </w:r>
            <w:r w:rsidRPr="00B44A22">
              <w:rPr>
                <w:b/>
                <w:i/>
              </w:rPr>
              <w:t>e in procedure normative semplificate</w:t>
            </w:r>
            <w:r w:rsidRPr="00B44A22">
              <w:t>; che è necessario garantire chiarezza e certezza del diritto per gli investitori europei ed esteri utilizzando norme più semplici e meglio armonizzate che consentano loro di investire a livello transfrontaliero;</w:t>
            </w:r>
          </w:p>
        </w:tc>
        <w:tc>
          <w:tcPr>
            <w:tcW w:w="4876" w:type="dxa"/>
            <w:tcBorders>
              <w:top w:val="nil"/>
              <w:left w:val="nil"/>
              <w:bottom w:val="nil"/>
              <w:right w:val="nil"/>
            </w:tcBorders>
          </w:tcPr>
          <w:p w14:paraId="47D226FE" w14:textId="77777777" w:rsidR="00D850F0" w:rsidRPr="00B44A22" w:rsidRDefault="00D850F0" w:rsidP="006D090A">
            <w:pPr>
              <w:pStyle w:val="Normal6a"/>
            </w:pPr>
            <w:r w:rsidRPr="00B44A22">
              <w:t>F.</w:t>
            </w:r>
            <w:r w:rsidRPr="00B44A22">
              <w:tab/>
              <w:t xml:space="preserve">considerando che </w:t>
            </w:r>
            <w:r w:rsidRPr="00B44A22">
              <w:rPr>
                <w:b/>
                <w:i/>
              </w:rPr>
              <w:t>l'istituzione di una base imponibile comune per l'imposta sulle società a livello dell'Unione,</w:t>
            </w:r>
            <w:r w:rsidRPr="00B44A22">
              <w:t xml:space="preserve"> </w:t>
            </w:r>
            <w:r w:rsidRPr="00B44A22">
              <w:rPr>
                <w:b/>
                <w:i/>
              </w:rPr>
              <w:t>basata su iniziative precedenti come la CCCTB e il BEFIT, semplificherebbe</w:t>
            </w:r>
            <w:r w:rsidRPr="00B44A22">
              <w:t xml:space="preserve"> notevolmente </w:t>
            </w:r>
            <w:r w:rsidRPr="00B44A22">
              <w:rPr>
                <w:b/>
                <w:i/>
              </w:rPr>
              <w:t>la</w:t>
            </w:r>
            <w:r w:rsidRPr="00B44A22">
              <w:t xml:space="preserve"> conformità </w:t>
            </w:r>
            <w:r w:rsidRPr="00B44A22">
              <w:rPr>
                <w:b/>
                <w:i/>
              </w:rPr>
              <w:t>fiscale per le imprese che operano a livello transfrontaliero, ridurrebbe l'incertezza del diritto e limiterebbe le opportunità di pianificazione fiscale aggressiva da parte delle imprese multinazionali; che una base imponibile consolidata comune con una formula di ripartizione basata su lavoro, attività materiali e fatturato costituirebbe sia uno strumento di semplificazione che uno strumento per combattere l'elusione fiscale</w:t>
            </w:r>
            <w:r w:rsidRPr="00B44A22">
              <w:t>; che è necessario garantire chiarezza e certezza del diritto per gli investitori europei ed esteri utilizzando norme più semplici e meglio armonizzate che consentano loro di investire a livello transfrontaliero;</w:t>
            </w:r>
          </w:p>
        </w:tc>
      </w:tr>
    </w:tbl>
    <w:p w14:paraId="6E518E1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9C576B4" w14:textId="77777777" w:rsidR="00D850F0" w:rsidRPr="00B44A22" w:rsidRDefault="00D850F0" w:rsidP="00D850F0">
      <w:r w:rsidRPr="00B44A22">
        <w:rPr>
          <w:rStyle w:val="HideTWBExt"/>
        </w:rPr>
        <w:t>&lt;/Amend&gt;</w:t>
      </w:r>
    </w:p>
    <w:p w14:paraId="627B953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51</w:t>
      </w:r>
      <w:r w:rsidRPr="00B44A22">
        <w:rPr>
          <w:rStyle w:val="HideTWBExt"/>
          <w:b w:val="0"/>
        </w:rPr>
        <w:t>&lt;/NumAm&gt;</w:t>
      </w:r>
    </w:p>
    <w:p w14:paraId="3A17800D" w14:textId="77777777" w:rsidR="00D850F0" w:rsidRPr="00B44A22" w:rsidRDefault="00D850F0" w:rsidP="00D850F0">
      <w:pPr>
        <w:pStyle w:val="NormalBold"/>
      </w:pPr>
      <w:r w:rsidRPr="00B44A22">
        <w:rPr>
          <w:rStyle w:val="HideTWBExt"/>
          <w:b w:val="0"/>
        </w:rPr>
        <w:t>&lt;RepeatBlock-By&gt;&lt;Members&gt;</w:t>
      </w:r>
      <w:r w:rsidRPr="00B44A22">
        <w:t>Herbert Dorfmann, Marco Falcone</w:t>
      </w:r>
      <w:r w:rsidRPr="00B44A22">
        <w:rPr>
          <w:rStyle w:val="HideTWBExt"/>
          <w:b w:val="0"/>
        </w:rPr>
        <w:t>&lt;/Members&gt;</w:t>
      </w:r>
    </w:p>
    <w:p w14:paraId="329837E2" w14:textId="77777777" w:rsidR="00D850F0" w:rsidRPr="00B44A22" w:rsidRDefault="00D850F0" w:rsidP="00D850F0">
      <w:pPr>
        <w:pStyle w:val="NormalBold"/>
      </w:pPr>
      <w:r w:rsidRPr="00B44A22">
        <w:rPr>
          <w:rStyle w:val="HideTWBExt"/>
          <w:b w:val="0"/>
        </w:rPr>
        <w:t>&lt;/RepeatBlock-By&gt;</w:t>
      </w:r>
    </w:p>
    <w:p w14:paraId="14A4A5A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B74D01E" w14:textId="77777777" w:rsidR="00D850F0" w:rsidRPr="00B44A22" w:rsidRDefault="00D850F0" w:rsidP="00D850F0">
      <w:pPr>
        <w:pStyle w:val="NormalBold"/>
      </w:pPr>
      <w:r w:rsidRPr="00B44A22">
        <w:rPr>
          <w:rStyle w:val="HideTWBExt"/>
          <w:b w:val="0"/>
        </w:rPr>
        <w:t>&lt;Article&gt;</w:t>
      </w:r>
      <w:r w:rsidRPr="00B44A22">
        <w:t>Considerando F</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A108E6A" w14:textId="77777777" w:rsidTr="006D090A">
        <w:trPr>
          <w:trHeight w:hRule="exact" w:val="240"/>
          <w:jc w:val="center"/>
        </w:trPr>
        <w:tc>
          <w:tcPr>
            <w:tcW w:w="9752" w:type="dxa"/>
            <w:gridSpan w:val="2"/>
            <w:tcBorders>
              <w:top w:val="nil"/>
              <w:left w:val="nil"/>
              <w:bottom w:val="nil"/>
              <w:right w:val="nil"/>
            </w:tcBorders>
          </w:tcPr>
          <w:p w14:paraId="1B60C274" w14:textId="77777777" w:rsidR="00D850F0" w:rsidRPr="00B44A22" w:rsidRDefault="00D850F0" w:rsidP="006D090A"/>
        </w:tc>
      </w:tr>
      <w:tr w:rsidR="00D850F0" w:rsidRPr="00B44A22" w14:paraId="6B287671" w14:textId="77777777" w:rsidTr="006D090A">
        <w:trPr>
          <w:trHeight w:val="240"/>
          <w:jc w:val="center"/>
        </w:trPr>
        <w:tc>
          <w:tcPr>
            <w:tcW w:w="4876" w:type="dxa"/>
            <w:tcBorders>
              <w:top w:val="nil"/>
              <w:left w:val="nil"/>
              <w:bottom w:val="nil"/>
              <w:right w:val="nil"/>
            </w:tcBorders>
          </w:tcPr>
          <w:p w14:paraId="1834742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F5857AE" w14:textId="77777777" w:rsidR="00D850F0" w:rsidRPr="00B44A22" w:rsidRDefault="00D850F0" w:rsidP="006D090A">
            <w:pPr>
              <w:pStyle w:val="AmColumnHeading"/>
            </w:pPr>
            <w:r w:rsidRPr="00B44A22">
              <w:t>Emendamento</w:t>
            </w:r>
          </w:p>
        </w:tc>
      </w:tr>
      <w:tr w:rsidR="00D850F0" w:rsidRPr="00B44A22" w14:paraId="4FEE4C13" w14:textId="77777777" w:rsidTr="006D090A">
        <w:trPr>
          <w:jc w:val="center"/>
        </w:trPr>
        <w:tc>
          <w:tcPr>
            <w:tcW w:w="4876" w:type="dxa"/>
            <w:tcBorders>
              <w:top w:val="nil"/>
              <w:left w:val="nil"/>
              <w:bottom w:val="nil"/>
              <w:right w:val="nil"/>
            </w:tcBorders>
          </w:tcPr>
          <w:p w14:paraId="0A54AACA" w14:textId="77777777" w:rsidR="00D850F0" w:rsidRPr="00B44A22" w:rsidRDefault="00D850F0" w:rsidP="006D090A">
            <w:pPr>
              <w:pStyle w:val="Normal6a"/>
            </w:pPr>
            <w:r w:rsidRPr="00B44A22">
              <w:t>F.</w:t>
            </w:r>
            <w:r w:rsidRPr="00B44A22">
              <w:tab/>
              <w:t xml:space="preserve">considerando che i potenziali vantaggi di un regime facoltativo paneuropeo per le imprese, che semplifichi notevolmente l'intero processo di futura espansione verso nuovi mercati, sia all'interno che all'esterno dell'UE, risiedono in una maggiore certezza del diritto, in minori costi di conformità </w:t>
            </w:r>
            <w:r w:rsidRPr="00B44A22">
              <w:rPr>
                <w:b/>
                <w:i/>
              </w:rPr>
              <w:t>e</w:t>
            </w:r>
            <w:r w:rsidRPr="00B44A22">
              <w:t xml:space="preserve"> in procedure normative semplificate; che è necessario garantire chiarezza e certezza del diritto per gli investitori europei ed esteri </w:t>
            </w:r>
            <w:r w:rsidRPr="00B44A22">
              <w:rPr>
                <w:b/>
                <w:i/>
              </w:rPr>
              <w:t>utilizzando</w:t>
            </w:r>
            <w:r w:rsidRPr="00B44A22">
              <w:t xml:space="preserve"> norme più semplici e meglio armonizzate che consentano loro di investire a livello transfrontaliero;</w:t>
            </w:r>
          </w:p>
        </w:tc>
        <w:tc>
          <w:tcPr>
            <w:tcW w:w="4876" w:type="dxa"/>
            <w:tcBorders>
              <w:top w:val="nil"/>
              <w:left w:val="nil"/>
              <w:bottom w:val="nil"/>
              <w:right w:val="nil"/>
            </w:tcBorders>
          </w:tcPr>
          <w:p w14:paraId="6D28C3D9" w14:textId="77777777" w:rsidR="00D850F0" w:rsidRPr="00B44A22" w:rsidRDefault="00D850F0" w:rsidP="006D090A">
            <w:pPr>
              <w:pStyle w:val="Normal6a"/>
            </w:pPr>
            <w:r w:rsidRPr="00B44A22">
              <w:t>F.</w:t>
            </w:r>
            <w:r w:rsidRPr="00B44A22">
              <w:tab/>
              <w:t>considerando che i potenziali vantaggi di un regime facoltativo paneuropeo per le imprese, che semplifichi notevolmente l'intero processo di futura espansione verso nuovi mercati, sia all'interno che all'esterno dell'UE, risiedono in una maggiore certezza del diritto, in minori costi di conformità</w:t>
            </w:r>
            <w:r w:rsidRPr="00B44A22">
              <w:rPr>
                <w:b/>
                <w:i/>
              </w:rPr>
              <w:t>,</w:t>
            </w:r>
            <w:r w:rsidRPr="00B44A22">
              <w:t xml:space="preserve"> in procedure normative </w:t>
            </w:r>
            <w:r w:rsidRPr="00B44A22">
              <w:rPr>
                <w:b/>
                <w:i/>
              </w:rPr>
              <w:t>e fiscali</w:t>
            </w:r>
            <w:r w:rsidRPr="00B44A22">
              <w:t xml:space="preserve"> semplificate </w:t>
            </w:r>
            <w:r w:rsidRPr="00B44A22">
              <w:rPr>
                <w:b/>
                <w:i/>
              </w:rPr>
              <w:t>e in condizioni di parità con giurisdizioni concorrenti al di fuori dell'UE</w:t>
            </w:r>
            <w:r w:rsidRPr="00B44A22">
              <w:t xml:space="preserve">; che è necessario garantire chiarezza e certezza del diritto per gli investitori europei ed esteri </w:t>
            </w:r>
            <w:r w:rsidRPr="00B44A22">
              <w:rPr>
                <w:b/>
                <w:i/>
              </w:rPr>
              <w:t>disponendo di</w:t>
            </w:r>
            <w:r w:rsidRPr="00B44A22">
              <w:t xml:space="preserve"> norme più semplici e meglio armonizzate</w:t>
            </w:r>
            <w:r w:rsidRPr="00B44A22">
              <w:rPr>
                <w:b/>
                <w:i/>
              </w:rPr>
              <w:t>, anche in ambito fiscale,</w:t>
            </w:r>
            <w:r w:rsidRPr="00B44A22">
              <w:t xml:space="preserve"> che consentano loro di investire a livello transfrontaliero </w:t>
            </w:r>
            <w:r w:rsidRPr="00B44A22">
              <w:rPr>
                <w:b/>
                <w:i/>
              </w:rPr>
              <w:t>con sicurezza</w:t>
            </w:r>
            <w:r w:rsidRPr="00B44A22">
              <w:t xml:space="preserve">; </w:t>
            </w:r>
            <w:r w:rsidRPr="00B44A22">
              <w:rPr>
                <w:b/>
                <w:i/>
              </w:rPr>
              <w:t>che l'onere complessivo di conformità fiscale a carico delle imprese innovative che operano in più Stati membri, che secondo le stime è equivalente a una barriera tariffaria, deve essere notevolmente ridotto affinché l'UE competa a livello mondiale in termini di talenti e capitali innovativi;</w:t>
            </w:r>
          </w:p>
        </w:tc>
      </w:tr>
    </w:tbl>
    <w:p w14:paraId="03E952A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91419F9" w14:textId="77777777" w:rsidR="00D850F0" w:rsidRPr="00B44A22" w:rsidRDefault="00D850F0" w:rsidP="00D850F0">
      <w:r w:rsidRPr="00B44A22">
        <w:rPr>
          <w:rStyle w:val="HideTWBExt"/>
        </w:rPr>
        <w:t>&lt;/Amend&gt;</w:t>
      </w:r>
    </w:p>
    <w:p w14:paraId="3C1D974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52</w:t>
      </w:r>
      <w:r w:rsidRPr="00B44A22">
        <w:rPr>
          <w:rStyle w:val="HideTWBExt"/>
          <w:b w:val="0"/>
        </w:rPr>
        <w:t>&lt;/NumAm&gt;</w:t>
      </w:r>
    </w:p>
    <w:p w14:paraId="5640D030" w14:textId="77777777" w:rsidR="00D850F0" w:rsidRPr="00B44A22" w:rsidRDefault="00D850F0" w:rsidP="00D850F0">
      <w:pPr>
        <w:pStyle w:val="NormalBold"/>
      </w:pPr>
      <w:r w:rsidRPr="00B44A22">
        <w:rPr>
          <w:rStyle w:val="HideTWBExt"/>
          <w:b w:val="0"/>
        </w:rPr>
        <w:t>&lt;RepeatBlock-By&gt;&lt;Members&gt;</w:t>
      </w:r>
      <w:r w:rsidRPr="00B44A22">
        <w:t>Jussi Saramo, Manon Aubry, Anthony Smith, Pasquale Tridico</w:t>
      </w:r>
      <w:r w:rsidRPr="00B44A22">
        <w:rPr>
          <w:rStyle w:val="HideTWBExt"/>
          <w:b w:val="0"/>
        </w:rPr>
        <w:t>&lt;/Members&gt;</w:t>
      </w:r>
    </w:p>
    <w:p w14:paraId="0F7F9C07"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2D91832C" w14:textId="77777777" w:rsidR="00D850F0" w:rsidRPr="00B44A22" w:rsidRDefault="00D850F0" w:rsidP="00D850F0">
      <w:pPr>
        <w:pStyle w:val="NormalBold"/>
      </w:pPr>
      <w:r w:rsidRPr="00B44A22">
        <w:rPr>
          <w:rStyle w:val="HideTWBExt"/>
          <w:b w:val="0"/>
        </w:rPr>
        <w:t>&lt;/RepeatBlock-By&gt;</w:t>
      </w:r>
    </w:p>
    <w:p w14:paraId="4262058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57ADE04" w14:textId="77777777" w:rsidR="00D850F0" w:rsidRPr="00B44A22" w:rsidRDefault="00D850F0" w:rsidP="00D850F0">
      <w:pPr>
        <w:pStyle w:val="NormalBold"/>
      </w:pPr>
      <w:r w:rsidRPr="00B44A22">
        <w:rPr>
          <w:rStyle w:val="HideTWBExt"/>
          <w:b w:val="0"/>
        </w:rPr>
        <w:t>&lt;Article&gt;</w:t>
      </w:r>
      <w:r w:rsidRPr="00B44A22">
        <w:t>Considerando F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1C776CC" w14:textId="77777777" w:rsidTr="006D090A">
        <w:trPr>
          <w:trHeight w:hRule="exact" w:val="240"/>
          <w:jc w:val="center"/>
        </w:trPr>
        <w:tc>
          <w:tcPr>
            <w:tcW w:w="9752" w:type="dxa"/>
            <w:gridSpan w:val="2"/>
            <w:tcBorders>
              <w:top w:val="nil"/>
              <w:left w:val="nil"/>
              <w:bottom w:val="nil"/>
              <w:right w:val="nil"/>
            </w:tcBorders>
          </w:tcPr>
          <w:p w14:paraId="15A40E5B" w14:textId="77777777" w:rsidR="00D850F0" w:rsidRPr="00B44A22" w:rsidRDefault="00D850F0" w:rsidP="006D090A"/>
        </w:tc>
      </w:tr>
      <w:tr w:rsidR="00D850F0" w:rsidRPr="00B44A22" w14:paraId="609F4E34" w14:textId="77777777" w:rsidTr="006D090A">
        <w:trPr>
          <w:trHeight w:val="240"/>
          <w:jc w:val="center"/>
        </w:trPr>
        <w:tc>
          <w:tcPr>
            <w:tcW w:w="4876" w:type="dxa"/>
            <w:tcBorders>
              <w:top w:val="nil"/>
              <w:left w:val="nil"/>
              <w:bottom w:val="nil"/>
              <w:right w:val="nil"/>
            </w:tcBorders>
          </w:tcPr>
          <w:p w14:paraId="6C2563B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16F9475" w14:textId="77777777" w:rsidR="00D850F0" w:rsidRPr="00B44A22" w:rsidRDefault="00D850F0" w:rsidP="006D090A">
            <w:pPr>
              <w:pStyle w:val="AmColumnHeading"/>
            </w:pPr>
            <w:r w:rsidRPr="00B44A22">
              <w:t>Emendamento</w:t>
            </w:r>
          </w:p>
        </w:tc>
      </w:tr>
      <w:tr w:rsidR="00D850F0" w:rsidRPr="00B44A22" w14:paraId="12A2D116" w14:textId="77777777" w:rsidTr="006D090A">
        <w:trPr>
          <w:jc w:val="center"/>
        </w:trPr>
        <w:tc>
          <w:tcPr>
            <w:tcW w:w="4876" w:type="dxa"/>
            <w:tcBorders>
              <w:top w:val="nil"/>
              <w:left w:val="nil"/>
              <w:bottom w:val="nil"/>
              <w:right w:val="nil"/>
            </w:tcBorders>
          </w:tcPr>
          <w:p w14:paraId="5A880AEA" w14:textId="77777777" w:rsidR="00D850F0" w:rsidRPr="00B44A22" w:rsidRDefault="00D850F0" w:rsidP="006D090A">
            <w:pPr>
              <w:pStyle w:val="Normal6a"/>
            </w:pPr>
          </w:p>
        </w:tc>
        <w:tc>
          <w:tcPr>
            <w:tcW w:w="4876" w:type="dxa"/>
            <w:tcBorders>
              <w:top w:val="nil"/>
              <w:left w:val="nil"/>
              <w:bottom w:val="nil"/>
              <w:right w:val="nil"/>
            </w:tcBorders>
          </w:tcPr>
          <w:p w14:paraId="30178DAC" w14:textId="77777777" w:rsidR="00D850F0" w:rsidRPr="00B44A22" w:rsidRDefault="00D850F0" w:rsidP="006D090A">
            <w:pPr>
              <w:pStyle w:val="Normal6a"/>
            </w:pPr>
            <w:r w:rsidRPr="00B44A22">
              <w:rPr>
                <w:b/>
                <w:i/>
              </w:rPr>
              <w:t>F bis.</w:t>
            </w:r>
            <w:r w:rsidRPr="00B44A22">
              <w:tab/>
            </w:r>
            <w:r w:rsidRPr="00B44A22">
              <w:rPr>
                <w:b/>
                <w:i/>
              </w:rPr>
              <w:t>considerando che l'Unione dovrebbe partecipare attivamente ai negoziati internazionali nell'ottica di promuovere l'armonizzazione globale delle norme fiscali e l'assegnazione dei diritti di imposizione sulla base di una formula che rifletta fattori tangibili quali il lavoro, le attività e il fatturato; che i negoziati in corso in seno alle Nazioni Unite sulla cooperazione fiscale internazionale rappresentano un'occasione unica e provvidenziale al riguardo; che l'astensione degli Stati membri dell'UE nella votazione sull'istituzione della convenzione quadro delle Nazioni Unite sulla cooperazione fiscale internazionale è stata deplorevole; che l'Unione e i suoi Stati membri dovrebbero ora partecipare in modo costruttivo e proattivo a tali negoziati;</w:t>
            </w:r>
          </w:p>
        </w:tc>
      </w:tr>
    </w:tbl>
    <w:p w14:paraId="0B3BE50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3CEF612" w14:textId="77777777" w:rsidR="00D850F0" w:rsidRPr="00B44A22" w:rsidRDefault="00D850F0" w:rsidP="00D850F0">
      <w:r w:rsidRPr="00B44A22">
        <w:rPr>
          <w:rStyle w:val="HideTWBExt"/>
        </w:rPr>
        <w:t>&lt;/Amend&gt;</w:t>
      </w:r>
    </w:p>
    <w:p w14:paraId="76859A2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53</w:t>
      </w:r>
      <w:r w:rsidRPr="00B44A22">
        <w:rPr>
          <w:rStyle w:val="HideTWBExt"/>
          <w:b w:val="0"/>
        </w:rPr>
        <w:t>&lt;/NumAm&gt;</w:t>
      </w:r>
    </w:p>
    <w:p w14:paraId="7E770FA5"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38A0328A" w14:textId="77777777" w:rsidR="00D850F0" w:rsidRPr="00B44A22" w:rsidRDefault="00D850F0" w:rsidP="00D850F0">
      <w:pPr>
        <w:pStyle w:val="NormalBold"/>
      </w:pPr>
      <w:r w:rsidRPr="00B44A22">
        <w:rPr>
          <w:rStyle w:val="HideTWBExt"/>
          <w:b w:val="0"/>
        </w:rPr>
        <w:t>&lt;/RepeatBlock-By&gt;</w:t>
      </w:r>
    </w:p>
    <w:p w14:paraId="74BFACE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857F7EC" w14:textId="77777777" w:rsidR="00D850F0" w:rsidRPr="00B44A22" w:rsidRDefault="00D850F0" w:rsidP="00D850F0">
      <w:pPr>
        <w:pStyle w:val="NormalBold"/>
      </w:pPr>
      <w:r w:rsidRPr="00B44A22">
        <w:rPr>
          <w:rStyle w:val="HideTWBExt"/>
          <w:b w:val="0"/>
        </w:rPr>
        <w:t>&lt;Article&gt;</w:t>
      </w:r>
      <w:r w:rsidRPr="00B44A22">
        <w:t>Considerando F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CF1AF7D" w14:textId="77777777" w:rsidTr="006D090A">
        <w:trPr>
          <w:trHeight w:hRule="exact" w:val="240"/>
          <w:jc w:val="center"/>
        </w:trPr>
        <w:tc>
          <w:tcPr>
            <w:tcW w:w="9752" w:type="dxa"/>
            <w:gridSpan w:val="2"/>
            <w:tcBorders>
              <w:top w:val="nil"/>
              <w:left w:val="nil"/>
              <w:bottom w:val="nil"/>
              <w:right w:val="nil"/>
            </w:tcBorders>
          </w:tcPr>
          <w:p w14:paraId="61CEFDF6" w14:textId="77777777" w:rsidR="00D850F0" w:rsidRPr="00B44A22" w:rsidRDefault="00D850F0" w:rsidP="006D090A"/>
        </w:tc>
      </w:tr>
      <w:tr w:rsidR="00D850F0" w:rsidRPr="00B44A22" w14:paraId="148DAE01" w14:textId="77777777" w:rsidTr="006D090A">
        <w:trPr>
          <w:trHeight w:val="240"/>
          <w:jc w:val="center"/>
        </w:trPr>
        <w:tc>
          <w:tcPr>
            <w:tcW w:w="4876" w:type="dxa"/>
            <w:tcBorders>
              <w:top w:val="nil"/>
              <w:left w:val="nil"/>
              <w:bottom w:val="nil"/>
              <w:right w:val="nil"/>
            </w:tcBorders>
          </w:tcPr>
          <w:p w14:paraId="3EE6488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379D92F" w14:textId="77777777" w:rsidR="00D850F0" w:rsidRPr="00B44A22" w:rsidRDefault="00D850F0" w:rsidP="006D090A">
            <w:pPr>
              <w:pStyle w:val="AmColumnHeading"/>
            </w:pPr>
            <w:r w:rsidRPr="00B44A22">
              <w:t>Emendamento</w:t>
            </w:r>
          </w:p>
        </w:tc>
      </w:tr>
      <w:tr w:rsidR="00D850F0" w:rsidRPr="00B44A22" w14:paraId="1DA8DCEF" w14:textId="77777777" w:rsidTr="006D090A">
        <w:trPr>
          <w:jc w:val="center"/>
        </w:trPr>
        <w:tc>
          <w:tcPr>
            <w:tcW w:w="4876" w:type="dxa"/>
            <w:tcBorders>
              <w:top w:val="nil"/>
              <w:left w:val="nil"/>
              <w:bottom w:val="nil"/>
              <w:right w:val="nil"/>
            </w:tcBorders>
          </w:tcPr>
          <w:p w14:paraId="1A590C3F" w14:textId="77777777" w:rsidR="00D850F0" w:rsidRPr="00B44A22" w:rsidRDefault="00D850F0" w:rsidP="006D090A">
            <w:pPr>
              <w:pStyle w:val="Normal6a"/>
            </w:pPr>
          </w:p>
        </w:tc>
        <w:tc>
          <w:tcPr>
            <w:tcW w:w="4876" w:type="dxa"/>
            <w:tcBorders>
              <w:top w:val="nil"/>
              <w:left w:val="nil"/>
              <w:bottom w:val="nil"/>
              <w:right w:val="nil"/>
            </w:tcBorders>
          </w:tcPr>
          <w:p w14:paraId="653782FC" w14:textId="77777777" w:rsidR="00D850F0" w:rsidRPr="00B44A22" w:rsidRDefault="00D850F0" w:rsidP="006D090A">
            <w:pPr>
              <w:pStyle w:val="Normal6a"/>
            </w:pPr>
            <w:r w:rsidRPr="00B44A22">
              <w:rPr>
                <w:b/>
                <w:i/>
              </w:rPr>
              <w:t>F bis.</w:t>
            </w:r>
            <w:r w:rsidRPr="00B44A22">
              <w:tab/>
            </w:r>
            <w:r w:rsidRPr="00B44A22">
              <w:rPr>
                <w:b/>
                <w:i/>
              </w:rPr>
              <w:t>considerando che un regime facoltativo paneuropeo per le imprese dovrebbe semplificare l'intero ciclo di vita imprenditoriale, dalla costituzione alla crescita, fino alla ristrutturazione o, se del caso, alla cessazione, al fine di garantire certezza del diritto, ridurre gli oneri amministrativi e agevolare l'operatività e l'espansione transfrontaliera delle imprese all'interno del mercato unico;</w:t>
            </w:r>
          </w:p>
        </w:tc>
      </w:tr>
    </w:tbl>
    <w:p w14:paraId="7230791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48A15C83" w14:textId="77777777" w:rsidR="00D850F0" w:rsidRPr="00B44A22" w:rsidRDefault="00D850F0" w:rsidP="00D850F0">
      <w:r w:rsidRPr="00B44A22">
        <w:rPr>
          <w:rStyle w:val="HideTWBExt"/>
        </w:rPr>
        <w:t>&lt;/Amend&gt;</w:t>
      </w:r>
    </w:p>
    <w:p w14:paraId="59026508"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54</w:t>
      </w:r>
      <w:r w:rsidRPr="00B44A22">
        <w:rPr>
          <w:rStyle w:val="HideTWBExt"/>
          <w:b w:val="0"/>
        </w:rPr>
        <w:t>&lt;/NumAm&gt;</w:t>
      </w:r>
    </w:p>
    <w:p w14:paraId="4BEAC4A3"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08868E2A" w14:textId="77777777" w:rsidR="00D850F0" w:rsidRPr="00B44A22" w:rsidRDefault="00D850F0" w:rsidP="00D850F0">
      <w:pPr>
        <w:pStyle w:val="NormalBold"/>
      </w:pPr>
      <w:r w:rsidRPr="00B44A22">
        <w:rPr>
          <w:rStyle w:val="HideTWBExt"/>
          <w:b w:val="0"/>
        </w:rPr>
        <w:t>&lt;/RepeatBlock-By&gt;</w:t>
      </w:r>
    </w:p>
    <w:p w14:paraId="2D0898C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DD9FAFC" w14:textId="77777777" w:rsidR="00D850F0" w:rsidRPr="00B44A22" w:rsidRDefault="00D850F0" w:rsidP="00D850F0">
      <w:pPr>
        <w:pStyle w:val="NormalBold"/>
      </w:pPr>
      <w:r w:rsidRPr="00B44A22">
        <w:rPr>
          <w:rStyle w:val="HideTWBExt"/>
          <w:b w:val="0"/>
        </w:rPr>
        <w:t>&lt;Article&gt;</w:t>
      </w:r>
      <w:r w:rsidRPr="00B44A22">
        <w:t>Considerando G</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497EE3A" w14:textId="77777777" w:rsidTr="006D090A">
        <w:trPr>
          <w:trHeight w:hRule="exact" w:val="240"/>
          <w:jc w:val="center"/>
        </w:trPr>
        <w:tc>
          <w:tcPr>
            <w:tcW w:w="9752" w:type="dxa"/>
            <w:gridSpan w:val="2"/>
            <w:tcBorders>
              <w:top w:val="nil"/>
              <w:left w:val="nil"/>
              <w:bottom w:val="nil"/>
              <w:right w:val="nil"/>
            </w:tcBorders>
          </w:tcPr>
          <w:p w14:paraId="6E7E7694" w14:textId="77777777" w:rsidR="00D850F0" w:rsidRPr="00B44A22" w:rsidRDefault="00D850F0" w:rsidP="006D090A"/>
        </w:tc>
      </w:tr>
      <w:tr w:rsidR="00D850F0" w:rsidRPr="00B44A22" w14:paraId="731BAAB9" w14:textId="77777777" w:rsidTr="006D090A">
        <w:trPr>
          <w:trHeight w:val="240"/>
          <w:jc w:val="center"/>
        </w:trPr>
        <w:tc>
          <w:tcPr>
            <w:tcW w:w="4876" w:type="dxa"/>
            <w:tcBorders>
              <w:top w:val="nil"/>
              <w:left w:val="nil"/>
              <w:bottom w:val="nil"/>
              <w:right w:val="nil"/>
            </w:tcBorders>
          </w:tcPr>
          <w:p w14:paraId="539ACE4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4E793BD" w14:textId="77777777" w:rsidR="00D850F0" w:rsidRPr="00B44A22" w:rsidRDefault="00D850F0" w:rsidP="006D090A">
            <w:pPr>
              <w:pStyle w:val="AmColumnHeading"/>
            </w:pPr>
            <w:r w:rsidRPr="00B44A22">
              <w:t>Emendamento</w:t>
            </w:r>
          </w:p>
        </w:tc>
      </w:tr>
      <w:tr w:rsidR="00D850F0" w:rsidRPr="00B44A22" w14:paraId="202585B9" w14:textId="77777777" w:rsidTr="006D090A">
        <w:trPr>
          <w:jc w:val="center"/>
        </w:trPr>
        <w:tc>
          <w:tcPr>
            <w:tcW w:w="4876" w:type="dxa"/>
            <w:tcBorders>
              <w:top w:val="nil"/>
              <w:left w:val="nil"/>
              <w:bottom w:val="nil"/>
              <w:right w:val="nil"/>
            </w:tcBorders>
          </w:tcPr>
          <w:p w14:paraId="07717F29" w14:textId="77777777" w:rsidR="00D850F0" w:rsidRPr="00B44A22" w:rsidRDefault="00D850F0" w:rsidP="006D090A">
            <w:pPr>
              <w:pStyle w:val="Normal6a"/>
            </w:pPr>
            <w:r w:rsidRPr="00B44A22">
              <w:t>G.</w:t>
            </w:r>
            <w:r w:rsidRPr="00B44A22">
              <w:tab/>
              <w:t xml:space="preserve">considerando che, per affrontare tali politiche e obiettivi strategici, l'UE e i suoi Stati membri devono agire con </w:t>
            </w:r>
            <w:r w:rsidRPr="00B44A22">
              <w:rPr>
                <w:b/>
                <w:i/>
              </w:rPr>
              <w:t>coraggio e ambizione</w:t>
            </w:r>
            <w:r w:rsidRPr="00B44A22">
              <w:t>;</w:t>
            </w:r>
          </w:p>
        </w:tc>
        <w:tc>
          <w:tcPr>
            <w:tcW w:w="4876" w:type="dxa"/>
            <w:tcBorders>
              <w:top w:val="nil"/>
              <w:left w:val="nil"/>
              <w:bottom w:val="nil"/>
              <w:right w:val="nil"/>
            </w:tcBorders>
          </w:tcPr>
          <w:p w14:paraId="2827F66D" w14:textId="77777777" w:rsidR="00D850F0" w:rsidRPr="00B44A22" w:rsidRDefault="00D850F0" w:rsidP="006D090A">
            <w:pPr>
              <w:pStyle w:val="Normal6a"/>
            </w:pPr>
            <w:r w:rsidRPr="00B44A22">
              <w:t>G.</w:t>
            </w:r>
            <w:r w:rsidRPr="00B44A22">
              <w:tab/>
              <w:t xml:space="preserve">considerando che, per affrontare tali politiche e obiettivi strategici, l'UE e i suoi Stati membri devono agire con </w:t>
            </w:r>
            <w:r w:rsidRPr="00B44A22">
              <w:rPr>
                <w:b/>
                <w:i/>
              </w:rPr>
              <w:t>un approccio coordinato, ambizioso e orientato ai risultati</w:t>
            </w:r>
            <w:r w:rsidRPr="00B44A22">
              <w:t>;</w:t>
            </w:r>
          </w:p>
        </w:tc>
      </w:tr>
    </w:tbl>
    <w:p w14:paraId="5A87C0A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24F7AF13" w14:textId="77777777" w:rsidR="00D850F0" w:rsidRPr="00B44A22" w:rsidRDefault="00D850F0" w:rsidP="00D850F0">
      <w:r w:rsidRPr="00B44A22">
        <w:rPr>
          <w:rStyle w:val="HideTWBExt"/>
        </w:rPr>
        <w:t>&lt;/Amend&gt;</w:t>
      </w:r>
    </w:p>
    <w:p w14:paraId="05FA7AC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55</w:t>
      </w:r>
      <w:r w:rsidRPr="00B44A22">
        <w:rPr>
          <w:rStyle w:val="HideTWBExt"/>
          <w:b w:val="0"/>
        </w:rPr>
        <w:t>&lt;/NumAm&gt;</w:t>
      </w:r>
    </w:p>
    <w:p w14:paraId="7545B780"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0E9DB013" w14:textId="77777777" w:rsidR="00D850F0" w:rsidRPr="00B44A22" w:rsidRDefault="00D850F0" w:rsidP="00D850F0">
      <w:pPr>
        <w:pStyle w:val="NormalBold"/>
      </w:pPr>
      <w:r w:rsidRPr="00B44A22">
        <w:rPr>
          <w:rStyle w:val="HideTWBExt"/>
          <w:b w:val="0"/>
        </w:rPr>
        <w:t>&lt;/RepeatBlock-By&gt;</w:t>
      </w:r>
    </w:p>
    <w:p w14:paraId="5278851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495D7E8" w14:textId="77777777" w:rsidR="00D850F0" w:rsidRPr="00B44A22" w:rsidRDefault="00D850F0" w:rsidP="00D850F0">
      <w:pPr>
        <w:pStyle w:val="NormalBold"/>
      </w:pPr>
      <w:r w:rsidRPr="00B44A22">
        <w:rPr>
          <w:rStyle w:val="HideTWBExt"/>
          <w:b w:val="0"/>
        </w:rPr>
        <w:t>&lt;Article&gt;</w:t>
      </w:r>
      <w:r w:rsidRPr="00B44A22">
        <w:t>Considerando G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23AC918" w14:textId="77777777" w:rsidTr="006D090A">
        <w:trPr>
          <w:trHeight w:hRule="exact" w:val="240"/>
          <w:jc w:val="center"/>
        </w:trPr>
        <w:tc>
          <w:tcPr>
            <w:tcW w:w="9752" w:type="dxa"/>
            <w:gridSpan w:val="2"/>
            <w:tcBorders>
              <w:top w:val="nil"/>
              <w:left w:val="nil"/>
              <w:bottom w:val="nil"/>
              <w:right w:val="nil"/>
            </w:tcBorders>
          </w:tcPr>
          <w:p w14:paraId="3388CD5A" w14:textId="77777777" w:rsidR="00D850F0" w:rsidRPr="00B44A22" w:rsidRDefault="00D850F0" w:rsidP="006D090A"/>
        </w:tc>
      </w:tr>
      <w:tr w:rsidR="00D850F0" w:rsidRPr="00B44A22" w14:paraId="51BE5FD6" w14:textId="77777777" w:rsidTr="006D090A">
        <w:trPr>
          <w:trHeight w:val="240"/>
          <w:jc w:val="center"/>
        </w:trPr>
        <w:tc>
          <w:tcPr>
            <w:tcW w:w="4876" w:type="dxa"/>
            <w:tcBorders>
              <w:top w:val="nil"/>
              <w:left w:val="nil"/>
              <w:bottom w:val="nil"/>
              <w:right w:val="nil"/>
            </w:tcBorders>
          </w:tcPr>
          <w:p w14:paraId="4441579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9C911D9" w14:textId="77777777" w:rsidR="00D850F0" w:rsidRPr="00B44A22" w:rsidRDefault="00D850F0" w:rsidP="006D090A">
            <w:pPr>
              <w:pStyle w:val="AmColumnHeading"/>
            </w:pPr>
            <w:r w:rsidRPr="00B44A22">
              <w:t>Emendamento</w:t>
            </w:r>
          </w:p>
        </w:tc>
      </w:tr>
      <w:tr w:rsidR="00D850F0" w:rsidRPr="00B44A22" w14:paraId="71650F57" w14:textId="77777777" w:rsidTr="006D090A">
        <w:trPr>
          <w:jc w:val="center"/>
        </w:trPr>
        <w:tc>
          <w:tcPr>
            <w:tcW w:w="4876" w:type="dxa"/>
            <w:tcBorders>
              <w:top w:val="nil"/>
              <w:left w:val="nil"/>
              <w:bottom w:val="nil"/>
              <w:right w:val="nil"/>
            </w:tcBorders>
          </w:tcPr>
          <w:p w14:paraId="0F6F82D1" w14:textId="77777777" w:rsidR="00D850F0" w:rsidRPr="00B44A22" w:rsidRDefault="00D850F0" w:rsidP="006D090A">
            <w:pPr>
              <w:pStyle w:val="Normal6a"/>
            </w:pPr>
          </w:p>
        </w:tc>
        <w:tc>
          <w:tcPr>
            <w:tcW w:w="4876" w:type="dxa"/>
            <w:tcBorders>
              <w:top w:val="nil"/>
              <w:left w:val="nil"/>
              <w:bottom w:val="nil"/>
              <w:right w:val="nil"/>
            </w:tcBorders>
          </w:tcPr>
          <w:p w14:paraId="43FA38E2" w14:textId="77777777" w:rsidR="00D850F0" w:rsidRPr="00B44A22" w:rsidRDefault="00D850F0" w:rsidP="006D090A">
            <w:pPr>
              <w:pStyle w:val="Normal6a"/>
            </w:pPr>
            <w:r w:rsidRPr="00B44A22">
              <w:rPr>
                <w:b/>
                <w:i/>
              </w:rPr>
              <w:t>G bis.</w:t>
            </w:r>
            <w:r w:rsidRPr="00B44A22">
              <w:tab/>
            </w:r>
            <w:r w:rsidRPr="00B44A22">
              <w:rPr>
                <w:b/>
                <w:i/>
              </w:rPr>
              <w:t>considerando che il completamento dell'Unione dei risparmi e degli investimenti è essenziale per mobilitare capitali privati nell'UE e convogliarli in modo efficiente verso l'economia, in particolare verso le PMI, le start-up e le scale-up; che un mercato dei capitali più profondo, integrato e accessibile permetterebbe di migliorare l'accesso ai finanziamenti e promuovere gli investimenti a lungo termine; che progredire nell'integrazione dei mercati finanziari europei è fondamentale per rafforzare la competitività dell'UE, prevenire la fuga di imprese innovative verso altre giurisdizioni e garantire che il risparmio europeo finanzi la crescita e l'innovazione nel mercato interno;</w:t>
            </w:r>
          </w:p>
        </w:tc>
      </w:tr>
    </w:tbl>
    <w:p w14:paraId="4D0A634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228EAF20" w14:textId="77777777" w:rsidR="00D850F0" w:rsidRPr="00B44A22" w:rsidRDefault="00D850F0" w:rsidP="00D850F0">
      <w:r w:rsidRPr="00B44A22">
        <w:rPr>
          <w:rStyle w:val="HideTWBExt"/>
        </w:rPr>
        <w:t>&lt;/Amend&gt;</w:t>
      </w:r>
    </w:p>
    <w:p w14:paraId="4A38BE6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56</w:t>
      </w:r>
      <w:r w:rsidRPr="00B44A22">
        <w:rPr>
          <w:rStyle w:val="HideTWBExt"/>
          <w:b w:val="0"/>
        </w:rPr>
        <w:t>&lt;/NumAm&gt;</w:t>
      </w:r>
    </w:p>
    <w:p w14:paraId="7DEDDF91"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29A6AF92" w14:textId="77777777" w:rsidR="00D850F0" w:rsidRPr="00B44A22" w:rsidRDefault="00D850F0" w:rsidP="00D850F0">
      <w:pPr>
        <w:pStyle w:val="NormalBold"/>
      </w:pPr>
      <w:r w:rsidRPr="00B44A22">
        <w:rPr>
          <w:rStyle w:val="HideTWBExt"/>
          <w:b w:val="0"/>
        </w:rPr>
        <w:t>&lt;/RepeatBlock-By&gt;</w:t>
      </w:r>
    </w:p>
    <w:p w14:paraId="7AAA2B1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D44BE6A" w14:textId="77777777" w:rsidR="00D850F0" w:rsidRPr="00B44A22" w:rsidRDefault="00D850F0" w:rsidP="00D850F0">
      <w:pPr>
        <w:pStyle w:val="NormalBold"/>
      </w:pPr>
      <w:r w:rsidRPr="00B44A22">
        <w:rPr>
          <w:rStyle w:val="HideTWBExt"/>
          <w:b w:val="0"/>
        </w:rPr>
        <w:t>&lt;Article&gt;</w:t>
      </w:r>
      <w:r w:rsidRPr="00B44A22">
        <w:t>Considerando G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A7FEABB" w14:textId="77777777" w:rsidTr="006D090A">
        <w:trPr>
          <w:trHeight w:hRule="exact" w:val="240"/>
          <w:jc w:val="center"/>
        </w:trPr>
        <w:tc>
          <w:tcPr>
            <w:tcW w:w="9752" w:type="dxa"/>
            <w:gridSpan w:val="2"/>
            <w:tcBorders>
              <w:top w:val="nil"/>
              <w:left w:val="nil"/>
              <w:bottom w:val="nil"/>
              <w:right w:val="nil"/>
            </w:tcBorders>
          </w:tcPr>
          <w:p w14:paraId="0149E26C" w14:textId="77777777" w:rsidR="00D850F0" w:rsidRPr="00B44A22" w:rsidRDefault="00D850F0" w:rsidP="006D090A"/>
        </w:tc>
      </w:tr>
      <w:tr w:rsidR="00D850F0" w:rsidRPr="00B44A22" w14:paraId="444B66AD" w14:textId="77777777" w:rsidTr="006D090A">
        <w:trPr>
          <w:trHeight w:val="240"/>
          <w:jc w:val="center"/>
        </w:trPr>
        <w:tc>
          <w:tcPr>
            <w:tcW w:w="4876" w:type="dxa"/>
            <w:tcBorders>
              <w:top w:val="nil"/>
              <w:left w:val="nil"/>
              <w:bottom w:val="nil"/>
              <w:right w:val="nil"/>
            </w:tcBorders>
          </w:tcPr>
          <w:p w14:paraId="685CC2D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9AB1B84" w14:textId="77777777" w:rsidR="00D850F0" w:rsidRPr="00B44A22" w:rsidRDefault="00D850F0" w:rsidP="006D090A">
            <w:pPr>
              <w:pStyle w:val="AmColumnHeading"/>
            </w:pPr>
            <w:r w:rsidRPr="00B44A22">
              <w:t>Emendamento</w:t>
            </w:r>
          </w:p>
        </w:tc>
      </w:tr>
      <w:tr w:rsidR="00D850F0" w:rsidRPr="00B44A22" w14:paraId="59D7BC31" w14:textId="77777777" w:rsidTr="006D090A">
        <w:trPr>
          <w:jc w:val="center"/>
        </w:trPr>
        <w:tc>
          <w:tcPr>
            <w:tcW w:w="4876" w:type="dxa"/>
            <w:tcBorders>
              <w:top w:val="nil"/>
              <w:left w:val="nil"/>
              <w:bottom w:val="nil"/>
              <w:right w:val="nil"/>
            </w:tcBorders>
          </w:tcPr>
          <w:p w14:paraId="1BAEDEE1" w14:textId="77777777" w:rsidR="00D850F0" w:rsidRPr="00B44A22" w:rsidRDefault="00D850F0" w:rsidP="006D090A">
            <w:pPr>
              <w:pStyle w:val="Normal6a"/>
            </w:pPr>
          </w:p>
        </w:tc>
        <w:tc>
          <w:tcPr>
            <w:tcW w:w="4876" w:type="dxa"/>
            <w:tcBorders>
              <w:top w:val="nil"/>
              <w:left w:val="nil"/>
              <w:bottom w:val="nil"/>
              <w:right w:val="nil"/>
            </w:tcBorders>
          </w:tcPr>
          <w:p w14:paraId="1EA92406" w14:textId="77777777" w:rsidR="00D850F0" w:rsidRPr="00B44A22" w:rsidRDefault="00D850F0" w:rsidP="006D090A">
            <w:pPr>
              <w:pStyle w:val="Normal6a"/>
            </w:pPr>
            <w:r w:rsidRPr="00B44A22">
              <w:rPr>
                <w:b/>
                <w:i/>
              </w:rPr>
              <w:t>G bis.</w:t>
            </w:r>
            <w:r w:rsidRPr="00B44A22">
              <w:tab/>
            </w:r>
            <w:r w:rsidRPr="00B44A22">
              <w:rPr>
                <w:b/>
                <w:i/>
              </w:rPr>
              <w:t>considerando che la frammentazione dei quadri normativi costituisce un ostacolo significativo alle operazioni transfrontaliere, principalmente a causa della complessità amministrativa sproporzionata e dei costi di conformità; che affrontare tali ostacoli mediante una semplificazione procedurale mirata, la digitalizzazione e il riconoscimento reciproco dei quadri nazionali può effettivamente approfondire il mercato interno senza richiedere o giustificare l'armonizzazione sostanziale delle basi imponibili nazionali per l'imposta sulle società;</w:t>
            </w:r>
          </w:p>
        </w:tc>
      </w:tr>
    </w:tbl>
    <w:p w14:paraId="445B7E9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5152C93" w14:textId="77777777" w:rsidR="00D850F0" w:rsidRPr="00B44A22" w:rsidRDefault="00D850F0" w:rsidP="00D850F0">
      <w:r w:rsidRPr="00B44A22">
        <w:rPr>
          <w:rStyle w:val="HideTWBExt"/>
        </w:rPr>
        <w:t>&lt;/Amend&gt;</w:t>
      </w:r>
    </w:p>
    <w:p w14:paraId="0549917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57</w:t>
      </w:r>
      <w:r w:rsidRPr="00B44A22">
        <w:rPr>
          <w:rStyle w:val="HideTWBExt"/>
          <w:b w:val="0"/>
        </w:rPr>
        <w:t>&lt;/NumAm&gt;</w:t>
      </w:r>
    </w:p>
    <w:p w14:paraId="725E8979" w14:textId="77777777" w:rsidR="00D850F0" w:rsidRPr="00B44A22" w:rsidRDefault="00D850F0" w:rsidP="00D850F0">
      <w:pPr>
        <w:pStyle w:val="NormalBold"/>
      </w:pPr>
      <w:r w:rsidRPr="00B44A22">
        <w:rPr>
          <w:rStyle w:val="HideTWBExt"/>
          <w:b w:val="0"/>
        </w:rPr>
        <w:t>&lt;RepeatBlock-By&gt;&lt;Members&gt;</w:t>
      </w:r>
      <w:r w:rsidRPr="00B44A22">
        <w:t>Jussi Saramo, Manon Aubry, Anthony Smith, Pasquale Tridico</w:t>
      </w:r>
      <w:r w:rsidRPr="00B44A22">
        <w:rPr>
          <w:rStyle w:val="HideTWBExt"/>
          <w:b w:val="0"/>
        </w:rPr>
        <w:t>&lt;/Members&gt;</w:t>
      </w:r>
    </w:p>
    <w:p w14:paraId="2FCCE1D7"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6200CABF" w14:textId="77777777" w:rsidR="00D850F0" w:rsidRPr="00B44A22" w:rsidRDefault="00D850F0" w:rsidP="00D850F0">
      <w:pPr>
        <w:pStyle w:val="NormalBold"/>
      </w:pPr>
      <w:r w:rsidRPr="00B44A22">
        <w:rPr>
          <w:rStyle w:val="HideTWBExt"/>
          <w:b w:val="0"/>
        </w:rPr>
        <w:t>&lt;/RepeatBlock-By&gt;</w:t>
      </w:r>
    </w:p>
    <w:p w14:paraId="536EF2D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2668901" w14:textId="77777777" w:rsidR="00D850F0" w:rsidRPr="00B44A22" w:rsidRDefault="00D850F0" w:rsidP="00D850F0">
      <w:pPr>
        <w:pStyle w:val="NormalBold"/>
      </w:pPr>
      <w:r w:rsidRPr="00B44A22">
        <w:rPr>
          <w:rStyle w:val="HideTWBExt"/>
          <w:b w:val="0"/>
        </w:rPr>
        <w:t>&lt;Article&gt;</w:t>
      </w:r>
      <w:r w:rsidRPr="00B44A22">
        <w:t>Considerando G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A51839C" w14:textId="77777777" w:rsidTr="006D090A">
        <w:trPr>
          <w:trHeight w:hRule="exact" w:val="240"/>
          <w:jc w:val="center"/>
        </w:trPr>
        <w:tc>
          <w:tcPr>
            <w:tcW w:w="9752" w:type="dxa"/>
            <w:gridSpan w:val="2"/>
            <w:tcBorders>
              <w:top w:val="nil"/>
              <w:left w:val="nil"/>
              <w:bottom w:val="nil"/>
              <w:right w:val="nil"/>
            </w:tcBorders>
          </w:tcPr>
          <w:p w14:paraId="12A2CAFA" w14:textId="77777777" w:rsidR="00D850F0" w:rsidRPr="00B44A22" w:rsidRDefault="00D850F0" w:rsidP="006D090A"/>
        </w:tc>
      </w:tr>
      <w:tr w:rsidR="00D850F0" w:rsidRPr="00B44A22" w14:paraId="737001A3" w14:textId="77777777" w:rsidTr="006D090A">
        <w:trPr>
          <w:trHeight w:val="240"/>
          <w:jc w:val="center"/>
        </w:trPr>
        <w:tc>
          <w:tcPr>
            <w:tcW w:w="4876" w:type="dxa"/>
            <w:tcBorders>
              <w:top w:val="nil"/>
              <w:left w:val="nil"/>
              <w:bottom w:val="nil"/>
              <w:right w:val="nil"/>
            </w:tcBorders>
          </w:tcPr>
          <w:p w14:paraId="7432A04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53BD53A" w14:textId="77777777" w:rsidR="00D850F0" w:rsidRPr="00B44A22" w:rsidRDefault="00D850F0" w:rsidP="006D090A">
            <w:pPr>
              <w:pStyle w:val="AmColumnHeading"/>
            </w:pPr>
            <w:r w:rsidRPr="00B44A22">
              <w:t>Emendamento</w:t>
            </w:r>
          </w:p>
        </w:tc>
      </w:tr>
      <w:tr w:rsidR="00D850F0" w:rsidRPr="00B44A22" w14:paraId="2128B9F5" w14:textId="77777777" w:rsidTr="006D090A">
        <w:trPr>
          <w:jc w:val="center"/>
        </w:trPr>
        <w:tc>
          <w:tcPr>
            <w:tcW w:w="4876" w:type="dxa"/>
            <w:tcBorders>
              <w:top w:val="nil"/>
              <w:left w:val="nil"/>
              <w:bottom w:val="nil"/>
              <w:right w:val="nil"/>
            </w:tcBorders>
          </w:tcPr>
          <w:p w14:paraId="2AFBB5D0" w14:textId="77777777" w:rsidR="00D850F0" w:rsidRPr="00B44A22" w:rsidRDefault="00D850F0" w:rsidP="006D090A">
            <w:pPr>
              <w:pStyle w:val="Normal6a"/>
            </w:pPr>
          </w:p>
        </w:tc>
        <w:tc>
          <w:tcPr>
            <w:tcW w:w="4876" w:type="dxa"/>
            <w:tcBorders>
              <w:top w:val="nil"/>
              <w:left w:val="nil"/>
              <w:bottom w:val="nil"/>
              <w:right w:val="nil"/>
            </w:tcBorders>
          </w:tcPr>
          <w:p w14:paraId="157AC01C" w14:textId="77777777" w:rsidR="00D850F0" w:rsidRPr="00B44A22" w:rsidRDefault="00D850F0" w:rsidP="006D090A">
            <w:pPr>
              <w:pStyle w:val="Normal6a"/>
            </w:pPr>
            <w:r w:rsidRPr="00B44A22">
              <w:rPr>
                <w:b/>
                <w:i/>
              </w:rPr>
              <w:t>G bis.</w:t>
            </w:r>
            <w:r w:rsidRPr="00B44A22">
              <w:tab/>
            </w:r>
            <w:r w:rsidRPr="00B44A22">
              <w:rPr>
                <w:b/>
                <w:i/>
              </w:rPr>
              <w:t>considerando che la creazione di un regime parallelo dell'Unione non deve comportare norme più deboli di quelle applicabili nella maggior parte degli Stati membri, in particolare per quanto riguarda la fiscalità, il diritto del lavoro, la sicurezza sociale e i diritti dei lavoratori, al fine di evitare un livellamento verso il basso delle norme standard esistenti e, in particolare, una riduzione del gettito fiscale complessivo a livello dell'Unione;</w:t>
            </w:r>
          </w:p>
        </w:tc>
      </w:tr>
    </w:tbl>
    <w:p w14:paraId="32729FE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26E4294" w14:textId="77777777" w:rsidR="00D850F0" w:rsidRPr="00B44A22" w:rsidRDefault="00D850F0" w:rsidP="00D850F0">
      <w:r w:rsidRPr="00B44A22">
        <w:rPr>
          <w:rStyle w:val="HideTWBExt"/>
        </w:rPr>
        <w:t>&lt;/Amend&gt;</w:t>
      </w:r>
    </w:p>
    <w:p w14:paraId="2C822E2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58</w:t>
      </w:r>
      <w:r w:rsidRPr="00B44A22">
        <w:rPr>
          <w:rStyle w:val="HideTWBExt"/>
          <w:b w:val="0"/>
        </w:rPr>
        <w:t>&lt;/NumAm&gt;</w:t>
      </w:r>
    </w:p>
    <w:p w14:paraId="1931E6F0"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2A754B52"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70D7633A" w14:textId="77777777" w:rsidR="00D850F0" w:rsidRPr="00B44A22" w:rsidRDefault="00D850F0" w:rsidP="00D850F0">
      <w:pPr>
        <w:pStyle w:val="NormalBold"/>
      </w:pPr>
      <w:r w:rsidRPr="00B44A22">
        <w:rPr>
          <w:rStyle w:val="HideTWBExt"/>
          <w:b w:val="0"/>
        </w:rPr>
        <w:t>&lt;/RepeatBlock-By&gt;</w:t>
      </w:r>
    </w:p>
    <w:p w14:paraId="12068B2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0142990" w14:textId="77777777" w:rsidR="00D850F0" w:rsidRPr="00B44A22" w:rsidRDefault="00D850F0" w:rsidP="00D850F0">
      <w:pPr>
        <w:pStyle w:val="NormalBold"/>
      </w:pPr>
      <w:r w:rsidRPr="00B44A22">
        <w:rPr>
          <w:rStyle w:val="HideTWBExt"/>
          <w:b w:val="0"/>
        </w:rPr>
        <w:t>&lt;Article&gt;</w:t>
      </w:r>
      <w:r w:rsidRPr="00B44A22">
        <w:t>Considerando G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70E29E0" w14:textId="77777777" w:rsidTr="006D090A">
        <w:trPr>
          <w:trHeight w:hRule="exact" w:val="240"/>
          <w:jc w:val="center"/>
        </w:trPr>
        <w:tc>
          <w:tcPr>
            <w:tcW w:w="9752" w:type="dxa"/>
            <w:gridSpan w:val="2"/>
            <w:tcBorders>
              <w:top w:val="nil"/>
              <w:left w:val="nil"/>
              <w:bottom w:val="nil"/>
              <w:right w:val="nil"/>
            </w:tcBorders>
          </w:tcPr>
          <w:p w14:paraId="408B321C" w14:textId="77777777" w:rsidR="00D850F0" w:rsidRPr="00B44A22" w:rsidRDefault="00D850F0" w:rsidP="006D090A"/>
        </w:tc>
      </w:tr>
      <w:tr w:rsidR="00D850F0" w:rsidRPr="00B44A22" w14:paraId="15D4E0D0" w14:textId="77777777" w:rsidTr="006D090A">
        <w:trPr>
          <w:trHeight w:val="240"/>
          <w:jc w:val="center"/>
        </w:trPr>
        <w:tc>
          <w:tcPr>
            <w:tcW w:w="4876" w:type="dxa"/>
            <w:tcBorders>
              <w:top w:val="nil"/>
              <w:left w:val="nil"/>
              <w:bottom w:val="nil"/>
              <w:right w:val="nil"/>
            </w:tcBorders>
          </w:tcPr>
          <w:p w14:paraId="356937B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08B29F2" w14:textId="77777777" w:rsidR="00D850F0" w:rsidRPr="00B44A22" w:rsidRDefault="00D850F0" w:rsidP="006D090A">
            <w:pPr>
              <w:pStyle w:val="AmColumnHeading"/>
            </w:pPr>
            <w:r w:rsidRPr="00B44A22">
              <w:t>Emendamento</w:t>
            </w:r>
          </w:p>
        </w:tc>
      </w:tr>
      <w:tr w:rsidR="00D850F0" w:rsidRPr="00B44A22" w14:paraId="28862585" w14:textId="77777777" w:rsidTr="006D090A">
        <w:trPr>
          <w:jc w:val="center"/>
        </w:trPr>
        <w:tc>
          <w:tcPr>
            <w:tcW w:w="4876" w:type="dxa"/>
            <w:tcBorders>
              <w:top w:val="nil"/>
              <w:left w:val="nil"/>
              <w:bottom w:val="nil"/>
              <w:right w:val="nil"/>
            </w:tcBorders>
          </w:tcPr>
          <w:p w14:paraId="22C1525F" w14:textId="77777777" w:rsidR="00D850F0" w:rsidRPr="00B44A22" w:rsidRDefault="00D850F0" w:rsidP="006D090A">
            <w:pPr>
              <w:pStyle w:val="Normal6a"/>
            </w:pPr>
          </w:p>
        </w:tc>
        <w:tc>
          <w:tcPr>
            <w:tcW w:w="4876" w:type="dxa"/>
            <w:tcBorders>
              <w:top w:val="nil"/>
              <w:left w:val="nil"/>
              <w:bottom w:val="nil"/>
              <w:right w:val="nil"/>
            </w:tcBorders>
          </w:tcPr>
          <w:p w14:paraId="6D81D2F0" w14:textId="77777777" w:rsidR="00D850F0" w:rsidRPr="00B44A22" w:rsidRDefault="00D850F0" w:rsidP="006D090A">
            <w:pPr>
              <w:pStyle w:val="Normal6a"/>
            </w:pPr>
            <w:r w:rsidRPr="00B44A22">
              <w:rPr>
                <w:b/>
                <w:i/>
              </w:rPr>
              <w:t>G ter.</w:t>
            </w:r>
            <w:r w:rsidRPr="00B44A22">
              <w:tab/>
            </w:r>
            <w:r w:rsidRPr="00B44A22">
              <w:rPr>
                <w:b/>
                <w:i/>
              </w:rPr>
              <w:t>considerando che i sindacati, tra cui la CES e UNI Europa, hanno espresso profonda preoccupazione per il fatto che un 28° regime potrebbe consentire a talune imprese di eludere le norme del lavoro nazionali e creare nuove opportunità di dumping sociale, anche per quanto riguarda i diritti dei lavoratori, i diritti sindacali, il diritto di sciopero, la protezione del lavoro e la sicurezza sociale;</w:t>
            </w:r>
          </w:p>
        </w:tc>
      </w:tr>
    </w:tbl>
    <w:p w14:paraId="3D5A1B2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4D1B8EF" w14:textId="77777777" w:rsidR="00D850F0" w:rsidRPr="00B44A22" w:rsidRDefault="00D850F0" w:rsidP="00D850F0">
      <w:r w:rsidRPr="00B44A22">
        <w:rPr>
          <w:rStyle w:val="HideTWBExt"/>
        </w:rPr>
        <w:t>&lt;/Amend&gt;</w:t>
      </w:r>
    </w:p>
    <w:p w14:paraId="0CFFAB2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59</w:t>
      </w:r>
      <w:r w:rsidRPr="00B44A22">
        <w:rPr>
          <w:rStyle w:val="HideTWBExt"/>
          <w:b w:val="0"/>
        </w:rPr>
        <w:t>&lt;/NumAm&gt;</w:t>
      </w:r>
    </w:p>
    <w:p w14:paraId="4756314A"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50ADC537"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3573A6F2" w14:textId="77777777" w:rsidR="00D850F0" w:rsidRPr="00B44A22" w:rsidRDefault="00D850F0" w:rsidP="00D850F0">
      <w:pPr>
        <w:pStyle w:val="NormalBold"/>
      </w:pPr>
      <w:r w:rsidRPr="00B44A22">
        <w:rPr>
          <w:rStyle w:val="HideTWBExt"/>
          <w:b w:val="0"/>
        </w:rPr>
        <w:t>&lt;/RepeatBlock-By&gt;</w:t>
      </w:r>
    </w:p>
    <w:p w14:paraId="30D8753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B14CC7D" w14:textId="77777777" w:rsidR="00D850F0" w:rsidRPr="00B44A22" w:rsidRDefault="00D850F0" w:rsidP="00D850F0">
      <w:pPr>
        <w:pStyle w:val="NormalBold"/>
      </w:pPr>
      <w:r w:rsidRPr="00B44A22">
        <w:rPr>
          <w:rStyle w:val="HideTWBExt"/>
          <w:b w:val="0"/>
        </w:rPr>
        <w:t>&lt;Article&gt;</w:t>
      </w:r>
      <w:r w:rsidRPr="00B44A22">
        <w:t>Considerando G quater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A3897FE" w14:textId="77777777" w:rsidTr="006D090A">
        <w:trPr>
          <w:trHeight w:hRule="exact" w:val="240"/>
          <w:jc w:val="center"/>
        </w:trPr>
        <w:tc>
          <w:tcPr>
            <w:tcW w:w="9752" w:type="dxa"/>
            <w:gridSpan w:val="2"/>
            <w:tcBorders>
              <w:top w:val="nil"/>
              <w:left w:val="nil"/>
              <w:bottom w:val="nil"/>
              <w:right w:val="nil"/>
            </w:tcBorders>
          </w:tcPr>
          <w:p w14:paraId="67F5C2A1" w14:textId="77777777" w:rsidR="00D850F0" w:rsidRPr="00B44A22" w:rsidRDefault="00D850F0" w:rsidP="006D090A"/>
        </w:tc>
      </w:tr>
      <w:tr w:rsidR="00D850F0" w:rsidRPr="00B44A22" w14:paraId="274A41C2" w14:textId="77777777" w:rsidTr="006D090A">
        <w:trPr>
          <w:trHeight w:val="240"/>
          <w:jc w:val="center"/>
        </w:trPr>
        <w:tc>
          <w:tcPr>
            <w:tcW w:w="4876" w:type="dxa"/>
            <w:tcBorders>
              <w:top w:val="nil"/>
              <w:left w:val="nil"/>
              <w:bottom w:val="nil"/>
              <w:right w:val="nil"/>
            </w:tcBorders>
          </w:tcPr>
          <w:p w14:paraId="482BCEA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3A2CAC8" w14:textId="77777777" w:rsidR="00D850F0" w:rsidRPr="00B44A22" w:rsidRDefault="00D850F0" w:rsidP="006D090A">
            <w:pPr>
              <w:pStyle w:val="AmColumnHeading"/>
            </w:pPr>
            <w:r w:rsidRPr="00B44A22">
              <w:t>Emendamento</w:t>
            </w:r>
          </w:p>
        </w:tc>
      </w:tr>
      <w:tr w:rsidR="00D850F0" w:rsidRPr="00B44A22" w14:paraId="1413EDF9" w14:textId="77777777" w:rsidTr="006D090A">
        <w:trPr>
          <w:jc w:val="center"/>
        </w:trPr>
        <w:tc>
          <w:tcPr>
            <w:tcW w:w="4876" w:type="dxa"/>
            <w:tcBorders>
              <w:top w:val="nil"/>
              <w:left w:val="nil"/>
              <w:bottom w:val="nil"/>
              <w:right w:val="nil"/>
            </w:tcBorders>
          </w:tcPr>
          <w:p w14:paraId="66C986EA" w14:textId="77777777" w:rsidR="00D850F0" w:rsidRPr="00B44A22" w:rsidRDefault="00D850F0" w:rsidP="006D090A">
            <w:pPr>
              <w:pStyle w:val="Normal6a"/>
            </w:pPr>
          </w:p>
        </w:tc>
        <w:tc>
          <w:tcPr>
            <w:tcW w:w="4876" w:type="dxa"/>
            <w:tcBorders>
              <w:top w:val="nil"/>
              <w:left w:val="nil"/>
              <w:bottom w:val="nil"/>
              <w:right w:val="nil"/>
            </w:tcBorders>
          </w:tcPr>
          <w:p w14:paraId="5C49BE3C" w14:textId="77777777" w:rsidR="00D850F0" w:rsidRPr="00B44A22" w:rsidRDefault="00D850F0" w:rsidP="006D090A">
            <w:pPr>
              <w:pStyle w:val="Normal6a"/>
            </w:pPr>
            <w:r w:rsidRPr="00B44A22">
              <w:rPr>
                <w:b/>
                <w:i/>
              </w:rPr>
              <w:t>G quater.</w:t>
            </w:r>
            <w:r w:rsidRPr="00B44A22">
              <w:tab/>
            </w:r>
            <w:r w:rsidRPr="00B44A22">
              <w:rPr>
                <w:b/>
                <w:i/>
              </w:rPr>
              <w:t>considerando che qualsiasi sportello unico digitale o meccanismo di registrazione accelerata deve essere accompagnato da solidi requisiti in materia di dovere di diligenza, trasparenza e sostanza al fine di prevenire la proliferazione di società fittizie o di comodo, scelta opportunistica del foro e dumping sociale;</w:t>
            </w:r>
          </w:p>
        </w:tc>
      </w:tr>
    </w:tbl>
    <w:p w14:paraId="5B9D2BB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7A21505" w14:textId="77777777" w:rsidR="00D850F0" w:rsidRPr="00B44A22" w:rsidRDefault="00D850F0" w:rsidP="00D850F0">
      <w:r w:rsidRPr="00B44A22">
        <w:rPr>
          <w:rStyle w:val="HideTWBExt"/>
        </w:rPr>
        <w:t>&lt;/Amend&gt;</w:t>
      </w:r>
    </w:p>
    <w:p w14:paraId="16A9BEF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60</w:t>
      </w:r>
      <w:r w:rsidRPr="00B44A22">
        <w:rPr>
          <w:rStyle w:val="HideTWBExt"/>
          <w:b w:val="0"/>
        </w:rPr>
        <w:t>&lt;/NumAm&gt;</w:t>
      </w:r>
    </w:p>
    <w:p w14:paraId="090F992B"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3673CA22"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131E4715" w14:textId="77777777" w:rsidR="00D850F0" w:rsidRPr="00B44A22" w:rsidRDefault="00D850F0" w:rsidP="00D850F0">
      <w:pPr>
        <w:pStyle w:val="NormalBold"/>
      </w:pPr>
      <w:r w:rsidRPr="00B44A22">
        <w:rPr>
          <w:rStyle w:val="HideTWBExt"/>
          <w:b w:val="0"/>
        </w:rPr>
        <w:t>&lt;/RepeatBlock-By&gt;</w:t>
      </w:r>
    </w:p>
    <w:p w14:paraId="0B99A41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039717C" w14:textId="77777777" w:rsidR="00D850F0" w:rsidRPr="00B44A22" w:rsidRDefault="00D850F0" w:rsidP="00D850F0">
      <w:pPr>
        <w:pStyle w:val="NormalBold"/>
      </w:pPr>
      <w:r w:rsidRPr="00B44A22">
        <w:rPr>
          <w:rStyle w:val="HideTWBExt"/>
          <w:b w:val="0"/>
        </w:rPr>
        <w:t>&lt;Article&gt;</w:t>
      </w:r>
      <w:r w:rsidRPr="00B44A22">
        <w:t>Paragrafo 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EA38821" w14:textId="77777777" w:rsidTr="006D090A">
        <w:trPr>
          <w:trHeight w:hRule="exact" w:val="240"/>
          <w:jc w:val="center"/>
        </w:trPr>
        <w:tc>
          <w:tcPr>
            <w:tcW w:w="9752" w:type="dxa"/>
            <w:gridSpan w:val="2"/>
            <w:tcBorders>
              <w:top w:val="nil"/>
              <w:left w:val="nil"/>
              <w:bottom w:val="nil"/>
              <w:right w:val="nil"/>
            </w:tcBorders>
          </w:tcPr>
          <w:p w14:paraId="56C35512" w14:textId="77777777" w:rsidR="00D850F0" w:rsidRPr="00B44A22" w:rsidRDefault="00D850F0" w:rsidP="006D090A"/>
        </w:tc>
      </w:tr>
      <w:tr w:rsidR="00D850F0" w:rsidRPr="00B44A22" w14:paraId="6930FEE2" w14:textId="77777777" w:rsidTr="006D090A">
        <w:trPr>
          <w:trHeight w:val="240"/>
          <w:jc w:val="center"/>
        </w:trPr>
        <w:tc>
          <w:tcPr>
            <w:tcW w:w="4876" w:type="dxa"/>
            <w:tcBorders>
              <w:top w:val="nil"/>
              <w:left w:val="nil"/>
              <w:bottom w:val="nil"/>
              <w:right w:val="nil"/>
            </w:tcBorders>
          </w:tcPr>
          <w:p w14:paraId="02AA25B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476B600" w14:textId="77777777" w:rsidR="00D850F0" w:rsidRPr="00B44A22" w:rsidRDefault="00D850F0" w:rsidP="006D090A">
            <w:pPr>
              <w:pStyle w:val="AmColumnHeading"/>
            </w:pPr>
            <w:r w:rsidRPr="00B44A22">
              <w:t>Emendamento</w:t>
            </w:r>
          </w:p>
        </w:tc>
      </w:tr>
      <w:tr w:rsidR="00D850F0" w:rsidRPr="00B44A22" w14:paraId="746D7A4A" w14:textId="77777777" w:rsidTr="006D090A">
        <w:trPr>
          <w:jc w:val="center"/>
        </w:trPr>
        <w:tc>
          <w:tcPr>
            <w:tcW w:w="4876" w:type="dxa"/>
            <w:tcBorders>
              <w:top w:val="nil"/>
              <w:left w:val="nil"/>
              <w:bottom w:val="nil"/>
              <w:right w:val="nil"/>
            </w:tcBorders>
          </w:tcPr>
          <w:p w14:paraId="17AF0FA0" w14:textId="77777777" w:rsidR="00D850F0" w:rsidRPr="00B44A22" w:rsidRDefault="00D850F0" w:rsidP="006D090A">
            <w:pPr>
              <w:pStyle w:val="Normal6a"/>
            </w:pPr>
            <w:r w:rsidRPr="00B44A22">
              <w:rPr>
                <w:b/>
                <w:i/>
              </w:rPr>
              <w:t>1.</w:t>
            </w:r>
            <w:r w:rsidRPr="00B44A22">
              <w:tab/>
            </w:r>
            <w:r w:rsidRPr="00B44A22">
              <w:rPr>
                <w:b/>
                <w:i/>
              </w:rPr>
              <w:t>accoglie con favore la proposta legislativa della Commissione relativa a un 28° regime per le imprese;</w:t>
            </w:r>
          </w:p>
        </w:tc>
        <w:tc>
          <w:tcPr>
            <w:tcW w:w="4876" w:type="dxa"/>
            <w:tcBorders>
              <w:top w:val="nil"/>
              <w:left w:val="nil"/>
              <w:bottom w:val="nil"/>
              <w:right w:val="nil"/>
            </w:tcBorders>
          </w:tcPr>
          <w:p w14:paraId="31F739B4" w14:textId="77777777" w:rsidR="00D850F0" w:rsidRPr="00B44A22" w:rsidRDefault="00D850F0" w:rsidP="006D090A">
            <w:pPr>
              <w:pStyle w:val="Normal6a"/>
            </w:pPr>
            <w:r w:rsidRPr="00B44A22">
              <w:rPr>
                <w:b/>
                <w:i/>
              </w:rPr>
              <w:t>soppresso</w:t>
            </w:r>
          </w:p>
        </w:tc>
      </w:tr>
    </w:tbl>
    <w:p w14:paraId="26F9692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9442289" w14:textId="77777777" w:rsidR="00D850F0" w:rsidRPr="00B44A22" w:rsidRDefault="00D850F0" w:rsidP="00D850F0">
      <w:r w:rsidRPr="00B44A22">
        <w:rPr>
          <w:rStyle w:val="HideTWBExt"/>
        </w:rPr>
        <w:t>&lt;/Amend&gt;</w:t>
      </w:r>
    </w:p>
    <w:p w14:paraId="7A290F3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61</w:t>
      </w:r>
      <w:r w:rsidRPr="00B44A22">
        <w:rPr>
          <w:rStyle w:val="HideTWBExt"/>
          <w:b w:val="0"/>
        </w:rPr>
        <w:t>&lt;/NumAm&gt;</w:t>
      </w:r>
    </w:p>
    <w:p w14:paraId="143A465E"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1AAA4869" w14:textId="77777777" w:rsidR="00D850F0" w:rsidRPr="00B44A22" w:rsidRDefault="00D850F0" w:rsidP="00D850F0">
      <w:pPr>
        <w:pStyle w:val="NormalBold"/>
      </w:pPr>
      <w:r w:rsidRPr="00B44A22">
        <w:rPr>
          <w:rStyle w:val="HideTWBExt"/>
          <w:b w:val="0"/>
        </w:rPr>
        <w:t>&lt;/RepeatBlock-By&gt;</w:t>
      </w:r>
    </w:p>
    <w:p w14:paraId="11A8A9D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E880103" w14:textId="77777777" w:rsidR="00D850F0" w:rsidRPr="00B44A22" w:rsidRDefault="00D850F0" w:rsidP="00D850F0">
      <w:pPr>
        <w:pStyle w:val="NormalBold"/>
      </w:pPr>
      <w:r w:rsidRPr="00B44A22">
        <w:rPr>
          <w:rStyle w:val="HideTWBExt"/>
          <w:b w:val="0"/>
        </w:rPr>
        <w:t>&lt;Article&gt;</w:t>
      </w:r>
      <w:r w:rsidRPr="00B44A22">
        <w:t>Paragrafo 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2698AFA" w14:textId="77777777" w:rsidTr="006D090A">
        <w:trPr>
          <w:trHeight w:hRule="exact" w:val="240"/>
          <w:jc w:val="center"/>
        </w:trPr>
        <w:tc>
          <w:tcPr>
            <w:tcW w:w="9752" w:type="dxa"/>
            <w:gridSpan w:val="2"/>
            <w:tcBorders>
              <w:top w:val="nil"/>
              <w:left w:val="nil"/>
              <w:bottom w:val="nil"/>
              <w:right w:val="nil"/>
            </w:tcBorders>
          </w:tcPr>
          <w:p w14:paraId="129B7F26" w14:textId="77777777" w:rsidR="00D850F0" w:rsidRPr="00B44A22" w:rsidRDefault="00D850F0" w:rsidP="006D090A"/>
        </w:tc>
      </w:tr>
      <w:tr w:rsidR="00D850F0" w:rsidRPr="00B44A22" w14:paraId="2ECE2C0C" w14:textId="77777777" w:rsidTr="006D090A">
        <w:trPr>
          <w:trHeight w:val="240"/>
          <w:jc w:val="center"/>
        </w:trPr>
        <w:tc>
          <w:tcPr>
            <w:tcW w:w="4876" w:type="dxa"/>
            <w:tcBorders>
              <w:top w:val="nil"/>
              <w:left w:val="nil"/>
              <w:bottom w:val="nil"/>
              <w:right w:val="nil"/>
            </w:tcBorders>
          </w:tcPr>
          <w:p w14:paraId="56057F2C"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BEC999F" w14:textId="77777777" w:rsidR="00D850F0" w:rsidRPr="00B44A22" w:rsidRDefault="00D850F0" w:rsidP="006D090A">
            <w:pPr>
              <w:pStyle w:val="AmColumnHeading"/>
            </w:pPr>
            <w:r w:rsidRPr="00B44A22">
              <w:t>Emendamento</w:t>
            </w:r>
          </w:p>
        </w:tc>
      </w:tr>
      <w:tr w:rsidR="00D850F0" w:rsidRPr="00B44A22" w14:paraId="20708B94" w14:textId="77777777" w:rsidTr="006D090A">
        <w:trPr>
          <w:jc w:val="center"/>
        </w:trPr>
        <w:tc>
          <w:tcPr>
            <w:tcW w:w="4876" w:type="dxa"/>
            <w:tcBorders>
              <w:top w:val="nil"/>
              <w:left w:val="nil"/>
              <w:bottom w:val="nil"/>
              <w:right w:val="nil"/>
            </w:tcBorders>
          </w:tcPr>
          <w:p w14:paraId="367CA68C" w14:textId="77777777" w:rsidR="00D850F0" w:rsidRPr="00B44A22" w:rsidRDefault="00D850F0" w:rsidP="006D090A">
            <w:pPr>
              <w:pStyle w:val="Normal6a"/>
            </w:pPr>
            <w:r w:rsidRPr="00B44A22">
              <w:t>1.</w:t>
            </w:r>
            <w:r w:rsidRPr="00B44A22">
              <w:tab/>
              <w:t>accoglie con favore la proposta legislativa della Commissione relativa a un 28° regime per le imprese;</w:t>
            </w:r>
          </w:p>
        </w:tc>
        <w:tc>
          <w:tcPr>
            <w:tcW w:w="4876" w:type="dxa"/>
            <w:tcBorders>
              <w:top w:val="nil"/>
              <w:left w:val="nil"/>
              <w:bottom w:val="nil"/>
              <w:right w:val="nil"/>
            </w:tcBorders>
          </w:tcPr>
          <w:p w14:paraId="670E08B2" w14:textId="77777777" w:rsidR="00D850F0" w:rsidRPr="00B44A22" w:rsidRDefault="00D850F0" w:rsidP="006D090A">
            <w:pPr>
              <w:pStyle w:val="Normal6a"/>
            </w:pPr>
            <w:r w:rsidRPr="00B44A22">
              <w:t>1.</w:t>
            </w:r>
            <w:r w:rsidRPr="00B44A22">
              <w:tab/>
              <w:t>accoglie con favore la proposta legislativa della Commissione relativa a un 28° regime per le imprese;</w:t>
            </w:r>
            <w:r w:rsidRPr="00B44A22">
              <w:rPr>
                <w:b/>
                <w:i/>
              </w:rPr>
              <w:t> accoglie con favore l'adozione da parte del Parlamento europeo della risoluzione recante raccomandazioni alla Commissione sul 28° regime: un nuovo quadro giuridico per le imprese innovative;</w:t>
            </w:r>
          </w:p>
        </w:tc>
      </w:tr>
    </w:tbl>
    <w:p w14:paraId="18A76A5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9A80ABC" w14:textId="77777777" w:rsidR="00D850F0" w:rsidRPr="00B44A22" w:rsidRDefault="00D850F0" w:rsidP="00D850F0">
      <w:r w:rsidRPr="00B44A22">
        <w:rPr>
          <w:rStyle w:val="HideTWBExt"/>
        </w:rPr>
        <w:t>&lt;/Amend&gt;</w:t>
      </w:r>
    </w:p>
    <w:p w14:paraId="7DB9516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62</w:t>
      </w:r>
      <w:r w:rsidRPr="00B44A22">
        <w:rPr>
          <w:rStyle w:val="HideTWBExt"/>
          <w:b w:val="0"/>
        </w:rPr>
        <w:t>&lt;/NumAm&gt;</w:t>
      </w:r>
    </w:p>
    <w:p w14:paraId="49748388"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15E6CB5B" w14:textId="77777777" w:rsidR="00D850F0" w:rsidRPr="00B44A22" w:rsidRDefault="00D850F0" w:rsidP="00D850F0">
      <w:pPr>
        <w:pStyle w:val="NormalBold"/>
      </w:pPr>
      <w:r w:rsidRPr="00B44A22">
        <w:rPr>
          <w:rStyle w:val="HideTWBExt"/>
          <w:b w:val="0"/>
        </w:rPr>
        <w:t>&lt;/RepeatBlock-By&gt;</w:t>
      </w:r>
    </w:p>
    <w:p w14:paraId="5214187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7FB1565" w14:textId="77777777" w:rsidR="00D850F0" w:rsidRPr="00B44A22" w:rsidRDefault="00D850F0" w:rsidP="00D850F0">
      <w:pPr>
        <w:pStyle w:val="NormalBold"/>
      </w:pPr>
      <w:r w:rsidRPr="00B44A22">
        <w:rPr>
          <w:rStyle w:val="HideTWBExt"/>
          <w:b w:val="0"/>
        </w:rPr>
        <w:t>&lt;Article&gt;</w:t>
      </w:r>
      <w:r w:rsidRPr="00B44A22">
        <w:t>Paragrafo 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DEFE72F" w14:textId="77777777" w:rsidTr="006D090A">
        <w:trPr>
          <w:trHeight w:hRule="exact" w:val="240"/>
          <w:jc w:val="center"/>
        </w:trPr>
        <w:tc>
          <w:tcPr>
            <w:tcW w:w="9752" w:type="dxa"/>
            <w:gridSpan w:val="2"/>
            <w:tcBorders>
              <w:top w:val="nil"/>
              <w:left w:val="nil"/>
              <w:bottom w:val="nil"/>
              <w:right w:val="nil"/>
            </w:tcBorders>
          </w:tcPr>
          <w:p w14:paraId="2670BC2E" w14:textId="77777777" w:rsidR="00D850F0" w:rsidRPr="00B44A22" w:rsidRDefault="00D850F0" w:rsidP="006D090A"/>
        </w:tc>
      </w:tr>
      <w:tr w:rsidR="00D850F0" w:rsidRPr="00B44A22" w14:paraId="1D9EB8A7" w14:textId="77777777" w:rsidTr="006D090A">
        <w:trPr>
          <w:trHeight w:val="240"/>
          <w:jc w:val="center"/>
        </w:trPr>
        <w:tc>
          <w:tcPr>
            <w:tcW w:w="4876" w:type="dxa"/>
            <w:tcBorders>
              <w:top w:val="nil"/>
              <w:left w:val="nil"/>
              <w:bottom w:val="nil"/>
              <w:right w:val="nil"/>
            </w:tcBorders>
          </w:tcPr>
          <w:p w14:paraId="0784D1F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D76B231" w14:textId="77777777" w:rsidR="00D850F0" w:rsidRPr="00B44A22" w:rsidRDefault="00D850F0" w:rsidP="006D090A">
            <w:pPr>
              <w:pStyle w:val="AmColumnHeading"/>
            </w:pPr>
            <w:r w:rsidRPr="00B44A22">
              <w:t>Emendamento</w:t>
            </w:r>
          </w:p>
        </w:tc>
      </w:tr>
      <w:tr w:rsidR="00D850F0" w:rsidRPr="00B44A22" w14:paraId="39D55743" w14:textId="77777777" w:rsidTr="006D090A">
        <w:trPr>
          <w:jc w:val="center"/>
        </w:trPr>
        <w:tc>
          <w:tcPr>
            <w:tcW w:w="4876" w:type="dxa"/>
            <w:tcBorders>
              <w:top w:val="nil"/>
              <w:left w:val="nil"/>
              <w:bottom w:val="nil"/>
              <w:right w:val="nil"/>
            </w:tcBorders>
          </w:tcPr>
          <w:p w14:paraId="6D1E90A5" w14:textId="77777777" w:rsidR="00D850F0" w:rsidRPr="00B44A22" w:rsidRDefault="00D850F0" w:rsidP="006D090A">
            <w:pPr>
              <w:pStyle w:val="Normal6a"/>
            </w:pPr>
            <w:r w:rsidRPr="00B44A22">
              <w:t>1.</w:t>
            </w:r>
            <w:r w:rsidRPr="00B44A22">
              <w:tab/>
              <w:t>accoglie con favore la proposta legislativa della Commissione relativa a un 28° regime per le imprese;</w:t>
            </w:r>
          </w:p>
        </w:tc>
        <w:tc>
          <w:tcPr>
            <w:tcW w:w="4876" w:type="dxa"/>
            <w:tcBorders>
              <w:top w:val="nil"/>
              <w:left w:val="nil"/>
              <w:bottom w:val="nil"/>
              <w:right w:val="nil"/>
            </w:tcBorders>
          </w:tcPr>
          <w:p w14:paraId="489FE9B3" w14:textId="77777777" w:rsidR="00D850F0" w:rsidRPr="00B44A22" w:rsidRDefault="00D850F0" w:rsidP="006D090A">
            <w:pPr>
              <w:pStyle w:val="Normal6a"/>
            </w:pPr>
            <w:r w:rsidRPr="00B44A22">
              <w:t>1.</w:t>
            </w:r>
            <w:r w:rsidRPr="00B44A22">
              <w:tab/>
              <w:t xml:space="preserve">accoglie con favore la proposta legislativa della Commissione relativa a un 28° regime per le imprese; </w:t>
            </w:r>
            <w:r w:rsidRPr="00B44A22">
              <w:rPr>
                <w:b/>
                <w:i/>
              </w:rPr>
              <w:t>sottolinea che il 28° regime per le imprese non deve sostituire ulteriori sforzi legislativi volti a ridurre la frammentazione e le disparità tra i quadri normativi degli Stati membri;</w:t>
            </w:r>
          </w:p>
        </w:tc>
      </w:tr>
    </w:tbl>
    <w:p w14:paraId="48817A0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A32824F" w14:textId="77777777" w:rsidR="00D850F0" w:rsidRPr="00B44A22" w:rsidRDefault="00D850F0" w:rsidP="00D850F0">
      <w:r w:rsidRPr="00B44A22">
        <w:rPr>
          <w:rStyle w:val="HideTWBExt"/>
        </w:rPr>
        <w:t>&lt;/Amend&gt;</w:t>
      </w:r>
    </w:p>
    <w:p w14:paraId="1C3C866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63</w:t>
      </w:r>
      <w:r w:rsidRPr="00B44A22">
        <w:rPr>
          <w:rStyle w:val="HideTWBExt"/>
          <w:b w:val="0"/>
        </w:rPr>
        <w:t>&lt;/NumAm&gt;</w:t>
      </w:r>
    </w:p>
    <w:p w14:paraId="58FE0B5E"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2506F416" w14:textId="77777777" w:rsidR="00D850F0" w:rsidRPr="00B44A22" w:rsidRDefault="00D850F0" w:rsidP="00D850F0">
      <w:pPr>
        <w:pStyle w:val="NormalBold"/>
      </w:pPr>
      <w:r w:rsidRPr="00B44A22">
        <w:rPr>
          <w:rStyle w:val="HideTWBExt"/>
          <w:b w:val="0"/>
        </w:rPr>
        <w:t>&lt;/RepeatBlock-By&gt;</w:t>
      </w:r>
    </w:p>
    <w:p w14:paraId="16CEA8C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12E1B16" w14:textId="77777777" w:rsidR="00D850F0" w:rsidRPr="00B44A22" w:rsidRDefault="00D850F0" w:rsidP="00D850F0">
      <w:pPr>
        <w:pStyle w:val="NormalBold"/>
      </w:pPr>
      <w:r w:rsidRPr="00B44A22">
        <w:rPr>
          <w:rStyle w:val="HideTWBExt"/>
          <w:b w:val="0"/>
        </w:rPr>
        <w:t>&lt;Article&gt;</w:t>
      </w:r>
      <w:r w:rsidRPr="00B44A22">
        <w:t>Paragrafo 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DFE6B56" w14:textId="77777777" w:rsidTr="006D090A">
        <w:trPr>
          <w:trHeight w:hRule="exact" w:val="240"/>
          <w:jc w:val="center"/>
        </w:trPr>
        <w:tc>
          <w:tcPr>
            <w:tcW w:w="9752" w:type="dxa"/>
            <w:gridSpan w:val="2"/>
            <w:tcBorders>
              <w:top w:val="nil"/>
              <w:left w:val="nil"/>
              <w:bottom w:val="nil"/>
              <w:right w:val="nil"/>
            </w:tcBorders>
          </w:tcPr>
          <w:p w14:paraId="30D1DC55" w14:textId="77777777" w:rsidR="00D850F0" w:rsidRPr="00B44A22" w:rsidRDefault="00D850F0" w:rsidP="006D090A"/>
        </w:tc>
      </w:tr>
      <w:tr w:rsidR="00D850F0" w:rsidRPr="00B44A22" w14:paraId="7AF189AB" w14:textId="77777777" w:rsidTr="006D090A">
        <w:trPr>
          <w:trHeight w:val="240"/>
          <w:jc w:val="center"/>
        </w:trPr>
        <w:tc>
          <w:tcPr>
            <w:tcW w:w="4876" w:type="dxa"/>
            <w:tcBorders>
              <w:top w:val="nil"/>
              <w:left w:val="nil"/>
              <w:bottom w:val="nil"/>
              <w:right w:val="nil"/>
            </w:tcBorders>
          </w:tcPr>
          <w:p w14:paraId="2468C6D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2A1F99B" w14:textId="77777777" w:rsidR="00D850F0" w:rsidRPr="00B44A22" w:rsidRDefault="00D850F0" w:rsidP="006D090A">
            <w:pPr>
              <w:pStyle w:val="AmColumnHeading"/>
            </w:pPr>
            <w:r w:rsidRPr="00B44A22">
              <w:t>Emendamento</w:t>
            </w:r>
          </w:p>
        </w:tc>
      </w:tr>
      <w:tr w:rsidR="00D850F0" w:rsidRPr="00B44A22" w14:paraId="5975AAA2" w14:textId="77777777" w:rsidTr="006D090A">
        <w:trPr>
          <w:jc w:val="center"/>
        </w:trPr>
        <w:tc>
          <w:tcPr>
            <w:tcW w:w="4876" w:type="dxa"/>
            <w:tcBorders>
              <w:top w:val="nil"/>
              <w:left w:val="nil"/>
              <w:bottom w:val="nil"/>
              <w:right w:val="nil"/>
            </w:tcBorders>
          </w:tcPr>
          <w:p w14:paraId="1F3B6793" w14:textId="77777777" w:rsidR="00D850F0" w:rsidRPr="00B44A22" w:rsidRDefault="00D850F0" w:rsidP="006D090A">
            <w:pPr>
              <w:pStyle w:val="Normal6a"/>
            </w:pPr>
            <w:r w:rsidRPr="00B44A22">
              <w:t>1.</w:t>
            </w:r>
            <w:r w:rsidRPr="00B44A22">
              <w:tab/>
              <w:t>accoglie con favore la proposta legislativa della Commissione relativa a un 28° regime per le imprese;</w:t>
            </w:r>
          </w:p>
        </w:tc>
        <w:tc>
          <w:tcPr>
            <w:tcW w:w="4876" w:type="dxa"/>
            <w:tcBorders>
              <w:top w:val="nil"/>
              <w:left w:val="nil"/>
              <w:bottom w:val="nil"/>
              <w:right w:val="nil"/>
            </w:tcBorders>
          </w:tcPr>
          <w:p w14:paraId="45012F05" w14:textId="77777777" w:rsidR="00D850F0" w:rsidRPr="00B44A22" w:rsidRDefault="00D850F0" w:rsidP="006D090A">
            <w:pPr>
              <w:pStyle w:val="Normal6a"/>
            </w:pPr>
            <w:r w:rsidRPr="00B44A22">
              <w:t>1.</w:t>
            </w:r>
            <w:r w:rsidRPr="00B44A22">
              <w:tab/>
              <w:t xml:space="preserve">accoglie con favore la proposta legislativa della Commissione relativa a un 28° regime per le imprese; </w:t>
            </w:r>
            <w:r w:rsidRPr="00B44A22">
              <w:rPr>
                <w:b/>
                <w:i/>
              </w:rPr>
              <w:t>ne riconosce il potenziale impatto sistemico sul funzionamento del mercato unico e sulla competitività complessiva dell'economia europea;</w:t>
            </w:r>
          </w:p>
        </w:tc>
      </w:tr>
    </w:tbl>
    <w:p w14:paraId="121FDE3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6B9BF9BB" w14:textId="77777777" w:rsidR="00D850F0" w:rsidRPr="00B44A22" w:rsidRDefault="00D850F0" w:rsidP="00D850F0">
      <w:r w:rsidRPr="00B44A22">
        <w:rPr>
          <w:rStyle w:val="HideTWBExt"/>
        </w:rPr>
        <w:t>&lt;/Amend&gt;</w:t>
      </w:r>
    </w:p>
    <w:p w14:paraId="591A3F9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64</w:t>
      </w:r>
      <w:r w:rsidRPr="00B44A22">
        <w:rPr>
          <w:rStyle w:val="HideTWBExt"/>
          <w:b w:val="0"/>
        </w:rPr>
        <w:t>&lt;/NumAm&gt;</w:t>
      </w:r>
    </w:p>
    <w:p w14:paraId="5F076477" w14:textId="77777777" w:rsidR="00D850F0" w:rsidRPr="00B44A22" w:rsidRDefault="00D850F0" w:rsidP="00D850F0">
      <w:pPr>
        <w:pStyle w:val="NormalBold"/>
      </w:pPr>
      <w:r w:rsidRPr="00B44A22">
        <w:rPr>
          <w:rStyle w:val="HideTWBExt"/>
          <w:b w:val="0"/>
        </w:rPr>
        <w:t>&lt;RepeatBlock-By&gt;&lt;Members&gt;</w:t>
      </w:r>
      <w:r w:rsidRPr="00B44A22">
        <w:t>Luděk Niedermayer, Michalis Hadjipantela</w:t>
      </w:r>
      <w:r w:rsidRPr="00B44A22">
        <w:rPr>
          <w:rStyle w:val="HideTWBExt"/>
          <w:b w:val="0"/>
        </w:rPr>
        <w:t>&lt;/Members&gt;</w:t>
      </w:r>
    </w:p>
    <w:p w14:paraId="39A621CA" w14:textId="77777777" w:rsidR="00D850F0" w:rsidRPr="00B44A22" w:rsidRDefault="00D850F0" w:rsidP="00D850F0">
      <w:pPr>
        <w:pStyle w:val="NormalBold"/>
      </w:pPr>
      <w:r w:rsidRPr="00B44A22">
        <w:rPr>
          <w:rStyle w:val="HideTWBExt"/>
          <w:b w:val="0"/>
        </w:rPr>
        <w:t>&lt;/RepeatBlock-By&gt;</w:t>
      </w:r>
    </w:p>
    <w:p w14:paraId="356B263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AA4D72D" w14:textId="77777777" w:rsidR="00D850F0" w:rsidRPr="00B44A22" w:rsidRDefault="00D850F0" w:rsidP="00D850F0">
      <w:pPr>
        <w:pStyle w:val="NormalBold"/>
      </w:pPr>
      <w:r w:rsidRPr="00B44A22">
        <w:rPr>
          <w:rStyle w:val="HideTWBExt"/>
          <w:b w:val="0"/>
        </w:rPr>
        <w:t>&lt;Article&gt;</w:t>
      </w:r>
      <w:r w:rsidRPr="00B44A22">
        <w:t>Paragrafo 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4F1FBAF" w14:textId="77777777" w:rsidTr="006D090A">
        <w:trPr>
          <w:trHeight w:hRule="exact" w:val="240"/>
          <w:jc w:val="center"/>
        </w:trPr>
        <w:tc>
          <w:tcPr>
            <w:tcW w:w="9752" w:type="dxa"/>
            <w:gridSpan w:val="2"/>
            <w:tcBorders>
              <w:top w:val="nil"/>
              <w:left w:val="nil"/>
              <w:bottom w:val="nil"/>
              <w:right w:val="nil"/>
            </w:tcBorders>
          </w:tcPr>
          <w:p w14:paraId="50DFCE16" w14:textId="77777777" w:rsidR="00D850F0" w:rsidRPr="00B44A22" w:rsidRDefault="00D850F0" w:rsidP="006D090A"/>
        </w:tc>
      </w:tr>
      <w:tr w:rsidR="00D850F0" w:rsidRPr="00B44A22" w14:paraId="719BEE5A" w14:textId="77777777" w:rsidTr="006D090A">
        <w:trPr>
          <w:trHeight w:val="240"/>
          <w:jc w:val="center"/>
        </w:trPr>
        <w:tc>
          <w:tcPr>
            <w:tcW w:w="4876" w:type="dxa"/>
            <w:tcBorders>
              <w:top w:val="nil"/>
              <w:left w:val="nil"/>
              <w:bottom w:val="nil"/>
              <w:right w:val="nil"/>
            </w:tcBorders>
          </w:tcPr>
          <w:p w14:paraId="42512C4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F1DB455" w14:textId="77777777" w:rsidR="00D850F0" w:rsidRPr="00B44A22" w:rsidRDefault="00D850F0" w:rsidP="006D090A">
            <w:pPr>
              <w:pStyle w:val="AmColumnHeading"/>
            </w:pPr>
            <w:r w:rsidRPr="00B44A22">
              <w:t>Emendamento</w:t>
            </w:r>
          </w:p>
        </w:tc>
      </w:tr>
      <w:tr w:rsidR="00D850F0" w:rsidRPr="00B44A22" w14:paraId="0F940F9D" w14:textId="77777777" w:rsidTr="006D090A">
        <w:trPr>
          <w:jc w:val="center"/>
        </w:trPr>
        <w:tc>
          <w:tcPr>
            <w:tcW w:w="4876" w:type="dxa"/>
            <w:tcBorders>
              <w:top w:val="nil"/>
              <w:left w:val="nil"/>
              <w:bottom w:val="nil"/>
              <w:right w:val="nil"/>
            </w:tcBorders>
          </w:tcPr>
          <w:p w14:paraId="0613EBDC" w14:textId="77777777" w:rsidR="00D850F0" w:rsidRPr="00B44A22" w:rsidRDefault="00D850F0" w:rsidP="006D090A">
            <w:pPr>
              <w:pStyle w:val="Normal6a"/>
            </w:pPr>
            <w:r w:rsidRPr="00B44A22">
              <w:t>1.</w:t>
            </w:r>
            <w:r w:rsidRPr="00B44A22">
              <w:tab/>
              <w:t>accoglie con favore la proposta legislativa della Commissione relativa a un 28° regime per le imprese;</w:t>
            </w:r>
          </w:p>
        </w:tc>
        <w:tc>
          <w:tcPr>
            <w:tcW w:w="4876" w:type="dxa"/>
            <w:tcBorders>
              <w:top w:val="nil"/>
              <w:left w:val="nil"/>
              <w:bottom w:val="nil"/>
              <w:right w:val="nil"/>
            </w:tcBorders>
          </w:tcPr>
          <w:p w14:paraId="454BFF75" w14:textId="43A9EE51" w:rsidR="00D850F0" w:rsidRPr="00B44A22" w:rsidRDefault="00D850F0" w:rsidP="006D090A">
            <w:pPr>
              <w:pStyle w:val="Normal6a"/>
            </w:pPr>
            <w:r w:rsidRPr="00B44A22">
              <w:t>1.</w:t>
            </w:r>
            <w:r w:rsidRPr="00B44A22">
              <w:tab/>
              <w:t xml:space="preserve">accoglie con favore la proposta legislativa della Commissione relativa a un 28° regime </w:t>
            </w:r>
            <w:r w:rsidRPr="00B44A22">
              <w:rPr>
                <w:b/>
                <w:i/>
              </w:rPr>
              <w:t>("</w:t>
            </w:r>
            <w:r w:rsidR="00603362" w:rsidRPr="00B44A22">
              <w:rPr>
                <w:b/>
                <w:i/>
              </w:rPr>
              <w:t>EU Inc.</w:t>
            </w:r>
            <w:r w:rsidRPr="00B44A22">
              <w:rPr>
                <w:b/>
                <w:i/>
              </w:rPr>
              <w:t>")</w:t>
            </w:r>
            <w:r w:rsidRPr="00B44A22">
              <w:t xml:space="preserve"> per le imprese;</w:t>
            </w:r>
          </w:p>
        </w:tc>
      </w:tr>
    </w:tbl>
    <w:p w14:paraId="3E27A0E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15561FE" w14:textId="77777777" w:rsidR="00D850F0" w:rsidRPr="00B44A22" w:rsidRDefault="00D850F0" w:rsidP="00D850F0">
      <w:r w:rsidRPr="00B44A22">
        <w:rPr>
          <w:rStyle w:val="HideTWBExt"/>
        </w:rPr>
        <w:t>&lt;/Amend&gt;</w:t>
      </w:r>
    </w:p>
    <w:p w14:paraId="3D93BDE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65</w:t>
      </w:r>
      <w:r w:rsidRPr="00B44A22">
        <w:rPr>
          <w:rStyle w:val="HideTWBExt"/>
          <w:b w:val="0"/>
        </w:rPr>
        <w:t>&lt;/NumAm&gt;</w:t>
      </w:r>
    </w:p>
    <w:p w14:paraId="67EA0E5A"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19358A0F" w14:textId="77777777" w:rsidR="00D850F0" w:rsidRPr="00B44A22" w:rsidRDefault="00D850F0" w:rsidP="00D850F0">
      <w:pPr>
        <w:pStyle w:val="NormalBold"/>
      </w:pPr>
      <w:r w:rsidRPr="00B44A22">
        <w:rPr>
          <w:rStyle w:val="HideTWBExt"/>
          <w:b w:val="0"/>
        </w:rPr>
        <w:t>&lt;/RepeatBlock-By&gt;</w:t>
      </w:r>
    </w:p>
    <w:p w14:paraId="35FE227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17DE25C" w14:textId="77777777" w:rsidR="00D850F0" w:rsidRPr="00B44A22" w:rsidRDefault="00D850F0" w:rsidP="00D850F0">
      <w:pPr>
        <w:pStyle w:val="NormalBold"/>
      </w:pPr>
      <w:r w:rsidRPr="00B44A22">
        <w:rPr>
          <w:rStyle w:val="HideTWBExt"/>
          <w:b w:val="0"/>
        </w:rPr>
        <w:t>&lt;Article&gt;</w:t>
      </w:r>
      <w:r w:rsidRPr="00B44A22">
        <w:t>Paragrafo 1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4C88115" w14:textId="77777777" w:rsidTr="006D090A">
        <w:trPr>
          <w:trHeight w:hRule="exact" w:val="240"/>
          <w:jc w:val="center"/>
        </w:trPr>
        <w:tc>
          <w:tcPr>
            <w:tcW w:w="9752" w:type="dxa"/>
            <w:gridSpan w:val="2"/>
            <w:tcBorders>
              <w:top w:val="nil"/>
              <w:left w:val="nil"/>
              <w:bottom w:val="nil"/>
              <w:right w:val="nil"/>
            </w:tcBorders>
          </w:tcPr>
          <w:p w14:paraId="0561D22B" w14:textId="77777777" w:rsidR="00D850F0" w:rsidRPr="00B44A22" w:rsidRDefault="00D850F0" w:rsidP="006D090A"/>
        </w:tc>
      </w:tr>
      <w:tr w:rsidR="00D850F0" w:rsidRPr="00B44A22" w14:paraId="2A091FD4" w14:textId="77777777" w:rsidTr="006D090A">
        <w:trPr>
          <w:trHeight w:val="240"/>
          <w:jc w:val="center"/>
        </w:trPr>
        <w:tc>
          <w:tcPr>
            <w:tcW w:w="4876" w:type="dxa"/>
            <w:tcBorders>
              <w:top w:val="nil"/>
              <w:left w:val="nil"/>
              <w:bottom w:val="nil"/>
              <w:right w:val="nil"/>
            </w:tcBorders>
          </w:tcPr>
          <w:p w14:paraId="6B0CC4B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3E38243" w14:textId="77777777" w:rsidR="00D850F0" w:rsidRPr="00B44A22" w:rsidRDefault="00D850F0" w:rsidP="006D090A">
            <w:pPr>
              <w:pStyle w:val="AmColumnHeading"/>
            </w:pPr>
            <w:r w:rsidRPr="00B44A22">
              <w:t>Emendamento</w:t>
            </w:r>
          </w:p>
        </w:tc>
      </w:tr>
      <w:tr w:rsidR="00D850F0" w:rsidRPr="00B44A22" w14:paraId="1867A6F6" w14:textId="77777777" w:rsidTr="006D090A">
        <w:trPr>
          <w:jc w:val="center"/>
        </w:trPr>
        <w:tc>
          <w:tcPr>
            <w:tcW w:w="4876" w:type="dxa"/>
            <w:tcBorders>
              <w:top w:val="nil"/>
              <w:left w:val="nil"/>
              <w:bottom w:val="nil"/>
              <w:right w:val="nil"/>
            </w:tcBorders>
          </w:tcPr>
          <w:p w14:paraId="3B16D98A" w14:textId="77777777" w:rsidR="00D850F0" w:rsidRPr="00B44A22" w:rsidRDefault="00D850F0" w:rsidP="006D090A">
            <w:pPr>
              <w:pStyle w:val="Normal6a"/>
            </w:pPr>
          </w:p>
        </w:tc>
        <w:tc>
          <w:tcPr>
            <w:tcW w:w="4876" w:type="dxa"/>
            <w:tcBorders>
              <w:top w:val="nil"/>
              <w:left w:val="nil"/>
              <w:bottom w:val="nil"/>
              <w:right w:val="nil"/>
            </w:tcBorders>
          </w:tcPr>
          <w:p w14:paraId="76A44E95" w14:textId="77777777" w:rsidR="00D850F0" w:rsidRPr="00B44A22" w:rsidRDefault="00D850F0" w:rsidP="006D090A">
            <w:pPr>
              <w:pStyle w:val="Normal6a"/>
            </w:pPr>
            <w:r w:rsidRPr="00B44A22">
              <w:rPr>
                <w:b/>
                <w:i/>
              </w:rPr>
              <w:t>1 bis.</w:t>
            </w:r>
            <w:r w:rsidRPr="00B44A22">
              <w:tab/>
            </w:r>
            <w:r w:rsidRPr="00B44A22">
              <w:rPr>
                <w:b/>
                <w:i/>
              </w:rPr>
              <w:t>sottolinea che, come sancito dai trattati, la fiscalità è di esclusiva competenza degli Stati membri e rientra nella sovranità nazionale ampiamente rispettata, ma sul piano procedurale vi è spazio per un'ulteriore semplificazione o armonizzazione mirata che affronti i diversi regimi di conformità, il trattamento complesso e frammentato dell'imposta sulle società, gli obblighi di notifica e il trattamento degli investimenti transfrontalieri;</w:t>
            </w:r>
          </w:p>
        </w:tc>
      </w:tr>
    </w:tbl>
    <w:p w14:paraId="5B7CF68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40A2D46" w14:textId="77777777" w:rsidR="00D850F0" w:rsidRPr="00B44A22" w:rsidRDefault="00D850F0" w:rsidP="00D850F0">
      <w:r w:rsidRPr="00B44A22">
        <w:rPr>
          <w:rStyle w:val="HideTWBExt"/>
        </w:rPr>
        <w:t>&lt;/Amend&gt;</w:t>
      </w:r>
    </w:p>
    <w:p w14:paraId="1BD54E5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66</w:t>
      </w:r>
      <w:r w:rsidRPr="00B44A22">
        <w:rPr>
          <w:rStyle w:val="HideTWBExt"/>
          <w:b w:val="0"/>
        </w:rPr>
        <w:t>&lt;/NumAm&gt;</w:t>
      </w:r>
    </w:p>
    <w:p w14:paraId="612A6A1E" w14:textId="77777777" w:rsidR="00D850F0" w:rsidRPr="00B44A22" w:rsidRDefault="00D850F0" w:rsidP="00D850F0">
      <w:pPr>
        <w:pStyle w:val="NormalBold"/>
      </w:pPr>
      <w:r w:rsidRPr="00B44A22">
        <w:rPr>
          <w:rStyle w:val="HideTWBExt"/>
          <w:b w:val="0"/>
        </w:rPr>
        <w:t>&lt;RepeatBlock-By&gt;&lt;Members&gt;</w:t>
      </w:r>
      <w:r w:rsidRPr="00B44A22">
        <w:t>Enikő Győri</w:t>
      </w:r>
      <w:r w:rsidRPr="00B44A22">
        <w:rPr>
          <w:rStyle w:val="HideTWBExt"/>
          <w:b w:val="0"/>
        </w:rPr>
        <w:t>&lt;/Members&gt;</w:t>
      </w:r>
    </w:p>
    <w:p w14:paraId="3335E1EF" w14:textId="77777777" w:rsidR="00D850F0" w:rsidRPr="00B44A22" w:rsidRDefault="00D850F0" w:rsidP="00D850F0">
      <w:pPr>
        <w:pStyle w:val="NormalBold"/>
      </w:pPr>
      <w:r w:rsidRPr="00B44A22">
        <w:rPr>
          <w:rStyle w:val="HideTWBExt"/>
          <w:b w:val="0"/>
        </w:rPr>
        <w:t>&lt;/RepeatBlock-By&gt;</w:t>
      </w:r>
    </w:p>
    <w:p w14:paraId="352949E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C0589C7" w14:textId="77777777" w:rsidR="00D850F0" w:rsidRPr="00B44A22" w:rsidRDefault="00D850F0" w:rsidP="00D850F0">
      <w:pPr>
        <w:pStyle w:val="NormalBold"/>
      </w:pPr>
      <w:r w:rsidRPr="00B44A22">
        <w:rPr>
          <w:rStyle w:val="HideTWBExt"/>
          <w:b w:val="0"/>
        </w:rPr>
        <w:t>&lt;Article&gt;</w:t>
      </w:r>
      <w:r w:rsidRPr="00B44A22">
        <w:t>Paragrafo 1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4BEB16D" w14:textId="77777777" w:rsidTr="006D090A">
        <w:trPr>
          <w:trHeight w:hRule="exact" w:val="240"/>
          <w:jc w:val="center"/>
        </w:trPr>
        <w:tc>
          <w:tcPr>
            <w:tcW w:w="9752" w:type="dxa"/>
            <w:gridSpan w:val="2"/>
            <w:tcBorders>
              <w:top w:val="nil"/>
              <w:left w:val="nil"/>
              <w:bottom w:val="nil"/>
              <w:right w:val="nil"/>
            </w:tcBorders>
          </w:tcPr>
          <w:p w14:paraId="4B833CC2" w14:textId="77777777" w:rsidR="00D850F0" w:rsidRPr="00B44A22" w:rsidRDefault="00D850F0" w:rsidP="006D090A"/>
        </w:tc>
      </w:tr>
      <w:tr w:rsidR="00D850F0" w:rsidRPr="00B44A22" w14:paraId="753C4A86" w14:textId="77777777" w:rsidTr="006D090A">
        <w:trPr>
          <w:trHeight w:val="240"/>
          <w:jc w:val="center"/>
        </w:trPr>
        <w:tc>
          <w:tcPr>
            <w:tcW w:w="4876" w:type="dxa"/>
            <w:tcBorders>
              <w:top w:val="nil"/>
              <w:left w:val="nil"/>
              <w:bottom w:val="nil"/>
              <w:right w:val="nil"/>
            </w:tcBorders>
          </w:tcPr>
          <w:p w14:paraId="22A958F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5C80388" w14:textId="77777777" w:rsidR="00D850F0" w:rsidRPr="00B44A22" w:rsidRDefault="00D850F0" w:rsidP="006D090A">
            <w:pPr>
              <w:pStyle w:val="AmColumnHeading"/>
            </w:pPr>
            <w:r w:rsidRPr="00B44A22">
              <w:t>Emendamento</w:t>
            </w:r>
          </w:p>
        </w:tc>
      </w:tr>
      <w:tr w:rsidR="00D850F0" w:rsidRPr="00B44A22" w14:paraId="2AD7A9D1" w14:textId="77777777" w:rsidTr="006D090A">
        <w:trPr>
          <w:jc w:val="center"/>
        </w:trPr>
        <w:tc>
          <w:tcPr>
            <w:tcW w:w="4876" w:type="dxa"/>
            <w:tcBorders>
              <w:top w:val="nil"/>
              <w:left w:val="nil"/>
              <w:bottom w:val="nil"/>
              <w:right w:val="nil"/>
            </w:tcBorders>
          </w:tcPr>
          <w:p w14:paraId="2503F9E2" w14:textId="77777777" w:rsidR="00D850F0" w:rsidRPr="00B44A22" w:rsidRDefault="00D850F0" w:rsidP="006D090A">
            <w:pPr>
              <w:pStyle w:val="Normal6a"/>
            </w:pPr>
          </w:p>
        </w:tc>
        <w:tc>
          <w:tcPr>
            <w:tcW w:w="4876" w:type="dxa"/>
            <w:tcBorders>
              <w:top w:val="nil"/>
              <w:left w:val="nil"/>
              <w:bottom w:val="nil"/>
              <w:right w:val="nil"/>
            </w:tcBorders>
          </w:tcPr>
          <w:p w14:paraId="249608AD" w14:textId="77777777" w:rsidR="00D850F0" w:rsidRPr="00B44A22" w:rsidRDefault="00D850F0" w:rsidP="006D090A">
            <w:pPr>
              <w:pStyle w:val="Normal6a"/>
            </w:pPr>
            <w:r w:rsidRPr="00B44A22">
              <w:rPr>
                <w:b/>
                <w:i/>
              </w:rPr>
              <w:t>1 bis.</w:t>
            </w:r>
            <w:r w:rsidRPr="00B44A22">
              <w:tab/>
            </w:r>
            <w:r w:rsidRPr="00B44A22">
              <w:rPr>
                <w:b/>
                <w:i/>
              </w:rPr>
              <w:t>sottolinea che le questioni fiscali sono di esclusiva competenza degli Stati membri; ricorda che, conformemente ai trattati, le decisioni in ambito fiscale a livello dell'Unione richiedono l'unanimità in seno al Consiglio; sottolinea pertanto che qualsiasi iniziativa non dovrebbe pregiudicare o prevenire le competenze degli Stati membri in materia fiscale e non dovrebbe essere interpretata come tesa a sostenere l'inclusione di disposizioni fiscali vincolanti al di fuori del quadro giuridico appropriato;</w:t>
            </w:r>
          </w:p>
        </w:tc>
      </w:tr>
    </w:tbl>
    <w:p w14:paraId="2E9A900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A93C22A" w14:textId="77777777" w:rsidR="00D850F0" w:rsidRPr="00B44A22" w:rsidRDefault="00D850F0" w:rsidP="00D850F0">
      <w:r w:rsidRPr="00B44A22">
        <w:rPr>
          <w:rStyle w:val="HideTWBExt"/>
        </w:rPr>
        <w:t>&lt;/Amend&gt;</w:t>
      </w:r>
    </w:p>
    <w:p w14:paraId="4E81C93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67</w:t>
      </w:r>
      <w:r w:rsidRPr="00B44A22">
        <w:rPr>
          <w:rStyle w:val="HideTWBExt"/>
          <w:b w:val="0"/>
        </w:rPr>
        <w:t>&lt;/NumAm&gt;</w:t>
      </w:r>
    </w:p>
    <w:p w14:paraId="64110777" w14:textId="77777777" w:rsidR="00D850F0" w:rsidRPr="00B44A22" w:rsidRDefault="00D850F0" w:rsidP="00D850F0">
      <w:pPr>
        <w:pStyle w:val="NormalBold"/>
      </w:pPr>
      <w:r w:rsidRPr="00B44A22">
        <w:rPr>
          <w:rStyle w:val="HideTWBExt"/>
          <w:b w:val="0"/>
        </w:rPr>
        <w:t>&lt;RepeatBlock-By&gt;&lt;Members&gt;</w:t>
      </w:r>
      <w:r w:rsidRPr="00B44A22">
        <w:t>Enikő Győri</w:t>
      </w:r>
      <w:r w:rsidRPr="00B44A22">
        <w:rPr>
          <w:rStyle w:val="HideTWBExt"/>
          <w:b w:val="0"/>
        </w:rPr>
        <w:t>&lt;/Members&gt;</w:t>
      </w:r>
    </w:p>
    <w:p w14:paraId="7C583AD1" w14:textId="77777777" w:rsidR="00D850F0" w:rsidRPr="00B44A22" w:rsidRDefault="00D850F0" w:rsidP="00D850F0">
      <w:pPr>
        <w:pStyle w:val="NormalBold"/>
      </w:pPr>
      <w:r w:rsidRPr="00B44A22">
        <w:rPr>
          <w:rStyle w:val="HideTWBExt"/>
          <w:b w:val="0"/>
        </w:rPr>
        <w:t>&lt;/RepeatBlock-By&gt;</w:t>
      </w:r>
    </w:p>
    <w:p w14:paraId="5FD554E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62791EB" w14:textId="77777777" w:rsidR="00D850F0" w:rsidRPr="00B44A22" w:rsidRDefault="00D850F0" w:rsidP="00D850F0">
      <w:pPr>
        <w:pStyle w:val="NormalBold"/>
      </w:pPr>
      <w:r w:rsidRPr="00B44A22">
        <w:rPr>
          <w:rStyle w:val="HideTWBExt"/>
          <w:b w:val="0"/>
        </w:rPr>
        <w:t>&lt;Article&gt;</w:t>
      </w:r>
      <w:r w:rsidRPr="00B44A22">
        <w:t>Paragrafo 1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1415F15" w14:textId="77777777" w:rsidTr="006D090A">
        <w:trPr>
          <w:trHeight w:hRule="exact" w:val="240"/>
          <w:jc w:val="center"/>
        </w:trPr>
        <w:tc>
          <w:tcPr>
            <w:tcW w:w="9752" w:type="dxa"/>
            <w:gridSpan w:val="2"/>
            <w:tcBorders>
              <w:top w:val="nil"/>
              <w:left w:val="nil"/>
              <w:bottom w:val="nil"/>
              <w:right w:val="nil"/>
            </w:tcBorders>
          </w:tcPr>
          <w:p w14:paraId="07158FFC" w14:textId="77777777" w:rsidR="00D850F0" w:rsidRPr="00B44A22" w:rsidRDefault="00D850F0" w:rsidP="006D090A"/>
        </w:tc>
      </w:tr>
      <w:tr w:rsidR="00D850F0" w:rsidRPr="00B44A22" w14:paraId="20B5401E" w14:textId="77777777" w:rsidTr="006D090A">
        <w:trPr>
          <w:trHeight w:val="240"/>
          <w:jc w:val="center"/>
        </w:trPr>
        <w:tc>
          <w:tcPr>
            <w:tcW w:w="4876" w:type="dxa"/>
            <w:tcBorders>
              <w:top w:val="nil"/>
              <w:left w:val="nil"/>
              <w:bottom w:val="nil"/>
              <w:right w:val="nil"/>
            </w:tcBorders>
          </w:tcPr>
          <w:p w14:paraId="23E98CBC"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1C8D58C" w14:textId="77777777" w:rsidR="00D850F0" w:rsidRPr="00B44A22" w:rsidRDefault="00D850F0" w:rsidP="006D090A">
            <w:pPr>
              <w:pStyle w:val="AmColumnHeading"/>
            </w:pPr>
            <w:r w:rsidRPr="00B44A22">
              <w:t>Emendamento</w:t>
            </w:r>
          </w:p>
        </w:tc>
      </w:tr>
      <w:tr w:rsidR="00D850F0" w:rsidRPr="00B44A22" w14:paraId="7CA3AC47" w14:textId="77777777" w:rsidTr="006D090A">
        <w:trPr>
          <w:jc w:val="center"/>
        </w:trPr>
        <w:tc>
          <w:tcPr>
            <w:tcW w:w="4876" w:type="dxa"/>
            <w:tcBorders>
              <w:top w:val="nil"/>
              <w:left w:val="nil"/>
              <w:bottom w:val="nil"/>
              <w:right w:val="nil"/>
            </w:tcBorders>
          </w:tcPr>
          <w:p w14:paraId="646973B9" w14:textId="77777777" w:rsidR="00D850F0" w:rsidRPr="00B44A22" w:rsidRDefault="00D850F0" w:rsidP="006D090A">
            <w:pPr>
              <w:pStyle w:val="Normal6a"/>
            </w:pPr>
          </w:p>
        </w:tc>
        <w:tc>
          <w:tcPr>
            <w:tcW w:w="4876" w:type="dxa"/>
            <w:tcBorders>
              <w:top w:val="nil"/>
              <w:left w:val="nil"/>
              <w:bottom w:val="nil"/>
              <w:right w:val="nil"/>
            </w:tcBorders>
          </w:tcPr>
          <w:p w14:paraId="3C895C38" w14:textId="77777777" w:rsidR="00D850F0" w:rsidRPr="00B44A22" w:rsidRDefault="00D850F0" w:rsidP="006D090A">
            <w:pPr>
              <w:pStyle w:val="Normal6a"/>
            </w:pPr>
            <w:r w:rsidRPr="00B44A22">
              <w:rPr>
                <w:b/>
                <w:i/>
              </w:rPr>
              <w:t>1 ter.</w:t>
            </w:r>
            <w:r w:rsidRPr="00B44A22">
              <w:tab/>
            </w:r>
            <w:r w:rsidRPr="00B44A22">
              <w:rPr>
                <w:b/>
                <w:i/>
              </w:rPr>
              <w:t>sottolinea che qualsiasi eventuale iniziativa, misura o riferimento in materia fiscale nel contesto di un potenziale 28° regime deve essere discusso separatamente dagli organi preparatori competenti del Consiglio e, in ultima analisi, deve essere adottato all'unanimità in sede di Consiglio;</w:t>
            </w:r>
          </w:p>
        </w:tc>
      </w:tr>
    </w:tbl>
    <w:p w14:paraId="2E151B2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ABE73DD" w14:textId="77777777" w:rsidR="00D850F0" w:rsidRPr="00B44A22" w:rsidRDefault="00D850F0" w:rsidP="00D850F0">
      <w:r w:rsidRPr="00B44A22">
        <w:rPr>
          <w:rStyle w:val="HideTWBExt"/>
        </w:rPr>
        <w:t>&lt;/Amend&gt;</w:t>
      </w:r>
    </w:p>
    <w:p w14:paraId="4B900EC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68</w:t>
      </w:r>
      <w:r w:rsidRPr="00B44A22">
        <w:rPr>
          <w:rStyle w:val="HideTWBExt"/>
          <w:b w:val="0"/>
        </w:rPr>
        <w:t>&lt;/NumAm&gt;</w:t>
      </w:r>
    </w:p>
    <w:p w14:paraId="70939732"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691C4E20" w14:textId="77777777" w:rsidR="00D850F0" w:rsidRPr="00B44A22" w:rsidRDefault="00D850F0" w:rsidP="00D850F0">
      <w:pPr>
        <w:pStyle w:val="NormalBold"/>
      </w:pPr>
      <w:r w:rsidRPr="00B44A22">
        <w:rPr>
          <w:rStyle w:val="HideTWBExt"/>
          <w:b w:val="0"/>
        </w:rPr>
        <w:t>&lt;/RepeatBlock-By&gt;</w:t>
      </w:r>
    </w:p>
    <w:p w14:paraId="7DEE104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0F3F1F3" w14:textId="77777777" w:rsidR="00D850F0" w:rsidRPr="00B44A22" w:rsidRDefault="00D850F0" w:rsidP="00D850F0">
      <w:pPr>
        <w:pStyle w:val="NormalBold"/>
      </w:pPr>
      <w:r w:rsidRPr="00B44A22">
        <w:rPr>
          <w:rStyle w:val="HideTWBExt"/>
          <w:b w:val="0"/>
        </w:rPr>
        <w:t>&lt;Article&gt;</w:t>
      </w:r>
      <w:r w:rsidRPr="00B44A22">
        <w:t>Paragrafo 1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43C354C" w14:textId="77777777" w:rsidTr="006D090A">
        <w:trPr>
          <w:trHeight w:hRule="exact" w:val="240"/>
          <w:jc w:val="center"/>
        </w:trPr>
        <w:tc>
          <w:tcPr>
            <w:tcW w:w="9752" w:type="dxa"/>
            <w:gridSpan w:val="2"/>
            <w:tcBorders>
              <w:top w:val="nil"/>
              <w:left w:val="nil"/>
              <w:bottom w:val="nil"/>
              <w:right w:val="nil"/>
            </w:tcBorders>
          </w:tcPr>
          <w:p w14:paraId="1995D5EA" w14:textId="77777777" w:rsidR="00D850F0" w:rsidRPr="00B44A22" w:rsidRDefault="00D850F0" w:rsidP="006D090A"/>
        </w:tc>
      </w:tr>
      <w:tr w:rsidR="00D850F0" w:rsidRPr="00B44A22" w14:paraId="75BCF1CE" w14:textId="77777777" w:rsidTr="006D090A">
        <w:trPr>
          <w:trHeight w:val="240"/>
          <w:jc w:val="center"/>
        </w:trPr>
        <w:tc>
          <w:tcPr>
            <w:tcW w:w="4876" w:type="dxa"/>
            <w:tcBorders>
              <w:top w:val="nil"/>
              <w:left w:val="nil"/>
              <w:bottom w:val="nil"/>
              <w:right w:val="nil"/>
            </w:tcBorders>
          </w:tcPr>
          <w:p w14:paraId="34D55C6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847CE29" w14:textId="77777777" w:rsidR="00D850F0" w:rsidRPr="00B44A22" w:rsidRDefault="00D850F0" w:rsidP="006D090A">
            <w:pPr>
              <w:pStyle w:val="AmColumnHeading"/>
            </w:pPr>
            <w:r w:rsidRPr="00B44A22">
              <w:t>Emendamento</w:t>
            </w:r>
          </w:p>
        </w:tc>
      </w:tr>
      <w:tr w:rsidR="00D850F0" w:rsidRPr="00B44A22" w14:paraId="3DF71BC8" w14:textId="77777777" w:rsidTr="006D090A">
        <w:trPr>
          <w:jc w:val="center"/>
        </w:trPr>
        <w:tc>
          <w:tcPr>
            <w:tcW w:w="4876" w:type="dxa"/>
            <w:tcBorders>
              <w:top w:val="nil"/>
              <w:left w:val="nil"/>
              <w:bottom w:val="nil"/>
              <w:right w:val="nil"/>
            </w:tcBorders>
          </w:tcPr>
          <w:p w14:paraId="6C954FDD" w14:textId="77777777" w:rsidR="00D850F0" w:rsidRPr="00B44A22" w:rsidRDefault="00D850F0" w:rsidP="006D090A">
            <w:pPr>
              <w:pStyle w:val="Normal6a"/>
            </w:pPr>
          </w:p>
        </w:tc>
        <w:tc>
          <w:tcPr>
            <w:tcW w:w="4876" w:type="dxa"/>
            <w:tcBorders>
              <w:top w:val="nil"/>
              <w:left w:val="nil"/>
              <w:bottom w:val="nil"/>
              <w:right w:val="nil"/>
            </w:tcBorders>
          </w:tcPr>
          <w:p w14:paraId="3725BE02" w14:textId="77777777" w:rsidR="00D850F0" w:rsidRPr="00B44A22" w:rsidRDefault="00D850F0" w:rsidP="006D090A">
            <w:pPr>
              <w:pStyle w:val="Normal6a"/>
            </w:pPr>
            <w:r w:rsidRPr="00B44A22">
              <w:rPr>
                <w:b/>
                <w:i/>
              </w:rPr>
              <w:t>1 bis.</w:t>
            </w:r>
            <w:r w:rsidRPr="00B44A22">
              <w:tab/>
            </w:r>
            <w:r w:rsidRPr="00B44A22">
              <w:rPr>
                <w:b/>
                <w:i/>
              </w:rPr>
              <w:t>accoglie con favore l'adozione dell'agenda all'insegna di "un'Europa, un mercato" per liberare il potenziale del mercato unico; prende atto dell'invito del Consiglio europeo ad adottare un 28° regime di diritto societario; deplora l'assenza di riferimenti da parte del Consiglio europeo all'armonizzazione delle politiche fiscali nell'ambito dell'agenda all'insegna di "un'Europa, un mercato", in particolare considerato che le PMI hanno indicato la frammentazione fiscale e dell'IVA come l'ostacolo più diffuso all'espansione in altri Stati membri;</w:t>
            </w:r>
          </w:p>
        </w:tc>
      </w:tr>
    </w:tbl>
    <w:p w14:paraId="4BF1A55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05FF037" w14:textId="77777777" w:rsidR="00D850F0" w:rsidRPr="00B44A22" w:rsidRDefault="00D850F0" w:rsidP="00D850F0">
      <w:r w:rsidRPr="00B44A22">
        <w:rPr>
          <w:rStyle w:val="HideTWBExt"/>
        </w:rPr>
        <w:t>&lt;/Amend&gt;</w:t>
      </w:r>
    </w:p>
    <w:p w14:paraId="0697350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69</w:t>
      </w:r>
      <w:r w:rsidRPr="00B44A22">
        <w:rPr>
          <w:rStyle w:val="HideTWBExt"/>
          <w:b w:val="0"/>
        </w:rPr>
        <w:t>&lt;/NumAm&gt;</w:t>
      </w:r>
    </w:p>
    <w:p w14:paraId="71D969F6"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3CC2F336" w14:textId="77777777" w:rsidR="00D850F0" w:rsidRPr="00B44A22" w:rsidRDefault="00D850F0" w:rsidP="00D850F0">
      <w:pPr>
        <w:pStyle w:val="NormalBold"/>
      </w:pPr>
      <w:r w:rsidRPr="00B44A22">
        <w:rPr>
          <w:rStyle w:val="HideTWBExt"/>
          <w:b w:val="0"/>
        </w:rPr>
        <w:t>&lt;/RepeatBlock-By&gt;</w:t>
      </w:r>
    </w:p>
    <w:p w14:paraId="1DF9276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A684FA9" w14:textId="77777777" w:rsidR="00D850F0" w:rsidRPr="00B44A22" w:rsidRDefault="00D850F0" w:rsidP="00D850F0">
      <w:pPr>
        <w:pStyle w:val="NormalBold"/>
      </w:pPr>
      <w:r w:rsidRPr="00B44A22">
        <w:rPr>
          <w:rStyle w:val="HideTWBExt"/>
          <w:b w:val="0"/>
        </w:rPr>
        <w:t>&lt;Article&gt;</w:t>
      </w:r>
      <w:r w:rsidRPr="00B44A22">
        <w:t>Paragrafo 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49E4FBB" w14:textId="77777777" w:rsidTr="006D090A">
        <w:trPr>
          <w:trHeight w:hRule="exact" w:val="240"/>
          <w:jc w:val="center"/>
        </w:trPr>
        <w:tc>
          <w:tcPr>
            <w:tcW w:w="9752" w:type="dxa"/>
            <w:gridSpan w:val="2"/>
            <w:tcBorders>
              <w:top w:val="nil"/>
              <w:left w:val="nil"/>
              <w:bottom w:val="nil"/>
              <w:right w:val="nil"/>
            </w:tcBorders>
          </w:tcPr>
          <w:p w14:paraId="0EC4F2AB" w14:textId="77777777" w:rsidR="00D850F0" w:rsidRPr="00B44A22" w:rsidRDefault="00D850F0" w:rsidP="006D090A"/>
        </w:tc>
      </w:tr>
      <w:tr w:rsidR="00D850F0" w:rsidRPr="00B44A22" w14:paraId="0CA2C8A9" w14:textId="77777777" w:rsidTr="006D090A">
        <w:trPr>
          <w:trHeight w:val="240"/>
          <w:jc w:val="center"/>
        </w:trPr>
        <w:tc>
          <w:tcPr>
            <w:tcW w:w="4876" w:type="dxa"/>
            <w:tcBorders>
              <w:top w:val="nil"/>
              <w:left w:val="nil"/>
              <w:bottom w:val="nil"/>
              <w:right w:val="nil"/>
            </w:tcBorders>
          </w:tcPr>
          <w:p w14:paraId="386588F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A43F88B" w14:textId="77777777" w:rsidR="00D850F0" w:rsidRPr="00B44A22" w:rsidRDefault="00D850F0" w:rsidP="006D090A">
            <w:pPr>
              <w:pStyle w:val="AmColumnHeading"/>
            </w:pPr>
            <w:r w:rsidRPr="00B44A22">
              <w:t>Emendamento</w:t>
            </w:r>
          </w:p>
        </w:tc>
      </w:tr>
      <w:tr w:rsidR="00D850F0" w:rsidRPr="00B44A22" w14:paraId="276E0191" w14:textId="77777777" w:rsidTr="006D090A">
        <w:trPr>
          <w:jc w:val="center"/>
        </w:trPr>
        <w:tc>
          <w:tcPr>
            <w:tcW w:w="4876" w:type="dxa"/>
            <w:tcBorders>
              <w:top w:val="nil"/>
              <w:left w:val="nil"/>
              <w:bottom w:val="nil"/>
              <w:right w:val="nil"/>
            </w:tcBorders>
          </w:tcPr>
          <w:p w14:paraId="5BF8BEE7" w14:textId="77777777" w:rsidR="00D850F0" w:rsidRPr="00B44A22" w:rsidRDefault="00D850F0" w:rsidP="006D090A">
            <w:pPr>
              <w:pStyle w:val="Normal6a"/>
            </w:pPr>
            <w:r w:rsidRPr="00B44A22">
              <w:t>2.</w:t>
            </w:r>
            <w:r w:rsidRPr="00B44A22">
              <w:tab/>
              <w:t xml:space="preserve">ribadisce che il 28° regime </w:t>
            </w:r>
            <w:r w:rsidRPr="00B44A22">
              <w:rPr>
                <w:b/>
                <w:i/>
              </w:rPr>
              <w:t>deve essere ambizioso e completo</w:t>
            </w:r>
            <w:r w:rsidRPr="00B44A22">
              <w:t xml:space="preserve"> nella sua sostanza</w:t>
            </w:r>
            <w:r w:rsidRPr="00B44A22">
              <w:rPr>
                <w:b/>
                <w:i/>
              </w:rPr>
              <w:t>, anche per quanto riguarda gli aspetti fiscali</w:t>
            </w:r>
            <w:r w:rsidRPr="00B44A22">
              <w:t xml:space="preserve">, al fine di consentire alle PMI e alle imprese innovative di espandersi e operare </w:t>
            </w:r>
            <w:r w:rsidRPr="00B44A22">
              <w:rPr>
                <w:b/>
                <w:i/>
              </w:rPr>
              <w:t>senza soluzione di continuità</w:t>
            </w:r>
            <w:r w:rsidRPr="00B44A22">
              <w:t xml:space="preserve"> all'interno del mercato unico dell'UE;</w:t>
            </w:r>
          </w:p>
        </w:tc>
        <w:tc>
          <w:tcPr>
            <w:tcW w:w="4876" w:type="dxa"/>
            <w:tcBorders>
              <w:top w:val="nil"/>
              <w:left w:val="nil"/>
              <w:bottom w:val="nil"/>
              <w:right w:val="nil"/>
            </w:tcBorders>
          </w:tcPr>
          <w:p w14:paraId="70C09701" w14:textId="77777777" w:rsidR="00D850F0" w:rsidRPr="00B44A22" w:rsidRDefault="00D850F0" w:rsidP="006D090A">
            <w:pPr>
              <w:pStyle w:val="Normal6a"/>
            </w:pPr>
            <w:r w:rsidRPr="00B44A22">
              <w:t>2.</w:t>
            </w:r>
            <w:r w:rsidRPr="00B44A22">
              <w:tab/>
              <w:t xml:space="preserve">ribadisce che il 28° regime </w:t>
            </w:r>
            <w:r w:rsidRPr="00B44A22">
              <w:rPr>
                <w:b/>
                <w:i/>
              </w:rPr>
              <w:t>dovrebbe rimanere mirato, proporzionato e facoltativo</w:t>
            </w:r>
            <w:r w:rsidRPr="00B44A22">
              <w:t xml:space="preserve"> nella sua sostanza </w:t>
            </w:r>
            <w:r w:rsidRPr="00B44A22">
              <w:rPr>
                <w:b/>
                <w:i/>
              </w:rPr>
              <w:t>e incentrato sulla semplificazione del diritto societario</w:t>
            </w:r>
            <w:r w:rsidRPr="00B44A22">
              <w:t xml:space="preserve">, al fine di consentire alle PMI e alle imprese innovative di espandersi e operare </w:t>
            </w:r>
            <w:r w:rsidRPr="00B44A22">
              <w:rPr>
                <w:b/>
                <w:i/>
              </w:rPr>
              <w:t>più facilmente</w:t>
            </w:r>
            <w:r w:rsidRPr="00B44A22">
              <w:t xml:space="preserve"> all'interno del mercato unico dell'UE</w:t>
            </w:r>
            <w:r w:rsidRPr="00B44A22">
              <w:rPr>
                <w:b/>
                <w:i/>
              </w:rPr>
              <w:t>, rispettando nel contempo le competenze degli Stati membri in materia fiscale e sociale</w:t>
            </w:r>
            <w:r w:rsidRPr="00B44A22">
              <w:t>;</w:t>
            </w:r>
          </w:p>
        </w:tc>
      </w:tr>
    </w:tbl>
    <w:p w14:paraId="423EE96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28DB499" w14:textId="77777777" w:rsidR="00D850F0" w:rsidRPr="00B44A22" w:rsidRDefault="00D850F0" w:rsidP="00D850F0">
      <w:r w:rsidRPr="00B44A22">
        <w:rPr>
          <w:rStyle w:val="HideTWBExt"/>
        </w:rPr>
        <w:t>&lt;/Amend&gt;</w:t>
      </w:r>
    </w:p>
    <w:p w14:paraId="4A66DEA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70</w:t>
      </w:r>
      <w:r w:rsidRPr="00B44A22">
        <w:rPr>
          <w:rStyle w:val="HideTWBExt"/>
          <w:b w:val="0"/>
        </w:rPr>
        <w:t>&lt;/NumAm&gt;</w:t>
      </w:r>
    </w:p>
    <w:p w14:paraId="67778367"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6EF8FA1B" w14:textId="77777777" w:rsidR="00D850F0" w:rsidRPr="00B44A22" w:rsidRDefault="00D850F0" w:rsidP="00D850F0">
      <w:pPr>
        <w:pStyle w:val="NormalBold"/>
      </w:pPr>
      <w:r w:rsidRPr="00B44A22">
        <w:rPr>
          <w:rStyle w:val="HideTWBExt"/>
          <w:b w:val="0"/>
        </w:rPr>
        <w:t>&lt;/RepeatBlock-By&gt;</w:t>
      </w:r>
    </w:p>
    <w:p w14:paraId="609FC90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CF00F0C" w14:textId="77777777" w:rsidR="00D850F0" w:rsidRPr="00B44A22" w:rsidRDefault="00D850F0" w:rsidP="00D850F0">
      <w:pPr>
        <w:pStyle w:val="NormalBold"/>
      </w:pPr>
      <w:r w:rsidRPr="00B44A22">
        <w:rPr>
          <w:rStyle w:val="HideTWBExt"/>
          <w:b w:val="0"/>
        </w:rPr>
        <w:t>&lt;Article&gt;</w:t>
      </w:r>
      <w:r w:rsidRPr="00B44A22">
        <w:t>Paragrafo 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2069AEE" w14:textId="77777777" w:rsidTr="006D090A">
        <w:trPr>
          <w:trHeight w:hRule="exact" w:val="240"/>
          <w:jc w:val="center"/>
        </w:trPr>
        <w:tc>
          <w:tcPr>
            <w:tcW w:w="9752" w:type="dxa"/>
            <w:gridSpan w:val="2"/>
            <w:tcBorders>
              <w:top w:val="nil"/>
              <w:left w:val="nil"/>
              <w:bottom w:val="nil"/>
              <w:right w:val="nil"/>
            </w:tcBorders>
          </w:tcPr>
          <w:p w14:paraId="507E22B7" w14:textId="77777777" w:rsidR="00D850F0" w:rsidRPr="00B44A22" w:rsidRDefault="00D850F0" w:rsidP="006D090A"/>
        </w:tc>
      </w:tr>
      <w:tr w:rsidR="00D850F0" w:rsidRPr="00B44A22" w14:paraId="6BADDE9A" w14:textId="77777777" w:rsidTr="006D090A">
        <w:trPr>
          <w:trHeight w:val="240"/>
          <w:jc w:val="center"/>
        </w:trPr>
        <w:tc>
          <w:tcPr>
            <w:tcW w:w="4876" w:type="dxa"/>
            <w:tcBorders>
              <w:top w:val="nil"/>
              <w:left w:val="nil"/>
              <w:bottom w:val="nil"/>
              <w:right w:val="nil"/>
            </w:tcBorders>
          </w:tcPr>
          <w:p w14:paraId="227244C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4C52F22" w14:textId="77777777" w:rsidR="00D850F0" w:rsidRPr="00B44A22" w:rsidRDefault="00D850F0" w:rsidP="006D090A">
            <w:pPr>
              <w:pStyle w:val="AmColumnHeading"/>
            </w:pPr>
            <w:r w:rsidRPr="00B44A22">
              <w:t>Emendamento</w:t>
            </w:r>
          </w:p>
        </w:tc>
      </w:tr>
      <w:tr w:rsidR="00D850F0" w:rsidRPr="00B44A22" w14:paraId="55822501" w14:textId="77777777" w:rsidTr="006D090A">
        <w:trPr>
          <w:jc w:val="center"/>
        </w:trPr>
        <w:tc>
          <w:tcPr>
            <w:tcW w:w="4876" w:type="dxa"/>
            <w:tcBorders>
              <w:top w:val="nil"/>
              <w:left w:val="nil"/>
              <w:bottom w:val="nil"/>
              <w:right w:val="nil"/>
            </w:tcBorders>
          </w:tcPr>
          <w:p w14:paraId="08419D14" w14:textId="77777777" w:rsidR="00D850F0" w:rsidRPr="00B44A22" w:rsidRDefault="00D850F0" w:rsidP="006D090A">
            <w:pPr>
              <w:pStyle w:val="Normal6a"/>
            </w:pPr>
            <w:r w:rsidRPr="00B44A22">
              <w:t>2.</w:t>
            </w:r>
            <w:r w:rsidRPr="00B44A22">
              <w:tab/>
              <w:t xml:space="preserve">ribadisce che </w:t>
            </w:r>
            <w:r w:rsidRPr="00B44A22">
              <w:rPr>
                <w:b/>
                <w:i/>
              </w:rPr>
              <w:t>il</w:t>
            </w:r>
            <w:r w:rsidRPr="00B44A22">
              <w:t xml:space="preserve"> 28° regime </w:t>
            </w:r>
            <w:r w:rsidRPr="00B44A22">
              <w:rPr>
                <w:b/>
                <w:i/>
              </w:rPr>
              <w:t>deve essere ambizioso e completo nella sua sostanza, anche per quanto riguarda gli aspetti fiscali, al fine di consentire alle PMI e alle imprese innovative di espandersi e operare senza soluzione di continuità all'interno del mercato unico dell'UE</w:t>
            </w:r>
            <w:r w:rsidRPr="00B44A22">
              <w:t>;</w:t>
            </w:r>
          </w:p>
        </w:tc>
        <w:tc>
          <w:tcPr>
            <w:tcW w:w="4876" w:type="dxa"/>
            <w:tcBorders>
              <w:top w:val="nil"/>
              <w:left w:val="nil"/>
              <w:bottom w:val="nil"/>
              <w:right w:val="nil"/>
            </w:tcBorders>
          </w:tcPr>
          <w:p w14:paraId="5833C7BB" w14:textId="77777777" w:rsidR="00D850F0" w:rsidRPr="00B44A22" w:rsidRDefault="00D850F0" w:rsidP="006D090A">
            <w:pPr>
              <w:pStyle w:val="Normal6a"/>
            </w:pPr>
            <w:r w:rsidRPr="00B44A22">
              <w:t>2.</w:t>
            </w:r>
            <w:r w:rsidRPr="00B44A22">
              <w:tab/>
              <w:t xml:space="preserve">ribadisce che </w:t>
            </w:r>
            <w:r w:rsidRPr="00B44A22">
              <w:rPr>
                <w:b/>
                <w:i/>
              </w:rPr>
              <w:t>i "nuovi regimi" si riferiscono al proposto</w:t>
            </w:r>
            <w:r w:rsidRPr="00B44A22">
              <w:t xml:space="preserve"> 28° regime </w:t>
            </w:r>
            <w:r w:rsidRPr="00B44A22">
              <w:rPr>
                <w:b/>
                <w:i/>
              </w:rPr>
              <w:t>e al "regime 28+" qui istituiti (che possono essere indicati come "EU Inc+"); quest'ultimo consiste nel 28° regime integrato da disposizioni aggiuntive in materia fiscale</w:t>
            </w:r>
            <w:r w:rsidRPr="00B44A22">
              <w:t>;</w:t>
            </w:r>
          </w:p>
        </w:tc>
      </w:tr>
    </w:tbl>
    <w:p w14:paraId="7CD2698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F2876C1" w14:textId="77777777" w:rsidR="00D850F0" w:rsidRPr="00B44A22" w:rsidRDefault="00D850F0" w:rsidP="00D850F0">
      <w:r w:rsidRPr="00B44A22">
        <w:rPr>
          <w:rStyle w:val="HideTWBExt"/>
        </w:rPr>
        <w:t>&lt;/Amend&gt;</w:t>
      </w:r>
    </w:p>
    <w:p w14:paraId="3A8C8BC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71</w:t>
      </w:r>
      <w:r w:rsidRPr="00B44A22">
        <w:rPr>
          <w:rStyle w:val="HideTWBExt"/>
          <w:b w:val="0"/>
        </w:rPr>
        <w:t>&lt;/NumAm&gt;</w:t>
      </w:r>
    </w:p>
    <w:p w14:paraId="3CDC50C7" w14:textId="77777777" w:rsidR="00D850F0" w:rsidRPr="00B44A22" w:rsidRDefault="00D850F0" w:rsidP="00D850F0">
      <w:pPr>
        <w:pStyle w:val="NormalBold"/>
      </w:pPr>
      <w:r w:rsidRPr="00B44A22">
        <w:rPr>
          <w:rStyle w:val="HideTWBExt"/>
          <w:b w:val="0"/>
        </w:rPr>
        <w:t>&lt;RepeatBlock-By&gt;&lt;Members&gt;</w:t>
      </w:r>
      <w:r w:rsidRPr="00B44A22">
        <w:t>Bruno Gonçalves, Niels Fuglsang</w:t>
      </w:r>
      <w:r w:rsidRPr="00B44A22">
        <w:rPr>
          <w:rStyle w:val="HideTWBExt"/>
          <w:b w:val="0"/>
        </w:rPr>
        <w:t>&lt;/Members&gt;</w:t>
      </w:r>
    </w:p>
    <w:p w14:paraId="6B13AE31" w14:textId="77777777" w:rsidR="00D850F0" w:rsidRPr="00B44A22" w:rsidRDefault="00D850F0" w:rsidP="00D850F0">
      <w:pPr>
        <w:pStyle w:val="NormalBold"/>
      </w:pPr>
      <w:r w:rsidRPr="00B44A22">
        <w:rPr>
          <w:rStyle w:val="HideTWBExt"/>
          <w:b w:val="0"/>
        </w:rPr>
        <w:t>&lt;/RepeatBlock-By&gt;</w:t>
      </w:r>
    </w:p>
    <w:p w14:paraId="6D0E8E1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26D6DE7" w14:textId="77777777" w:rsidR="00D850F0" w:rsidRPr="00B44A22" w:rsidRDefault="00D850F0" w:rsidP="00D850F0">
      <w:pPr>
        <w:pStyle w:val="NormalBold"/>
      </w:pPr>
      <w:r w:rsidRPr="00B44A22">
        <w:rPr>
          <w:rStyle w:val="HideTWBExt"/>
          <w:b w:val="0"/>
        </w:rPr>
        <w:t>&lt;Article&gt;</w:t>
      </w:r>
      <w:r w:rsidRPr="00B44A22">
        <w:t>Paragrafo 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088F9B1" w14:textId="77777777" w:rsidTr="006D090A">
        <w:trPr>
          <w:trHeight w:hRule="exact" w:val="240"/>
          <w:jc w:val="center"/>
        </w:trPr>
        <w:tc>
          <w:tcPr>
            <w:tcW w:w="9752" w:type="dxa"/>
            <w:gridSpan w:val="2"/>
            <w:tcBorders>
              <w:top w:val="nil"/>
              <w:left w:val="nil"/>
              <w:bottom w:val="nil"/>
              <w:right w:val="nil"/>
            </w:tcBorders>
          </w:tcPr>
          <w:p w14:paraId="1B1E32A1" w14:textId="77777777" w:rsidR="00D850F0" w:rsidRPr="00B44A22" w:rsidRDefault="00D850F0" w:rsidP="006D090A"/>
        </w:tc>
      </w:tr>
      <w:tr w:rsidR="00D850F0" w:rsidRPr="00B44A22" w14:paraId="39DD2DBD" w14:textId="77777777" w:rsidTr="006D090A">
        <w:trPr>
          <w:trHeight w:val="240"/>
          <w:jc w:val="center"/>
        </w:trPr>
        <w:tc>
          <w:tcPr>
            <w:tcW w:w="4876" w:type="dxa"/>
            <w:tcBorders>
              <w:top w:val="nil"/>
              <w:left w:val="nil"/>
              <w:bottom w:val="nil"/>
              <w:right w:val="nil"/>
            </w:tcBorders>
          </w:tcPr>
          <w:p w14:paraId="51DFE5C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57EBB1E" w14:textId="77777777" w:rsidR="00D850F0" w:rsidRPr="00B44A22" w:rsidRDefault="00D850F0" w:rsidP="006D090A">
            <w:pPr>
              <w:pStyle w:val="AmColumnHeading"/>
            </w:pPr>
            <w:r w:rsidRPr="00B44A22">
              <w:t>Emendamento</w:t>
            </w:r>
          </w:p>
        </w:tc>
      </w:tr>
      <w:tr w:rsidR="00D850F0" w:rsidRPr="00B44A22" w14:paraId="5BE19414" w14:textId="77777777" w:rsidTr="006D090A">
        <w:trPr>
          <w:jc w:val="center"/>
        </w:trPr>
        <w:tc>
          <w:tcPr>
            <w:tcW w:w="4876" w:type="dxa"/>
            <w:tcBorders>
              <w:top w:val="nil"/>
              <w:left w:val="nil"/>
              <w:bottom w:val="nil"/>
              <w:right w:val="nil"/>
            </w:tcBorders>
          </w:tcPr>
          <w:p w14:paraId="75307C35" w14:textId="77777777" w:rsidR="00D850F0" w:rsidRPr="00B44A22" w:rsidRDefault="00D850F0" w:rsidP="006D090A">
            <w:pPr>
              <w:pStyle w:val="Normal6a"/>
            </w:pPr>
            <w:r w:rsidRPr="00B44A22">
              <w:t>2.</w:t>
            </w:r>
            <w:r w:rsidRPr="00B44A22">
              <w:tab/>
              <w:t xml:space="preserve">ribadisce che il 28° regime deve essere ambizioso e completo nella sua sostanza, </w:t>
            </w:r>
            <w:r w:rsidRPr="00B44A22">
              <w:rPr>
                <w:b/>
                <w:i/>
              </w:rPr>
              <w:t>anche per quanto riguarda gli aspetti fiscali,</w:t>
            </w:r>
            <w:r w:rsidRPr="00B44A22">
              <w:t xml:space="preserve"> al fine di </w:t>
            </w:r>
            <w:r w:rsidRPr="00B44A22">
              <w:rPr>
                <w:b/>
                <w:i/>
              </w:rPr>
              <w:t>consentire alle PMI e alle imprese innovative di espandersi e operare</w:t>
            </w:r>
            <w:r w:rsidRPr="00B44A22">
              <w:t xml:space="preserve"> senza soluzione di continuità all'interno del mercato unico dell'UE;</w:t>
            </w:r>
          </w:p>
        </w:tc>
        <w:tc>
          <w:tcPr>
            <w:tcW w:w="4876" w:type="dxa"/>
            <w:tcBorders>
              <w:top w:val="nil"/>
              <w:left w:val="nil"/>
              <w:bottom w:val="nil"/>
              <w:right w:val="nil"/>
            </w:tcBorders>
          </w:tcPr>
          <w:p w14:paraId="6019E135" w14:textId="77777777" w:rsidR="00D850F0" w:rsidRPr="00B44A22" w:rsidRDefault="00D850F0" w:rsidP="006D090A">
            <w:pPr>
              <w:pStyle w:val="Normal6a"/>
            </w:pPr>
            <w:r w:rsidRPr="00B44A22">
              <w:t>2.</w:t>
            </w:r>
            <w:r w:rsidRPr="00B44A22">
              <w:tab/>
              <w:t xml:space="preserve">ribadisce che il 28° regime deve essere ambizioso e completo nella sua sostanza, al fine di </w:t>
            </w:r>
            <w:r w:rsidRPr="00B44A22">
              <w:rPr>
                <w:b/>
                <w:i/>
              </w:rPr>
              <w:t>promuovere l'attività economica transfrontaliera</w:t>
            </w:r>
            <w:r w:rsidRPr="00B44A22">
              <w:t xml:space="preserve"> senza soluzione di continuità all'interno del mercato unico dell'UE;</w:t>
            </w:r>
          </w:p>
        </w:tc>
      </w:tr>
    </w:tbl>
    <w:p w14:paraId="77FABDB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94C4E39" w14:textId="77777777" w:rsidR="00D850F0" w:rsidRPr="00B44A22" w:rsidRDefault="00D850F0" w:rsidP="00D850F0">
      <w:r w:rsidRPr="00B44A22">
        <w:rPr>
          <w:rStyle w:val="HideTWBExt"/>
        </w:rPr>
        <w:t>&lt;/Amend&gt;</w:t>
      </w:r>
    </w:p>
    <w:p w14:paraId="1BBE60E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72</w:t>
      </w:r>
      <w:r w:rsidRPr="00B44A22">
        <w:rPr>
          <w:rStyle w:val="HideTWBExt"/>
          <w:b w:val="0"/>
        </w:rPr>
        <w:t>&lt;/NumAm&gt;</w:t>
      </w:r>
    </w:p>
    <w:p w14:paraId="71992A74" w14:textId="77777777" w:rsidR="00D850F0" w:rsidRPr="00B44A22" w:rsidRDefault="00D850F0" w:rsidP="00D850F0">
      <w:pPr>
        <w:pStyle w:val="NormalBold"/>
      </w:pPr>
      <w:r w:rsidRPr="00B44A22">
        <w:rPr>
          <w:rStyle w:val="HideTWBExt"/>
          <w:b w:val="0"/>
        </w:rPr>
        <w:t>&lt;RepeatBlock-By&gt;&lt;Members&gt;</w:t>
      </w:r>
      <w:r w:rsidRPr="00B44A22">
        <w:t>Herbert Dorfmann, Marco Falcone</w:t>
      </w:r>
      <w:r w:rsidRPr="00B44A22">
        <w:rPr>
          <w:rStyle w:val="HideTWBExt"/>
          <w:b w:val="0"/>
        </w:rPr>
        <w:t>&lt;/Members&gt;</w:t>
      </w:r>
    </w:p>
    <w:p w14:paraId="1BFE937D" w14:textId="77777777" w:rsidR="00D850F0" w:rsidRPr="00B44A22" w:rsidRDefault="00D850F0" w:rsidP="00D850F0">
      <w:pPr>
        <w:pStyle w:val="NormalBold"/>
      </w:pPr>
      <w:r w:rsidRPr="00B44A22">
        <w:rPr>
          <w:rStyle w:val="HideTWBExt"/>
          <w:b w:val="0"/>
        </w:rPr>
        <w:t>&lt;/RepeatBlock-By&gt;</w:t>
      </w:r>
    </w:p>
    <w:p w14:paraId="106CD2E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9E33C4F" w14:textId="77777777" w:rsidR="00D850F0" w:rsidRPr="00B44A22" w:rsidRDefault="00D850F0" w:rsidP="00D850F0">
      <w:pPr>
        <w:pStyle w:val="NormalBold"/>
      </w:pPr>
      <w:r w:rsidRPr="00B44A22">
        <w:rPr>
          <w:rStyle w:val="HideTWBExt"/>
          <w:b w:val="0"/>
        </w:rPr>
        <w:t>&lt;Article&gt;</w:t>
      </w:r>
      <w:r w:rsidRPr="00B44A22">
        <w:t>Paragrafo 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99338ED" w14:textId="77777777" w:rsidTr="006D090A">
        <w:trPr>
          <w:trHeight w:hRule="exact" w:val="240"/>
          <w:jc w:val="center"/>
        </w:trPr>
        <w:tc>
          <w:tcPr>
            <w:tcW w:w="9752" w:type="dxa"/>
            <w:gridSpan w:val="2"/>
            <w:tcBorders>
              <w:top w:val="nil"/>
              <w:left w:val="nil"/>
              <w:bottom w:val="nil"/>
              <w:right w:val="nil"/>
            </w:tcBorders>
          </w:tcPr>
          <w:p w14:paraId="5D8D877A" w14:textId="77777777" w:rsidR="00D850F0" w:rsidRPr="00B44A22" w:rsidRDefault="00D850F0" w:rsidP="006D090A"/>
        </w:tc>
      </w:tr>
      <w:tr w:rsidR="00D850F0" w:rsidRPr="00B44A22" w14:paraId="7BED553B" w14:textId="77777777" w:rsidTr="006D090A">
        <w:trPr>
          <w:trHeight w:val="240"/>
          <w:jc w:val="center"/>
        </w:trPr>
        <w:tc>
          <w:tcPr>
            <w:tcW w:w="4876" w:type="dxa"/>
            <w:tcBorders>
              <w:top w:val="nil"/>
              <w:left w:val="nil"/>
              <w:bottom w:val="nil"/>
              <w:right w:val="nil"/>
            </w:tcBorders>
          </w:tcPr>
          <w:p w14:paraId="3FFB9B4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28037E7" w14:textId="77777777" w:rsidR="00D850F0" w:rsidRPr="00B44A22" w:rsidRDefault="00D850F0" w:rsidP="006D090A">
            <w:pPr>
              <w:pStyle w:val="AmColumnHeading"/>
            </w:pPr>
            <w:r w:rsidRPr="00B44A22">
              <w:t>Emendamento</w:t>
            </w:r>
          </w:p>
        </w:tc>
      </w:tr>
      <w:tr w:rsidR="00D850F0" w:rsidRPr="00B44A22" w14:paraId="5DEA997F" w14:textId="77777777" w:rsidTr="006D090A">
        <w:trPr>
          <w:jc w:val="center"/>
        </w:trPr>
        <w:tc>
          <w:tcPr>
            <w:tcW w:w="4876" w:type="dxa"/>
            <w:tcBorders>
              <w:top w:val="nil"/>
              <w:left w:val="nil"/>
              <w:bottom w:val="nil"/>
              <w:right w:val="nil"/>
            </w:tcBorders>
          </w:tcPr>
          <w:p w14:paraId="5AEBC11A" w14:textId="77777777" w:rsidR="00D850F0" w:rsidRPr="00B44A22" w:rsidRDefault="00D850F0" w:rsidP="006D090A">
            <w:pPr>
              <w:pStyle w:val="Normal6a"/>
            </w:pPr>
            <w:r w:rsidRPr="00B44A22">
              <w:t>2.</w:t>
            </w:r>
            <w:r w:rsidRPr="00B44A22">
              <w:tab/>
              <w:t>ribadisce che il 28° regime deve essere ambizioso e completo nella sua sostanza, anche per quanto riguarda gli aspetti fiscali, al fine di consentire alle PMI e alle imprese innovative di espandersi e operare senza soluzione di continuità all'interno del mercato unico dell'UE;</w:t>
            </w:r>
          </w:p>
        </w:tc>
        <w:tc>
          <w:tcPr>
            <w:tcW w:w="4876" w:type="dxa"/>
            <w:tcBorders>
              <w:top w:val="nil"/>
              <w:left w:val="nil"/>
              <w:bottom w:val="nil"/>
              <w:right w:val="nil"/>
            </w:tcBorders>
          </w:tcPr>
          <w:p w14:paraId="215BE846" w14:textId="77777777" w:rsidR="00D850F0" w:rsidRPr="00B44A22" w:rsidRDefault="00D850F0" w:rsidP="006D090A">
            <w:pPr>
              <w:pStyle w:val="Normal6a"/>
            </w:pPr>
            <w:r w:rsidRPr="00B44A22">
              <w:t>2.</w:t>
            </w:r>
            <w:r w:rsidRPr="00B44A22">
              <w:tab/>
              <w:t xml:space="preserve">ribadisce che il 28° regime deve essere ambizioso e completo nella sua sostanza, anche per quanto riguarda gli aspetti fiscali, al fine di consentire alle PMI e alle imprese innovative di espandersi e operare senza soluzione di continuità all'interno del mercato unico dell'UE; </w:t>
            </w:r>
            <w:r w:rsidRPr="00B44A22">
              <w:rPr>
                <w:b/>
                <w:i/>
              </w:rPr>
              <w:t>sottolinea che l'ambizione in ambito fiscale deve tradursi in una semplificazione concreta e misurabile, che comprenda un numero unico di identificazione fiscale, un portale digitale di deposito unificato, la compensazione transfrontaliera delle perdite e un trattamento armonizzato dei piani di azionariato dei dipendenti, piuttosto che una semplice ricalibrazione delle procedure nazionali esistenti; sottolinea che il regime deve essere abbastanza attraente dal punto di vista della conformità fiscale da costituire un'autentica alternativa alla costituzione societaria al di fuori dell'Unione europea;</w:t>
            </w:r>
          </w:p>
        </w:tc>
      </w:tr>
    </w:tbl>
    <w:p w14:paraId="0C0F95B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CEEB178" w14:textId="77777777" w:rsidR="00D850F0" w:rsidRPr="00B44A22" w:rsidRDefault="00D850F0" w:rsidP="00D850F0">
      <w:r w:rsidRPr="00B44A22">
        <w:rPr>
          <w:rStyle w:val="HideTWBExt"/>
        </w:rPr>
        <w:t>&lt;/Amend&gt;</w:t>
      </w:r>
    </w:p>
    <w:p w14:paraId="780DD7D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73</w:t>
      </w:r>
      <w:r w:rsidRPr="00B44A22">
        <w:rPr>
          <w:rStyle w:val="HideTWBExt"/>
          <w:b w:val="0"/>
        </w:rPr>
        <w:t>&lt;/NumAm&gt;</w:t>
      </w:r>
    </w:p>
    <w:p w14:paraId="461EA401"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2086A417"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6851C525" w14:textId="77777777" w:rsidR="00D850F0" w:rsidRPr="00B44A22" w:rsidRDefault="00D850F0" w:rsidP="00D850F0">
      <w:pPr>
        <w:pStyle w:val="NormalBold"/>
      </w:pPr>
      <w:r w:rsidRPr="00B44A22">
        <w:rPr>
          <w:rStyle w:val="HideTWBExt"/>
          <w:b w:val="0"/>
        </w:rPr>
        <w:t>&lt;/RepeatBlock-By&gt;</w:t>
      </w:r>
    </w:p>
    <w:p w14:paraId="2404FE8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EA52B9A" w14:textId="77777777" w:rsidR="00D850F0" w:rsidRPr="00B44A22" w:rsidRDefault="00D850F0" w:rsidP="00D850F0">
      <w:pPr>
        <w:pStyle w:val="NormalBold"/>
      </w:pPr>
      <w:r w:rsidRPr="00B44A22">
        <w:rPr>
          <w:rStyle w:val="HideTWBExt"/>
          <w:b w:val="0"/>
        </w:rPr>
        <w:t>&lt;Article&gt;</w:t>
      </w:r>
      <w:r w:rsidRPr="00B44A22">
        <w:t>Paragrafo 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2D0C163" w14:textId="77777777" w:rsidTr="006D090A">
        <w:trPr>
          <w:trHeight w:hRule="exact" w:val="240"/>
          <w:jc w:val="center"/>
        </w:trPr>
        <w:tc>
          <w:tcPr>
            <w:tcW w:w="9752" w:type="dxa"/>
            <w:gridSpan w:val="2"/>
            <w:tcBorders>
              <w:top w:val="nil"/>
              <w:left w:val="nil"/>
              <w:bottom w:val="nil"/>
              <w:right w:val="nil"/>
            </w:tcBorders>
          </w:tcPr>
          <w:p w14:paraId="51869361" w14:textId="77777777" w:rsidR="00D850F0" w:rsidRPr="00B44A22" w:rsidRDefault="00D850F0" w:rsidP="006D090A"/>
        </w:tc>
      </w:tr>
      <w:tr w:rsidR="00D850F0" w:rsidRPr="00B44A22" w14:paraId="72087678" w14:textId="77777777" w:rsidTr="006D090A">
        <w:trPr>
          <w:trHeight w:val="240"/>
          <w:jc w:val="center"/>
        </w:trPr>
        <w:tc>
          <w:tcPr>
            <w:tcW w:w="4876" w:type="dxa"/>
            <w:tcBorders>
              <w:top w:val="nil"/>
              <w:left w:val="nil"/>
              <w:bottom w:val="nil"/>
              <w:right w:val="nil"/>
            </w:tcBorders>
          </w:tcPr>
          <w:p w14:paraId="0D97C1F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1F7FF43" w14:textId="77777777" w:rsidR="00D850F0" w:rsidRPr="00B44A22" w:rsidRDefault="00D850F0" w:rsidP="006D090A">
            <w:pPr>
              <w:pStyle w:val="AmColumnHeading"/>
            </w:pPr>
            <w:r w:rsidRPr="00B44A22">
              <w:t>Emendamento</w:t>
            </w:r>
          </w:p>
        </w:tc>
      </w:tr>
      <w:tr w:rsidR="00D850F0" w:rsidRPr="00B44A22" w14:paraId="6D66D226" w14:textId="77777777" w:rsidTr="006D090A">
        <w:trPr>
          <w:jc w:val="center"/>
        </w:trPr>
        <w:tc>
          <w:tcPr>
            <w:tcW w:w="4876" w:type="dxa"/>
            <w:tcBorders>
              <w:top w:val="nil"/>
              <w:left w:val="nil"/>
              <w:bottom w:val="nil"/>
              <w:right w:val="nil"/>
            </w:tcBorders>
          </w:tcPr>
          <w:p w14:paraId="49B5BE39" w14:textId="77777777" w:rsidR="00D850F0" w:rsidRPr="00B44A22" w:rsidRDefault="00D850F0" w:rsidP="006D090A">
            <w:pPr>
              <w:pStyle w:val="Normal6a"/>
            </w:pPr>
            <w:r w:rsidRPr="00B44A22">
              <w:t>2.</w:t>
            </w:r>
            <w:r w:rsidRPr="00B44A22">
              <w:tab/>
              <w:t>ribadisce che il 28° regime deve essere ambizioso e completo nella sua sostanza, anche per quanto riguarda gli aspetti fiscali, al fine di consentire alle PMI e alle imprese innovative di espandersi e operare senza soluzione di continuità all'interno del mercato unico dell'UE;</w:t>
            </w:r>
          </w:p>
        </w:tc>
        <w:tc>
          <w:tcPr>
            <w:tcW w:w="4876" w:type="dxa"/>
            <w:tcBorders>
              <w:top w:val="nil"/>
              <w:left w:val="nil"/>
              <w:bottom w:val="nil"/>
              <w:right w:val="nil"/>
            </w:tcBorders>
          </w:tcPr>
          <w:p w14:paraId="5C4F6872" w14:textId="77777777" w:rsidR="00D850F0" w:rsidRPr="00B44A22" w:rsidRDefault="00D850F0" w:rsidP="006D090A">
            <w:pPr>
              <w:pStyle w:val="Normal6a"/>
            </w:pPr>
            <w:r w:rsidRPr="00B44A22">
              <w:t>2.</w:t>
            </w:r>
            <w:r w:rsidRPr="00B44A22">
              <w:tab/>
              <w:t>ribadisce che il 28° regime deve essere ambizioso e completo nella sua sostanza, anche per quanto riguarda gli aspetti fiscali, al fine di consentire alle PMI</w:t>
            </w:r>
            <w:r w:rsidRPr="00B44A22">
              <w:rPr>
                <w:b/>
                <w:i/>
              </w:rPr>
              <w:t>, alle piccole imprese a media capitalizzazione</w:t>
            </w:r>
            <w:r w:rsidRPr="00B44A22">
              <w:t xml:space="preserve"> e alle imprese innovative di espandersi e operare senza soluzione di continuità </w:t>
            </w:r>
            <w:r w:rsidRPr="00B44A22">
              <w:rPr>
                <w:b/>
                <w:i/>
              </w:rPr>
              <w:t>a livello transfrontaliero</w:t>
            </w:r>
            <w:r w:rsidRPr="00B44A22">
              <w:t xml:space="preserve"> all'interno del mercato unico dell'UE; </w:t>
            </w:r>
            <w:r w:rsidRPr="00B44A22">
              <w:rPr>
                <w:b/>
                <w:i/>
              </w:rPr>
              <w:t>sottolinea che il 28° regime deve sostenere e salvaguardare i diritti sociali, compresi i diritti dei lavoratori, la diversità sul luogo di lavoro, l'innovazione da parte dei giovani imprenditori e delle PMI, la trasparenza delle politiche aziendali e la giustizia fiscale;</w:t>
            </w:r>
          </w:p>
        </w:tc>
      </w:tr>
    </w:tbl>
    <w:p w14:paraId="1C98FBD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402EABC" w14:textId="77777777" w:rsidR="00D850F0" w:rsidRPr="00B44A22" w:rsidRDefault="00D850F0" w:rsidP="00D850F0">
      <w:r w:rsidRPr="00B44A22">
        <w:rPr>
          <w:rStyle w:val="HideTWBExt"/>
        </w:rPr>
        <w:t>&lt;/Amend&gt;</w:t>
      </w:r>
    </w:p>
    <w:p w14:paraId="5A217E41"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74</w:t>
      </w:r>
      <w:r w:rsidRPr="00B44A22">
        <w:rPr>
          <w:rStyle w:val="HideTWBExt"/>
          <w:b w:val="0"/>
        </w:rPr>
        <w:t>&lt;/NumAm&gt;</w:t>
      </w:r>
    </w:p>
    <w:p w14:paraId="51F5604C"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4D7C37E6" w14:textId="77777777" w:rsidR="00D850F0" w:rsidRPr="00B44A22" w:rsidRDefault="00D850F0" w:rsidP="00D850F0">
      <w:pPr>
        <w:pStyle w:val="NormalBold"/>
      </w:pPr>
      <w:r w:rsidRPr="00B44A22">
        <w:rPr>
          <w:rStyle w:val="HideTWBExt"/>
          <w:b w:val="0"/>
        </w:rPr>
        <w:t>&lt;/RepeatBlock-By&gt;</w:t>
      </w:r>
    </w:p>
    <w:p w14:paraId="317948C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4EA9693" w14:textId="77777777" w:rsidR="00D850F0" w:rsidRPr="00B44A22" w:rsidRDefault="00D850F0" w:rsidP="00D850F0">
      <w:pPr>
        <w:pStyle w:val="NormalBold"/>
      </w:pPr>
      <w:r w:rsidRPr="00B44A22">
        <w:rPr>
          <w:rStyle w:val="HideTWBExt"/>
          <w:b w:val="0"/>
        </w:rPr>
        <w:t>&lt;Article&gt;</w:t>
      </w:r>
      <w:r w:rsidRPr="00B44A22">
        <w:t>Paragrafo 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62A97D8" w14:textId="77777777" w:rsidTr="006D090A">
        <w:trPr>
          <w:trHeight w:hRule="exact" w:val="240"/>
          <w:jc w:val="center"/>
        </w:trPr>
        <w:tc>
          <w:tcPr>
            <w:tcW w:w="9752" w:type="dxa"/>
            <w:gridSpan w:val="2"/>
            <w:tcBorders>
              <w:top w:val="nil"/>
              <w:left w:val="nil"/>
              <w:bottom w:val="nil"/>
              <w:right w:val="nil"/>
            </w:tcBorders>
          </w:tcPr>
          <w:p w14:paraId="069F3E6D" w14:textId="77777777" w:rsidR="00D850F0" w:rsidRPr="00B44A22" w:rsidRDefault="00D850F0" w:rsidP="006D090A"/>
        </w:tc>
      </w:tr>
      <w:tr w:rsidR="00D850F0" w:rsidRPr="00B44A22" w14:paraId="275286B2" w14:textId="77777777" w:rsidTr="006D090A">
        <w:trPr>
          <w:trHeight w:val="240"/>
          <w:jc w:val="center"/>
        </w:trPr>
        <w:tc>
          <w:tcPr>
            <w:tcW w:w="4876" w:type="dxa"/>
            <w:tcBorders>
              <w:top w:val="nil"/>
              <w:left w:val="nil"/>
              <w:bottom w:val="nil"/>
              <w:right w:val="nil"/>
            </w:tcBorders>
          </w:tcPr>
          <w:p w14:paraId="4B0FEE7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D3B4F00" w14:textId="77777777" w:rsidR="00D850F0" w:rsidRPr="00B44A22" w:rsidRDefault="00D850F0" w:rsidP="006D090A">
            <w:pPr>
              <w:pStyle w:val="AmColumnHeading"/>
            </w:pPr>
            <w:r w:rsidRPr="00B44A22">
              <w:t>Emendamento</w:t>
            </w:r>
          </w:p>
        </w:tc>
      </w:tr>
      <w:tr w:rsidR="00D850F0" w:rsidRPr="00B44A22" w14:paraId="3395432C" w14:textId="77777777" w:rsidTr="006D090A">
        <w:trPr>
          <w:jc w:val="center"/>
        </w:trPr>
        <w:tc>
          <w:tcPr>
            <w:tcW w:w="4876" w:type="dxa"/>
            <w:tcBorders>
              <w:top w:val="nil"/>
              <w:left w:val="nil"/>
              <w:bottom w:val="nil"/>
              <w:right w:val="nil"/>
            </w:tcBorders>
          </w:tcPr>
          <w:p w14:paraId="24063062" w14:textId="77777777" w:rsidR="00D850F0" w:rsidRPr="00B44A22" w:rsidRDefault="00D850F0" w:rsidP="006D090A">
            <w:pPr>
              <w:pStyle w:val="Normal6a"/>
            </w:pPr>
            <w:r w:rsidRPr="00B44A22">
              <w:t>2.</w:t>
            </w:r>
            <w:r w:rsidRPr="00B44A22">
              <w:tab/>
              <w:t xml:space="preserve">ribadisce che il 28° regime deve essere ambizioso e completo nella sua sostanza, anche per quanto riguarda gli aspetti fiscali, al fine di consentire alle PMI e alle imprese innovative di espandersi e operare senza </w:t>
            </w:r>
            <w:r w:rsidRPr="00B44A22">
              <w:rPr>
                <w:b/>
                <w:i/>
              </w:rPr>
              <w:t>soluzione di continuità</w:t>
            </w:r>
            <w:r w:rsidRPr="00B44A22">
              <w:t xml:space="preserve"> all'interno del mercato unico dell'UE;</w:t>
            </w:r>
          </w:p>
        </w:tc>
        <w:tc>
          <w:tcPr>
            <w:tcW w:w="4876" w:type="dxa"/>
            <w:tcBorders>
              <w:top w:val="nil"/>
              <w:left w:val="nil"/>
              <w:bottom w:val="nil"/>
              <w:right w:val="nil"/>
            </w:tcBorders>
          </w:tcPr>
          <w:p w14:paraId="1C7AF1A7" w14:textId="77777777" w:rsidR="00D850F0" w:rsidRPr="00B44A22" w:rsidRDefault="00D850F0" w:rsidP="006D090A">
            <w:pPr>
              <w:pStyle w:val="Normal6a"/>
            </w:pPr>
            <w:r w:rsidRPr="00B44A22">
              <w:t>2.</w:t>
            </w:r>
            <w:r w:rsidRPr="00B44A22">
              <w:tab/>
              <w:t xml:space="preserve">ribadisce che il 28° regime deve essere ambizioso e completo nella sua sostanza, anche per quanto riguarda gli aspetti fiscali, al fine di consentire alle </w:t>
            </w:r>
            <w:r w:rsidRPr="00B44A22">
              <w:rPr>
                <w:b/>
                <w:i/>
              </w:rPr>
              <w:t>imprese, in particolare alle</w:t>
            </w:r>
            <w:r w:rsidRPr="00B44A22">
              <w:t xml:space="preserve"> PMI e alle imprese innovative</w:t>
            </w:r>
            <w:r w:rsidRPr="00B44A22">
              <w:rPr>
                <w:b/>
                <w:i/>
              </w:rPr>
              <w:t>,</w:t>
            </w:r>
            <w:r w:rsidRPr="00B44A22">
              <w:t xml:space="preserve"> di espandersi e operare senza </w:t>
            </w:r>
            <w:r w:rsidRPr="00B44A22">
              <w:rPr>
                <w:b/>
                <w:i/>
              </w:rPr>
              <w:t>barriere transnazionali</w:t>
            </w:r>
            <w:r w:rsidRPr="00B44A22">
              <w:t xml:space="preserve"> all'interno del mercato unico dell'UE;</w:t>
            </w:r>
          </w:p>
        </w:tc>
      </w:tr>
    </w:tbl>
    <w:p w14:paraId="003ECEF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0496CDB9" w14:textId="77777777" w:rsidR="00D850F0" w:rsidRPr="00B44A22" w:rsidRDefault="00D850F0" w:rsidP="00D850F0">
      <w:r w:rsidRPr="00B44A22">
        <w:rPr>
          <w:rStyle w:val="HideTWBExt"/>
        </w:rPr>
        <w:t>&lt;/Amend&gt;</w:t>
      </w:r>
    </w:p>
    <w:p w14:paraId="0B36BBD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75</w:t>
      </w:r>
      <w:r w:rsidRPr="00B44A22">
        <w:rPr>
          <w:rStyle w:val="HideTWBExt"/>
          <w:b w:val="0"/>
        </w:rPr>
        <w:t>&lt;/NumAm&gt;</w:t>
      </w:r>
    </w:p>
    <w:p w14:paraId="4DD11E17" w14:textId="77777777" w:rsidR="00D850F0" w:rsidRPr="00B44A22" w:rsidRDefault="00D850F0" w:rsidP="00D850F0">
      <w:pPr>
        <w:pStyle w:val="NormalBold"/>
      </w:pPr>
      <w:r w:rsidRPr="00B44A22">
        <w:rPr>
          <w:rStyle w:val="HideTWBExt"/>
          <w:b w:val="0"/>
        </w:rPr>
        <w:t>&lt;RepeatBlock-By&gt;&lt;Members&gt;</w:t>
      </w:r>
      <w:r w:rsidRPr="00B44A22">
        <w:t>Lídia Pereira</w:t>
      </w:r>
      <w:r w:rsidRPr="00B44A22">
        <w:rPr>
          <w:rStyle w:val="HideTWBExt"/>
          <w:b w:val="0"/>
        </w:rPr>
        <w:t>&lt;/Members&gt;</w:t>
      </w:r>
    </w:p>
    <w:p w14:paraId="6A7C4347" w14:textId="77777777" w:rsidR="00D850F0" w:rsidRPr="00B44A22" w:rsidRDefault="00D850F0" w:rsidP="00D850F0">
      <w:pPr>
        <w:pStyle w:val="NormalBold"/>
      </w:pPr>
      <w:r w:rsidRPr="00B44A22">
        <w:rPr>
          <w:rStyle w:val="HideTWBExt"/>
          <w:b w:val="0"/>
        </w:rPr>
        <w:t>&lt;/RepeatBlock-By&gt;</w:t>
      </w:r>
    </w:p>
    <w:p w14:paraId="3C2DDC5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66B2F34" w14:textId="77777777" w:rsidR="00D850F0" w:rsidRPr="00B44A22" w:rsidRDefault="00D850F0" w:rsidP="00D850F0">
      <w:pPr>
        <w:pStyle w:val="NormalBold"/>
      </w:pPr>
      <w:r w:rsidRPr="00B44A22">
        <w:rPr>
          <w:rStyle w:val="HideTWBExt"/>
          <w:b w:val="0"/>
        </w:rPr>
        <w:t>&lt;Article&gt;</w:t>
      </w:r>
      <w:r w:rsidRPr="00B44A22">
        <w:t>Paragrafo 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E6B37A5" w14:textId="77777777" w:rsidTr="006D090A">
        <w:trPr>
          <w:trHeight w:hRule="exact" w:val="240"/>
          <w:jc w:val="center"/>
        </w:trPr>
        <w:tc>
          <w:tcPr>
            <w:tcW w:w="9752" w:type="dxa"/>
            <w:gridSpan w:val="2"/>
            <w:tcBorders>
              <w:top w:val="nil"/>
              <w:left w:val="nil"/>
              <w:bottom w:val="nil"/>
              <w:right w:val="nil"/>
            </w:tcBorders>
          </w:tcPr>
          <w:p w14:paraId="18FEB4CF" w14:textId="77777777" w:rsidR="00D850F0" w:rsidRPr="00B44A22" w:rsidRDefault="00D850F0" w:rsidP="006D090A"/>
        </w:tc>
      </w:tr>
      <w:tr w:rsidR="00D850F0" w:rsidRPr="00B44A22" w14:paraId="5E997BCA" w14:textId="77777777" w:rsidTr="006D090A">
        <w:trPr>
          <w:trHeight w:val="240"/>
          <w:jc w:val="center"/>
        </w:trPr>
        <w:tc>
          <w:tcPr>
            <w:tcW w:w="4876" w:type="dxa"/>
            <w:tcBorders>
              <w:top w:val="nil"/>
              <w:left w:val="nil"/>
              <w:bottom w:val="nil"/>
              <w:right w:val="nil"/>
            </w:tcBorders>
          </w:tcPr>
          <w:p w14:paraId="7242BBF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531B280" w14:textId="77777777" w:rsidR="00D850F0" w:rsidRPr="00B44A22" w:rsidRDefault="00D850F0" w:rsidP="006D090A">
            <w:pPr>
              <w:pStyle w:val="AmColumnHeading"/>
            </w:pPr>
            <w:r w:rsidRPr="00B44A22">
              <w:t>Emendamento</w:t>
            </w:r>
          </w:p>
        </w:tc>
      </w:tr>
      <w:tr w:rsidR="00D850F0" w:rsidRPr="00B44A22" w14:paraId="73329BAF" w14:textId="77777777" w:rsidTr="006D090A">
        <w:trPr>
          <w:jc w:val="center"/>
        </w:trPr>
        <w:tc>
          <w:tcPr>
            <w:tcW w:w="4876" w:type="dxa"/>
            <w:tcBorders>
              <w:top w:val="nil"/>
              <w:left w:val="nil"/>
              <w:bottom w:val="nil"/>
              <w:right w:val="nil"/>
            </w:tcBorders>
          </w:tcPr>
          <w:p w14:paraId="412EE36D" w14:textId="77777777" w:rsidR="00D850F0" w:rsidRPr="00B44A22" w:rsidRDefault="00D850F0" w:rsidP="006D090A">
            <w:pPr>
              <w:pStyle w:val="Normal6a"/>
            </w:pPr>
            <w:r w:rsidRPr="00B44A22">
              <w:t>2.</w:t>
            </w:r>
            <w:r w:rsidRPr="00B44A22">
              <w:tab/>
              <w:t>ribadisce che il 28° regime deve essere ambizioso e completo nella sua sostanza, anche per quanto riguarda gli aspetti fiscali, al fine di consentire alle PMI e alle imprese innovative di espandersi e operare senza soluzione di continuità all'interno del mercato unico dell'UE;</w:t>
            </w:r>
          </w:p>
        </w:tc>
        <w:tc>
          <w:tcPr>
            <w:tcW w:w="4876" w:type="dxa"/>
            <w:tcBorders>
              <w:top w:val="nil"/>
              <w:left w:val="nil"/>
              <w:bottom w:val="nil"/>
              <w:right w:val="nil"/>
            </w:tcBorders>
          </w:tcPr>
          <w:p w14:paraId="3ED7ADC8" w14:textId="77777777" w:rsidR="00D850F0" w:rsidRPr="00B44A22" w:rsidRDefault="00D850F0" w:rsidP="006D090A">
            <w:pPr>
              <w:pStyle w:val="Normal6a"/>
            </w:pPr>
            <w:r w:rsidRPr="00B44A22">
              <w:t>2.</w:t>
            </w:r>
            <w:r w:rsidRPr="00B44A22">
              <w:tab/>
              <w:t xml:space="preserve">ribadisce che il 28° regime deve essere ambizioso e completo nella sua sostanza, anche per quanto riguarda gli aspetti fiscali, </w:t>
            </w:r>
            <w:r w:rsidRPr="00B44A22">
              <w:rPr>
                <w:b/>
                <w:i/>
              </w:rPr>
              <w:t>nel pieno rispetto dei trattati,</w:t>
            </w:r>
            <w:r w:rsidRPr="00B44A22">
              <w:t xml:space="preserve"> al fine di consentire alle PMI e alle imprese innovative di espandersi e operare senza soluzione di continuità all'interno del mercato unico dell'UE;</w:t>
            </w:r>
          </w:p>
        </w:tc>
      </w:tr>
    </w:tbl>
    <w:p w14:paraId="778B741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BF1AFBC" w14:textId="77777777" w:rsidR="00D850F0" w:rsidRPr="00B44A22" w:rsidRDefault="00D850F0" w:rsidP="00D850F0">
      <w:r w:rsidRPr="00B44A22">
        <w:rPr>
          <w:rStyle w:val="HideTWBExt"/>
        </w:rPr>
        <w:t>&lt;/Amend&gt;</w:t>
      </w:r>
    </w:p>
    <w:p w14:paraId="1237DD5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76</w:t>
      </w:r>
      <w:r w:rsidRPr="00B44A22">
        <w:rPr>
          <w:rStyle w:val="HideTWBExt"/>
          <w:b w:val="0"/>
        </w:rPr>
        <w:t>&lt;/NumAm&gt;</w:t>
      </w:r>
    </w:p>
    <w:p w14:paraId="0433DF4D"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550A4E62" w14:textId="77777777" w:rsidR="00D850F0" w:rsidRPr="00B44A22" w:rsidRDefault="00D850F0" w:rsidP="00D850F0">
      <w:pPr>
        <w:pStyle w:val="NormalBold"/>
      </w:pPr>
      <w:r w:rsidRPr="00B44A22">
        <w:rPr>
          <w:rStyle w:val="HideTWBExt"/>
          <w:b w:val="0"/>
        </w:rPr>
        <w:t>&lt;/RepeatBlock-By&gt;</w:t>
      </w:r>
    </w:p>
    <w:p w14:paraId="076DF56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06BFDD5" w14:textId="77777777" w:rsidR="00D850F0" w:rsidRPr="00B44A22" w:rsidRDefault="00D850F0" w:rsidP="00D850F0">
      <w:pPr>
        <w:pStyle w:val="NormalBold"/>
      </w:pPr>
      <w:r w:rsidRPr="00B44A22">
        <w:rPr>
          <w:rStyle w:val="HideTWBExt"/>
          <w:b w:val="0"/>
        </w:rPr>
        <w:t>&lt;Article&gt;</w:t>
      </w:r>
      <w:r w:rsidRPr="00B44A22">
        <w:t>Paragrafo 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E5DAC39" w14:textId="77777777" w:rsidTr="006D090A">
        <w:trPr>
          <w:trHeight w:hRule="exact" w:val="240"/>
          <w:jc w:val="center"/>
        </w:trPr>
        <w:tc>
          <w:tcPr>
            <w:tcW w:w="9752" w:type="dxa"/>
            <w:gridSpan w:val="2"/>
            <w:tcBorders>
              <w:top w:val="nil"/>
              <w:left w:val="nil"/>
              <w:bottom w:val="nil"/>
              <w:right w:val="nil"/>
            </w:tcBorders>
          </w:tcPr>
          <w:p w14:paraId="69F59B8F" w14:textId="77777777" w:rsidR="00D850F0" w:rsidRPr="00B44A22" w:rsidRDefault="00D850F0" w:rsidP="006D090A"/>
        </w:tc>
      </w:tr>
      <w:tr w:rsidR="00D850F0" w:rsidRPr="00B44A22" w14:paraId="2B8E978A" w14:textId="77777777" w:rsidTr="006D090A">
        <w:trPr>
          <w:trHeight w:val="240"/>
          <w:jc w:val="center"/>
        </w:trPr>
        <w:tc>
          <w:tcPr>
            <w:tcW w:w="4876" w:type="dxa"/>
            <w:tcBorders>
              <w:top w:val="nil"/>
              <w:left w:val="nil"/>
              <w:bottom w:val="nil"/>
              <w:right w:val="nil"/>
            </w:tcBorders>
          </w:tcPr>
          <w:p w14:paraId="3AA4B01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B036034" w14:textId="77777777" w:rsidR="00D850F0" w:rsidRPr="00B44A22" w:rsidRDefault="00D850F0" w:rsidP="006D090A">
            <w:pPr>
              <w:pStyle w:val="AmColumnHeading"/>
            </w:pPr>
            <w:r w:rsidRPr="00B44A22">
              <w:t>Emendamento</w:t>
            </w:r>
          </w:p>
        </w:tc>
      </w:tr>
      <w:tr w:rsidR="00D850F0" w:rsidRPr="00B44A22" w14:paraId="6D9B8E25" w14:textId="77777777" w:rsidTr="006D090A">
        <w:trPr>
          <w:jc w:val="center"/>
        </w:trPr>
        <w:tc>
          <w:tcPr>
            <w:tcW w:w="4876" w:type="dxa"/>
            <w:tcBorders>
              <w:top w:val="nil"/>
              <w:left w:val="nil"/>
              <w:bottom w:val="nil"/>
              <w:right w:val="nil"/>
            </w:tcBorders>
          </w:tcPr>
          <w:p w14:paraId="18584B26" w14:textId="77777777" w:rsidR="00D850F0" w:rsidRPr="00B44A22" w:rsidRDefault="00D850F0" w:rsidP="006D090A">
            <w:pPr>
              <w:pStyle w:val="Normal6a"/>
            </w:pPr>
            <w:r w:rsidRPr="00B44A22">
              <w:t>2.</w:t>
            </w:r>
            <w:r w:rsidRPr="00B44A22">
              <w:tab/>
            </w:r>
            <w:r w:rsidRPr="00B44A22">
              <w:rPr>
                <w:b/>
                <w:i/>
              </w:rPr>
              <w:t xml:space="preserve">ribadisce </w:t>
            </w:r>
            <w:r w:rsidRPr="00B44A22">
              <w:t>che</w:t>
            </w:r>
            <w:r w:rsidRPr="00B44A22">
              <w:rPr>
                <w:b/>
                <w:i/>
              </w:rPr>
              <w:t xml:space="preserve"> il 28° regime deve essere ambizioso</w:t>
            </w:r>
            <w:r w:rsidRPr="00B44A22">
              <w:t xml:space="preserve"> e </w:t>
            </w:r>
            <w:r w:rsidRPr="00B44A22">
              <w:rPr>
                <w:b/>
                <w:i/>
              </w:rPr>
              <w:t>completo</w:t>
            </w:r>
            <w:r w:rsidRPr="00B44A22">
              <w:t xml:space="preserve"> nella </w:t>
            </w:r>
            <w:r w:rsidRPr="00B44A22">
              <w:rPr>
                <w:b/>
                <w:i/>
              </w:rPr>
              <w:t>sua</w:t>
            </w:r>
            <w:r w:rsidRPr="00B44A22">
              <w:t xml:space="preserve"> sostanza, anche per quanto riguarda gli aspetti fiscali, al fine di consentire alle PMI e alle imprese innovative di espandersi e operare senza soluzione di continuità all'interno del mercato unico dell'UE;</w:t>
            </w:r>
          </w:p>
        </w:tc>
        <w:tc>
          <w:tcPr>
            <w:tcW w:w="4876" w:type="dxa"/>
            <w:tcBorders>
              <w:top w:val="nil"/>
              <w:left w:val="nil"/>
              <w:bottom w:val="nil"/>
              <w:right w:val="nil"/>
            </w:tcBorders>
          </w:tcPr>
          <w:p w14:paraId="0E47A542" w14:textId="77777777" w:rsidR="00D850F0" w:rsidRPr="00B44A22" w:rsidRDefault="00D850F0" w:rsidP="006D090A">
            <w:pPr>
              <w:pStyle w:val="Normal6a"/>
            </w:pPr>
            <w:r w:rsidRPr="00B44A22">
              <w:t>2.</w:t>
            </w:r>
            <w:r w:rsidRPr="00B44A22">
              <w:tab/>
            </w:r>
            <w:r w:rsidRPr="00B44A22">
              <w:rPr>
                <w:b/>
                <w:i/>
              </w:rPr>
              <w:t xml:space="preserve">chiede </w:t>
            </w:r>
            <w:r w:rsidRPr="00B44A22">
              <w:t>che</w:t>
            </w:r>
            <w:r w:rsidRPr="00B44A22">
              <w:rPr>
                <w:b/>
                <w:i/>
              </w:rPr>
              <w:t xml:space="preserve"> le iniziative siano ambiziose</w:t>
            </w:r>
            <w:r w:rsidRPr="00B44A22">
              <w:t xml:space="preserve"> e </w:t>
            </w:r>
            <w:r w:rsidRPr="00B44A22">
              <w:rPr>
                <w:b/>
                <w:i/>
              </w:rPr>
              <w:t>complete</w:t>
            </w:r>
            <w:r w:rsidRPr="00B44A22">
              <w:t xml:space="preserve"> nella </w:t>
            </w:r>
            <w:r w:rsidRPr="00B44A22">
              <w:rPr>
                <w:b/>
                <w:i/>
              </w:rPr>
              <w:t>loro</w:t>
            </w:r>
            <w:r w:rsidRPr="00B44A22">
              <w:t xml:space="preserve"> sostanza, anche per quanto riguarda gli aspetti fiscali, al fine di consentire alle PMI e alle imprese innovative di espandersi e operare senza soluzione di continuità all'interno del mercato unico dell'UE;</w:t>
            </w:r>
          </w:p>
        </w:tc>
      </w:tr>
    </w:tbl>
    <w:p w14:paraId="03A911F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823C3CC" w14:textId="77777777" w:rsidR="00D850F0" w:rsidRPr="00B44A22" w:rsidRDefault="00D850F0" w:rsidP="00D850F0">
      <w:r w:rsidRPr="00B44A22">
        <w:rPr>
          <w:rStyle w:val="HideTWBExt"/>
        </w:rPr>
        <w:t>&lt;/Amend&gt;</w:t>
      </w:r>
    </w:p>
    <w:p w14:paraId="32DAB968"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77</w:t>
      </w:r>
      <w:r w:rsidRPr="00B44A22">
        <w:rPr>
          <w:rStyle w:val="HideTWBExt"/>
          <w:b w:val="0"/>
        </w:rPr>
        <w:t>&lt;/NumAm&gt;</w:t>
      </w:r>
    </w:p>
    <w:p w14:paraId="0C07993C"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1A8E4D18" w14:textId="77777777" w:rsidR="00D850F0" w:rsidRPr="00B44A22" w:rsidRDefault="00D850F0" w:rsidP="00D850F0">
      <w:pPr>
        <w:pStyle w:val="NormalBold"/>
      </w:pPr>
      <w:r w:rsidRPr="00B44A22">
        <w:rPr>
          <w:rStyle w:val="HideTWBExt"/>
          <w:b w:val="0"/>
        </w:rPr>
        <w:t>&lt;/RepeatBlock-By&gt;</w:t>
      </w:r>
    </w:p>
    <w:p w14:paraId="6030515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8AD0BE3" w14:textId="77777777" w:rsidR="00D850F0" w:rsidRPr="00B44A22" w:rsidRDefault="00D850F0" w:rsidP="00D850F0">
      <w:pPr>
        <w:pStyle w:val="NormalBold"/>
      </w:pPr>
      <w:r w:rsidRPr="00B44A22">
        <w:rPr>
          <w:rStyle w:val="HideTWBExt"/>
          <w:b w:val="0"/>
        </w:rPr>
        <w:t>&lt;Article&gt;</w:t>
      </w:r>
      <w:r w:rsidRPr="00B44A22">
        <w:t>Paragrafo 2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3AE666C" w14:textId="77777777" w:rsidTr="006D090A">
        <w:trPr>
          <w:trHeight w:hRule="exact" w:val="240"/>
          <w:jc w:val="center"/>
        </w:trPr>
        <w:tc>
          <w:tcPr>
            <w:tcW w:w="9752" w:type="dxa"/>
            <w:gridSpan w:val="2"/>
            <w:tcBorders>
              <w:top w:val="nil"/>
              <w:left w:val="nil"/>
              <w:bottom w:val="nil"/>
              <w:right w:val="nil"/>
            </w:tcBorders>
          </w:tcPr>
          <w:p w14:paraId="61ADCD6B" w14:textId="77777777" w:rsidR="00D850F0" w:rsidRPr="00B44A22" w:rsidRDefault="00D850F0" w:rsidP="006D090A"/>
        </w:tc>
      </w:tr>
      <w:tr w:rsidR="00D850F0" w:rsidRPr="00B44A22" w14:paraId="76DE0326" w14:textId="77777777" w:rsidTr="006D090A">
        <w:trPr>
          <w:trHeight w:val="240"/>
          <w:jc w:val="center"/>
        </w:trPr>
        <w:tc>
          <w:tcPr>
            <w:tcW w:w="4876" w:type="dxa"/>
            <w:tcBorders>
              <w:top w:val="nil"/>
              <w:left w:val="nil"/>
              <w:bottom w:val="nil"/>
              <w:right w:val="nil"/>
            </w:tcBorders>
          </w:tcPr>
          <w:p w14:paraId="349C344C"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78F1323" w14:textId="77777777" w:rsidR="00D850F0" w:rsidRPr="00B44A22" w:rsidRDefault="00D850F0" w:rsidP="006D090A">
            <w:pPr>
              <w:pStyle w:val="AmColumnHeading"/>
            </w:pPr>
            <w:r w:rsidRPr="00B44A22">
              <w:t>Emendamento</w:t>
            </w:r>
          </w:p>
        </w:tc>
      </w:tr>
      <w:tr w:rsidR="00D850F0" w:rsidRPr="00B44A22" w14:paraId="0088F2DA" w14:textId="77777777" w:rsidTr="006D090A">
        <w:trPr>
          <w:jc w:val="center"/>
        </w:trPr>
        <w:tc>
          <w:tcPr>
            <w:tcW w:w="4876" w:type="dxa"/>
            <w:tcBorders>
              <w:top w:val="nil"/>
              <w:left w:val="nil"/>
              <w:bottom w:val="nil"/>
              <w:right w:val="nil"/>
            </w:tcBorders>
          </w:tcPr>
          <w:p w14:paraId="3E2BB60D" w14:textId="77777777" w:rsidR="00D850F0" w:rsidRPr="00B44A22" w:rsidRDefault="00D850F0" w:rsidP="006D090A">
            <w:pPr>
              <w:pStyle w:val="Normal6a"/>
            </w:pPr>
          </w:p>
        </w:tc>
        <w:tc>
          <w:tcPr>
            <w:tcW w:w="4876" w:type="dxa"/>
            <w:tcBorders>
              <w:top w:val="nil"/>
              <w:left w:val="nil"/>
              <w:bottom w:val="nil"/>
              <w:right w:val="nil"/>
            </w:tcBorders>
          </w:tcPr>
          <w:p w14:paraId="2DF3E445" w14:textId="77777777" w:rsidR="00D850F0" w:rsidRPr="00B44A22" w:rsidRDefault="00D850F0" w:rsidP="006D090A">
            <w:pPr>
              <w:pStyle w:val="Normal6a"/>
            </w:pPr>
            <w:r w:rsidRPr="00B44A22">
              <w:rPr>
                <w:b/>
                <w:i/>
              </w:rPr>
              <w:t>2 ter.</w:t>
            </w:r>
            <w:r w:rsidRPr="00B44A22">
              <w:tab/>
            </w:r>
            <w:r w:rsidRPr="00B44A22">
              <w:rPr>
                <w:b/>
                <w:i/>
              </w:rPr>
              <w:t>insiste sul fatto che qualsiasi iniziativa europea volta a ridurre i costi di conformità transfrontalieri nell'ambito di un 28° regime deve essere strettamente limitata alla semplificazione procedurale e amministrativa, come lo sviluppo di strumenti digitali interoperabili, moduli standardizzati e punti di accesso unici; respinge esplicitamente l'uso di tale regime come veicolo per un'integrazione fiscale sostanziale, sottolineando che la semplificazione procedurale non deve mai interferire con le politiche di bilancio e del lavoro sovrane degli Stati membri;</w:t>
            </w:r>
          </w:p>
        </w:tc>
      </w:tr>
    </w:tbl>
    <w:p w14:paraId="20D9491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AD6FF62" w14:textId="77777777" w:rsidR="00D850F0" w:rsidRPr="00B44A22" w:rsidRDefault="00D850F0" w:rsidP="00D850F0">
      <w:r w:rsidRPr="00B44A22">
        <w:rPr>
          <w:rStyle w:val="HideTWBExt"/>
        </w:rPr>
        <w:t>&lt;/Amend&gt;</w:t>
      </w:r>
    </w:p>
    <w:p w14:paraId="2551C1D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78</w:t>
      </w:r>
      <w:r w:rsidRPr="00B44A22">
        <w:rPr>
          <w:rStyle w:val="HideTWBExt"/>
          <w:b w:val="0"/>
        </w:rPr>
        <w:t>&lt;/NumAm&gt;</w:t>
      </w:r>
    </w:p>
    <w:p w14:paraId="4C85028E"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25BFF20E" w14:textId="77777777" w:rsidR="00D850F0" w:rsidRPr="00B44A22" w:rsidRDefault="00D850F0" w:rsidP="00D850F0">
      <w:pPr>
        <w:pStyle w:val="NormalBold"/>
      </w:pPr>
      <w:r w:rsidRPr="00B44A22">
        <w:rPr>
          <w:rStyle w:val="HideTWBExt"/>
          <w:b w:val="0"/>
        </w:rPr>
        <w:t>&lt;/RepeatBlock-By&gt;</w:t>
      </w:r>
    </w:p>
    <w:p w14:paraId="4FB5CF3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CDB3971" w14:textId="77777777" w:rsidR="00D850F0" w:rsidRPr="00B44A22" w:rsidRDefault="00D850F0" w:rsidP="00D850F0">
      <w:pPr>
        <w:pStyle w:val="NormalBold"/>
      </w:pPr>
      <w:r w:rsidRPr="00B44A22">
        <w:rPr>
          <w:rStyle w:val="HideTWBExt"/>
          <w:b w:val="0"/>
        </w:rPr>
        <w:t>&lt;Article&gt;</w:t>
      </w:r>
      <w:r w:rsidRPr="00B44A22">
        <w:t>Paragrafo 2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11D5F1F" w14:textId="77777777" w:rsidTr="006D090A">
        <w:trPr>
          <w:trHeight w:hRule="exact" w:val="240"/>
          <w:jc w:val="center"/>
        </w:trPr>
        <w:tc>
          <w:tcPr>
            <w:tcW w:w="9752" w:type="dxa"/>
            <w:gridSpan w:val="2"/>
            <w:tcBorders>
              <w:top w:val="nil"/>
              <w:left w:val="nil"/>
              <w:bottom w:val="nil"/>
              <w:right w:val="nil"/>
            </w:tcBorders>
          </w:tcPr>
          <w:p w14:paraId="513749F7" w14:textId="77777777" w:rsidR="00D850F0" w:rsidRPr="00B44A22" w:rsidRDefault="00D850F0" w:rsidP="006D090A"/>
        </w:tc>
      </w:tr>
      <w:tr w:rsidR="00D850F0" w:rsidRPr="00B44A22" w14:paraId="5F61CF33" w14:textId="77777777" w:rsidTr="006D090A">
        <w:trPr>
          <w:trHeight w:val="240"/>
          <w:jc w:val="center"/>
        </w:trPr>
        <w:tc>
          <w:tcPr>
            <w:tcW w:w="4876" w:type="dxa"/>
            <w:tcBorders>
              <w:top w:val="nil"/>
              <w:left w:val="nil"/>
              <w:bottom w:val="nil"/>
              <w:right w:val="nil"/>
            </w:tcBorders>
          </w:tcPr>
          <w:p w14:paraId="6ED712A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BF3B489" w14:textId="77777777" w:rsidR="00D850F0" w:rsidRPr="00B44A22" w:rsidRDefault="00D850F0" w:rsidP="006D090A">
            <w:pPr>
              <w:pStyle w:val="AmColumnHeading"/>
            </w:pPr>
            <w:r w:rsidRPr="00B44A22">
              <w:t>Emendamento</w:t>
            </w:r>
          </w:p>
        </w:tc>
      </w:tr>
      <w:tr w:rsidR="00D850F0" w:rsidRPr="00B44A22" w14:paraId="6B341199" w14:textId="77777777" w:rsidTr="006D090A">
        <w:trPr>
          <w:jc w:val="center"/>
        </w:trPr>
        <w:tc>
          <w:tcPr>
            <w:tcW w:w="4876" w:type="dxa"/>
            <w:tcBorders>
              <w:top w:val="nil"/>
              <w:left w:val="nil"/>
              <w:bottom w:val="nil"/>
              <w:right w:val="nil"/>
            </w:tcBorders>
          </w:tcPr>
          <w:p w14:paraId="4656B2CA" w14:textId="77777777" w:rsidR="00D850F0" w:rsidRPr="00B44A22" w:rsidRDefault="00D850F0" w:rsidP="006D090A">
            <w:pPr>
              <w:pStyle w:val="Normal6a"/>
            </w:pPr>
          </w:p>
        </w:tc>
        <w:tc>
          <w:tcPr>
            <w:tcW w:w="4876" w:type="dxa"/>
            <w:tcBorders>
              <w:top w:val="nil"/>
              <w:left w:val="nil"/>
              <w:bottom w:val="nil"/>
              <w:right w:val="nil"/>
            </w:tcBorders>
          </w:tcPr>
          <w:p w14:paraId="0715D25E" w14:textId="77777777" w:rsidR="00D850F0" w:rsidRPr="00B44A22" w:rsidRDefault="00D850F0" w:rsidP="006D090A">
            <w:pPr>
              <w:pStyle w:val="Normal6a"/>
            </w:pPr>
            <w:r w:rsidRPr="00B44A22">
              <w:rPr>
                <w:b/>
                <w:i/>
              </w:rPr>
              <w:t>2 bis.</w:t>
            </w:r>
            <w:r w:rsidRPr="00B44A22">
              <w:tab/>
            </w:r>
            <w:r w:rsidRPr="00B44A22">
              <w:rPr>
                <w:b/>
                <w:i/>
              </w:rPr>
              <w:t>sottolinea che l'equa concorrenza fiscale tra gli Stati membri è un motore fondamentale dell'efficienza economica, degli investimenti e dell'innovazione all'interno del mercato unico; avverte che l'introduzione di un 28° regime fiscale armonizzato sostanziale potrebbe compromettere questa dinamica competitiva, imponendo strutture rigide che ostacolano, anziché aiutare, le imprese europee nei loro sforzi per espandersi e competere a livello globale;</w:t>
            </w:r>
          </w:p>
        </w:tc>
      </w:tr>
    </w:tbl>
    <w:p w14:paraId="4794164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727EA87" w14:textId="77777777" w:rsidR="00D850F0" w:rsidRPr="00B44A22" w:rsidRDefault="00D850F0" w:rsidP="00D850F0">
      <w:r w:rsidRPr="00B44A22">
        <w:rPr>
          <w:rStyle w:val="HideTWBExt"/>
        </w:rPr>
        <w:t>&lt;/Amend&gt;</w:t>
      </w:r>
    </w:p>
    <w:p w14:paraId="2F73A70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79</w:t>
      </w:r>
      <w:r w:rsidRPr="00B44A22">
        <w:rPr>
          <w:rStyle w:val="HideTWBExt"/>
          <w:b w:val="0"/>
        </w:rPr>
        <w:t>&lt;/NumAm&gt;</w:t>
      </w:r>
    </w:p>
    <w:p w14:paraId="02DC4849"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57CDD296" w14:textId="77777777" w:rsidR="00D850F0" w:rsidRPr="00B44A22" w:rsidRDefault="00D850F0" w:rsidP="00D850F0">
      <w:pPr>
        <w:pStyle w:val="NormalBold"/>
      </w:pPr>
      <w:r w:rsidRPr="00B44A22">
        <w:rPr>
          <w:rStyle w:val="HideTWBExt"/>
          <w:b w:val="0"/>
        </w:rPr>
        <w:t>&lt;/RepeatBlock-By&gt;</w:t>
      </w:r>
    </w:p>
    <w:p w14:paraId="0E14BBE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C7A7878" w14:textId="77777777" w:rsidR="00D850F0" w:rsidRPr="00B44A22" w:rsidRDefault="00D850F0" w:rsidP="00D850F0">
      <w:pPr>
        <w:pStyle w:val="NormalBold"/>
      </w:pPr>
      <w:r w:rsidRPr="00B44A22">
        <w:rPr>
          <w:rStyle w:val="HideTWBExt"/>
          <w:b w:val="0"/>
        </w:rPr>
        <w:t>&lt;Article&gt;</w:t>
      </w:r>
      <w:r w:rsidRPr="00B44A22">
        <w:t>Paragrafo 2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98677CA" w14:textId="77777777" w:rsidTr="006D090A">
        <w:trPr>
          <w:trHeight w:hRule="exact" w:val="240"/>
          <w:jc w:val="center"/>
        </w:trPr>
        <w:tc>
          <w:tcPr>
            <w:tcW w:w="9752" w:type="dxa"/>
            <w:gridSpan w:val="2"/>
            <w:tcBorders>
              <w:top w:val="nil"/>
              <w:left w:val="nil"/>
              <w:bottom w:val="nil"/>
              <w:right w:val="nil"/>
            </w:tcBorders>
          </w:tcPr>
          <w:p w14:paraId="116C79B9" w14:textId="77777777" w:rsidR="00D850F0" w:rsidRPr="00B44A22" w:rsidRDefault="00D850F0" w:rsidP="006D090A"/>
        </w:tc>
      </w:tr>
      <w:tr w:rsidR="00D850F0" w:rsidRPr="00B44A22" w14:paraId="064B47D7" w14:textId="77777777" w:rsidTr="006D090A">
        <w:trPr>
          <w:trHeight w:val="240"/>
          <w:jc w:val="center"/>
        </w:trPr>
        <w:tc>
          <w:tcPr>
            <w:tcW w:w="4876" w:type="dxa"/>
            <w:tcBorders>
              <w:top w:val="nil"/>
              <w:left w:val="nil"/>
              <w:bottom w:val="nil"/>
              <w:right w:val="nil"/>
            </w:tcBorders>
          </w:tcPr>
          <w:p w14:paraId="06AE421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62A7805" w14:textId="77777777" w:rsidR="00D850F0" w:rsidRPr="00B44A22" w:rsidRDefault="00D850F0" w:rsidP="006D090A">
            <w:pPr>
              <w:pStyle w:val="AmColumnHeading"/>
            </w:pPr>
            <w:r w:rsidRPr="00B44A22">
              <w:t>Emendamento</w:t>
            </w:r>
          </w:p>
        </w:tc>
      </w:tr>
      <w:tr w:rsidR="00D850F0" w:rsidRPr="00B44A22" w14:paraId="52252FE6" w14:textId="77777777" w:rsidTr="006D090A">
        <w:trPr>
          <w:jc w:val="center"/>
        </w:trPr>
        <w:tc>
          <w:tcPr>
            <w:tcW w:w="4876" w:type="dxa"/>
            <w:tcBorders>
              <w:top w:val="nil"/>
              <w:left w:val="nil"/>
              <w:bottom w:val="nil"/>
              <w:right w:val="nil"/>
            </w:tcBorders>
          </w:tcPr>
          <w:p w14:paraId="110FA56D" w14:textId="77777777" w:rsidR="00D850F0" w:rsidRPr="00B44A22" w:rsidRDefault="00D850F0" w:rsidP="006D090A">
            <w:pPr>
              <w:pStyle w:val="Normal6a"/>
            </w:pPr>
          </w:p>
        </w:tc>
        <w:tc>
          <w:tcPr>
            <w:tcW w:w="4876" w:type="dxa"/>
            <w:tcBorders>
              <w:top w:val="nil"/>
              <w:left w:val="nil"/>
              <w:bottom w:val="nil"/>
              <w:right w:val="nil"/>
            </w:tcBorders>
          </w:tcPr>
          <w:p w14:paraId="204A016B" w14:textId="77777777" w:rsidR="00D850F0" w:rsidRPr="00B44A22" w:rsidRDefault="00D850F0" w:rsidP="006D090A">
            <w:pPr>
              <w:pStyle w:val="Normal6a"/>
            </w:pPr>
            <w:r w:rsidRPr="00B44A22">
              <w:rPr>
                <w:b/>
                <w:i/>
              </w:rPr>
              <w:t>2 bis.</w:t>
            </w:r>
            <w:r w:rsidRPr="00B44A22">
              <w:tab/>
            </w:r>
            <w:r w:rsidRPr="00B44A22">
              <w:rPr>
                <w:b/>
                <w:i/>
              </w:rPr>
              <w:t>sottolinea che il 28° regime non deve in alcun caso consentire l'elusione delle misure di protezione nazionali obbligatorie per i lavoratori, i loro rappresentanti e i sindacati, né diventare un veicolo per compromettere, ridurre o indebolire i livelli di protezione esistenti a livello dell'Unione o nazionale;</w:t>
            </w:r>
          </w:p>
        </w:tc>
      </w:tr>
    </w:tbl>
    <w:p w14:paraId="77AB761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7DDA9D9" w14:textId="77777777" w:rsidR="00D850F0" w:rsidRPr="00B44A22" w:rsidRDefault="00D850F0" w:rsidP="00D850F0">
      <w:r w:rsidRPr="00B44A22">
        <w:rPr>
          <w:rStyle w:val="HideTWBExt"/>
        </w:rPr>
        <w:t>&lt;/Amend&gt;</w:t>
      </w:r>
    </w:p>
    <w:p w14:paraId="330BE00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80</w:t>
      </w:r>
      <w:r w:rsidRPr="00B44A22">
        <w:rPr>
          <w:rStyle w:val="HideTWBExt"/>
          <w:b w:val="0"/>
        </w:rPr>
        <w:t>&lt;/NumAm&gt;</w:t>
      </w:r>
    </w:p>
    <w:p w14:paraId="699E81B9"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00E388DA" w14:textId="77777777" w:rsidR="00D850F0" w:rsidRPr="00B44A22" w:rsidRDefault="00D850F0" w:rsidP="00D850F0">
      <w:pPr>
        <w:pStyle w:val="NormalBold"/>
      </w:pPr>
      <w:r w:rsidRPr="00B44A22">
        <w:rPr>
          <w:rStyle w:val="HideTWBExt"/>
          <w:b w:val="0"/>
        </w:rPr>
        <w:t>&lt;/RepeatBlock-By&gt;</w:t>
      </w:r>
    </w:p>
    <w:p w14:paraId="3405C33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C1F4C1B" w14:textId="77777777" w:rsidR="00D850F0" w:rsidRPr="00B44A22" w:rsidRDefault="00D850F0" w:rsidP="00D850F0">
      <w:pPr>
        <w:pStyle w:val="NormalBold"/>
      </w:pPr>
      <w:r w:rsidRPr="00B44A22">
        <w:rPr>
          <w:rStyle w:val="HideTWBExt"/>
          <w:b w:val="0"/>
        </w:rPr>
        <w:t>&lt;Article&gt;</w:t>
      </w:r>
      <w:r w:rsidRPr="00B44A22">
        <w:t>Paragrafo 2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7474FD2" w14:textId="77777777" w:rsidTr="006D090A">
        <w:trPr>
          <w:trHeight w:hRule="exact" w:val="240"/>
          <w:jc w:val="center"/>
        </w:trPr>
        <w:tc>
          <w:tcPr>
            <w:tcW w:w="9752" w:type="dxa"/>
            <w:gridSpan w:val="2"/>
            <w:tcBorders>
              <w:top w:val="nil"/>
              <w:left w:val="nil"/>
              <w:bottom w:val="nil"/>
              <w:right w:val="nil"/>
            </w:tcBorders>
          </w:tcPr>
          <w:p w14:paraId="37B78A74" w14:textId="77777777" w:rsidR="00D850F0" w:rsidRPr="00B44A22" w:rsidRDefault="00D850F0" w:rsidP="006D090A"/>
        </w:tc>
      </w:tr>
      <w:tr w:rsidR="00D850F0" w:rsidRPr="00B44A22" w14:paraId="5687F32E" w14:textId="77777777" w:rsidTr="006D090A">
        <w:trPr>
          <w:trHeight w:val="240"/>
          <w:jc w:val="center"/>
        </w:trPr>
        <w:tc>
          <w:tcPr>
            <w:tcW w:w="4876" w:type="dxa"/>
            <w:tcBorders>
              <w:top w:val="nil"/>
              <w:left w:val="nil"/>
              <w:bottom w:val="nil"/>
              <w:right w:val="nil"/>
            </w:tcBorders>
          </w:tcPr>
          <w:p w14:paraId="25CDF04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888789C" w14:textId="77777777" w:rsidR="00D850F0" w:rsidRPr="00B44A22" w:rsidRDefault="00D850F0" w:rsidP="006D090A">
            <w:pPr>
              <w:pStyle w:val="AmColumnHeading"/>
            </w:pPr>
            <w:r w:rsidRPr="00B44A22">
              <w:t>Emendamento</w:t>
            </w:r>
          </w:p>
        </w:tc>
      </w:tr>
      <w:tr w:rsidR="00D850F0" w:rsidRPr="00B44A22" w14:paraId="673C4890" w14:textId="77777777" w:rsidTr="006D090A">
        <w:trPr>
          <w:jc w:val="center"/>
        </w:trPr>
        <w:tc>
          <w:tcPr>
            <w:tcW w:w="4876" w:type="dxa"/>
            <w:tcBorders>
              <w:top w:val="nil"/>
              <w:left w:val="nil"/>
              <w:bottom w:val="nil"/>
              <w:right w:val="nil"/>
            </w:tcBorders>
          </w:tcPr>
          <w:p w14:paraId="388904E0" w14:textId="77777777" w:rsidR="00D850F0" w:rsidRPr="00B44A22" w:rsidRDefault="00D850F0" w:rsidP="006D090A">
            <w:pPr>
              <w:pStyle w:val="Normal6a"/>
            </w:pPr>
          </w:p>
        </w:tc>
        <w:tc>
          <w:tcPr>
            <w:tcW w:w="4876" w:type="dxa"/>
            <w:tcBorders>
              <w:top w:val="nil"/>
              <w:left w:val="nil"/>
              <w:bottom w:val="nil"/>
              <w:right w:val="nil"/>
            </w:tcBorders>
          </w:tcPr>
          <w:p w14:paraId="7B8CE50E" w14:textId="77777777" w:rsidR="00D850F0" w:rsidRPr="00B44A22" w:rsidRDefault="00D850F0" w:rsidP="006D090A">
            <w:pPr>
              <w:pStyle w:val="Normal6a"/>
            </w:pPr>
            <w:r w:rsidRPr="00B44A22">
              <w:rPr>
                <w:b/>
                <w:i/>
              </w:rPr>
              <w:t>2 bis.</w:t>
            </w:r>
            <w:r w:rsidRPr="00B44A22">
              <w:tab/>
            </w:r>
            <w:r w:rsidRPr="00B44A22">
              <w:rPr>
                <w:b/>
                <w:i/>
              </w:rPr>
              <w:t>invita la Commissione a includere nel 28° regime misure mirate a sostenere la crescita dimensionale e la scalabilità delle imprese, favorendo in particolare la rimozione degli ostacoli giuridici e fiscali che limitano lo sviluppo e l'espansione su scala transfrontaliera;</w:t>
            </w:r>
          </w:p>
        </w:tc>
      </w:tr>
    </w:tbl>
    <w:p w14:paraId="0EB8AD8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5DE5FF7D" w14:textId="77777777" w:rsidR="00D850F0" w:rsidRPr="00B44A22" w:rsidRDefault="00D850F0" w:rsidP="00D850F0">
      <w:r w:rsidRPr="00B44A22">
        <w:rPr>
          <w:rStyle w:val="HideTWBExt"/>
        </w:rPr>
        <w:t>&lt;/Amend&gt;</w:t>
      </w:r>
    </w:p>
    <w:p w14:paraId="1479DD6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81</w:t>
      </w:r>
      <w:r w:rsidRPr="00B44A22">
        <w:rPr>
          <w:rStyle w:val="HideTWBExt"/>
          <w:b w:val="0"/>
        </w:rPr>
        <w:t>&lt;/NumAm&gt;</w:t>
      </w:r>
    </w:p>
    <w:p w14:paraId="222FBB2C" w14:textId="77777777" w:rsidR="00D850F0" w:rsidRPr="00B44A22" w:rsidRDefault="00D850F0" w:rsidP="00D850F0">
      <w:pPr>
        <w:pStyle w:val="NormalBold"/>
      </w:pPr>
      <w:r w:rsidRPr="00B44A22">
        <w:rPr>
          <w:rStyle w:val="HideTWBExt"/>
          <w:b w:val="0"/>
        </w:rPr>
        <w:t>&lt;RepeatBlock-By&gt;&lt;Members&gt;</w:t>
      </w:r>
      <w:r w:rsidRPr="00B44A22">
        <w:t>Piotr Müller, Marlena Maląg</w:t>
      </w:r>
      <w:r w:rsidRPr="00B44A22">
        <w:rPr>
          <w:rStyle w:val="HideTWBExt"/>
          <w:b w:val="0"/>
        </w:rPr>
        <w:t>&lt;/Members&gt;</w:t>
      </w:r>
    </w:p>
    <w:p w14:paraId="1C2C390A" w14:textId="77777777" w:rsidR="00D850F0" w:rsidRPr="00B44A22" w:rsidRDefault="00D850F0" w:rsidP="00D850F0">
      <w:pPr>
        <w:pStyle w:val="NormalBold"/>
      </w:pPr>
      <w:r w:rsidRPr="00B44A22">
        <w:rPr>
          <w:rStyle w:val="HideTWBExt"/>
          <w:b w:val="0"/>
        </w:rPr>
        <w:t>&lt;/RepeatBlock-By&gt;</w:t>
      </w:r>
    </w:p>
    <w:p w14:paraId="6794F4F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887B599" w14:textId="77777777" w:rsidR="00D850F0" w:rsidRPr="00B44A22" w:rsidRDefault="00D850F0" w:rsidP="00D850F0">
      <w:pPr>
        <w:pStyle w:val="NormalBold"/>
      </w:pPr>
      <w:r w:rsidRPr="00B44A22">
        <w:rPr>
          <w:rStyle w:val="HideTWBExt"/>
          <w:b w:val="0"/>
        </w:rPr>
        <w:t>&lt;Article&gt;</w:t>
      </w:r>
      <w:r w:rsidRPr="00B44A22">
        <w:t>Paragrafo 2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7C58707" w14:textId="77777777" w:rsidTr="006D090A">
        <w:trPr>
          <w:trHeight w:hRule="exact" w:val="240"/>
          <w:jc w:val="center"/>
        </w:trPr>
        <w:tc>
          <w:tcPr>
            <w:tcW w:w="9752" w:type="dxa"/>
            <w:gridSpan w:val="2"/>
            <w:tcBorders>
              <w:top w:val="nil"/>
              <w:left w:val="nil"/>
              <w:bottom w:val="nil"/>
              <w:right w:val="nil"/>
            </w:tcBorders>
          </w:tcPr>
          <w:p w14:paraId="694E9C0D" w14:textId="77777777" w:rsidR="00D850F0" w:rsidRPr="00B44A22" w:rsidRDefault="00D850F0" w:rsidP="006D090A"/>
        </w:tc>
      </w:tr>
      <w:tr w:rsidR="00D850F0" w:rsidRPr="00B44A22" w14:paraId="5E718D8C" w14:textId="77777777" w:rsidTr="006D090A">
        <w:trPr>
          <w:trHeight w:val="240"/>
          <w:jc w:val="center"/>
        </w:trPr>
        <w:tc>
          <w:tcPr>
            <w:tcW w:w="4876" w:type="dxa"/>
            <w:tcBorders>
              <w:top w:val="nil"/>
              <w:left w:val="nil"/>
              <w:bottom w:val="nil"/>
              <w:right w:val="nil"/>
            </w:tcBorders>
          </w:tcPr>
          <w:p w14:paraId="3FD9C50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0685AD6" w14:textId="77777777" w:rsidR="00D850F0" w:rsidRPr="00B44A22" w:rsidRDefault="00D850F0" w:rsidP="006D090A">
            <w:pPr>
              <w:pStyle w:val="AmColumnHeading"/>
            </w:pPr>
            <w:r w:rsidRPr="00B44A22">
              <w:t>Emendamento</w:t>
            </w:r>
          </w:p>
        </w:tc>
      </w:tr>
      <w:tr w:rsidR="00D850F0" w:rsidRPr="00B44A22" w14:paraId="0D85AC1F" w14:textId="77777777" w:rsidTr="006D090A">
        <w:trPr>
          <w:jc w:val="center"/>
        </w:trPr>
        <w:tc>
          <w:tcPr>
            <w:tcW w:w="4876" w:type="dxa"/>
            <w:tcBorders>
              <w:top w:val="nil"/>
              <w:left w:val="nil"/>
              <w:bottom w:val="nil"/>
              <w:right w:val="nil"/>
            </w:tcBorders>
          </w:tcPr>
          <w:p w14:paraId="45500A7A" w14:textId="77777777" w:rsidR="00D850F0" w:rsidRPr="00B44A22" w:rsidRDefault="00D850F0" w:rsidP="006D090A">
            <w:pPr>
              <w:pStyle w:val="Normal6a"/>
            </w:pPr>
          </w:p>
        </w:tc>
        <w:tc>
          <w:tcPr>
            <w:tcW w:w="4876" w:type="dxa"/>
            <w:tcBorders>
              <w:top w:val="nil"/>
              <w:left w:val="nil"/>
              <w:bottom w:val="nil"/>
              <w:right w:val="nil"/>
            </w:tcBorders>
          </w:tcPr>
          <w:p w14:paraId="2AAEC343" w14:textId="77777777" w:rsidR="00D850F0" w:rsidRPr="00B44A22" w:rsidRDefault="00D850F0" w:rsidP="006D090A">
            <w:pPr>
              <w:pStyle w:val="Normal6a"/>
            </w:pPr>
            <w:r w:rsidRPr="00B44A22">
              <w:rPr>
                <w:b/>
                <w:i/>
              </w:rPr>
              <w:t>2 bis.</w:t>
            </w:r>
            <w:r w:rsidRPr="00B44A22">
              <w:tab/>
            </w:r>
            <w:r w:rsidRPr="00B44A22">
              <w:rPr>
                <w:b/>
                <w:i/>
              </w:rPr>
              <w:t>sottolinea che il 28° regime deve rimanere un sistema di adesione pienamente volontaria (opt-in) e si oppone a qualsiasi forma di condizionalità che costringerebbe le imprese ad adottare un regime dell'UE in cambio dell'accesso ai fondi dell'UE o della partecipazione agli appalti pubblici;</w:t>
            </w:r>
          </w:p>
        </w:tc>
      </w:tr>
    </w:tbl>
    <w:p w14:paraId="5C28DF6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{PL}</w:t>
      </w:r>
      <w:r w:rsidRPr="00B44A22">
        <w:t>pl</w:t>
      </w:r>
      <w:r w:rsidRPr="00B44A22">
        <w:rPr>
          <w:rStyle w:val="HideTWBExt"/>
        </w:rPr>
        <w:t>&lt;/Original&gt;</w:t>
      </w:r>
    </w:p>
    <w:p w14:paraId="270E55F8" w14:textId="77777777" w:rsidR="00D850F0" w:rsidRPr="00B44A22" w:rsidRDefault="00D850F0" w:rsidP="00D850F0">
      <w:r w:rsidRPr="00B44A22">
        <w:rPr>
          <w:rStyle w:val="HideTWBExt"/>
        </w:rPr>
        <w:t>&lt;/Amend&gt;</w:t>
      </w:r>
    </w:p>
    <w:p w14:paraId="600E75E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82</w:t>
      </w:r>
      <w:r w:rsidRPr="00B44A22">
        <w:rPr>
          <w:rStyle w:val="HideTWBExt"/>
          <w:b w:val="0"/>
        </w:rPr>
        <w:t>&lt;/NumAm&gt;</w:t>
      </w:r>
    </w:p>
    <w:p w14:paraId="25CCF283"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428040CA" w14:textId="77777777" w:rsidR="00D850F0" w:rsidRPr="00B44A22" w:rsidRDefault="00D850F0" w:rsidP="00D850F0">
      <w:pPr>
        <w:pStyle w:val="NormalBold"/>
      </w:pPr>
      <w:r w:rsidRPr="00B44A22">
        <w:rPr>
          <w:rStyle w:val="HideTWBExt"/>
          <w:b w:val="0"/>
        </w:rPr>
        <w:t>&lt;/RepeatBlock-By&gt;</w:t>
      </w:r>
    </w:p>
    <w:p w14:paraId="4D425DD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61821B6" w14:textId="77777777" w:rsidR="00D850F0" w:rsidRPr="00B44A22" w:rsidRDefault="00D850F0" w:rsidP="00D850F0">
      <w:pPr>
        <w:pStyle w:val="NormalBold"/>
      </w:pPr>
      <w:r w:rsidRPr="00B44A22">
        <w:rPr>
          <w:rStyle w:val="HideTWBExt"/>
          <w:b w:val="0"/>
        </w:rPr>
        <w:t>&lt;Article&gt;</w:t>
      </w:r>
      <w:r w:rsidRPr="00B44A22">
        <w:t>Paragrafo 2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F7AFC11" w14:textId="77777777" w:rsidTr="006D090A">
        <w:trPr>
          <w:trHeight w:hRule="exact" w:val="240"/>
          <w:jc w:val="center"/>
        </w:trPr>
        <w:tc>
          <w:tcPr>
            <w:tcW w:w="9752" w:type="dxa"/>
            <w:gridSpan w:val="2"/>
            <w:tcBorders>
              <w:top w:val="nil"/>
              <w:left w:val="nil"/>
              <w:bottom w:val="nil"/>
              <w:right w:val="nil"/>
            </w:tcBorders>
          </w:tcPr>
          <w:p w14:paraId="66D1F398" w14:textId="77777777" w:rsidR="00D850F0" w:rsidRPr="00B44A22" w:rsidRDefault="00D850F0" w:rsidP="006D090A"/>
        </w:tc>
      </w:tr>
      <w:tr w:rsidR="00D850F0" w:rsidRPr="00B44A22" w14:paraId="61D42208" w14:textId="77777777" w:rsidTr="006D090A">
        <w:trPr>
          <w:trHeight w:val="240"/>
          <w:jc w:val="center"/>
        </w:trPr>
        <w:tc>
          <w:tcPr>
            <w:tcW w:w="4876" w:type="dxa"/>
            <w:tcBorders>
              <w:top w:val="nil"/>
              <w:left w:val="nil"/>
              <w:bottom w:val="nil"/>
              <w:right w:val="nil"/>
            </w:tcBorders>
          </w:tcPr>
          <w:p w14:paraId="4C24D69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C494475" w14:textId="77777777" w:rsidR="00D850F0" w:rsidRPr="00B44A22" w:rsidRDefault="00D850F0" w:rsidP="006D090A">
            <w:pPr>
              <w:pStyle w:val="AmColumnHeading"/>
            </w:pPr>
            <w:r w:rsidRPr="00B44A22">
              <w:t>Emendamento</w:t>
            </w:r>
          </w:p>
        </w:tc>
      </w:tr>
      <w:tr w:rsidR="00D850F0" w:rsidRPr="00B44A22" w14:paraId="7DCF4AF2" w14:textId="77777777" w:rsidTr="006D090A">
        <w:trPr>
          <w:jc w:val="center"/>
        </w:trPr>
        <w:tc>
          <w:tcPr>
            <w:tcW w:w="4876" w:type="dxa"/>
            <w:tcBorders>
              <w:top w:val="nil"/>
              <w:left w:val="nil"/>
              <w:bottom w:val="nil"/>
              <w:right w:val="nil"/>
            </w:tcBorders>
          </w:tcPr>
          <w:p w14:paraId="222A6B78" w14:textId="77777777" w:rsidR="00D850F0" w:rsidRPr="00B44A22" w:rsidRDefault="00D850F0" w:rsidP="006D090A">
            <w:pPr>
              <w:pStyle w:val="Normal6a"/>
            </w:pPr>
          </w:p>
        </w:tc>
        <w:tc>
          <w:tcPr>
            <w:tcW w:w="4876" w:type="dxa"/>
            <w:tcBorders>
              <w:top w:val="nil"/>
              <w:left w:val="nil"/>
              <w:bottom w:val="nil"/>
              <w:right w:val="nil"/>
            </w:tcBorders>
          </w:tcPr>
          <w:p w14:paraId="506996E9" w14:textId="77777777" w:rsidR="00D850F0" w:rsidRPr="00B44A22" w:rsidRDefault="00D850F0" w:rsidP="006D090A">
            <w:pPr>
              <w:pStyle w:val="Normal6a"/>
            </w:pPr>
            <w:r w:rsidRPr="00B44A22">
              <w:rPr>
                <w:b/>
                <w:i/>
              </w:rPr>
              <w:t>2 bis.</w:t>
            </w:r>
            <w:r w:rsidRPr="00B44A22">
              <w:tab/>
            </w:r>
            <w:r w:rsidRPr="00B44A22">
              <w:rPr>
                <w:b/>
                <w:i/>
              </w:rPr>
              <w:t>sottolinea che i vantaggi della digitalizzazione e della semplificazione dei requisiti di conformità nell'ambito del 28° regime dovrebbero essere messi a disposizione di un ventaglio più ampio di imprese;</w:t>
            </w:r>
          </w:p>
        </w:tc>
      </w:tr>
    </w:tbl>
    <w:p w14:paraId="147B321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53E09F4" w14:textId="77777777" w:rsidR="00D850F0" w:rsidRPr="00B44A22" w:rsidRDefault="00D850F0" w:rsidP="00D850F0">
      <w:r w:rsidRPr="00B44A22">
        <w:rPr>
          <w:rStyle w:val="HideTWBExt"/>
        </w:rPr>
        <w:t>&lt;/Amend&gt;</w:t>
      </w:r>
    </w:p>
    <w:p w14:paraId="33A5527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83</w:t>
      </w:r>
      <w:r w:rsidRPr="00B44A22">
        <w:rPr>
          <w:rStyle w:val="HideTWBExt"/>
          <w:b w:val="0"/>
        </w:rPr>
        <w:t>&lt;/NumAm&gt;</w:t>
      </w:r>
    </w:p>
    <w:p w14:paraId="6858BD86" w14:textId="77777777" w:rsidR="00D850F0" w:rsidRPr="00B44A22" w:rsidRDefault="00D850F0" w:rsidP="00D850F0">
      <w:pPr>
        <w:pStyle w:val="NormalBold"/>
      </w:pPr>
      <w:r w:rsidRPr="00B44A22">
        <w:rPr>
          <w:rStyle w:val="HideTWBExt"/>
          <w:b w:val="0"/>
        </w:rPr>
        <w:t>&lt;RepeatBlock-By&gt;&lt;Members&gt;</w:t>
      </w:r>
      <w:r w:rsidRPr="00B44A22">
        <w:t>Michalis Hadjipantela</w:t>
      </w:r>
      <w:r w:rsidRPr="00B44A22">
        <w:rPr>
          <w:rStyle w:val="HideTWBExt"/>
          <w:b w:val="0"/>
        </w:rPr>
        <w:t>&lt;/Members&gt;</w:t>
      </w:r>
    </w:p>
    <w:p w14:paraId="2F6B9CEA" w14:textId="77777777" w:rsidR="00D850F0" w:rsidRPr="00B44A22" w:rsidRDefault="00D850F0" w:rsidP="00D850F0">
      <w:pPr>
        <w:pStyle w:val="NormalBold"/>
      </w:pPr>
      <w:r w:rsidRPr="00B44A22">
        <w:rPr>
          <w:rStyle w:val="HideTWBExt"/>
          <w:b w:val="0"/>
        </w:rPr>
        <w:t>&lt;/RepeatBlock-By&gt;</w:t>
      </w:r>
    </w:p>
    <w:p w14:paraId="4E6F91A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9347D6E" w14:textId="77777777" w:rsidR="00D850F0" w:rsidRPr="00B44A22" w:rsidRDefault="00D850F0" w:rsidP="00D850F0">
      <w:pPr>
        <w:pStyle w:val="NormalBold"/>
      </w:pPr>
      <w:r w:rsidRPr="00B44A22">
        <w:rPr>
          <w:rStyle w:val="HideTWBExt"/>
          <w:b w:val="0"/>
        </w:rPr>
        <w:t>&lt;Article&gt;</w:t>
      </w:r>
      <w:r w:rsidRPr="00B44A22">
        <w:t>Paragrafo 2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97E17D9" w14:textId="77777777" w:rsidTr="006D090A">
        <w:trPr>
          <w:trHeight w:hRule="exact" w:val="240"/>
          <w:jc w:val="center"/>
        </w:trPr>
        <w:tc>
          <w:tcPr>
            <w:tcW w:w="9752" w:type="dxa"/>
            <w:gridSpan w:val="2"/>
            <w:tcBorders>
              <w:top w:val="nil"/>
              <w:left w:val="nil"/>
              <w:bottom w:val="nil"/>
              <w:right w:val="nil"/>
            </w:tcBorders>
          </w:tcPr>
          <w:p w14:paraId="5DBCA7CC" w14:textId="77777777" w:rsidR="00D850F0" w:rsidRPr="00B44A22" w:rsidRDefault="00D850F0" w:rsidP="006D090A"/>
        </w:tc>
      </w:tr>
      <w:tr w:rsidR="00D850F0" w:rsidRPr="00B44A22" w14:paraId="1D6E48C8" w14:textId="77777777" w:rsidTr="006D090A">
        <w:trPr>
          <w:trHeight w:val="240"/>
          <w:jc w:val="center"/>
        </w:trPr>
        <w:tc>
          <w:tcPr>
            <w:tcW w:w="4876" w:type="dxa"/>
            <w:tcBorders>
              <w:top w:val="nil"/>
              <w:left w:val="nil"/>
              <w:bottom w:val="nil"/>
              <w:right w:val="nil"/>
            </w:tcBorders>
          </w:tcPr>
          <w:p w14:paraId="6565B86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A5FEF5C" w14:textId="77777777" w:rsidR="00D850F0" w:rsidRPr="00B44A22" w:rsidRDefault="00D850F0" w:rsidP="006D090A">
            <w:pPr>
              <w:pStyle w:val="AmColumnHeading"/>
            </w:pPr>
            <w:r w:rsidRPr="00B44A22">
              <w:t>Emendamento</w:t>
            </w:r>
          </w:p>
        </w:tc>
      </w:tr>
      <w:tr w:rsidR="00D850F0" w:rsidRPr="00B44A22" w14:paraId="0100B7D5" w14:textId="77777777" w:rsidTr="006D090A">
        <w:trPr>
          <w:jc w:val="center"/>
        </w:trPr>
        <w:tc>
          <w:tcPr>
            <w:tcW w:w="4876" w:type="dxa"/>
            <w:tcBorders>
              <w:top w:val="nil"/>
              <w:left w:val="nil"/>
              <w:bottom w:val="nil"/>
              <w:right w:val="nil"/>
            </w:tcBorders>
          </w:tcPr>
          <w:p w14:paraId="2AEAE884" w14:textId="77777777" w:rsidR="00D850F0" w:rsidRPr="00B44A22" w:rsidRDefault="00D850F0" w:rsidP="006D090A">
            <w:pPr>
              <w:pStyle w:val="Normal6a"/>
            </w:pPr>
          </w:p>
        </w:tc>
        <w:tc>
          <w:tcPr>
            <w:tcW w:w="4876" w:type="dxa"/>
            <w:tcBorders>
              <w:top w:val="nil"/>
              <w:left w:val="nil"/>
              <w:bottom w:val="nil"/>
              <w:right w:val="nil"/>
            </w:tcBorders>
          </w:tcPr>
          <w:p w14:paraId="10E6CADA" w14:textId="77777777" w:rsidR="00D850F0" w:rsidRPr="00B44A22" w:rsidRDefault="00D850F0" w:rsidP="006D090A">
            <w:pPr>
              <w:pStyle w:val="Normal6a"/>
            </w:pPr>
            <w:r w:rsidRPr="00B44A22">
              <w:rPr>
                <w:b/>
                <w:i/>
              </w:rPr>
              <w:t>2 bis.</w:t>
            </w:r>
            <w:r w:rsidRPr="00B44A22">
              <w:tab/>
            </w:r>
            <w:r w:rsidRPr="00B44A22">
              <w:rPr>
                <w:b/>
                <w:i/>
              </w:rPr>
              <w:t>ritiene che il 28º regime rappresenti un passo strategico verso un ulteriore approfondimento del mercato interno, promuovendo in tal modo l'integrazione europea e la forza competitiva;</w:t>
            </w:r>
          </w:p>
        </w:tc>
      </w:tr>
    </w:tbl>
    <w:p w14:paraId="1399276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58A00D2" w14:textId="77777777" w:rsidR="00D850F0" w:rsidRPr="00B44A22" w:rsidRDefault="00D850F0" w:rsidP="00D850F0">
      <w:r w:rsidRPr="00B44A22">
        <w:rPr>
          <w:rStyle w:val="HideTWBExt"/>
        </w:rPr>
        <w:t>&lt;/Amend&gt;</w:t>
      </w:r>
    </w:p>
    <w:p w14:paraId="518B9DB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84</w:t>
      </w:r>
      <w:r w:rsidRPr="00B44A22">
        <w:rPr>
          <w:rStyle w:val="HideTWBExt"/>
          <w:b w:val="0"/>
        </w:rPr>
        <w:t>&lt;/NumAm&gt;</w:t>
      </w:r>
    </w:p>
    <w:p w14:paraId="742F2251"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4F446247" w14:textId="77777777" w:rsidR="00D850F0" w:rsidRPr="00B44A22" w:rsidRDefault="00D850F0" w:rsidP="00D850F0">
      <w:pPr>
        <w:pStyle w:val="NormalBold"/>
      </w:pPr>
      <w:r w:rsidRPr="00B44A22">
        <w:rPr>
          <w:rStyle w:val="HideTWBExt"/>
          <w:b w:val="0"/>
        </w:rPr>
        <w:t>&lt;/RepeatBlock-By&gt;</w:t>
      </w:r>
    </w:p>
    <w:p w14:paraId="0D7B2A8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91AD2EF" w14:textId="77777777" w:rsidR="00D850F0" w:rsidRPr="00B44A22" w:rsidRDefault="00D850F0" w:rsidP="00D850F0">
      <w:pPr>
        <w:pStyle w:val="NormalBold"/>
      </w:pPr>
      <w:r w:rsidRPr="00B44A22">
        <w:rPr>
          <w:rStyle w:val="HideTWBExt"/>
          <w:b w:val="0"/>
        </w:rPr>
        <w:t>&lt;Article&gt;</w:t>
      </w:r>
      <w:r w:rsidRPr="00B44A22">
        <w:t>Paragrafo 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5B034DD" w14:textId="77777777" w:rsidTr="006D090A">
        <w:trPr>
          <w:trHeight w:hRule="exact" w:val="240"/>
          <w:jc w:val="center"/>
        </w:trPr>
        <w:tc>
          <w:tcPr>
            <w:tcW w:w="9752" w:type="dxa"/>
            <w:gridSpan w:val="2"/>
            <w:tcBorders>
              <w:top w:val="nil"/>
              <w:left w:val="nil"/>
              <w:bottom w:val="nil"/>
              <w:right w:val="nil"/>
            </w:tcBorders>
          </w:tcPr>
          <w:p w14:paraId="251AF185" w14:textId="77777777" w:rsidR="00D850F0" w:rsidRPr="00B44A22" w:rsidRDefault="00D850F0" w:rsidP="006D090A"/>
        </w:tc>
      </w:tr>
      <w:tr w:rsidR="00D850F0" w:rsidRPr="00B44A22" w14:paraId="07A31DFE" w14:textId="77777777" w:rsidTr="006D090A">
        <w:trPr>
          <w:trHeight w:val="240"/>
          <w:jc w:val="center"/>
        </w:trPr>
        <w:tc>
          <w:tcPr>
            <w:tcW w:w="4876" w:type="dxa"/>
            <w:tcBorders>
              <w:top w:val="nil"/>
              <w:left w:val="nil"/>
              <w:bottom w:val="nil"/>
              <w:right w:val="nil"/>
            </w:tcBorders>
          </w:tcPr>
          <w:p w14:paraId="23E8C8F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471AA68" w14:textId="77777777" w:rsidR="00D850F0" w:rsidRPr="00B44A22" w:rsidRDefault="00D850F0" w:rsidP="006D090A">
            <w:pPr>
              <w:pStyle w:val="AmColumnHeading"/>
            </w:pPr>
            <w:r w:rsidRPr="00B44A22">
              <w:t>Emendamento</w:t>
            </w:r>
          </w:p>
        </w:tc>
      </w:tr>
      <w:tr w:rsidR="00D850F0" w:rsidRPr="00B44A22" w14:paraId="75145694" w14:textId="77777777" w:rsidTr="006D090A">
        <w:trPr>
          <w:jc w:val="center"/>
        </w:trPr>
        <w:tc>
          <w:tcPr>
            <w:tcW w:w="4876" w:type="dxa"/>
            <w:tcBorders>
              <w:top w:val="nil"/>
              <w:left w:val="nil"/>
              <w:bottom w:val="nil"/>
              <w:right w:val="nil"/>
            </w:tcBorders>
          </w:tcPr>
          <w:p w14:paraId="17C25452" w14:textId="77777777" w:rsidR="00D850F0" w:rsidRPr="00B44A22" w:rsidRDefault="00D850F0" w:rsidP="006D090A">
            <w:pPr>
              <w:pStyle w:val="Normal6a"/>
            </w:pPr>
            <w:r w:rsidRPr="00B44A22">
              <w:t>3.</w:t>
            </w:r>
            <w:r w:rsidRPr="00B44A22">
              <w:tab/>
              <w:t xml:space="preserve">sottolinea che il 28° regime </w:t>
            </w:r>
            <w:r w:rsidRPr="00B44A22">
              <w:rPr>
                <w:b/>
                <w:i/>
              </w:rPr>
              <w:t>deve contemplare tutti gli aspetti pertinenti</w:t>
            </w:r>
            <w:r w:rsidRPr="00B44A22">
              <w:t xml:space="preserve"> del diritto societario</w:t>
            </w:r>
            <w:r w:rsidRPr="00B44A22">
              <w:rPr>
                <w:b/>
                <w:i/>
              </w:rPr>
              <w:t>, del diritto fallimentare, del diritto del lavoro</w:t>
            </w:r>
            <w:r w:rsidRPr="00B44A22">
              <w:t xml:space="preserve"> e </w:t>
            </w:r>
            <w:r w:rsidRPr="00B44A22">
              <w:rPr>
                <w:b/>
                <w:i/>
              </w:rPr>
              <w:t>del diritto tributario, deve coprire l'intero ciclo di vita delle imprese e deve essere costantemente</w:t>
            </w:r>
            <w:r w:rsidRPr="00B44A22">
              <w:t xml:space="preserve"> valutato </w:t>
            </w:r>
            <w:r w:rsidRPr="00B44A22">
              <w:rPr>
                <w:b/>
                <w:i/>
              </w:rPr>
              <w:t>sulla base di parametri di riferimento internazionali; ritiene che i suoi potenziali benefici siano considerevoli in termini di minori costi di conformità, procedure normative semplificate, maggiore certezza del diritto o un accesso più agevole ai mercati transfrontalieri</w:t>
            </w:r>
            <w:r w:rsidRPr="00B44A22">
              <w:t>;</w:t>
            </w:r>
          </w:p>
        </w:tc>
        <w:tc>
          <w:tcPr>
            <w:tcW w:w="4876" w:type="dxa"/>
            <w:tcBorders>
              <w:top w:val="nil"/>
              <w:left w:val="nil"/>
              <w:bottom w:val="nil"/>
              <w:right w:val="nil"/>
            </w:tcBorders>
          </w:tcPr>
          <w:p w14:paraId="1529865D" w14:textId="77777777" w:rsidR="00D850F0" w:rsidRPr="00B44A22" w:rsidRDefault="00D850F0" w:rsidP="006D090A">
            <w:pPr>
              <w:pStyle w:val="Normal6a"/>
            </w:pPr>
            <w:r w:rsidRPr="00B44A22">
              <w:t>3.</w:t>
            </w:r>
            <w:r w:rsidRPr="00B44A22">
              <w:tab/>
              <w:t xml:space="preserve">sottolinea che il 28° regime </w:t>
            </w:r>
            <w:r w:rsidRPr="00B44A22">
              <w:rPr>
                <w:b/>
                <w:i/>
              </w:rPr>
              <w:t>dovrebbe principalmente affrontare la semplificazione amministrativa e</w:t>
            </w:r>
            <w:r w:rsidRPr="00B44A22">
              <w:t xml:space="preserve"> del diritto societario e </w:t>
            </w:r>
            <w:r w:rsidRPr="00B44A22">
              <w:rPr>
                <w:b/>
                <w:i/>
              </w:rPr>
              <w:t>che qualsiasi ampliamento futuro ad altri ambiti dovrebbe essere</w:t>
            </w:r>
            <w:r w:rsidRPr="00B44A22">
              <w:t xml:space="preserve"> valutato </w:t>
            </w:r>
            <w:r w:rsidRPr="00B44A22">
              <w:rPr>
                <w:b/>
                <w:i/>
              </w:rPr>
              <w:t>separatamente in termini di sussidiarietà, proporzionalità e comprovato valore aggiunto</w:t>
            </w:r>
            <w:r w:rsidRPr="00B44A22">
              <w:t>;</w:t>
            </w:r>
          </w:p>
        </w:tc>
      </w:tr>
    </w:tbl>
    <w:p w14:paraId="284A5FD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84B2FCB" w14:textId="77777777" w:rsidR="00D850F0" w:rsidRPr="00B44A22" w:rsidRDefault="00D850F0" w:rsidP="00D850F0">
      <w:r w:rsidRPr="00B44A22">
        <w:rPr>
          <w:rStyle w:val="HideTWBExt"/>
        </w:rPr>
        <w:t>&lt;/Amend&gt;</w:t>
      </w:r>
    </w:p>
    <w:p w14:paraId="278A04A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85</w:t>
      </w:r>
      <w:r w:rsidRPr="00B44A22">
        <w:rPr>
          <w:rStyle w:val="HideTWBExt"/>
          <w:b w:val="0"/>
        </w:rPr>
        <w:t>&lt;/NumAm&gt;</w:t>
      </w:r>
    </w:p>
    <w:p w14:paraId="74E02BA3"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56F71149" w14:textId="77777777" w:rsidR="00D850F0" w:rsidRPr="00B44A22" w:rsidRDefault="00D850F0" w:rsidP="00D850F0">
      <w:pPr>
        <w:pStyle w:val="NormalBold"/>
      </w:pPr>
      <w:r w:rsidRPr="00B44A22">
        <w:rPr>
          <w:rStyle w:val="HideTWBExt"/>
          <w:b w:val="0"/>
        </w:rPr>
        <w:t>&lt;/RepeatBlock-By&gt;</w:t>
      </w:r>
    </w:p>
    <w:p w14:paraId="5F5F0E2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CAE2EC7" w14:textId="77777777" w:rsidR="00D850F0" w:rsidRPr="00B44A22" w:rsidRDefault="00D850F0" w:rsidP="00D850F0">
      <w:pPr>
        <w:pStyle w:val="NormalBold"/>
      </w:pPr>
      <w:r w:rsidRPr="00B44A22">
        <w:rPr>
          <w:rStyle w:val="HideTWBExt"/>
          <w:b w:val="0"/>
        </w:rPr>
        <w:t>&lt;Article&gt;</w:t>
      </w:r>
      <w:r w:rsidRPr="00B44A22">
        <w:t>Paragrafo 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FBB2E09" w14:textId="77777777" w:rsidTr="006D090A">
        <w:trPr>
          <w:trHeight w:hRule="exact" w:val="240"/>
          <w:jc w:val="center"/>
        </w:trPr>
        <w:tc>
          <w:tcPr>
            <w:tcW w:w="9752" w:type="dxa"/>
            <w:gridSpan w:val="2"/>
            <w:tcBorders>
              <w:top w:val="nil"/>
              <w:left w:val="nil"/>
              <w:bottom w:val="nil"/>
              <w:right w:val="nil"/>
            </w:tcBorders>
          </w:tcPr>
          <w:p w14:paraId="21456EDF" w14:textId="77777777" w:rsidR="00D850F0" w:rsidRPr="00B44A22" w:rsidRDefault="00D850F0" w:rsidP="006D090A"/>
        </w:tc>
      </w:tr>
      <w:tr w:rsidR="00D850F0" w:rsidRPr="00B44A22" w14:paraId="2086FF0F" w14:textId="77777777" w:rsidTr="006D090A">
        <w:trPr>
          <w:trHeight w:val="240"/>
          <w:jc w:val="center"/>
        </w:trPr>
        <w:tc>
          <w:tcPr>
            <w:tcW w:w="4876" w:type="dxa"/>
            <w:tcBorders>
              <w:top w:val="nil"/>
              <w:left w:val="nil"/>
              <w:bottom w:val="nil"/>
              <w:right w:val="nil"/>
            </w:tcBorders>
          </w:tcPr>
          <w:p w14:paraId="4AE204F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BE5F8CF" w14:textId="77777777" w:rsidR="00D850F0" w:rsidRPr="00B44A22" w:rsidRDefault="00D850F0" w:rsidP="006D090A">
            <w:pPr>
              <w:pStyle w:val="AmColumnHeading"/>
            </w:pPr>
            <w:r w:rsidRPr="00B44A22">
              <w:t>Emendamento</w:t>
            </w:r>
          </w:p>
        </w:tc>
      </w:tr>
      <w:tr w:rsidR="00D850F0" w:rsidRPr="00B44A22" w14:paraId="5FF3647D" w14:textId="77777777" w:rsidTr="006D090A">
        <w:trPr>
          <w:jc w:val="center"/>
        </w:trPr>
        <w:tc>
          <w:tcPr>
            <w:tcW w:w="4876" w:type="dxa"/>
            <w:tcBorders>
              <w:top w:val="nil"/>
              <w:left w:val="nil"/>
              <w:bottom w:val="nil"/>
              <w:right w:val="nil"/>
            </w:tcBorders>
          </w:tcPr>
          <w:p w14:paraId="75F39E77" w14:textId="77777777" w:rsidR="00D850F0" w:rsidRPr="00B44A22" w:rsidRDefault="00D850F0" w:rsidP="006D090A">
            <w:pPr>
              <w:pStyle w:val="Normal6a"/>
            </w:pPr>
            <w:r w:rsidRPr="00B44A22">
              <w:t>3.</w:t>
            </w:r>
            <w:r w:rsidRPr="00B44A22">
              <w:tab/>
              <w:t xml:space="preserve">sottolinea che il 28° regime deve contemplare tutti gli aspetti </w:t>
            </w:r>
            <w:r w:rsidRPr="00B44A22">
              <w:rPr>
                <w:b/>
                <w:i/>
              </w:rPr>
              <w:t>pertinenti</w:t>
            </w:r>
            <w:r w:rsidRPr="00B44A22">
              <w:t xml:space="preserve"> del diritto societario</w:t>
            </w:r>
            <w:r w:rsidRPr="00B44A22">
              <w:rPr>
                <w:b/>
                <w:i/>
              </w:rPr>
              <w:t>, del diritto</w:t>
            </w:r>
            <w:r w:rsidRPr="00B44A22">
              <w:t xml:space="preserve"> fallimentare</w:t>
            </w:r>
            <w:r w:rsidRPr="00B44A22">
              <w:rPr>
                <w:b/>
                <w:i/>
              </w:rPr>
              <w:t>, del diritto del lavoro e del diritto tributario</w:t>
            </w:r>
            <w:r w:rsidRPr="00B44A22">
              <w:t xml:space="preserve">, deve coprire l'intero ciclo di vita delle imprese e deve essere costantemente valutato sulla base di parametri di riferimento internazionali; </w:t>
            </w:r>
            <w:r w:rsidRPr="00B44A22">
              <w:rPr>
                <w:b/>
                <w:i/>
              </w:rPr>
              <w:t>ritiene che i suoi potenziali benefici siano considerevoli in termini di minori costi di conformità, procedure normative semplificate, maggiore certezza del diritto o un accesso più agevole ai mercati transfrontalieri;</w:t>
            </w:r>
          </w:p>
        </w:tc>
        <w:tc>
          <w:tcPr>
            <w:tcW w:w="4876" w:type="dxa"/>
            <w:tcBorders>
              <w:top w:val="nil"/>
              <w:left w:val="nil"/>
              <w:bottom w:val="nil"/>
              <w:right w:val="nil"/>
            </w:tcBorders>
          </w:tcPr>
          <w:p w14:paraId="1E132807" w14:textId="77777777" w:rsidR="00D850F0" w:rsidRPr="00B44A22" w:rsidRDefault="00D850F0" w:rsidP="006D090A">
            <w:pPr>
              <w:pStyle w:val="Normal6a"/>
            </w:pPr>
            <w:r w:rsidRPr="00B44A22">
              <w:t>3.</w:t>
            </w:r>
            <w:r w:rsidRPr="00B44A22">
              <w:tab/>
              <w:t xml:space="preserve">sottolinea che il 28° regime deve contemplare tutti gli aspetti </w:t>
            </w:r>
            <w:r w:rsidRPr="00B44A22">
              <w:rPr>
                <w:b/>
                <w:i/>
              </w:rPr>
              <w:t>realmente opportuni e giustificati</w:t>
            </w:r>
            <w:r w:rsidRPr="00B44A22">
              <w:t xml:space="preserve"> del diritto societario </w:t>
            </w:r>
            <w:r w:rsidRPr="00B44A22">
              <w:rPr>
                <w:b/>
                <w:i/>
              </w:rPr>
              <w:t>e</w:t>
            </w:r>
            <w:r w:rsidRPr="00B44A22">
              <w:t xml:space="preserve"> fallimentare, deve coprire l'intero ciclo di vita delle imprese e deve essere costantemente valutato sulla base di parametri di riferimento internazionali; </w:t>
            </w:r>
            <w:r w:rsidRPr="00B44A22">
              <w:rPr>
                <w:b/>
                <w:i/>
              </w:rPr>
              <w:t>ricorda, tuttavia, che il diritto tributario e il diritto del lavoro rimangono competenze fondamentali degli Stati membri;</w:t>
            </w:r>
          </w:p>
        </w:tc>
      </w:tr>
    </w:tbl>
    <w:p w14:paraId="1763085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D43F840" w14:textId="77777777" w:rsidR="00D850F0" w:rsidRPr="00B44A22" w:rsidRDefault="00D850F0" w:rsidP="00D850F0">
      <w:r w:rsidRPr="00B44A22">
        <w:rPr>
          <w:rStyle w:val="HideTWBExt"/>
        </w:rPr>
        <w:t>&lt;/Amend&gt;</w:t>
      </w:r>
    </w:p>
    <w:p w14:paraId="04242CC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86</w:t>
      </w:r>
      <w:r w:rsidRPr="00B44A22">
        <w:rPr>
          <w:rStyle w:val="HideTWBExt"/>
          <w:b w:val="0"/>
        </w:rPr>
        <w:t>&lt;/NumAm&gt;</w:t>
      </w:r>
    </w:p>
    <w:p w14:paraId="7AD637E3"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072AF3C2" w14:textId="77777777" w:rsidR="00D850F0" w:rsidRPr="00B44A22" w:rsidRDefault="00D850F0" w:rsidP="00D850F0">
      <w:pPr>
        <w:pStyle w:val="NormalBold"/>
      </w:pPr>
      <w:r w:rsidRPr="00B44A22">
        <w:rPr>
          <w:rStyle w:val="HideTWBExt"/>
          <w:b w:val="0"/>
        </w:rPr>
        <w:t>&lt;/RepeatBlock-By&gt;</w:t>
      </w:r>
    </w:p>
    <w:p w14:paraId="15D6095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F31C485" w14:textId="77777777" w:rsidR="00D850F0" w:rsidRPr="00B44A22" w:rsidRDefault="00D850F0" w:rsidP="00D850F0">
      <w:pPr>
        <w:pStyle w:val="NormalBold"/>
      </w:pPr>
      <w:r w:rsidRPr="00B44A22">
        <w:rPr>
          <w:rStyle w:val="HideTWBExt"/>
          <w:b w:val="0"/>
        </w:rPr>
        <w:t>&lt;Article&gt;</w:t>
      </w:r>
      <w:r w:rsidRPr="00B44A22">
        <w:t>Paragrafo 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C4712A1" w14:textId="77777777" w:rsidTr="006D090A">
        <w:trPr>
          <w:trHeight w:hRule="exact" w:val="240"/>
          <w:jc w:val="center"/>
        </w:trPr>
        <w:tc>
          <w:tcPr>
            <w:tcW w:w="9752" w:type="dxa"/>
            <w:gridSpan w:val="2"/>
            <w:tcBorders>
              <w:top w:val="nil"/>
              <w:left w:val="nil"/>
              <w:bottom w:val="nil"/>
              <w:right w:val="nil"/>
            </w:tcBorders>
          </w:tcPr>
          <w:p w14:paraId="434D01B3" w14:textId="77777777" w:rsidR="00D850F0" w:rsidRPr="00B44A22" w:rsidRDefault="00D850F0" w:rsidP="006D090A"/>
        </w:tc>
      </w:tr>
      <w:tr w:rsidR="00D850F0" w:rsidRPr="00B44A22" w14:paraId="4F236488" w14:textId="77777777" w:rsidTr="006D090A">
        <w:trPr>
          <w:trHeight w:val="240"/>
          <w:jc w:val="center"/>
        </w:trPr>
        <w:tc>
          <w:tcPr>
            <w:tcW w:w="4876" w:type="dxa"/>
            <w:tcBorders>
              <w:top w:val="nil"/>
              <w:left w:val="nil"/>
              <w:bottom w:val="nil"/>
              <w:right w:val="nil"/>
            </w:tcBorders>
          </w:tcPr>
          <w:p w14:paraId="4DA2AC3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4B49775" w14:textId="77777777" w:rsidR="00D850F0" w:rsidRPr="00B44A22" w:rsidRDefault="00D850F0" w:rsidP="006D090A">
            <w:pPr>
              <w:pStyle w:val="AmColumnHeading"/>
            </w:pPr>
            <w:r w:rsidRPr="00B44A22">
              <w:t>Emendamento</w:t>
            </w:r>
          </w:p>
        </w:tc>
      </w:tr>
      <w:tr w:rsidR="00D850F0" w:rsidRPr="00B44A22" w14:paraId="32C6DC26" w14:textId="77777777" w:rsidTr="006D090A">
        <w:trPr>
          <w:jc w:val="center"/>
        </w:trPr>
        <w:tc>
          <w:tcPr>
            <w:tcW w:w="4876" w:type="dxa"/>
            <w:tcBorders>
              <w:top w:val="nil"/>
              <w:left w:val="nil"/>
              <w:bottom w:val="nil"/>
              <w:right w:val="nil"/>
            </w:tcBorders>
          </w:tcPr>
          <w:p w14:paraId="1BD48728" w14:textId="77777777" w:rsidR="00D850F0" w:rsidRPr="00B44A22" w:rsidRDefault="00D850F0" w:rsidP="006D090A">
            <w:pPr>
              <w:pStyle w:val="Normal6a"/>
            </w:pPr>
            <w:r w:rsidRPr="00B44A22">
              <w:t>3.</w:t>
            </w:r>
            <w:r w:rsidRPr="00B44A22">
              <w:tab/>
              <w:t xml:space="preserve">sottolinea che il 28° regime </w:t>
            </w:r>
            <w:r w:rsidRPr="00B44A22">
              <w:rPr>
                <w:b/>
                <w:i/>
              </w:rPr>
              <w:t>deve contemplare tutti gli</w:t>
            </w:r>
            <w:r w:rsidRPr="00B44A22">
              <w:t xml:space="preserve"> aspetti </w:t>
            </w:r>
            <w:r w:rsidRPr="00B44A22">
              <w:rPr>
                <w:b/>
                <w:i/>
              </w:rPr>
              <w:t>pertinenti</w:t>
            </w:r>
            <w:r w:rsidRPr="00B44A22">
              <w:t xml:space="preserve"> del diritto societario, del diritto fallimentare</w:t>
            </w:r>
            <w:r w:rsidRPr="00B44A22">
              <w:rPr>
                <w:b/>
                <w:i/>
              </w:rPr>
              <w:t>,</w:t>
            </w:r>
            <w:r w:rsidRPr="00B44A22">
              <w:t xml:space="preserve"> del diritto del lavoro </w:t>
            </w:r>
            <w:r w:rsidRPr="00B44A22">
              <w:rPr>
                <w:b/>
                <w:i/>
              </w:rPr>
              <w:t>e del diritto tributario, deve coprire</w:t>
            </w:r>
            <w:r w:rsidRPr="00B44A22">
              <w:t xml:space="preserve"> l'intero ciclo di vita delle imprese </w:t>
            </w:r>
            <w:r w:rsidRPr="00B44A22">
              <w:rPr>
                <w:b/>
                <w:i/>
              </w:rPr>
              <w:t>e deve essere costantemente valutato</w:t>
            </w:r>
            <w:r w:rsidRPr="00B44A22">
              <w:t xml:space="preserve"> sulla base di parametri di riferimento internazionali; ritiene che i </w:t>
            </w:r>
            <w:r w:rsidRPr="00B44A22">
              <w:rPr>
                <w:b/>
                <w:i/>
              </w:rPr>
              <w:t>suoi</w:t>
            </w:r>
            <w:r w:rsidRPr="00B44A22">
              <w:t xml:space="preserve"> potenziali benefici </w:t>
            </w:r>
            <w:r w:rsidRPr="00B44A22">
              <w:rPr>
                <w:b/>
                <w:i/>
              </w:rPr>
              <w:t>siano considerevoli in termini di</w:t>
            </w:r>
            <w:r w:rsidRPr="00B44A22">
              <w:t xml:space="preserve"> minori costi di conformità, procedure normative semplificate, maggiore certezza del diritto </w:t>
            </w:r>
            <w:r w:rsidRPr="00B44A22">
              <w:rPr>
                <w:b/>
                <w:i/>
              </w:rPr>
              <w:t>o</w:t>
            </w:r>
            <w:r w:rsidRPr="00B44A22">
              <w:t xml:space="preserve"> un accesso più agevole ai mercati transfrontalieri;</w:t>
            </w:r>
          </w:p>
        </w:tc>
        <w:tc>
          <w:tcPr>
            <w:tcW w:w="4876" w:type="dxa"/>
            <w:tcBorders>
              <w:top w:val="nil"/>
              <w:left w:val="nil"/>
              <w:bottom w:val="nil"/>
              <w:right w:val="nil"/>
            </w:tcBorders>
          </w:tcPr>
          <w:p w14:paraId="4351C387" w14:textId="77777777" w:rsidR="00D850F0" w:rsidRPr="00B44A22" w:rsidRDefault="00D850F0" w:rsidP="006D090A">
            <w:pPr>
              <w:pStyle w:val="Normal6a"/>
            </w:pPr>
            <w:r w:rsidRPr="00B44A22">
              <w:t>3.</w:t>
            </w:r>
            <w:r w:rsidRPr="00B44A22">
              <w:tab/>
              <w:t xml:space="preserve">sottolinea che il 28° regime </w:t>
            </w:r>
            <w:r w:rsidRPr="00B44A22">
              <w:rPr>
                <w:b/>
                <w:i/>
              </w:rPr>
              <w:t>dovrebbe fornire un quadro coerente incentrato in particolare sulla riduzione degli oneri per le imprese che fanno ingresso nel regime, anche attraverso la digitalizzazione di taluni processi, e riguardante</w:t>
            </w:r>
            <w:r w:rsidRPr="00B44A22">
              <w:t xml:space="preserve"> aspetti </w:t>
            </w:r>
            <w:r w:rsidRPr="00B44A22">
              <w:rPr>
                <w:b/>
                <w:i/>
              </w:rPr>
              <w:t>fondamentali</w:t>
            </w:r>
            <w:r w:rsidRPr="00B44A22">
              <w:t xml:space="preserve"> del diritto societario, del diritto fallimentare </w:t>
            </w:r>
            <w:r w:rsidRPr="00B44A22">
              <w:rPr>
                <w:b/>
                <w:i/>
              </w:rPr>
              <w:t>e</w:t>
            </w:r>
            <w:r w:rsidRPr="00B44A22">
              <w:t xml:space="preserve"> del diritto del lavoro </w:t>
            </w:r>
            <w:r w:rsidRPr="00B44A22">
              <w:rPr>
                <w:b/>
                <w:i/>
              </w:rPr>
              <w:t>applicabili durante</w:t>
            </w:r>
            <w:r w:rsidRPr="00B44A22">
              <w:t xml:space="preserve"> l'intero ciclo di vita delle imprese</w:t>
            </w:r>
            <w:r w:rsidRPr="00B44A22">
              <w:rPr>
                <w:b/>
                <w:i/>
              </w:rPr>
              <w:t>, con un meccanismo trasparente ed economicamente praticabile per l'uscita dal regime; ritiene che il più ambizioso regime 28+, riservato solo a determinate imprese, dovrebbe estendere tale quadro, in particolare in ambito tributario, pur rimanendo mirato e proporzionato; sottolinea che entrambi i regimi dovrebbero essere sottoposti a una valutazione continua</w:t>
            </w:r>
            <w:r w:rsidRPr="00B44A22">
              <w:t xml:space="preserve"> sulla base di parametri di riferimento internazionali; ritiene che i </w:t>
            </w:r>
            <w:r w:rsidRPr="00B44A22">
              <w:rPr>
                <w:b/>
                <w:i/>
              </w:rPr>
              <w:t>loro</w:t>
            </w:r>
            <w:r w:rsidRPr="00B44A22">
              <w:t xml:space="preserve"> potenziali benefici </w:t>
            </w:r>
            <w:r w:rsidRPr="00B44A22">
              <w:rPr>
                <w:b/>
                <w:i/>
              </w:rPr>
              <w:t>comprendano</w:t>
            </w:r>
            <w:r w:rsidRPr="00B44A22">
              <w:t xml:space="preserve"> minori costi di conformità, procedure normative semplificate, maggiore certezza del diritto </w:t>
            </w:r>
            <w:r w:rsidRPr="00B44A22">
              <w:rPr>
                <w:b/>
                <w:i/>
              </w:rPr>
              <w:t>e</w:t>
            </w:r>
            <w:r w:rsidRPr="00B44A22">
              <w:t xml:space="preserve"> un accesso più agevole ai mercati transfrontalieri;</w:t>
            </w:r>
          </w:p>
        </w:tc>
      </w:tr>
    </w:tbl>
    <w:p w14:paraId="11F869E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204BE49" w14:textId="77777777" w:rsidR="00D850F0" w:rsidRPr="00B44A22" w:rsidRDefault="00D850F0" w:rsidP="00D850F0">
      <w:r w:rsidRPr="00B44A22">
        <w:rPr>
          <w:rStyle w:val="HideTWBExt"/>
        </w:rPr>
        <w:t>&lt;/Amend&gt;</w:t>
      </w:r>
    </w:p>
    <w:p w14:paraId="709DBC88"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87</w:t>
      </w:r>
      <w:r w:rsidRPr="00B44A22">
        <w:rPr>
          <w:rStyle w:val="HideTWBExt"/>
          <w:b w:val="0"/>
        </w:rPr>
        <w:t>&lt;/NumAm&gt;</w:t>
      </w:r>
    </w:p>
    <w:p w14:paraId="6E569C86" w14:textId="77777777" w:rsidR="00D850F0" w:rsidRPr="00B44A22" w:rsidRDefault="00D850F0" w:rsidP="00D850F0">
      <w:pPr>
        <w:pStyle w:val="NormalBold"/>
      </w:pPr>
      <w:r w:rsidRPr="00B44A22">
        <w:rPr>
          <w:rStyle w:val="HideTWBExt"/>
          <w:b w:val="0"/>
        </w:rPr>
        <w:t>&lt;RepeatBlock-By&gt;&lt;Members&gt;</w:t>
      </w:r>
      <w:r w:rsidRPr="00B44A22">
        <w:t>Pascal Canfin, Billy Kelleher</w:t>
      </w:r>
      <w:r w:rsidRPr="00B44A22">
        <w:rPr>
          <w:rStyle w:val="HideTWBExt"/>
          <w:b w:val="0"/>
        </w:rPr>
        <w:t>&lt;/Members&gt;</w:t>
      </w:r>
    </w:p>
    <w:p w14:paraId="0BBFA8E9" w14:textId="77777777" w:rsidR="00D850F0" w:rsidRPr="00B44A22" w:rsidRDefault="00D850F0" w:rsidP="00D850F0">
      <w:pPr>
        <w:pStyle w:val="NormalBold"/>
      </w:pPr>
      <w:r w:rsidRPr="00B44A22">
        <w:rPr>
          <w:rStyle w:val="HideTWBExt"/>
          <w:b w:val="0"/>
        </w:rPr>
        <w:t>&lt;/RepeatBlock-By&gt;</w:t>
      </w:r>
    </w:p>
    <w:p w14:paraId="52BF993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B665B2E" w14:textId="77777777" w:rsidR="00D850F0" w:rsidRPr="00B44A22" w:rsidRDefault="00D850F0" w:rsidP="00D850F0">
      <w:pPr>
        <w:pStyle w:val="NormalBold"/>
      </w:pPr>
      <w:r w:rsidRPr="00B44A22">
        <w:rPr>
          <w:rStyle w:val="HideTWBExt"/>
          <w:b w:val="0"/>
        </w:rPr>
        <w:t>&lt;Article&gt;</w:t>
      </w:r>
      <w:r w:rsidRPr="00B44A22">
        <w:t>Paragrafo 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5FACF54" w14:textId="77777777" w:rsidTr="006D090A">
        <w:trPr>
          <w:trHeight w:hRule="exact" w:val="240"/>
          <w:jc w:val="center"/>
        </w:trPr>
        <w:tc>
          <w:tcPr>
            <w:tcW w:w="9752" w:type="dxa"/>
            <w:gridSpan w:val="2"/>
            <w:tcBorders>
              <w:top w:val="nil"/>
              <w:left w:val="nil"/>
              <w:bottom w:val="nil"/>
              <w:right w:val="nil"/>
            </w:tcBorders>
          </w:tcPr>
          <w:p w14:paraId="40C4B905" w14:textId="77777777" w:rsidR="00D850F0" w:rsidRPr="00B44A22" w:rsidRDefault="00D850F0" w:rsidP="006D090A"/>
        </w:tc>
      </w:tr>
      <w:tr w:rsidR="00D850F0" w:rsidRPr="00B44A22" w14:paraId="47AD56B5" w14:textId="77777777" w:rsidTr="006D090A">
        <w:trPr>
          <w:trHeight w:val="240"/>
          <w:jc w:val="center"/>
        </w:trPr>
        <w:tc>
          <w:tcPr>
            <w:tcW w:w="4876" w:type="dxa"/>
            <w:tcBorders>
              <w:top w:val="nil"/>
              <w:left w:val="nil"/>
              <w:bottom w:val="nil"/>
              <w:right w:val="nil"/>
            </w:tcBorders>
          </w:tcPr>
          <w:p w14:paraId="11F0B38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A248FCB" w14:textId="77777777" w:rsidR="00D850F0" w:rsidRPr="00B44A22" w:rsidRDefault="00D850F0" w:rsidP="006D090A">
            <w:pPr>
              <w:pStyle w:val="AmColumnHeading"/>
            </w:pPr>
            <w:r w:rsidRPr="00B44A22">
              <w:t>Emendamento</w:t>
            </w:r>
          </w:p>
        </w:tc>
      </w:tr>
      <w:tr w:rsidR="00D850F0" w:rsidRPr="00B44A22" w14:paraId="6A3C780A" w14:textId="77777777" w:rsidTr="006D090A">
        <w:trPr>
          <w:jc w:val="center"/>
        </w:trPr>
        <w:tc>
          <w:tcPr>
            <w:tcW w:w="4876" w:type="dxa"/>
            <w:tcBorders>
              <w:top w:val="nil"/>
              <w:left w:val="nil"/>
              <w:bottom w:val="nil"/>
              <w:right w:val="nil"/>
            </w:tcBorders>
          </w:tcPr>
          <w:p w14:paraId="5FE4302C" w14:textId="77777777" w:rsidR="00D850F0" w:rsidRPr="00B44A22" w:rsidRDefault="00D850F0" w:rsidP="006D090A">
            <w:pPr>
              <w:pStyle w:val="Normal6a"/>
            </w:pPr>
            <w:r w:rsidRPr="00B44A22">
              <w:t>3.</w:t>
            </w:r>
            <w:r w:rsidRPr="00B44A22">
              <w:tab/>
              <w:t xml:space="preserve">sottolinea che il 28° regime deve </w:t>
            </w:r>
            <w:r w:rsidRPr="00B44A22">
              <w:rPr>
                <w:b/>
                <w:i/>
              </w:rPr>
              <w:t>contemplare</w:t>
            </w:r>
            <w:r w:rsidRPr="00B44A22">
              <w:t xml:space="preserve"> tutti gli aspetti pertinenti del diritto societario, del diritto fallimentare, del diritto del lavoro e del diritto tributario</w:t>
            </w:r>
            <w:r w:rsidRPr="00B44A22">
              <w:rPr>
                <w:b/>
                <w:i/>
              </w:rPr>
              <w:t>, deve coprire</w:t>
            </w:r>
            <w:r w:rsidRPr="00B44A22">
              <w:t xml:space="preserve"> l'intero ciclo di vita delle imprese e deve essere costantemente valutato sulla base di parametri di riferimento internazionali; ritiene che i suoi potenziali benefici siano considerevoli in termini di minori costi di conformità, procedure normative semplificate, maggiore certezza del diritto o un accesso più agevole ai mercati transfrontalieri;</w:t>
            </w:r>
          </w:p>
        </w:tc>
        <w:tc>
          <w:tcPr>
            <w:tcW w:w="4876" w:type="dxa"/>
            <w:tcBorders>
              <w:top w:val="nil"/>
              <w:left w:val="nil"/>
              <w:bottom w:val="nil"/>
              <w:right w:val="nil"/>
            </w:tcBorders>
          </w:tcPr>
          <w:p w14:paraId="501900B1" w14:textId="50AC9FEF" w:rsidR="00D850F0" w:rsidRPr="00B44A22" w:rsidRDefault="00D850F0" w:rsidP="006D090A">
            <w:pPr>
              <w:pStyle w:val="Normal6a"/>
            </w:pPr>
            <w:r w:rsidRPr="00B44A22">
              <w:t>3.</w:t>
            </w:r>
            <w:r w:rsidRPr="00B44A22">
              <w:tab/>
              <w:t xml:space="preserve">sottolinea che il 28° regime deve </w:t>
            </w:r>
            <w:r w:rsidRPr="00B44A22">
              <w:rPr>
                <w:b/>
                <w:i/>
              </w:rPr>
              <w:t>essere composto da diversi testi; è consapevole del fatto che il regolamento n. 2026/0074(COD) proposto dalla Commissione europea sull'istituzione di un quadro di diritto societario ("</w:t>
            </w:r>
            <w:r w:rsidR="00603362" w:rsidRPr="00B44A22">
              <w:rPr>
                <w:b/>
                <w:i/>
              </w:rPr>
              <w:t>EU Inc.</w:t>
            </w:r>
            <w:r w:rsidRPr="00B44A22">
              <w:rPr>
                <w:b/>
                <w:i/>
              </w:rPr>
              <w:t>") è un primo passo a cui possono essere aggiunti altri elementi costitutivi; ritiene che tali futuri elementi costitutivi debbano coprire</w:t>
            </w:r>
            <w:r w:rsidRPr="00B44A22">
              <w:t xml:space="preserve"> tutti gli aspetti pertinenti del diritto societario, del diritto fallimentare, del diritto del lavoro e del diritto tributario </w:t>
            </w:r>
            <w:r w:rsidRPr="00B44A22">
              <w:rPr>
                <w:b/>
                <w:i/>
              </w:rPr>
              <w:t>durante</w:t>
            </w:r>
            <w:r w:rsidRPr="00B44A22">
              <w:t xml:space="preserve"> l'intero ciclo di vita delle imprese e deve essere costantemente valutato sulla base di parametri di riferimento internazionali; ritiene che i suoi potenziali benefici siano considerevoli in termini di minori costi di conformità, procedure normative semplificate, maggiore certezza del diritto o un accesso più agevole ai mercati transfrontalieri;</w:t>
            </w:r>
          </w:p>
        </w:tc>
      </w:tr>
    </w:tbl>
    <w:p w14:paraId="2CD60D7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AD09043" w14:textId="77777777" w:rsidR="00D850F0" w:rsidRPr="00B44A22" w:rsidRDefault="00D850F0" w:rsidP="00D850F0">
      <w:r w:rsidRPr="00B44A22">
        <w:rPr>
          <w:rStyle w:val="HideTWBExt"/>
        </w:rPr>
        <w:t>&lt;/Amend&gt;</w:t>
      </w:r>
    </w:p>
    <w:p w14:paraId="598172B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88</w:t>
      </w:r>
      <w:r w:rsidRPr="00B44A22">
        <w:rPr>
          <w:rStyle w:val="HideTWBExt"/>
          <w:b w:val="0"/>
        </w:rPr>
        <w:t>&lt;/NumAm&gt;</w:t>
      </w:r>
    </w:p>
    <w:p w14:paraId="561AA262"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56D46384" w14:textId="77777777" w:rsidR="00D850F0" w:rsidRPr="00B44A22" w:rsidRDefault="00D850F0" w:rsidP="00D850F0">
      <w:pPr>
        <w:pStyle w:val="NormalBold"/>
      </w:pPr>
      <w:r w:rsidRPr="00B44A22">
        <w:rPr>
          <w:rStyle w:val="HideTWBExt"/>
          <w:b w:val="0"/>
        </w:rPr>
        <w:t>&lt;/RepeatBlock-By&gt;</w:t>
      </w:r>
    </w:p>
    <w:p w14:paraId="2CFA979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496777D" w14:textId="77777777" w:rsidR="00D850F0" w:rsidRPr="00B44A22" w:rsidRDefault="00D850F0" w:rsidP="00D850F0">
      <w:pPr>
        <w:pStyle w:val="NormalBold"/>
      </w:pPr>
      <w:r w:rsidRPr="00B44A22">
        <w:rPr>
          <w:rStyle w:val="HideTWBExt"/>
          <w:b w:val="0"/>
        </w:rPr>
        <w:t>&lt;Article&gt;</w:t>
      </w:r>
      <w:r w:rsidRPr="00B44A22">
        <w:t>Paragrafo 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CFCCC52" w14:textId="77777777" w:rsidTr="006D090A">
        <w:trPr>
          <w:trHeight w:hRule="exact" w:val="240"/>
          <w:jc w:val="center"/>
        </w:trPr>
        <w:tc>
          <w:tcPr>
            <w:tcW w:w="9752" w:type="dxa"/>
            <w:gridSpan w:val="2"/>
            <w:tcBorders>
              <w:top w:val="nil"/>
              <w:left w:val="nil"/>
              <w:bottom w:val="nil"/>
              <w:right w:val="nil"/>
            </w:tcBorders>
          </w:tcPr>
          <w:p w14:paraId="3B72C503" w14:textId="77777777" w:rsidR="00D850F0" w:rsidRPr="00B44A22" w:rsidRDefault="00D850F0" w:rsidP="006D090A"/>
        </w:tc>
      </w:tr>
      <w:tr w:rsidR="00D850F0" w:rsidRPr="00B44A22" w14:paraId="209BE19A" w14:textId="77777777" w:rsidTr="006D090A">
        <w:trPr>
          <w:trHeight w:val="240"/>
          <w:jc w:val="center"/>
        </w:trPr>
        <w:tc>
          <w:tcPr>
            <w:tcW w:w="4876" w:type="dxa"/>
            <w:tcBorders>
              <w:top w:val="nil"/>
              <w:left w:val="nil"/>
              <w:bottom w:val="nil"/>
              <w:right w:val="nil"/>
            </w:tcBorders>
          </w:tcPr>
          <w:p w14:paraId="4937438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8264E6F" w14:textId="77777777" w:rsidR="00D850F0" w:rsidRPr="00B44A22" w:rsidRDefault="00D850F0" w:rsidP="006D090A">
            <w:pPr>
              <w:pStyle w:val="AmColumnHeading"/>
            </w:pPr>
            <w:r w:rsidRPr="00B44A22">
              <w:t>Emendamento</w:t>
            </w:r>
          </w:p>
        </w:tc>
      </w:tr>
      <w:tr w:rsidR="00D850F0" w:rsidRPr="00B44A22" w14:paraId="0D6FB032" w14:textId="77777777" w:rsidTr="006D090A">
        <w:trPr>
          <w:jc w:val="center"/>
        </w:trPr>
        <w:tc>
          <w:tcPr>
            <w:tcW w:w="4876" w:type="dxa"/>
            <w:tcBorders>
              <w:top w:val="nil"/>
              <w:left w:val="nil"/>
              <w:bottom w:val="nil"/>
              <w:right w:val="nil"/>
            </w:tcBorders>
          </w:tcPr>
          <w:p w14:paraId="172A8C4B" w14:textId="77777777" w:rsidR="00D850F0" w:rsidRPr="00B44A22" w:rsidRDefault="00D850F0" w:rsidP="006D090A">
            <w:pPr>
              <w:pStyle w:val="Normal6a"/>
            </w:pPr>
            <w:r w:rsidRPr="00B44A22">
              <w:t>3.</w:t>
            </w:r>
            <w:r w:rsidRPr="00B44A22">
              <w:tab/>
              <w:t>sottolinea che il 28° regime deve contemplare tutti gli aspetti pertinenti del diritto societario</w:t>
            </w:r>
            <w:r w:rsidRPr="00B44A22">
              <w:rPr>
                <w:b/>
                <w:i/>
              </w:rPr>
              <w:t>, del diritto fallimentare, del diritto del lavoro e del diritto tributario</w:t>
            </w:r>
            <w:r w:rsidRPr="00B44A22">
              <w:t>, deve coprire l'intero ciclo di vita delle imprese e deve essere costantemente valutato sulla base di parametri di riferimento internazionali; ritiene che i suoi potenziali benefici siano considerevoli in termini di minori costi di conformità, procedure normative semplificate, maggiore certezza del diritto o un accesso più agevole ai mercati transfrontalieri;</w:t>
            </w:r>
          </w:p>
        </w:tc>
        <w:tc>
          <w:tcPr>
            <w:tcW w:w="4876" w:type="dxa"/>
            <w:tcBorders>
              <w:top w:val="nil"/>
              <w:left w:val="nil"/>
              <w:bottom w:val="nil"/>
              <w:right w:val="nil"/>
            </w:tcBorders>
          </w:tcPr>
          <w:p w14:paraId="5654C753" w14:textId="77777777" w:rsidR="00D850F0" w:rsidRPr="00B44A22" w:rsidRDefault="00D850F0" w:rsidP="006D090A">
            <w:pPr>
              <w:pStyle w:val="Normal6a"/>
            </w:pPr>
            <w:r w:rsidRPr="00B44A22">
              <w:t>3.</w:t>
            </w:r>
            <w:r w:rsidRPr="00B44A22">
              <w:tab/>
              <w:t xml:space="preserve">sottolinea che il 28° regime deve contemplare tutti gli aspetti pertinenti del diritto societario, deve coprire l'intero ciclo di vita delle imprese e deve essere costantemente valutato sulla base di parametri di riferimento internazionali; ritiene che i suoi potenziali benefici siano considerevoli in termini di minori costi di conformità, procedure normative semplificate, maggiore certezza del diritto o un accesso più agevole ai mercati transfrontalieri; </w:t>
            </w:r>
            <w:r w:rsidRPr="00B44A22">
              <w:rPr>
                <w:b/>
                <w:i/>
              </w:rPr>
              <w:t>invita la Commissione a valutare i benefici dell'attuazione di un 28° regime fiscale per le imprese, a condividere pubblicamente tale analisi e a darvi seguito mediante una proposta legislativa, se ritenuto opportuno;</w:t>
            </w:r>
          </w:p>
        </w:tc>
      </w:tr>
    </w:tbl>
    <w:p w14:paraId="10C7170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0CA349D" w14:textId="77777777" w:rsidR="00D850F0" w:rsidRPr="00B44A22" w:rsidRDefault="00D850F0" w:rsidP="00D850F0">
      <w:r w:rsidRPr="00B44A22">
        <w:rPr>
          <w:rStyle w:val="HideTWBExt"/>
        </w:rPr>
        <w:t>&lt;/Amend&gt;</w:t>
      </w:r>
    </w:p>
    <w:p w14:paraId="22DFA86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89</w:t>
      </w:r>
      <w:r w:rsidRPr="00B44A22">
        <w:rPr>
          <w:rStyle w:val="HideTWBExt"/>
          <w:b w:val="0"/>
        </w:rPr>
        <w:t>&lt;/NumAm&gt;</w:t>
      </w:r>
    </w:p>
    <w:p w14:paraId="794C8AA6"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086FFF97" w14:textId="77777777" w:rsidR="00D850F0" w:rsidRPr="00B44A22" w:rsidRDefault="00D850F0" w:rsidP="00D850F0">
      <w:pPr>
        <w:pStyle w:val="NormalBold"/>
      </w:pPr>
      <w:r w:rsidRPr="00B44A22">
        <w:rPr>
          <w:rStyle w:val="HideTWBExt"/>
          <w:b w:val="0"/>
        </w:rPr>
        <w:t>&lt;/RepeatBlock-By&gt;</w:t>
      </w:r>
    </w:p>
    <w:p w14:paraId="4BACEBF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3E45D35" w14:textId="77777777" w:rsidR="00D850F0" w:rsidRPr="00B44A22" w:rsidRDefault="00D850F0" w:rsidP="00D850F0">
      <w:pPr>
        <w:pStyle w:val="NormalBold"/>
      </w:pPr>
      <w:r w:rsidRPr="00B44A22">
        <w:rPr>
          <w:rStyle w:val="HideTWBExt"/>
          <w:b w:val="0"/>
        </w:rPr>
        <w:t>&lt;Article&gt;</w:t>
      </w:r>
      <w:r w:rsidRPr="00B44A22">
        <w:t>Paragrafo 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387D970" w14:textId="77777777" w:rsidTr="006D090A">
        <w:trPr>
          <w:trHeight w:hRule="exact" w:val="240"/>
          <w:jc w:val="center"/>
        </w:trPr>
        <w:tc>
          <w:tcPr>
            <w:tcW w:w="9752" w:type="dxa"/>
            <w:gridSpan w:val="2"/>
            <w:tcBorders>
              <w:top w:val="nil"/>
              <w:left w:val="nil"/>
              <w:bottom w:val="nil"/>
              <w:right w:val="nil"/>
            </w:tcBorders>
          </w:tcPr>
          <w:p w14:paraId="2AD8A03C" w14:textId="77777777" w:rsidR="00D850F0" w:rsidRPr="00B44A22" w:rsidRDefault="00D850F0" w:rsidP="006D090A"/>
        </w:tc>
      </w:tr>
      <w:tr w:rsidR="00D850F0" w:rsidRPr="00B44A22" w14:paraId="3F832812" w14:textId="77777777" w:rsidTr="006D090A">
        <w:trPr>
          <w:trHeight w:val="240"/>
          <w:jc w:val="center"/>
        </w:trPr>
        <w:tc>
          <w:tcPr>
            <w:tcW w:w="4876" w:type="dxa"/>
            <w:tcBorders>
              <w:top w:val="nil"/>
              <w:left w:val="nil"/>
              <w:bottom w:val="nil"/>
              <w:right w:val="nil"/>
            </w:tcBorders>
          </w:tcPr>
          <w:p w14:paraId="1DAD8E0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62DA0EB" w14:textId="77777777" w:rsidR="00D850F0" w:rsidRPr="00B44A22" w:rsidRDefault="00D850F0" w:rsidP="006D090A">
            <w:pPr>
              <w:pStyle w:val="AmColumnHeading"/>
            </w:pPr>
            <w:r w:rsidRPr="00B44A22">
              <w:t>Emendamento</w:t>
            </w:r>
          </w:p>
        </w:tc>
      </w:tr>
      <w:tr w:rsidR="00D850F0" w:rsidRPr="00B44A22" w14:paraId="175328EC" w14:textId="77777777" w:rsidTr="006D090A">
        <w:trPr>
          <w:jc w:val="center"/>
        </w:trPr>
        <w:tc>
          <w:tcPr>
            <w:tcW w:w="4876" w:type="dxa"/>
            <w:tcBorders>
              <w:top w:val="nil"/>
              <w:left w:val="nil"/>
              <w:bottom w:val="nil"/>
              <w:right w:val="nil"/>
            </w:tcBorders>
          </w:tcPr>
          <w:p w14:paraId="25A50612" w14:textId="77777777" w:rsidR="00D850F0" w:rsidRPr="00B44A22" w:rsidRDefault="00D850F0" w:rsidP="006D090A">
            <w:pPr>
              <w:pStyle w:val="Normal6a"/>
            </w:pPr>
            <w:r w:rsidRPr="00B44A22">
              <w:t>3.</w:t>
            </w:r>
            <w:r w:rsidRPr="00B44A22">
              <w:tab/>
              <w:t xml:space="preserve">sottolinea che il 28° regime deve contemplare tutti gli aspetti pertinenti del diritto societario, del diritto fallimentare, </w:t>
            </w:r>
            <w:r w:rsidRPr="00B44A22">
              <w:rPr>
                <w:b/>
                <w:i/>
              </w:rPr>
              <w:t>del diritto</w:t>
            </w:r>
            <w:r w:rsidRPr="00B44A22">
              <w:t xml:space="preserve"> del lavoro e del diritto tributario, deve coprire l'intero ciclo di vita delle imprese e deve essere costantemente valutato sulla base di parametri di riferimento internazionali; ritiene che i suoi potenziali benefici siano considerevoli in termini di minori costi di conformità, procedure normative semplificate, maggiore certezza del diritto o un accesso più agevole ai mercati transfrontalieri;</w:t>
            </w:r>
          </w:p>
        </w:tc>
        <w:tc>
          <w:tcPr>
            <w:tcW w:w="4876" w:type="dxa"/>
            <w:tcBorders>
              <w:top w:val="nil"/>
              <w:left w:val="nil"/>
              <w:bottom w:val="nil"/>
              <w:right w:val="nil"/>
            </w:tcBorders>
          </w:tcPr>
          <w:p w14:paraId="46E6979C" w14:textId="77777777" w:rsidR="00D850F0" w:rsidRPr="00B44A22" w:rsidRDefault="00D850F0" w:rsidP="006D090A">
            <w:pPr>
              <w:pStyle w:val="Normal6a"/>
            </w:pPr>
            <w:r w:rsidRPr="00B44A22">
              <w:t>3.</w:t>
            </w:r>
            <w:r w:rsidRPr="00B44A22">
              <w:tab/>
              <w:t xml:space="preserve">sottolinea che il 28° regime deve contemplare tutti gli aspetti pertinenti del diritto societario, del diritto fallimentare, </w:t>
            </w:r>
            <w:r w:rsidRPr="00B44A22">
              <w:rPr>
                <w:b/>
                <w:i/>
              </w:rPr>
              <w:t>della partecipazione dei lavoratori, dei piani di azionariato dei dipendenti, della conformità tributaria e retributiva</w:t>
            </w:r>
            <w:r w:rsidRPr="00B44A22">
              <w:t xml:space="preserve"> del lavoro e del diritto tributario, deve coprire l'intero ciclo di vita delle imprese e deve essere costantemente valutato sulla base di parametri di riferimento internazionali; ritiene che i suoi potenziali benefici siano considerevoli in termini di minori costi di conformità, procedure normative semplificate, maggiore certezza del diritto o un accesso più agevole ai mercati transfrontalieri;</w:t>
            </w:r>
          </w:p>
        </w:tc>
      </w:tr>
    </w:tbl>
    <w:p w14:paraId="6C5592C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9EC496A" w14:textId="77777777" w:rsidR="00D850F0" w:rsidRPr="00B44A22" w:rsidRDefault="00D850F0" w:rsidP="00D850F0">
      <w:r w:rsidRPr="00B44A22">
        <w:rPr>
          <w:rStyle w:val="HideTWBExt"/>
        </w:rPr>
        <w:t>&lt;/Amend&gt;</w:t>
      </w:r>
    </w:p>
    <w:p w14:paraId="5A3BFA8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90</w:t>
      </w:r>
      <w:r w:rsidRPr="00B44A22">
        <w:rPr>
          <w:rStyle w:val="HideTWBExt"/>
          <w:b w:val="0"/>
        </w:rPr>
        <w:t>&lt;/NumAm&gt;</w:t>
      </w:r>
    </w:p>
    <w:p w14:paraId="4A07CB57"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28109376" w14:textId="77777777" w:rsidR="00D850F0" w:rsidRPr="00B44A22" w:rsidRDefault="00D850F0" w:rsidP="00D850F0">
      <w:pPr>
        <w:pStyle w:val="NormalBold"/>
      </w:pPr>
      <w:r w:rsidRPr="00B44A22">
        <w:rPr>
          <w:rStyle w:val="HideTWBExt"/>
          <w:b w:val="0"/>
        </w:rPr>
        <w:t>&lt;/RepeatBlock-By&gt;</w:t>
      </w:r>
    </w:p>
    <w:p w14:paraId="1EF5DAF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8DD883F" w14:textId="77777777" w:rsidR="00D850F0" w:rsidRPr="00B44A22" w:rsidRDefault="00D850F0" w:rsidP="00D850F0">
      <w:pPr>
        <w:pStyle w:val="NormalBold"/>
      </w:pPr>
      <w:r w:rsidRPr="00B44A22">
        <w:rPr>
          <w:rStyle w:val="HideTWBExt"/>
          <w:b w:val="0"/>
        </w:rPr>
        <w:t>&lt;Article&gt;</w:t>
      </w:r>
      <w:r w:rsidRPr="00B44A22">
        <w:t>Paragrafo 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0DC89F9" w14:textId="77777777" w:rsidTr="006D090A">
        <w:trPr>
          <w:trHeight w:hRule="exact" w:val="240"/>
          <w:jc w:val="center"/>
        </w:trPr>
        <w:tc>
          <w:tcPr>
            <w:tcW w:w="9752" w:type="dxa"/>
            <w:gridSpan w:val="2"/>
            <w:tcBorders>
              <w:top w:val="nil"/>
              <w:left w:val="nil"/>
              <w:bottom w:val="nil"/>
              <w:right w:val="nil"/>
            </w:tcBorders>
          </w:tcPr>
          <w:p w14:paraId="45C0CF46" w14:textId="77777777" w:rsidR="00D850F0" w:rsidRPr="00B44A22" w:rsidRDefault="00D850F0" w:rsidP="006D090A"/>
        </w:tc>
      </w:tr>
      <w:tr w:rsidR="00D850F0" w:rsidRPr="00B44A22" w14:paraId="1C2F9637" w14:textId="77777777" w:rsidTr="006D090A">
        <w:trPr>
          <w:trHeight w:val="240"/>
          <w:jc w:val="center"/>
        </w:trPr>
        <w:tc>
          <w:tcPr>
            <w:tcW w:w="4876" w:type="dxa"/>
            <w:tcBorders>
              <w:top w:val="nil"/>
              <w:left w:val="nil"/>
              <w:bottom w:val="nil"/>
              <w:right w:val="nil"/>
            </w:tcBorders>
          </w:tcPr>
          <w:p w14:paraId="77A5CB4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E73667D" w14:textId="77777777" w:rsidR="00D850F0" w:rsidRPr="00B44A22" w:rsidRDefault="00D850F0" w:rsidP="006D090A">
            <w:pPr>
              <w:pStyle w:val="AmColumnHeading"/>
            </w:pPr>
            <w:r w:rsidRPr="00B44A22">
              <w:t>Emendamento</w:t>
            </w:r>
          </w:p>
        </w:tc>
      </w:tr>
      <w:tr w:rsidR="00D850F0" w:rsidRPr="00B44A22" w14:paraId="6A86E891" w14:textId="77777777" w:rsidTr="006D090A">
        <w:trPr>
          <w:jc w:val="center"/>
        </w:trPr>
        <w:tc>
          <w:tcPr>
            <w:tcW w:w="4876" w:type="dxa"/>
            <w:tcBorders>
              <w:top w:val="nil"/>
              <w:left w:val="nil"/>
              <w:bottom w:val="nil"/>
              <w:right w:val="nil"/>
            </w:tcBorders>
          </w:tcPr>
          <w:p w14:paraId="68A2766C" w14:textId="77777777" w:rsidR="00D850F0" w:rsidRPr="00B44A22" w:rsidRDefault="00D850F0" w:rsidP="006D090A">
            <w:pPr>
              <w:pStyle w:val="Normal6a"/>
            </w:pPr>
            <w:r w:rsidRPr="00B44A22">
              <w:t>3.</w:t>
            </w:r>
            <w:r w:rsidRPr="00B44A22">
              <w:tab/>
              <w:t>sottolinea che il 28° regime deve contemplare tutti gli aspetti pertinenti del diritto societario, del diritto fallimentare, del diritto del lavoro e del diritto tributario, deve coprire l'intero ciclo di vita delle imprese e deve essere costantemente valutato sulla base di parametri di riferimento internazionali; ritiene che i suoi potenziali benefici siano considerevoli in termini di minori costi di conformità, procedure normative semplificate, maggiore certezza del diritto o un accesso più agevole ai mercati transfrontalieri;</w:t>
            </w:r>
          </w:p>
        </w:tc>
        <w:tc>
          <w:tcPr>
            <w:tcW w:w="4876" w:type="dxa"/>
            <w:tcBorders>
              <w:top w:val="nil"/>
              <w:left w:val="nil"/>
              <w:bottom w:val="nil"/>
              <w:right w:val="nil"/>
            </w:tcBorders>
          </w:tcPr>
          <w:p w14:paraId="3BA60126" w14:textId="77777777" w:rsidR="00D850F0" w:rsidRPr="00B44A22" w:rsidRDefault="00D850F0" w:rsidP="006D090A">
            <w:pPr>
              <w:pStyle w:val="Normal6a"/>
            </w:pPr>
            <w:r w:rsidRPr="00B44A22">
              <w:t>3.</w:t>
            </w:r>
            <w:r w:rsidRPr="00B44A22">
              <w:tab/>
              <w:t>sottolinea che il 28° regime deve contemplare tutti gli aspetti pertinenti del diritto societario, del diritto fallimentare</w:t>
            </w:r>
            <w:r w:rsidRPr="00B44A22">
              <w:rPr>
                <w:b/>
                <w:i/>
              </w:rPr>
              <w:t>, prevedendo livelli minimi di convergenza e interoperabilità delle procedure d'insolvenza</w:t>
            </w:r>
            <w:r w:rsidRPr="00B44A22">
              <w:t>, del diritto del lavoro e del diritto tributario, deve coprire l'intero ciclo di vita delle imprese e deve essere costantemente valutato sulla base di parametri di riferimento internazionali; ritiene che i suoi potenziali benefici siano considerevoli in termini di minori costi di conformità, procedure normative semplificate, maggiore certezza del diritto o un accesso più agevole ai mercati transfrontalieri;</w:t>
            </w:r>
          </w:p>
        </w:tc>
      </w:tr>
    </w:tbl>
    <w:p w14:paraId="5494F3B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71579D88" w14:textId="77777777" w:rsidR="00D850F0" w:rsidRPr="00B44A22" w:rsidRDefault="00D850F0" w:rsidP="00D850F0">
      <w:r w:rsidRPr="00B44A22">
        <w:rPr>
          <w:rStyle w:val="HideTWBExt"/>
        </w:rPr>
        <w:t>&lt;/Amend&gt;</w:t>
      </w:r>
    </w:p>
    <w:p w14:paraId="1A3F4F5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91</w:t>
      </w:r>
      <w:r w:rsidRPr="00B44A22">
        <w:rPr>
          <w:rStyle w:val="HideTWBExt"/>
          <w:b w:val="0"/>
        </w:rPr>
        <w:t>&lt;/NumAm&gt;</w:t>
      </w:r>
    </w:p>
    <w:p w14:paraId="09D44A47"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30322EB5"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10368FFA" w14:textId="77777777" w:rsidR="00D850F0" w:rsidRPr="00B44A22" w:rsidRDefault="00D850F0" w:rsidP="00D850F0">
      <w:pPr>
        <w:pStyle w:val="NormalBold"/>
      </w:pPr>
      <w:r w:rsidRPr="00B44A22">
        <w:rPr>
          <w:rStyle w:val="HideTWBExt"/>
          <w:b w:val="0"/>
        </w:rPr>
        <w:t>&lt;/RepeatBlock-By&gt;</w:t>
      </w:r>
    </w:p>
    <w:p w14:paraId="183E227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2BD155C" w14:textId="77777777" w:rsidR="00D850F0" w:rsidRPr="00B44A22" w:rsidRDefault="00D850F0" w:rsidP="00D850F0">
      <w:pPr>
        <w:pStyle w:val="NormalBold"/>
      </w:pPr>
      <w:r w:rsidRPr="00B44A22">
        <w:rPr>
          <w:rStyle w:val="HideTWBExt"/>
          <w:b w:val="0"/>
        </w:rPr>
        <w:t>&lt;Article&gt;</w:t>
      </w:r>
      <w:r w:rsidRPr="00B44A22">
        <w:t>Paragrafo 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F7CCC13" w14:textId="77777777" w:rsidTr="006D090A">
        <w:trPr>
          <w:trHeight w:hRule="exact" w:val="240"/>
          <w:jc w:val="center"/>
        </w:trPr>
        <w:tc>
          <w:tcPr>
            <w:tcW w:w="9752" w:type="dxa"/>
            <w:gridSpan w:val="2"/>
            <w:tcBorders>
              <w:top w:val="nil"/>
              <w:left w:val="nil"/>
              <w:bottom w:val="nil"/>
              <w:right w:val="nil"/>
            </w:tcBorders>
          </w:tcPr>
          <w:p w14:paraId="4AE93400" w14:textId="77777777" w:rsidR="00D850F0" w:rsidRPr="00B44A22" w:rsidRDefault="00D850F0" w:rsidP="006D090A"/>
        </w:tc>
      </w:tr>
      <w:tr w:rsidR="00D850F0" w:rsidRPr="00B44A22" w14:paraId="76C56F52" w14:textId="77777777" w:rsidTr="006D090A">
        <w:trPr>
          <w:trHeight w:val="240"/>
          <w:jc w:val="center"/>
        </w:trPr>
        <w:tc>
          <w:tcPr>
            <w:tcW w:w="4876" w:type="dxa"/>
            <w:tcBorders>
              <w:top w:val="nil"/>
              <w:left w:val="nil"/>
              <w:bottom w:val="nil"/>
              <w:right w:val="nil"/>
            </w:tcBorders>
          </w:tcPr>
          <w:p w14:paraId="21ADDA3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598ECE9" w14:textId="77777777" w:rsidR="00D850F0" w:rsidRPr="00B44A22" w:rsidRDefault="00D850F0" w:rsidP="006D090A">
            <w:pPr>
              <w:pStyle w:val="AmColumnHeading"/>
            </w:pPr>
            <w:r w:rsidRPr="00B44A22">
              <w:t>Emendamento</w:t>
            </w:r>
          </w:p>
        </w:tc>
      </w:tr>
      <w:tr w:rsidR="00D850F0" w:rsidRPr="00B44A22" w14:paraId="375CBF76" w14:textId="77777777" w:rsidTr="006D090A">
        <w:trPr>
          <w:jc w:val="center"/>
        </w:trPr>
        <w:tc>
          <w:tcPr>
            <w:tcW w:w="4876" w:type="dxa"/>
            <w:tcBorders>
              <w:top w:val="nil"/>
              <w:left w:val="nil"/>
              <w:bottom w:val="nil"/>
              <w:right w:val="nil"/>
            </w:tcBorders>
          </w:tcPr>
          <w:p w14:paraId="0F4CA456" w14:textId="77777777" w:rsidR="00D850F0" w:rsidRPr="00B44A22" w:rsidRDefault="00D850F0" w:rsidP="006D090A">
            <w:pPr>
              <w:pStyle w:val="Normal6a"/>
            </w:pPr>
            <w:r w:rsidRPr="00B44A22">
              <w:t>3.</w:t>
            </w:r>
            <w:r w:rsidRPr="00B44A22">
              <w:tab/>
              <w:t xml:space="preserve">sottolinea che il 28° regime deve contemplare </w:t>
            </w:r>
            <w:r w:rsidRPr="00B44A22">
              <w:rPr>
                <w:b/>
                <w:i/>
              </w:rPr>
              <w:t>tutti gli</w:t>
            </w:r>
            <w:r w:rsidRPr="00B44A22">
              <w:t xml:space="preserve"> aspetti pertinenti del diritto societario, del diritto fallimentare, del diritto del lavoro e del diritto tributario, deve coprire l'intero ciclo di vita delle imprese e deve essere costantemente valutato sulla base di parametri di riferimento internazionali; ritiene che i suoi potenziali benefici siano considerevoli in termini di minori costi di conformità, procedure normative semplificate, maggiore certezza del diritto o un accesso più agevole ai mercati transfrontalieri;</w:t>
            </w:r>
          </w:p>
        </w:tc>
        <w:tc>
          <w:tcPr>
            <w:tcW w:w="4876" w:type="dxa"/>
            <w:tcBorders>
              <w:top w:val="nil"/>
              <w:left w:val="nil"/>
              <w:bottom w:val="nil"/>
              <w:right w:val="nil"/>
            </w:tcBorders>
          </w:tcPr>
          <w:p w14:paraId="0A49415A" w14:textId="48BFF4FE" w:rsidR="00D850F0" w:rsidRPr="00B44A22" w:rsidRDefault="00D850F0" w:rsidP="006D090A">
            <w:pPr>
              <w:pStyle w:val="Normal6a"/>
            </w:pPr>
            <w:r w:rsidRPr="00B44A22">
              <w:t>3.</w:t>
            </w:r>
            <w:r w:rsidRPr="00B44A22">
              <w:tab/>
              <w:t xml:space="preserve">sottolinea che il 28° regime deve contemplare aspetti pertinenti del diritto societario, del diritto fallimentare, del diritto del lavoro e del diritto tributario, deve coprire l'intero ciclo di vita delle imprese e deve essere costantemente valutato sulla base di parametri di riferimento internazionali; ritiene che i suoi potenziali benefici siano considerevoli in termini di minori costi di conformità, procedure normative semplificate, maggiore certezza del diritto o un accesso più agevole ai mercati transfrontalieri </w:t>
            </w:r>
            <w:r w:rsidRPr="00B44A22">
              <w:rPr>
                <w:b/>
                <w:i/>
              </w:rPr>
              <w:t>e conseguire un vero mercato unico europeo</w:t>
            </w:r>
            <w:r w:rsidRPr="00B44A22">
              <w:t>;</w:t>
            </w:r>
          </w:p>
        </w:tc>
      </w:tr>
    </w:tbl>
    <w:p w14:paraId="7C29DA5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CA96E6D" w14:textId="77777777" w:rsidR="00D850F0" w:rsidRPr="00B44A22" w:rsidRDefault="00D850F0" w:rsidP="00D850F0">
      <w:r w:rsidRPr="00B44A22">
        <w:rPr>
          <w:rStyle w:val="HideTWBExt"/>
        </w:rPr>
        <w:t>&lt;/Amend&gt;</w:t>
      </w:r>
    </w:p>
    <w:p w14:paraId="0B52759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92</w:t>
      </w:r>
      <w:r w:rsidRPr="00B44A22">
        <w:rPr>
          <w:rStyle w:val="HideTWBExt"/>
          <w:b w:val="0"/>
        </w:rPr>
        <w:t>&lt;/NumAm&gt;</w:t>
      </w:r>
    </w:p>
    <w:p w14:paraId="7576C2ED" w14:textId="77777777" w:rsidR="00D850F0" w:rsidRPr="00B44A22" w:rsidRDefault="00D850F0" w:rsidP="00D850F0">
      <w:pPr>
        <w:pStyle w:val="NormalBold"/>
      </w:pPr>
      <w:r w:rsidRPr="00B44A22">
        <w:rPr>
          <w:rStyle w:val="HideTWBExt"/>
          <w:b w:val="0"/>
        </w:rPr>
        <w:t>&lt;RepeatBlock-By&gt;&lt;Members&gt;</w:t>
      </w:r>
      <w:r w:rsidRPr="00B44A22">
        <w:t>Lídia Pereira</w:t>
      </w:r>
      <w:r w:rsidRPr="00B44A22">
        <w:rPr>
          <w:rStyle w:val="HideTWBExt"/>
          <w:b w:val="0"/>
        </w:rPr>
        <w:t>&lt;/Members&gt;</w:t>
      </w:r>
    </w:p>
    <w:p w14:paraId="6820F575" w14:textId="77777777" w:rsidR="00D850F0" w:rsidRPr="00B44A22" w:rsidRDefault="00D850F0" w:rsidP="00D850F0">
      <w:pPr>
        <w:pStyle w:val="NormalBold"/>
      </w:pPr>
      <w:r w:rsidRPr="00B44A22">
        <w:rPr>
          <w:rStyle w:val="HideTWBExt"/>
          <w:b w:val="0"/>
        </w:rPr>
        <w:t>&lt;/RepeatBlock-By&gt;</w:t>
      </w:r>
    </w:p>
    <w:p w14:paraId="537570F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B7C211A" w14:textId="77777777" w:rsidR="00D850F0" w:rsidRPr="00B44A22" w:rsidRDefault="00D850F0" w:rsidP="00D850F0">
      <w:pPr>
        <w:pStyle w:val="NormalBold"/>
      </w:pPr>
      <w:r w:rsidRPr="00B44A22">
        <w:rPr>
          <w:rStyle w:val="HideTWBExt"/>
          <w:b w:val="0"/>
        </w:rPr>
        <w:t>&lt;Article&gt;</w:t>
      </w:r>
      <w:r w:rsidRPr="00B44A22">
        <w:t>Paragrafo 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6DDF13A" w14:textId="77777777" w:rsidTr="006D090A">
        <w:trPr>
          <w:trHeight w:hRule="exact" w:val="240"/>
          <w:jc w:val="center"/>
        </w:trPr>
        <w:tc>
          <w:tcPr>
            <w:tcW w:w="9752" w:type="dxa"/>
            <w:gridSpan w:val="2"/>
            <w:tcBorders>
              <w:top w:val="nil"/>
              <w:left w:val="nil"/>
              <w:bottom w:val="nil"/>
              <w:right w:val="nil"/>
            </w:tcBorders>
          </w:tcPr>
          <w:p w14:paraId="440ECD11" w14:textId="77777777" w:rsidR="00D850F0" w:rsidRPr="00B44A22" w:rsidRDefault="00D850F0" w:rsidP="006D090A"/>
        </w:tc>
      </w:tr>
      <w:tr w:rsidR="00D850F0" w:rsidRPr="00B44A22" w14:paraId="7079D7F3" w14:textId="77777777" w:rsidTr="006D090A">
        <w:trPr>
          <w:trHeight w:val="240"/>
          <w:jc w:val="center"/>
        </w:trPr>
        <w:tc>
          <w:tcPr>
            <w:tcW w:w="4876" w:type="dxa"/>
            <w:tcBorders>
              <w:top w:val="nil"/>
              <w:left w:val="nil"/>
              <w:bottom w:val="nil"/>
              <w:right w:val="nil"/>
            </w:tcBorders>
          </w:tcPr>
          <w:p w14:paraId="0B7BEEB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C811E72" w14:textId="77777777" w:rsidR="00D850F0" w:rsidRPr="00B44A22" w:rsidRDefault="00D850F0" w:rsidP="006D090A">
            <w:pPr>
              <w:pStyle w:val="AmColumnHeading"/>
            </w:pPr>
            <w:r w:rsidRPr="00B44A22">
              <w:t>Emendamento</w:t>
            </w:r>
          </w:p>
        </w:tc>
      </w:tr>
      <w:tr w:rsidR="00D850F0" w:rsidRPr="00B44A22" w14:paraId="7E7D34E8" w14:textId="77777777" w:rsidTr="006D090A">
        <w:trPr>
          <w:jc w:val="center"/>
        </w:trPr>
        <w:tc>
          <w:tcPr>
            <w:tcW w:w="4876" w:type="dxa"/>
            <w:tcBorders>
              <w:top w:val="nil"/>
              <w:left w:val="nil"/>
              <w:bottom w:val="nil"/>
              <w:right w:val="nil"/>
            </w:tcBorders>
          </w:tcPr>
          <w:p w14:paraId="0D5E6BA2" w14:textId="77777777" w:rsidR="00D850F0" w:rsidRPr="00B44A22" w:rsidRDefault="00D850F0" w:rsidP="006D090A">
            <w:pPr>
              <w:pStyle w:val="Normal6a"/>
            </w:pPr>
            <w:r w:rsidRPr="00B44A22">
              <w:t>3.</w:t>
            </w:r>
            <w:r w:rsidRPr="00B44A22">
              <w:tab/>
              <w:t>sottolinea che il 28° regime deve contemplare tutti gli aspetti pertinenti del diritto societario, del diritto fallimentare, del diritto del lavoro e del diritto tributario, deve coprire l'intero ciclo di vita delle imprese e deve essere costantemente valutato sulla base di parametri di riferimento internazionali; ritiene che i suoi potenziali benefici siano considerevoli in termini di minori costi di conformità, procedure normative semplificate, maggiore certezza del diritto o un accesso più agevole ai mercati transfrontalieri;</w:t>
            </w:r>
          </w:p>
        </w:tc>
        <w:tc>
          <w:tcPr>
            <w:tcW w:w="4876" w:type="dxa"/>
            <w:tcBorders>
              <w:top w:val="nil"/>
              <w:left w:val="nil"/>
              <w:bottom w:val="nil"/>
              <w:right w:val="nil"/>
            </w:tcBorders>
          </w:tcPr>
          <w:p w14:paraId="7A53DE1F" w14:textId="77777777" w:rsidR="00D850F0" w:rsidRPr="00B44A22" w:rsidRDefault="00D850F0" w:rsidP="006D090A">
            <w:pPr>
              <w:pStyle w:val="Normal6a"/>
            </w:pPr>
            <w:r w:rsidRPr="00B44A22">
              <w:t>3.</w:t>
            </w:r>
            <w:r w:rsidRPr="00B44A22">
              <w:tab/>
              <w:t xml:space="preserve">sottolinea che il 28° regime deve contemplare tutti gli aspetti pertinenti del diritto societario, del diritto fallimentare, del diritto del lavoro e del diritto tributario, deve coprire l'intero ciclo di vita delle imprese e deve essere costantemente valutato sulla base di parametri di riferimento internazionali; ritiene che i suoi potenziali benefici siano considerevoli in termini di minori costi di conformità, procedure normative semplificate, maggiore certezza </w:t>
            </w:r>
            <w:r w:rsidRPr="00B44A22">
              <w:rPr>
                <w:b/>
                <w:i/>
              </w:rPr>
              <w:t>e prevedibilità</w:t>
            </w:r>
            <w:r w:rsidRPr="00B44A22">
              <w:t xml:space="preserve"> del diritto o un accesso più agevole ai mercati transfrontalieri;</w:t>
            </w:r>
          </w:p>
        </w:tc>
      </w:tr>
    </w:tbl>
    <w:p w14:paraId="2463ACF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EEFE709" w14:textId="77777777" w:rsidR="00D850F0" w:rsidRPr="00B44A22" w:rsidRDefault="00D850F0" w:rsidP="00D850F0">
      <w:r w:rsidRPr="00B44A22">
        <w:rPr>
          <w:rStyle w:val="HideTWBExt"/>
        </w:rPr>
        <w:t>&lt;/Amend&gt;</w:t>
      </w:r>
    </w:p>
    <w:p w14:paraId="6E7A96C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93</w:t>
      </w:r>
      <w:r w:rsidRPr="00B44A22">
        <w:rPr>
          <w:rStyle w:val="HideTWBExt"/>
          <w:b w:val="0"/>
        </w:rPr>
        <w:t>&lt;/NumAm&gt;</w:t>
      </w:r>
    </w:p>
    <w:p w14:paraId="6FF7C4B5"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0F424161" w14:textId="77777777" w:rsidR="00D850F0" w:rsidRPr="00B44A22" w:rsidRDefault="00D850F0" w:rsidP="00D850F0">
      <w:pPr>
        <w:pStyle w:val="NormalBold"/>
      </w:pPr>
      <w:r w:rsidRPr="00B44A22">
        <w:rPr>
          <w:rStyle w:val="HideTWBExt"/>
          <w:b w:val="0"/>
        </w:rPr>
        <w:t>&lt;/RepeatBlock-By&gt;</w:t>
      </w:r>
    </w:p>
    <w:p w14:paraId="7BD2CFD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17BA439" w14:textId="77777777" w:rsidR="00D850F0" w:rsidRPr="00B44A22" w:rsidRDefault="00D850F0" w:rsidP="00D850F0">
      <w:pPr>
        <w:pStyle w:val="NormalBold"/>
      </w:pPr>
      <w:r w:rsidRPr="00B44A22">
        <w:rPr>
          <w:rStyle w:val="HideTWBExt"/>
          <w:b w:val="0"/>
        </w:rPr>
        <w:t>&lt;Article&gt;</w:t>
      </w:r>
      <w:r w:rsidRPr="00B44A22">
        <w:t>Paragrafo 3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DE3D926" w14:textId="77777777" w:rsidTr="006D090A">
        <w:trPr>
          <w:trHeight w:hRule="exact" w:val="240"/>
          <w:jc w:val="center"/>
        </w:trPr>
        <w:tc>
          <w:tcPr>
            <w:tcW w:w="9752" w:type="dxa"/>
            <w:gridSpan w:val="2"/>
            <w:tcBorders>
              <w:top w:val="nil"/>
              <w:left w:val="nil"/>
              <w:bottom w:val="nil"/>
              <w:right w:val="nil"/>
            </w:tcBorders>
          </w:tcPr>
          <w:p w14:paraId="5F57FF23" w14:textId="77777777" w:rsidR="00D850F0" w:rsidRPr="00B44A22" w:rsidRDefault="00D850F0" w:rsidP="006D090A"/>
        </w:tc>
      </w:tr>
      <w:tr w:rsidR="00D850F0" w:rsidRPr="00B44A22" w14:paraId="1AF09578" w14:textId="77777777" w:rsidTr="006D090A">
        <w:trPr>
          <w:trHeight w:val="240"/>
          <w:jc w:val="center"/>
        </w:trPr>
        <w:tc>
          <w:tcPr>
            <w:tcW w:w="4876" w:type="dxa"/>
            <w:tcBorders>
              <w:top w:val="nil"/>
              <w:left w:val="nil"/>
              <w:bottom w:val="nil"/>
              <w:right w:val="nil"/>
            </w:tcBorders>
          </w:tcPr>
          <w:p w14:paraId="390E752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AB2082D" w14:textId="77777777" w:rsidR="00D850F0" w:rsidRPr="00B44A22" w:rsidRDefault="00D850F0" w:rsidP="006D090A">
            <w:pPr>
              <w:pStyle w:val="AmColumnHeading"/>
            </w:pPr>
            <w:r w:rsidRPr="00B44A22">
              <w:t>Emendamento</w:t>
            </w:r>
          </w:p>
        </w:tc>
      </w:tr>
      <w:tr w:rsidR="00D850F0" w:rsidRPr="00B44A22" w14:paraId="3F84A004" w14:textId="77777777" w:rsidTr="006D090A">
        <w:trPr>
          <w:jc w:val="center"/>
        </w:trPr>
        <w:tc>
          <w:tcPr>
            <w:tcW w:w="4876" w:type="dxa"/>
            <w:tcBorders>
              <w:top w:val="nil"/>
              <w:left w:val="nil"/>
              <w:bottom w:val="nil"/>
              <w:right w:val="nil"/>
            </w:tcBorders>
          </w:tcPr>
          <w:p w14:paraId="1AA2DE75" w14:textId="77777777" w:rsidR="00D850F0" w:rsidRPr="00B44A22" w:rsidRDefault="00D850F0" w:rsidP="006D090A">
            <w:pPr>
              <w:pStyle w:val="Normal6a"/>
            </w:pPr>
          </w:p>
        </w:tc>
        <w:tc>
          <w:tcPr>
            <w:tcW w:w="4876" w:type="dxa"/>
            <w:tcBorders>
              <w:top w:val="nil"/>
              <w:left w:val="nil"/>
              <w:bottom w:val="nil"/>
              <w:right w:val="nil"/>
            </w:tcBorders>
          </w:tcPr>
          <w:p w14:paraId="753CFB61" w14:textId="77777777" w:rsidR="00D850F0" w:rsidRPr="00B44A22" w:rsidRDefault="00D850F0" w:rsidP="006D090A">
            <w:pPr>
              <w:pStyle w:val="Normal6a"/>
            </w:pPr>
            <w:r w:rsidRPr="00B44A22">
              <w:rPr>
                <w:b/>
                <w:i/>
              </w:rPr>
              <w:t>3 bis.</w:t>
            </w:r>
            <w:r w:rsidRPr="00B44A22">
              <w:tab/>
            </w:r>
            <w:r w:rsidRPr="00B44A22">
              <w:rPr>
                <w:b/>
                <w:i/>
              </w:rPr>
              <w:t>ritiene che l'approfondimento del mercato interno debba basarsi innanzitutto sul principio della fiducia reciproca e sull'eliminazione degli ostacoli pratici esistenti tra gli Stati membri; sottolinea che il riconoscimento reciproco dei quadri societari e amministrativi nazionali rappresenta spesso una soluzione più proporzionata, flessibile ed efficace per le imprese transfrontaliere rispetto a un'ampia armonizzazione a livello dell'UE, che dovrebbe essere presa in considerazione solo laddove il suo valore aggiunto a lungo termine possa essere dimostrato in modo inequivocabile;</w:t>
            </w:r>
          </w:p>
        </w:tc>
      </w:tr>
    </w:tbl>
    <w:p w14:paraId="5DFB82F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4DBD21D" w14:textId="77777777" w:rsidR="00D850F0" w:rsidRPr="00B44A22" w:rsidRDefault="00D850F0" w:rsidP="00D850F0">
      <w:r w:rsidRPr="00B44A22">
        <w:rPr>
          <w:rStyle w:val="HideTWBExt"/>
        </w:rPr>
        <w:t>&lt;/Amend&gt;</w:t>
      </w:r>
    </w:p>
    <w:p w14:paraId="58F7A8C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94</w:t>
      </w:r>
      <w:r w:rsidRPr="00B44A22">
        <w:rPr>
          <w:rStyle w:val="HideTWBExt"/>
          <w:b w:val="0"/>
        </w:rPr>
        <w:t>&lt;/NumAm&gt;</w:t>
      </w:r>
    </w:p>
    <w:p w14:paraId="30135993"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71603078"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12306428" w14:textId="77777777" w:rsidR="00D850F0" w:rsidRPr="00B44A22" w:rsidRDefault="00D850F0" w:rsidP="00D850F0">
      <w:pPr>
        <w:pStyle w:val="NormalBold"/>
      </w:pPr>
      <w:r w:rsidRPr="00B44A22">
        <w:rPr>
          <w:rStyle w:val="HideTWBExt"/>
          <w:b w:val="0"/>
        </w:rPr>
        <w:t>&lt;/RepeatBlock-By&gt;</w:t>
      </w:r>
    </w:p>
    <w:p w14:paraId="657F100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6977B11" w14:textId="77777777" w:rsidR="00D850F0" w:rsidRPr="00B44A22" w:rsidRDefault="00D850F0" w:rsidP="00D850F0">
      <w:pPr>
        <w:pStyle w:val="NormalBold"/>
      </w:pPr>
      <w:r w:rsidRPr="00B44A22">
        <w:rPr>
          <w:rStyle w:val="HideTWBExt"/>
          <w:b w:val="0"/>
        </w:rPr>
        <w:t>&lt;Article&gt;</w:t>
      </w:r>
      <w:r w:rsidRPr="00B44A22">
        <w:t>Paragrafo 3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3F1E4CF" w14:textId="77777777" w:rsidTr="006D090A">
        <w:trPr>
          <w:trHeight w:hRule="exact" w:val="240"/>
          <w:jc w:val="center"/>
        </w:trPr>
        <w:tc>
          <w:tcPr>
            <w:tcW w:w="9752" w:type="dxa"/>
            <w:gridSpan w:val="2"/>
            <w:tcBorders>
              <w:top w:val="nil"/>
              <w:left w:val="nil"/>
              <w:bottom w:val="nil"/>
              <w:right w:val="nil"/>
            </w:tcBorders>
          </w:tcPr>
          <w:p w14:paraId="0C592BCC" w14:textId="77777777" w:rsidR="00D850F0" w:rsidRPr="00B44A22" w:rsidRDefault="00D850F0" w:rsidP="006D090A"/>
        </w:tc>
      </w:tr>
      <w:tr w:rsidR="00D850F0" w:rsidRPr="00B44A22" w14:paraId="6E02D323" w14:textId="77777777" w:rsidTr="006D090A">
        <w:trPr>
          <w:trHeight w:val="240"/>
          <w:jc w:val="center"/>
        </w:trPr>
        <w:tc>
          <w:tcPr>
            <w:tcW w:w="4876" w:type="dxa"/>
            <w:tcBorders>
              <w:top w:val="nil"/>
              <w:left w:val="nil"/>
              <w:bottom w:val="nil"/>
              <w:right w:val="nil"/>
            </w:tcBorders>
          </w:tcPr>
          <w:p w14:paraId="01E3BFC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9410252" w14:textId="77777777" w:rsidR="00D850F0" w:rsidRPr="00B44A22" w:rsidRDefault="00D850F0" w:rsidP="006D090A">
            <w:pPr>
              <w:pStyle w:val="AmColumnHeading"/>
            </w:pPr>
            <w:r w:rsidRPr="00B44A22">
              <w:t>Emendamento</w:t>
            </w:r>
          </w:p>
        </w:tc>
      </w:tr>
      <w:tr w:rsidR="00D850F0" w:rsidRPr="00B44A22" w14:paraId="61CC57BC" w14:textId="77777777" w:rsidTr="006D090A">
        <w:trPr>
          <w:jc w:val="center"/>
        </w:trPr>
        <w:tc>
          <w:tcPr>
            <w:tcW w:w="4876" w:type="dxa"/>
            <w:tcBorders>
              <w:top w:val="nil"/>
              <w:left w:val="nil"/>
              <w:bottom w:val="nil"/>
              <w:right w:val="nil"/>
            </w:tcBorders>
          </w:tcPr>
          <w:p w14:paraId="7D6AE444" w14:textId="77777777" w:rsidR="00D850F0" w:rsidRPr="00B44A22" w:rsidRDefault="00D850F0" w:rsidP="006D090A">
            <w:pPr>
              <w:pStyle w:val="Normal6a"/>
            </w:pPr>
          </w:p>
        </w:tc>
        <w:tc>
          <w:tcPr>
            <w:tcW w:w="4876" w:type="dxa"/>
            <w:tcBorders>
              <w:top w:val="nil"/>
              <w:left w:val="nil"/>
              <w:bottom w:val="nil"/>
              <w:right w:val="nil"/>
            </w:tcBorders>
          </w:tcPr>
          <w:p w14:paraId="08C3FCF7" w14:textId="77777777" w:rsidR="00D850F0" w:rsidRPr="00B44A22" w:rsidRDefault="00D850F0" w:rsidP="006D090A">
            <w:pPr>
              <w:pStyle w:val="Normal6a"/>
            </w:pPr>
            <w:r w:rsidRPr="00B44A22">
              <w:rPr>
                <w:b/>
                <w:i/>
              </w:rPr>
              <w:t>3 bis.</w:t>
            </w:r>
            <w:r w:rsidRPr="00B44A22">
              <w:tab/>
            </w:r>
            <w:r w:rsidRPr="00B44A22">
              <w:rPr>
                <w:b/>
                <w:i/>
              </w:rPr>
              <w:t>sottolinea, tuttavia, che la semplificazione non deve in alcun caso andare a scapito di elevati standard fiscali, del lavoro e sociali e che qualsiasi regime facoltativo dell'Unione deve garantire almeno i più alti standard applicabili nell'Unione in tali ambiti, oltre a prevenire efficacemente il dumping fiscale, il dumping sociale e l'arbitraggio normativo;</w:t>
            </w:r>
          </w:p>
        </w:tc>
      </w:tr>
    </w:tbl>
    <w:p w14:paraId="774EB67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1BBC888" w14:textId="77777777" w:rsidR="00D850F0" w:rsidRPr="00B44A22" w:rsidRDefault="00D850F0" w:rsidP="00D850F0">
      <w:r w:rsidRPr="00B44A22">
        <w:rPr>
          <w:rStyle w:val="HideTWBExt"/>
        </w:rPr>
        <w:t>&lt;/Amend&gt;</w:t>
      </w:r>
    </w:p>
    <w:p w14:paraId="7984FBC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95</w:t>
      </w:r>
      <w:r w:rsidRPr="00B44A22">
        <w:rPr>
          <w:rStyle w:val="HideTWBExt"/>
          <w:b w:val="0"/>
        </w:rPr>
        <w:t>&lt;/NumAm&gt;</w:t>
      </w:r>
    </w:p>
    <w:p w14:paraId="7DBB9A77" w14:textId="77777777" w:rsidR="00D850F0" w:rsidRPr="00B44A22" w:rsidRDefault="00D850F0" w:rsidP="00D850F0">
      <w:pPr>
        <w:pStyle w:val="NormalBold"/>
      </w:pPr>
      <w:r w:rsidRPr="00B44A22">
        <w:rPr>
          <w:rStyle w:val="HideTWBExt"/>
          <w:b w:val="0"/>
        </w:rPr>
        <w:t>&lt;RepeatBlock-By&gt;&lt;Members&gt;</w:t>
      </w:r>
      <w:r w:rsidRPr="00B44A22">
        <w:t>Pascal Canfin, Billy Kelleher</w:t>
      </w:r>
      <w:r w:rsidRPr="00B44A22">
        <w:rPr>
          <w:rStyle w:val="HideTWBExt"/>
          <w:b w:val="0"/>
        </w:rPr>
        <w:t>&lt;/Members&gt;</w:t>
      </w:r>
    </w:p>
    <w:p w14:paraId="2121C8A2" w14:textId="77777777" w:rsidR="00D850F0" w:rsidRPr="00B44A22" w:rsidRDefault="00D850F0" w:rsidP="00D850F0">
      <w:pPr>
        <w:pStyle w:val="NormalBold"/>
      </w:pPr>
      <w:r w:rsidRPr="00B44A22">
        <w:rPr>
          <w:rStyle w:val="HideTWBExt"/>
          <w:b w:val="0"/>
        </w:rPr>
        <w:t>&lt;/RepeatBlock-By&gt;</w:t>
      </w:r>
    </w:p>
    <w:p w14:paraId="281ABD0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4D19426" w14:textId="77777777" w:rsidR="00D850F0" w:rsidRPr="00B44A22" w:rsidRDefault="00D850F0" w:rsidP="00D850F0">
      <w:pPr>
        <w:pStyle w:val="NormalBold"/>
      </w:pPr>
      <w:r w:rsidRPr="00B44A22">
        <w:rPr>
          <w:rStyle w:val="HideTWBExt"/>
          <w:b w:val="0"/>
        </w:rPr>
        <w:t>&lt;Article&gt;</w:t>
      </w:r>
      <w:r w:rsidRPr="00B44A22">
        <w:t>Paragrafo 3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EDF8F6D" w14:textId="77777777" w:rsidTr="006D090A">
        <w:trPr>
          <w:trHeight w:hRule="exact" w:val="240"/>
          <w:jc w:val="center"/>
        </w:trPr>
        <w:tc>
          <w:tcPr>
            <w:tcW w:w="9752" w:type="dxa"/>
            <w:gridSpan w:val="2"/>
            <w:tcBorders>
              <w:top w:val="nil"/>
              <w:left w:val="nil"/>
              <w:bottom w:val="nil"/>
              <w:right w:val="nil"/>
            </w:tcBorders>
          </w:tcPr>
          <w:p w14:paraId="172D45E8" w14:textId="77777777" w:rsidR="00D850F0" w:rsidRPr="00B44A22" w:rsidRDefault="00D850F0" w:rsidP="006D090A"/>
        </w:tc>
      </w:tr>
      <w:tr w:rsidR="00D850F0" w:rsidRPr="00B44A22" w14:paraId="28D05970" w14:textId="77777777" w:rsidTr="006D090A">
        <w:trPr>
          <w:trHeight w:val="240"/>
          <w:jc w:val="center"/>
        </w:trPr>
        <w:tc>
          <w:tcPr>
            <w:tcW w:w="4876" w:type="dxa"/>
            <w:tcBorders>
              <w:top w:val="nil"/>
              <w:left w:val="nil"/>
              <w:bottom w:val="nil"/>
              <w:right w:val="nil"/>
            </w:tcBorders>
          </w:tcPr>
          <w:p w14:paraId="218E20A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486F776" w14:textId="77777777" w:rsidR="00D850F0" w:rsidRPr="00B44A22" w:rsidRDefault="00D850F0" w:rsidP="006D090A">
            <w:pPr>
              <w:pStyle w:val="AmColumnHeading"/>
            </w:pPr>
            <w:r w:rsidRPr="00B44A22">
              <w:t>Emendamento</w:t>
            </w:r>
          </w:p>
        </w:tc>
      </w:tr>
      <w:tr w:rsidR="00D850F0" w:rsidRPr="00B44A22" w14:paraId="5DC5D0F0" w14:textId="77777777" w:rsidTr="006D090A">
        <w:trPr>
          <w:jc w:val="center"/>
        </w:trPr>
        <w:tc>
          <w:tcPr>
            <w:tcW w:w="4876" w:type="dxa"/>
            <w:tcBorders>
              <w:top w:val="nil"/>
              <w:left w:val="nil"/>
              <w:bottom w:val="nil"/>
              <w:right w:val="nil"/>
            </w:tcBorders>
          </w:tcPr>
          <w:p w14:paraId="5C03E2EB" w14:textId="77777777" w:rsidR="00D850F0" w:rsidRPr="00B44A22" w:rsidRDefault="00D850F0" w:rsidP="006D090A">
            <w:pPr>
              <w:pStyle w:val="Normal6a"/>
            </w:pPr>
          </w:p>
        </w:tc>
        <w:tc>
          <w:tcPr>
            <w:tcW w:w="4876" w:type="dxa"/>
            <w:tcBorders>
              <w:top w:val="nil"/>
              <w:left w:val="nil"/>
              <w:bottom w:val="nil"/>
              <w:right w:val="nil"/>
            </w:tcBorders>
          </w:tcPr>
          <w:p w14:paraId="1C254B48" w14:textId="77777777" w:rsidR="00D850F0" w:rsidRPr="00B44A22" w:rsidRDefault="00D850F0" w:rsidP="006D090A">
            <w:pPr>
              <w:pStyle w:val="Normal6a"/>
            </w:pPr>
            <w:r w:rsidRPr="00B44A22">
              <w:rPr>
                <w:b/>
                <w:i/>
              </w:rPr>
              <w:t>3 bis.</w:t>
            </w:r>
            <w:r w:rsidRPr="00B44A22">
              <w:tab/>
            </w:r>
            <w:r w:rsidRPr="00B44A22">
              <w:rPr>
                <w:b/>
                <w:i/>
              </w:rPr>
              <w:t>comprende che il 28° regime fiscale è formato da una o più proposte legislative separate aggiunte al principale regolamento sul diritto societario 2026/0074(COD);</w:t>
            </w:r>
          </w:p>
        </w:tc>
      </w:tr>
    </w:tbl>
    <w:p w14:paraId="08ED617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5C15A71" w14:textId="77777777" w:rsidR="00D850F0" w:rsidRPr="00B44A22" w:rsidRDefault="00D850F0" w:rsidP="00D850F0">
      <w:r w:rsidRPr="00B44A22">
        <w:rPr>
          <w:rStyle w:val="HideTWBExt"/>
        </w:rPr>
        <w:t>&lt;/Amend&gt;</w:t>
      </w:r>
    </w:p>
    <w:p w14:paraId="1348FDF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96</w:t>
      </w:r>
      <w:r w:rsidRPr="00B44A22">
        <w:rPr>
          <w:rStyle w:val="HideTWBExt"/>
          <w:b w:val="0"/>
        </w:rPr>
        <w:t>&lt;/NumAm&gt;</w:t>
      </w:r>
    </w:p>
    <w:p w14:paraId="724495AB" w14:textId="77777777" w:rsidR="00D850F0" w:rsidRPr="00B44A22" w:rsidRDefault="00D850F0" w:rsidP="00D850F0">
      <w:pPr>
        <w:pStyle w:val="NormalBold"/>
      </w:pPr>
      <w:r w:rsidRPr="00B44A22">
        <w:rPr>
          <w:rStyle w:val="HideTWBExt"/>
          <w:b w:val="0"/>
        </w:rPr>
        <w:t>&lt;RepeatBlock-By&gt;&lt;Members&gt;</w:t>
      </w:r>
      <w:r w:rsidRPr="00B44A22">
        <w:t>Pierre Pimpie, Auke Zijlstra, Tomáš Kubín</w:t>
      </w:r>
      <w:r w:rsidRPr="00B44A22">
        <w:rPr>
          <w:rStyle w:val="HideTWBExt"/>
          <w:b w:val="0"/>
        </w:rPr>
        <w:t>&lt;/Members&gt;</w:t>
      </w:r>
    </w:p>
    <w:p w14:paraId="4C2EBB41" w14:textId="77777777" w:rsidR="00D850F0" w:rsidRPr="00B44A22" w:rsidRDefault="00D850F0" w:rsidP="00D850F0">
      <w:pPr>
        <w:pStyle w:val="NormalBold"/>
      </w:pPr>
      <w:r w:rsidRPr="00B44A22">
        <w:rPr>
          <w:rStyle w:val="HideTWBExt"/>
          <w:b w:val="0"/>
        </w:rPr>
        <w:t>&lt;/RepeatBlock-By&gt;</w:t>
      </w:r>
    </w:p>
    <w:p w14:paraId="37D2897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2EFDCA4" w14:textId="77777777" w:rsidR="00D850F0" w:rsidRPr="00B44A22" w:rsidRDefault="00D850F0" w:rsidP="00D850F0">
      <w:pPr>
        <w:pStyle w:val="NormalBold"/>
      </w:pPr>
      <w:r w:rsidRPr="00B44A22">
        <w:rPr>
          <w:rStyle w:val="HideTWBExt"/>
          <w:b w:val="0"/>
        </w:rPr>
        <w:t>&lt;Article&gt;</w:t>
      </w:r>
      <w:r w:rsidRPr="00B44A22">
        <w:t>Paragrafo 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BDD03FA" w14:textId="77777777" w:rsidTr="006D090A">
        <w:trPr>
          <w:trHeight w:hRule="exact" w:val="240"/>
          <w:jc w:val="center"/>
        </w:trPr>
        <w:tc>
          <w:tcPr>
            <w:tcW w:w="9752" w:type="dxa"/>
            <w:gridSpan w:val="2"/>
            <w:tcBorders>
              <w:top w:val="nil"/>
              <w:left w:val="nil"/>
              <w:bottom w:val="nil"/>
              <w:right w:val="nil"/>
            </w:tcBorders>
          </w:tcPr>
          <w:p w14:paraId="66F04D94" w14:textId="77777777" w:rsidR="00D850F0" w:rsidRPr="00B44A22" w:rsidRDefault="00D850F0" w:rsidP="006D090A"/>
        </w:tc>
      </w:tr>
      <w:tr w:rsidR="00D850F0" w:rsidRPr="00B44A22" w14:paraId="32226FC1" w14:textId="77777777" w:rsidTr="006D090A">
        <w:trPr>
          <w:trHeight w:val="240"/>
          <w:jc w:val="center"/>
        </w:trPr>
        <w:tc>
          <w:tcPr>
            <w:tcW w:w="4876" w:type="dxa"/>
            <w:tcBorders>
              <w:top w:val="nil"/>
              <w:left w:val="nil"/>
              <w:bottom w:val="nil"/>
              <w:right w:val="nil"/>
            </w:tcBorders>
          </w:tcPr>
          <w:p w14:paraId="58EE662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CD212A7" w14:textId="77777777" w:rsidR="00D850F0" w:rsidRPr="00B44A22" w:rsidRDefault="00D850F0" w:rsidP="006D090A">
            <w:pPr>
              <w:pStyle w:val="AmColumnHeading"/>
            </w:pPr>
            <w:r w:rsidRPr="00B44A22">
              <w:t>Emendamento</w:t>
            </w:r>
          </w:p>
        </w:tc>
      </w:tr>
      <w:tr w:rsidR="00D850F0" w:rsidRPr="00B44A22" w14:paraId="7C12CE68" w14:textId="77777777" w:rsidTr="006D090A">
        <w:trPr>
          <w:jc w:val="center"/>
        </w:trPr>
        <w:tc>
          <w:tcPr>
            <w:tcW w:w="4876" w:type="dxa"/>
            <w:tcBorders>
              <w:top w:val="nil"/>
              <w:left w:val="nil"/>
              <w:bottom w:val="nil"/>
              <w:right w:val="nil"/>
            </w:tcBorders>
          </w:tcPr>
          <w:p w14:paraId="6E2605D8" w14:textId="77777777" w:rsidR="00D850F0" w:rsidRPr="00B44A22" w:rsidRDefault="00D850F0" w:rsidP="006D090A">
            <w:pPr>
              <w:pStyle w:val="Normal6a"/>
            </w:pPr>
            <w:r w:rsidRPr="00B44A22">
              <w:t>4.</w:t>
            </w:r>
            <w:r w:rsidRPr="00B44A22">
              <w:tab/>
            </w:r>
            <w:r w:rsidRPr="00B44A22">
              <w:rPr>
                <w:b/>
                <w:i/>
              </w:rPr>
              <w:t>osserva che, per essere realizzabile nell'ambito dell'attuale quadro dei trattati, il 28° regime</w:t>
            </w:r>
            <w:r w:rsidRPr="00B44A22">
              <w:t xml:space="preserve"> fiscale </w:t>
            </w:r>
            <w:r w:rsidRPr="00B44A22">
              <w:rPr>
                <w:b/>
                <w:i/>
              </w:rPr>
              <w:t>potrebbe assumere la forma</w:t>
            </w:r>
            <w:r w:rsidRPr="00B44A22">
              <w:t xml:space="preserve"> di una cooperazione rafforzata, </w:t>
            </w:r>
            <w:r w:rsidRPr="00B44A22">
              <w:rPr>
                <w:b/>
                <w:i/>
              </w:rPr>
              <w:t>nell'ambito di una struttura</w:t>
            </w:r>
            <w:r w:rsidRPr="00B44A22">
              <w:t xml:space="preserve"> di adesione volontaria (opt-in) o di non partecipazione (opt-out) </w:t>
            </w:r>
            <w:r w:rsidRPr="00B44A22">
              <w:rPr>
                <w:b/>
                <w:i/>
              </w:rPr>
              <w:t>alla pertinente direttiva nel settore fiscale,</w:t>
            </w:r>
            <w:r w:rsidRPr="00B44A22">
              <w:t xml:space="preserve"> o </w:t>
            </w:r>
            <w:r w:rsidRPr="00B44A22">
              <w:rPr>
                <w:b/>
                <w:i/>
              </w:rPr>
              <w:t>includendo una "clausola</w:t>
            </w:r>
            <w:r w:rsidRPr="00B44A22">
              <w:t xml:space="preserve"> di caducità" (sunset clause)</w:t>
            </w:r>
            <w:r w:rsidRPr="00B44A22">
              <w:rPr>
                <w:b/>
                <w:i/>
              </w:rPr>
              <w:t>, o attraverso una combinazione di tali approcci</w:t>
            </w:r>
            <w:r w:rsidRPr="00B44A22">
              <w:t>;</w:t>
            </w:r>
          </w:p>
        </w:tc>
        <w:tc>
          <w:tcPr>
            <w:tcW w:w="4876" w:type="dxa"/>
            <w:tcBorders>
              <w:top w:val="nil"/>
              <w:left w:val="nil"/>
              <w:bottom w:val="nil"/>
              <w:right w:val="nil"/>
            </w:tcBorders>
          </w:tcPr>
          <w:p w14:paraId="43BB1B4A" w14:textId="77777777" w:rsidR="00D850F0" w:rsidRPr="00B44A22" w:rsidRDefault="00D850F0" w:rsidP="006D090A">
            <w:pPr>
              <w:pStyle w:val="Normal6a"/>
            </w:pPr>
            <w:r w:rsidRPr="00B44A22">
              <w:t>4.</w:t>
            </w:r>
            <w:r w:rsidRPr="00B44A22">
              <w:tab/>
            </w:r>
            <w:r w:rsidRPr="00B44A22">
              <w:rPr>
                <w:b/>
                <w:i/>
              </w:rPr>
              <w:t>ricorda che qualsiasi discussione in materia</w:t>
            </w:r>
            <w:r w:rsidRPr="00B44A22">
              <w:t xml:space="preserve"> fiscale </w:t>
            </w:r>
            <w:r w:rsidRPr="00B44A22">
              <w:rPr>
                <w:b/>
                <w:i/>
              </w:rPr>
              <w:t>collegata al 28° regime deve rispettare integralmente il quadro dei trattati, compreso il requisito di unanimità in materia di tassazione, se applicabile; mette in guarda contro l'utilizzo</w:t>
            </w:r>
            <w:r w:rsidRPr="00B44A22">
              <w:t xml:space="preserve"> di una cooperazione rafforzata, </w:t>
            </w:r>
            <w:r w:rsidRPr="00B44A22">
              <w:rPr>
                <w:b/>
                <w:i/>
              </w:rPr>
              <w:t>strutture</w:t>
            </w:r>
            <w:r w:rsidRPr="00B44A22">
              <w:t xml:space="preserve"> di adesione volontaria (opt-in) o di non partecipazione (opt-out) o </w:t>
            </w:r>
            <w:r w:rsidRPr="00B44A22">
              <w:rPr>
                <w:b/>
                <w:i/>
              </w:rPr>
              <w:t>clausole</w:t>
            </w:r>
            <w:r w:rsidRPr="00B44A22">
              <w:t xml:space="preserve"> di caducità (sunset clause)</w:t>
            </w:r>
            <w:r w:rsidRPr="00B44A22">
              <w:rPr>
                <w:b/>
                <w:i/>
              </w:rPr>
              <w:t xml:space="preserve"> come strumenti per eludere la mancanza di consenso politico tra gli Stati membri su questioni fiscali sensibili</w:t>
            </w:r>
            <w:r w:rsidRPr="00B44A22">
              <w:t>;</w:t>
            </w:r>
          </w:p>
        </w:tc>
      </w:tr>
    </w:tbl>
    <w:p w14:paraId="7885548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E08BCD9" w14:textId="77777777" w:rsidR="00D850F0" w:rsidRPr="00B44A22" w:rsidRDefault="00D850F0" w:rsidP="00D850F0">
      <w:r w:rsidRPr="00B44A22">
        <w:rPr>
          <w:rStyle w:val="HideTWBExt"/>
        </w:rPr>
        <w:t>&lt;/Amend&gt;</w:t>
      </w:r>
    </w:p>
    <w:p w14:paraId="2D40E06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97</w:t>
      </w:r>
      <w:r w:rsidRPr="00B44A22">
        <w:rPr>
          <w:rStyle w:val="HideTWBExt"/>
          <w:b w:val="0"/>
        </w:rPr>
        <w:t>&lt;/NumAm&gt;</w:t>
      </w:r>
    </w:p>
    <w:p w14:paraId="2CEE98BB"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5865FD52"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5BB42641" w14:textId="77777777" w:rsidR="00D850F0" w:rsidRPr="00B44A22" w:rsidRDefault="00D850F0" w:rsidP="00D850F0">
      <w:pPr>
        <w:pStyle w:val="NormalBold"/>
      </w:pPr>
      <w:r w:rsidRPr="00B44A22">
        <w:rPr>
          <w:rStyle w:val="HideTWBExt"/>
          <w:b w:val="0"/>
        </w:rPr>
        <w:t>&lt;/RepeatBlock-By&gt;</w:t>
      </w:r>
    </w:p>
    <w:p w14:paraId="292C61E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6B5CAE5" w14:textId="77777777" w:rsidR="00D850F0" w:rsidRPr="00B44A22" w:rsidRDefault="00D850F0" w:rsidP="00D850F0">
      <w:pPr>
        <w:pStyle w:val="NormalBold"/>
      </w:pPr>
      <w:r w:rsidRPr="00B44A22">
        <w:rPr>
          <w:rStyle w:val="HideTWBExt"/>
          <w:b w:val="0"/>
        </w:rPr>
        <w:t>&lt;Article&gt;</w:t>
      </w:r>
      <w:r w:rsidRPr="00B44A22">
        <w:t>Paragrafo 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6E71D56" w14:textId="77777777" w:rsidTr="006D090A">
        <w:trPr>
          <w:trHeight w:hRule="exact" w:val="240"/>
          <w:jc w:val="center"/>
        </w:trPr>
        <w:tc>
          <w:tcPr>
            <w:tcW w:w="9752" w:type="dxa"/>
            <w:gridSpan w:val="2"/>
            <w:tcBorders>
              <w:top w:val="nil"/>
              <w:left w:val="nil"/>
              <w:bottom w:val="nil"/>
              <w:right w:val="nil"/>
            </w:tcBorders>
          </w:tcPr>
          <w:p w14:paraId="27356818" w14:textId="77777777" w:rsidR="00D850F0" w:rsidRPr="00B44A22" w:rsidRDefault="00D850F0" w:rsidP="006D090A"/>
        </w:tc>
      </w:tr>
      <w:tr w:rsidR="00D850F0" w:rsidRPr="00B44A22" w14:paraId="500BE950" w14:textId="77777777" w:rsidTr="006D090A">
        <w:trPr>
          <w:trHeight w:val="240"/>
          <w:jc w:val="center"/>
        </w:trPr>
        <w:tc>
          <w:tcPr>
            <w:tcW w:w="4876" w:type="dxa"/>
            <w:tcBorders>
              <w:top w:val="nil"/>
              <w:left w:val="nil"/>
              <w:bottom w:val="nil"/>
              <w:right w:val="nil"/>
            </w:tcBorders>
          </w:tcPr>
          <w:p w14:paraId="2B5D440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408C8CB" w14:textId="77777777" w:rsidR="00D850F0" w:rsidRPr="00B44A22" w:rsidRDefault="00D850F0" w:rsidP="006D090A">
            <w:pPr>
              <w:pStyle w:val="AmColumnHeading"/>
            </w:pPr>
            <w:r w:rsidRPr="00B44A22">
              <w:t>Emendamento</w:t>
            </w:r>
          </w:p>
        </w:tc>
      </w:tr>
      <w:tr w:rsidR="00D850F0" w:rsidRPr="00B44A22" w14:paraId="56AA33F9" w14:textId="77777777" w:rsidTr="006D090A">
        <w:trPr>
          <w:jc w:val="center"/>
        </w:trPr>
        <w:tc>
          <w:tcPr>
            <w:tcW w:w="4876" w:type="dxa"/>
            <w:tcBorders>
              <w:top w:val="nil"/>
              <w:left w:val="nil"/>
              <w:bottom w:val="nil"/>
              <w:right w:val="nil"/>
            </w:tcBorders>
          </w:tcPr>
          <w:p w14:paraId="74028C88" w14:textId="77777777" w:rsidR="00D850F0" w:rsidRPr="00B44A22" w:rsidRDefault="00D850F0" w:rsidP="006D090A">
            <w:pPr>
              <w:pStyle w:val="Normal6a"/>
            </w:pPr>
            <w:r w:rsidRPr="00B44A22">
              <w:t>4.</w:t>
            </w:r>
            <w:r w:rsidRPr="00B44A22">
              <w:tab/>
            </w:r>
            <w:r w:rsidRPr="00B44A22">
              <w:rPr>
                <w:b/>
                <w:i/>
              </w:rPr>
              <w:t>osserva che, per essere realizzabile nell'ambito dell'attuale</w:t>
            </w:r>
            <w:r w:rsidRPr="00B44A22">
              <w:t xml:space="preserve"> quadro </w:t>
            </w:r>
            <w:r w:rsidRPr="00B44A22">
              <w:rPr>
                <w:b/>
                <w:i/>
              </w:rPr>
              <w:t>dei trattati, il 28° regime fiscale potrebbe assumere la forma di una cooperazione rafforzata, nell'ambito di una struttura di adesione volontaria (opt-in) o di non partecipazione (opt-out) alla pertinente direttiva nel settore fiscale, o includendo una "clausola di caducità" (sunset clause), o attraverso una combinazione di tali approcci</w:t>
            </w:r>
            <w:r w:rsidRPr="00B44A22">
              <w:t>;</w:t>
            </w:r>
          </w:p>
        </w:tc>
        <w:tc>
          <w:tcPr>
            <w:tcW w:w="4876" w:type="dxa"/>
            <w:tcBorders>
              <w:top w:val="nil"/>
              <w:left w:val="nil"/>
              <w:bottom w:val="nil"/>
              <w:right w:val="nil"/>
            </w:tcBorders>
          </w:tcPr>
          <w:p w14:paraId="20D641E2" w14:textId="77777777" w:rsidR="00D850F0" w:rsidRPr="00B44A22" w:rsidRDefault="00D850F0" w:rsidP="006D090A">
            <w:pPr>
              <w:pStyle w:val="Normal6a"/>
            </w:pPr>
            <w:r w:rsidRPr="00B44A22">
              <w:t>4.</w:t>
            </w:r>
            <w:r w:rsidRPr="00B44A22">
              <w:tab/>
            </w:r>
            <w:r w:rsidRPr="00B44A22">
              <w:rPr>
                <w:b/>
                <w:i/>
              </w:rPr>
              <w:t>deplora che le questioni in materia fiscale rimangano soggette al requisito dell'unanimità, ostacolando in tal modo il progresso verso un</w:t>
            </w:r>
            <w:r w:rsidRPr="00B44A22">
              <w:t xml:space="preserve"> quadro </w:t>
            </w:r>
            <w:r w:rsidRPr="00B44A22">
              <w:rPr>
                <w:b/>
                <w:i/>
              </w:rPr>
              <w:t>più armonizzato e coerente in tutto il mercato interno; sottolinea che la diversità delle politiche fiscali nazionali contribuisce alla frammentazione del mercato e crea condizioni di disparità, impedendo ai cittadini e alle imprese di beneficiare appieno del mercato interno; invita la Commissione a prendere in considerazione strade alternative, qualora non possa essere raggiunto un risultato soddisfacente a causa del requisito dell'unanimità</w:t>
            </w:r>
            <w:r w:rsidRPr="00B44A22">
              <w:t>;</w:t>
            </w:r>
          </w:p>
        </w:tc>
      </w:tr>
    </w:tbl>
    <w:p w14:paraId="5A98AC2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E102B35" w14:textId="77777777" w:rsidR="00D850F0" w:rsidRPr="00B44A22" w:rsidRDefault="00D850F0" w:rsidP="00D850F0">
      <w:r w:rsidRPr="00B44A22">
        <w:rPr>
          <w:rStyle w:val="HideTWBExt"/>
        </w:rPr>
        <w:t>&lt;/Amend&gt;</w:t>
      </w:r>
    </w:p>
    <w:p w14:paraId="7340E0E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98</w:t>
      </w:r>
      <w:r w:rsidRPr="00B44A22">
        <w:rPr>
          <w:rStyle w:val="HideTWBExt"/>
          <w:b w:val="0"/>
        </w:rPr>
        <w:t>&lt;/NumAm&gt;</w:t>
      </w:r>
    </w:p>
    <w:p w14:paraId="1B0162AD" w14:textId="77777777" w:rsidR="00D850F0" w:rsidRPr="00B44A22" w:rsidRDefault="00D850F0" w:rsidP="00D850F0">
      <w:pPr>
        <w:pStyle w:val="NormalBold"/>
      </w:pPr>
      <w:r w:rsidRPr="00B44A22">
        <w:rPr>
          <w:rStyle w:val="HideTWBExt"/>
          <w:b w:val="0"/>
        </w:rPr>
        <w:t>&lt;RepeatBlock-By&gt;&lt;Members&gt;</w:t>
      </w:r>
      <w:r w:rsidRPr="00B44A22">
        <w:t>Bruno Gonçalves, Jonás Fernández</w:t>
      </w:r>
      <w:r w:rsidRPr="00B44A22">
        <w:rPr>
          <w:rStyle w:val="HideTWBExt"/>
          <w:b w:val="0"/>
        </w:rPr>
        <w:t>&lt;/Members&gt;</w:t>
      </w:r>
    </w:p>
    <w:p w14:paraId="1F334F75" w14:textId="77777777" w:rsidR="00D850F0" w:rsidRPr="00B44A22" w:rsidRDefault="00D850F0" w:rsidP="00D850F0">
      <w:pPr>
        <w:pStyle w:val="NormalBold"/>
      </w:pPr>
      <w:r w:rsidRPr="00B44A22">
        <w:rPr>
          <w:rStyle w:val="HideTWBExt"/>
          <w:b w:val="0"/>
        </w:rPr>
        <w:t>&lt;/RepeatBlock-By&gt;</w:t>
      </w:r>
    </w:p>
    <w:p w14:paraId="0E7BEF5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39A4435" w14:textId="77777777" w:rsidR="00D850F0" w:rsidRPr="00B44A22" w:rsidRDefault="00D850F0" w:rsidP="00D850F0">
      <w:pPr>
        <w:pStyle w:val="NormalBold"/>
      </w:pPr>
      <w:r w:rsidRPr="00B44A22">
        <w:rPr>
          <w:rStyle w:val="HideTWBExt"/>
          <w:b w:val="0"/>
        </w:rPr>
        <w:t>&lt;Article&gt;</w:t>
      </w:r>
      <w:r w:rsidRPr="00B44A22">
        <w:t>Paragrafo 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EAB8F84" w14:textId="77777777" w:rsidTr="006D090A">
        <w:trPr>
          <w:trHeight w:hRule="exact" w:val="240"/>
          <w:jc w:val="center"/>
        </w:trPr>
        <w:tc>
          <w:tcPr>
            <w:tcW w:w="9752" w:type="dxa"/>
            <w:gridSpan w:val="2"/>
            <w:tcBorders>
              <w:top w:val="nil"/>
              <w:left w:val="nil"/>
              <w:bottom w:val="nil"/>
              <w:right w:val="nil"/>
            </w:tcBorders>
          </w:tcPr>
          <w:p w14:paraId="10379068" w14:textId="77777777" w:rsidR="00D850F0" w:rsidRPr="00B44A22" w:rsidRDefault="00D850F0" w:rsidP="006D090A"/>
        </w:tc>
      </w:tr>
      <w:tr w:rsidR="00D850F0" w:rsidRPr="00B44A22" w14:paraId="5BE80F87" w14:textId="77777777" w:rsidTr="006D090A">
        <w:trPr>
          <w:trHeight w:val="240"/>
          <w:jc w:val="center"/>
        </w:trPr>
        <w:tc>
          <w:tcPr>
            <w:tcW w:w="4876" w:type="dxa"/>
            <w:tcBorders>
              <w:top w:val="nil"/>
              <w:left w:val="nil"/>
              <w:bottom w:val="nil"/>
              <w:right w:val="nil"/>
            </w:tcBorders>
          </w:tcPr>
          <w:p w14:paraId="56AD9B7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D31D5E8" w14:textId="77777777" w:rsidR="00D850F0" w:rsidRPr="00B44A22" w:rsidRDefault="00D850F0" w:rsidP="006D090A">
            <w:pPr>
              <w:pStyle w:val="AmColumnHeading"/>
            </w:pPr>
            <w:r w:rsidRPr="00B44A22">
              <w:t>Emendamento</w:t>
            </w:r>
          </w:p>
        </w:tc>
      </w:tr>
      <w:tr w:rsidR="00D850F0" w:rsidRPr="00B44A22" w14:paraId="6DDB0B9C" w14:textId="77777777" w:rsidTr="006D090A">
        <w:trPr>
          <w:jc w:val="center"/>
        </w:trPr>
        <w:tc>
          <w:tcPr>
            <w:tcW w:w="4876" w:type="dxa"/>
            <w:tcBorders>
              <w:top w:val="nil"/>
              <w:left w:val="nil"/>
              <w:bottom w:val="nil"/>
              <w:right w:val="nil"/>
            </w:tcBorders>
          </w:tcPr>
          <w:p w14:paraId="70A89D9C" w14:textId="77777777" w:rsidR="00D850F0" w:rsidRPr="00B44A22" w:rsidRDefault="00D850F0" w:rsidP="006D090A">
            <w:pPr>
              <w:pStyle w:val="Normal6a"/>
            </w:pPr>
            <w:r w:rsidRPr="00B44A22">
              <w:t>4.</w:t>
            </w:r>
            <w:r w:rsidRPr="00B44A22">
              <w:tab/>
              <w:t>osserva che, per essere realizzabile nell'ambito dell'attuale quadro dei trattati, il 28° regime fiscale potrebbe assumere la forma di una cooperazione rafforzata, nell'ambito di una struttura di adesione volontaria (opt-in) o di non partecipazione (opt-out) alla pertinente direttiva nel settore fiscale, o includendo una "clausola di caducità" (sunset clause), o attraverso una combinazione di tali approcci;</w:t>
            </w:r>
          </w:p>
        </w:tc>
        <w:tc>
          <w:tcPr>
            <w:tcW w:w="4876" w:type="dxa"/>
            <w:tcBorders>
              <w:top w:val="nil"/>
              <w:left w:val="nil"/>
              <w:bottom w:val="nil"/>
              <w:right w:val="nil"/>
            </w:tcBorders>
          </w:tcPr>
          <w:p w14:paraId="0FB35546" w14:textId="77777777" w:rsidR="00D850F0" w:rsidRPr="00B44A22" w:rsidRDefault="00D850F0" w:rsidP="006D090A">
            <w:pPr>
              <w:pStyle w:val="Normal6a"/>
            </w:pPr>
            <w:r w:rsidRPr="00B44A22">
              <w:t>4.</w:t>
            </w:r>
            <w:r w:rsidRPr="00B44A22">
              <w:tab/>
            </w:r>
            <w:r w:rsidRPr="00B44A22">
              <w:rPr>
                <w:b/>
                <w:i/>
              </w:rPr>
              <w:t>deplora che la politica fiscale rimanga soggetta al requisito all'unanimità in seno al Consiglio dell'UE, il che costituisce un fattore limitante per l'armonizzazione normativa; raccomanda la transizione verso altri metodi di voto in materia fiscale, al fine di evitare l'abuso del potere di veto; sostiene il ricorso al voto a maggioranza qualificata in alcuni aspetti della politica fiscale, quali l'attuazione di accordi internazionali firmati da tutti gli Stati membri, talune procedure amministrative o definizioni giuridiche;</w:t>
            </w:r>
            <w:r w:rsidRPr="00B44A22">
              <w:t xml:space="preserve"> osserva che, per essere realizzabile nell'ambito dell'attuale quadro dei trattati, il 28° regime fiscale potrebbe assumere la forma di una cooperazione rafforzata, nell'ambito di una struttura di adesione volontaria (opt-in) o di non partecipazione (opt-out) alla pertinente direttiva nel settore fiscale, o includendo una "clausola di caducità" (sunset clause), o attraverso una combinazione di tali approcci;</w:t>
            </w:r>
          </w:p>
        </w:tc>
      </w:tr>
    </w:tbl>
    <w:p w14:paraId="07594DD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80B255E" w14:textId="77777777" w:rsidR="00D850F0" w:rsidRPr="00B44A22" w:rsidRDefault="00D850F0" w:rsidP="00D850F0">
      <w:r w:rsidRPr="00B44A22">
        <w:rPr>
          <w:rStyle w:val="HideTWBExt"/>
        </w:rPr>
        <w:t>&lt;/Amend&gt;</w:t>
      </w:r>
    </w:p>
    <w:p w14:paraId="0D97140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99</w:t>
      </w:r>
      <w:r w:rsidRPr="00B44A22">
        <w:rPr>
          <w:rStyle w:val="HideTWBExt"/>
          <w:b w:val="0"/>
        </w:rPr>
        <w:t>&lt;/NumAm&gt;</w:t>
      </w:r>
    </w:p>
    <w:p w14:paraId="77E85EAE"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28852901" w14:textId="77777777" w:rsidR="00D850F0" w:rsidRPr="00B44A22" w:rsidRDefault="00D850F0" w:rsidP="00D850F0">
      <w:pPr>
        <w:pStyle w:val="NormalBold"/>
      </w:pPr>
      <w:r w:rsidRPr="00B44A22">
        <w:rPr>
          <w:rStyle w:val="HideTWBExt"/>
          <w:b w:val="0"/>
        </w:rPr>
        <w:t>&lt;/RepeatBlock-By&gt;</w:t>
      </w:r>
    </w:p>
    <w:p w14:paraId="1782E58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3AB4D0C" w14:textId="77777777" w:rsidR="00D850F0" w:rsidRPr="00B44A22" w:rsidRDefault="00D850F0" w:rsidP="00D850F0">
      <w:pPr>
        <w:pStyle w:val="NormalBold"/>
      </w:pPr>
      <w:r w:rsidRPr="00B44A22">
        <w:rPr>
          <w:rStyle w:val="HideTWBExt"/>
          <w:b w:val="0"/>
        </w:rPr>
        <w:t>&lt;Article&gt;</w:t>
      </w:r>
      <w:r w:rsidRPr="00B44A22">
        <w:t>Paragrafo 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5D9966D" w14:textId="77777777" w:rsidTr="006D090A">
        <w:trPr>
          <w:trHeight w:hRule="exact" w:val="240"/>
          <w:jc w:val="center"/>
        </w:trPr>
        <w:tc>
          <w:tcPr>
            <w:tcW w:w="9752" w:type="dxa"/>
            <w:gridSpan w:val="2"/>
            <w:tcBorders>
              <w:top w:val="nil"/>
              <w:left w:val="nil"/>
              <w:bottom w:val="nil"/>
              <w:right w:val="nil"/>
            </w:tcBorders>
          </w:tcPr>
          <w:p w14:paraId="2DB78E44" w14:textId="77777777" w:rsidR="00D850F0" w:rsidRPr="00B44A22" w:rsidRDefault="00D850F0" w:rsidP="006D090A"/>
        </w:tc>
      </w:tr>
      <w:tr w:rsidR="00D850F0" w:rsidRPr="00B44A22" w14:paraId="422F8AD0" w14:textId="77777777" w:rsidTr="006D090A">
        <w:trPr>
          <w:trHeight w:val="240"/>
          <w:jc w:val="center"/>
        </w:trPr>
        <w:tc>
          <w:tcPr>
            <w:tcW w:w="4876" w:type="dxa"/>
            <w:tcBorders>
              <w:top w:val="nil"/>
              <w:left w:val="nil"/>
              <w:bottom w:val="nil"/>
              <w:right w:val="nil"/>
            </w:tcBorders>
          </w:tcPr>
          <w:p w14:paraId="376CB7A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0CD61D8" w14:textId="77777777" w:rsidR="00D850F0" w:rsidRPr="00B44A22" w:rsidRDefault="00D850F0" w:rsidP="006D090A">
            <w:pPr>
              <w:pStyle w:val="AmColumnHeading"/>
            </w:pPr>
            <w:r w:rsidRPr="00B44A22">
              <w:t>Emendamento</w:t>
            </w:r>
          </w:p>
        </w:tc>
      </w:tr>
      <w:tr w:rsidR="00D850F0" w:rsidRPr="00B44A22" w14:paraId="4B6B2856" w14:textId="77777777" w:rsidTr="006D090A">
        <w:trPr>
          <w:jc w:val="center"/>
        </w:trPr>
        <w:tc>
          <w:tcPr>
            <w:tcW w:w="4876" w:type="dxa"/>
            <w:tcBorders>
              <w:top w:val="nil"/>
              <w:left w:val="nil"/>
              <w:bottom w:val="nil"/>
              <w:right w:val="nil"/>
            </w:tcBorders>
          </w:tcPr>
          <w:p w14:paraId="34ED2441" w14:textId="77777777" w:rsidR="00D850F0" w:rsidRPr="00B44A22" w:rsidRDefault="00D850F0" w:rsidP="006D090A">
            <w:pPr>
              <w:pStyle w:val="Normal6a"/>
            </w:pPr>
            <w:r w:rsidRPr="00B44A22">
              <w:t>4.</w:t>
            </w:r>
            <w:r w:rsidRPr="00B44A22">
              <w:tab/>
              <w:t>osserva che, per essere realizzabile nell'ambito dell'attuale quadro dei trattati, il 28° regime fiscale potrebbe assumere la forma di una cooperazione rafforzata, nell'ambito di una struttura di adesione volontaria (opt-in) o di non partecipazione (opt-out) alla pertinente direttiva nel settore fiscale, o includendo una "clausola di caducità" (sunset clause), o attraverso una combinazione di tali approcci;</w:t>
            </w:r>
          </w:p>
        </w:tc>
        <w:tc>
          <w:tcPr>
            <w:tcW w:w="4876" w:type="dxa"/>
            <w:tcBorders>
              <w:top w:val="nil"/>
              <w:left w:val="nil"/>
              <w:bottom w:val="nil"/>
              <w:right w:val="nil"/>
            </w:tcBorders>
          </w:tcPr>
          <w:p w14:paraId="0894B186" w14:textId="77777777" w:rsidR="00D850F0" w:rsidRPr="00B44A22" w:rsidRDefault="00D850F0" w:rsidP="006D090A">
            <w:pPr>
              <w:pStyle w:val="Normal6a"/>
            </w:pPr>
            <w:r w:rsidRPr="00B44A22">
              <w:t>4.</w:t>
            </w:r>
            <w:r w:rsidRPr="00B44A22">
              <w:tab/>
              <w:t xml:space="preserve">osserva che, per essere realizzabile nell'ambito dell'attuale quadro dei trattati, il 28° regime fiscale potrebbe assumere la forma di una cooperazione rafforzata, nell'ambito di una struttura di adesione volontaria (opt-in) o di non partecipazione (opt-out) alla pertinente direttiva nel settore fiscale, o includendo una "clausola di caducità" (sunset clause), o attraverso una combinazione di tali approcci; </w:t>
            </w:r>
            <w:r w:rsidRPr="00B44A22">
              <w:rPr>
                <w:b/>
                <w:i/>
              </w:rPr>
              <w:t>che tale regime dovrebbe essere strutturato come sistema facoltativo, chiaro e giuridicamente sicuro, aperto all'adesione di altri Stati membri in qualsiasi momento, evitando ulteriori frammentazioni e garantendo la coerenza del mercato interno;</w:t>
            </w:r>
          </w:p>
        </w:tc>
      </w:tr>
    </w:tbl>
    <w:p w14:paraId="68F7501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72C89549" w14:textId="77777777" w:rsidR="00D850F0" w:rsidRPr="00B44A22" w:rsidRDefault="00D850F0" w:rsidP="00D850F0">
      <w:r w:rsidRPr="00B44A22">
        <w:rPr>
          <w:rStyle w:val="HideTWBExt"/>
        </w:rPr>
        <w:t>&lt;/Amend&gt;</w:t>
      </w:r>
    </w:p>
    <w:p w14:paraId="15FD5BF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100</w:t>
      </w:r>
      <w:r w:rsidRPr="00B44A22">
        <w:rPr>
          <w:rStyle w:val="HideTWBExt"/>
          <w:b w:val="0"/>
        </w:rPr>
        <w:t>&lt;/NumAm&gt;</w:t>
      </w:r>
    </w:p>
    <w:p w14:paraId="33BE97DC" w14:textId="77777777" w:rsidR="00D850F0" w:rsidRPr="00B44A22" w:rsidRDefault="00D850F0" w:rsidP="00D850F0">
      <w:pPr>
        <w:pStyle w:val="NormalBold"/>
      </w:pPr>
      <w:r w:rsidRPr="00B44A22">
        <w:rPr>
          <w:rStyle w:val="HideTWBExt"/>
          <w:b w:val="0"/>
        </w:rPr>
        <w:t>&lt;RepeatBlock-By&gt;&lt;Members&gt;</w:t>
      </w:r>
      <w:r w:rsidRPr="00B44A22">
        <w:t>Piotr Müller, Marlena Maląg</w:t>
      </w:r>
      <w:r w:rsidRPr="00B44A22">
        <w:rPr>
          <w:rStyle w:val="HideTWBExt"/>
          <w:b w:val="0"/>
        </w:rPr>
        <w:t>&lt;/Members&gt;</w:t>
      </w:r>
    </w:p>
    <w:p w14:paraId="31D494E6" w14:textId="77777777" w:rsidR="00D850F0" w:rsidRPr="00B44A22" w:rsidRDefault="00D850F0" w:rsidP="00D850F0">
      <w:pPr>
        <w:pStyle w:val="NormalBold"/>
      </w:pPr>
      <w:r w:rsidRPr="00B44A22">
        <w:rPr>
          <w:rStyle w:val="HideTWBExt"/>
          <w:b w:val="0"/>
        </w:rPr>
        <w:t>&lt;/RepeatBlock-By&gt;</w:t>
      </w:r>
    </w:p>
    <w:p w14:paraId="4360FFB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B3E6ACD" w14:textId="77777777" w:rsidR="00D850F0" w:rsidRPr="00B44A22" w:rsidRDefault="00D850F0" w:rsidP="00D850F0">
      <w:pPr>
        <w:pStyle w:val="NormalBold"/>
      </w:pPr>
      <w:r w:rsidRPr="00B44A22">
        <w:rPr>
          <w:rStyle w:val="HideTWBExt"/>
          <w:b w:val="0"/>
        </w:rPr>
        <w:t>&lt;Article&gt;</w:t>
      </w:r>
      <w:r w:rsidRPr="00B44A22">
        <w:t>Paragrafo 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33D4BCE" w14:textId="77777777" w:rsidTr="006D090A">
        <w:trPr>
          <w:trHeight w:hRule="exact" w:val="240"/>
          <w:jc w:val="center"/>
        </w:trPr>
        <w:tc>
          <w:tcPr>
            <w:tcW w:w="9752" w:type="dxa"/>
            <w:gridSpan w:val="2"/>
            <w:tcBorders>
              <w:top w:val="nil"/>
              <w:left w:val="nil"/>
              <w:bottom w:val="nil"/>
              <w:right w:val="nil"/>
            </w:tcBorders>
          </w:tcPr>
          <w:p w14:paraId="24942ADE" w14:textId="77777777" w:rsidR="00D850F0" w:rsidRPr="00B44A22" w:rsidRDefault="00D850F0" w:rsidP="006D090A"/>
        </w:tc>
      </w:tr>
      <w:tr w:rsidR="00D850F0" w:rsidRPr="00B44A22" w14:paraId="0E824E15" w14:textId="77777777" w:rsidTr="006D090A">
        <w:trPr>
          <w:trHeight w:val="240"/>
          <w:jc w:val="center"/>
        </w:trPr>
        <w:tc>
          <w:tcPr>
            <w:tcW w:w="4876" w:type="dxa"/>
            <w:tcBorders>
              <w:top w:val="nil"/>
              <w:left w:val="nil"/>
              <w:bottom w:val="nil"/>
              <w:right w:val="nil"/>
            </w:tcBorders>
          </w:tcPr>
          <w:p w14:paraId="419210C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B9A6E33" w14:textId="77777777" w:rsidR="00D850F0" w:rsidRPr="00B44A22" w:rsidRDefault="00D850F0" w:rsidP="006D090A">
            <w:pPr>
              <w:pStyle w:val="AmColumnHeading"/>
            </w:pPr>
            <w:r w:rsidRPr="00B44A22">
              <w:t>Emendamento</w:t>
            </w:r>
          </w:p>
        </w:tc>
      </w:tr>
      <w:tr w:rsidR="00D850F0" w:rsidRPr="00B44A22" w14:paraId="45C8D9D3" w14:textId="77777777" w:rsidTr="006D090A">
        <w:trPr>
          <w:jc w:val="center"/>
        </w:trPr>
        <w:tc>
          <w:tcPr>
            <w:tcW w:w="4876" w:type="dxa"/>
            <w:tcBorders>
              <w:top w:val="nil"/>
              <w:left w:val="nil"/>
              <w:bottom w:val="nil"/>
              <w:right w:val="nil"/>
            </w:tcBorders>
          </w:tcPr>
          <w:p w14:paraId="37FA2DE8" w14:textId="77777777" w:rsidR="00D850F0" w:rsidRPr="00B44A22" w:rsidRDefault="00D850F0" w:rsidP="006D090A">
            <w:pPr>
              <w:pStyle w:val="Normal6a"/>
            </w:pPr>
            <w:r w:rsidRPr="00B44A22">
              <w:t>4.</w:t>
            </w:r>
            <w:r w:rsidRPr="00B44A22">
              <w:tab/>
            </w:r>
            <w:r w:rsidRPr="00B44A22">
              <w:rPr>
                <w:b/>
                <w:i/>
              </w:rPr>
              <w:t>osserva</w:t>
            </w:r>
            <w:r w:rsidRPr="00B44A22">
              <w:t xml:space="preserve"> che</w:t>
            </w:r>
            <w:r w:rsidRPr="00B44A22">
              <w:rPr>
                <w:b/>
                <w:i/>
              </w:rPr>
              <w:t>, per essere realizzabile nell'ambito dell'attuale quadro dei trattati, il 28° regime fiscale potrebbe assumere la forma di una</w:t>
            </w:r>
            <w:r w:rsidRPr="00B44A22">
              <w:t xml:space="preserve"> cooperazione rafforzata</w:t>
            </w:r>
            <w:r w:rsidRPr="00B44A22">
              <w:rPr>
                <w:b/>
                <w:i/>
              </w:rPr>
              <w:t>, nell'ambito di una struttura di adesione volontaria (opt-in) o di non partecipazione (opt-out) alla pertinente direttiva</w:t>
            </w:r>
            <w:r w:rsidRPr="00B44A22">
              <w:t xml:space="preserve"> nel </w:t>
            </w:r>
            <w:r w:rsidRPr="00B44A22">
              <w:rPr>
                <w:b/>
                <w:i/>
              </w:rPr>
              <w:t>settore fiscale, o includendo una "clausola di caducità" (sunset clause), o attraverso una combinazione di tali approcci</w:t>
            </w:r>
            <w:r w:rsidRPr="00B44A22">
              <w:t>;</w:t>
            </w:r>
          </w:p>
        </w:tc>
        <w:tc>
          <w:tcPr>
            <w:tcW w:w="4876" w:type="dxa"/>
            <w:tcBorders>
              <w:top w:val="nil"/>
              <w:left w:val="nil"/>
              <w:bottom w:val="nil"/>
              <w:right w:val="nil"/>
            </w:tcBorders>
          </w:tcPr>
          <w:p w14:paraId="13BFF28D" w14:textId="77777777" w:rsidR="00D850F0" w:rsidRPr="00B44A22" w:rsidRDefault="00D850F0" w:rsidP="006D090A">
            <w:pPr>
              <w:pStyle w:val="Normal6a"/>
            </w:pPr>
            <w:r w:rsidRPr="00B44A22">
              <w:t>4.</w:t>
            </w:r>
            <w:r w:rsidRPr="00B44A22">
              <w:tab/>
            </w:r>
            <w:r w:rsidRPr="00B44A22">
              <w:rPr>
                <w:b/>
                <w:i/>
              </w:rPr>
              <w:t>sottolinea che, indipendentemente dalla via giuridica scelta, la priorità deve essere la semplicità e il reale vantaggio per le imprese;</w:t>
            </w:r>
            <w:r w:rsidRPr="00B44A22">
              <w:t xml:space="preserve"> </w:t>
            </w:r>
            <w:r w:rsidRPr="00B44A22">
              <w:rPr>
                <w:b/>
                <w:i/>
              </w:rPr>
              <w:t>avverte</w:t>
            </w:r>
            <w:r w:rsidRPr="00B44A22">
              <w:t xml:space="preserve"> che </w:t>
            </w:r>
            <w:r w:rsidRPr="00B44A22">
              <w:rPr>
                <w:b/>
                <w:i/>
              </w:rPr>
              <w:t>il ricorso a meccanismi quali la "</w:t>
            </w:r>
            <w:r w:rsidRPr="00B44A22">
              <w:t>cooperazione rafforzata</w:t>
            </w:r>
            <w:r w:rsidRPr="00B44A22">
              <w:rPr>
                <w:b/>
                <w:i/>
              </w:rPr>
              <w:t>" non dovrebbe comportare norme inutilmente complicate</w:t>
            </w:r>
            <w:r w:rsidRPr="00B44A22">
              <w:t xml:space="preserve"> nel </w:t>
            </w:r>
            <w:r w:rsidRPr="00B44A22">
              <w:rPr>
                <w:b/>
                <w:i/>
              </w:rPr>
              <w:t>mercato unico;</w:t>
            </w:r>
            <w:r w:rsidRPr="00B44A22">
              <w:t xml:space="preserve"> </w:t>
            </w:r>
            <w:r w:rsidRPr="00B44A22">
              <w:rPr>
                <w:b/>
                <w:i/>
              </w:rPr>
              <w:t>ritiene che il regime dovrebbe essere concepito in modo da rappresentare un'alternativa attrattiva e trasparente che incentiva naturalmente l'innovazione, piuttosto che creare ulteriori ostacoli giuridici</w:t>
            </w:r>
            <w:r w:rsidRPr="00B44A22">
              <w:t>;</w:t>
            </w:r>
          </w:p>
        </w:tc>
      </w:tr>
    </w:tbl>
    <w:p w14:paraId="45593BE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{PL}</w:t>
      </w:r>
      <w:r w:rsidRPr="00B44A22">
        <w:t>pl</w:t>
      </w:r>
      <w:r w:rsidRPr="00B44A22">
        <w:rPr>
          <w:rStyle w:val="HideTWBExt"/>
        </w:rPr>
        <w:t>&lt;/Original&gt;</w:t>
      </w:r>
    </w:p>
    <w:p w14:paraId="0B5B2AD7" w14:textId="77777777" w:rsidR="00D850F0" w:rsidRPr="00B44A22" w:rsidRDefault="00D850F0" w:rsidP="00D850F0">
      <w:r w:rsidRPr="00B44A22">
        <w:rPr>
          <w:rStyle w:val="HideTWBExt"/>
        </w:rPr>
        <w:t>&lt;/Amend&gt;</w:t>
      </w:r>
    </w:p>
    <w:p w14:paraId="08A1C92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101</w:t>
      </w:r>
      <w:r w:rsidRPr="00B44A22">
        <w:rPr>
          <w:rStyle w:val="HideTWBExt"/>
          <w:b w:val="0"/>
        </w:rPr>
        <w:t>&lt;/NumAm&gt;</w:t>
      </w:r>
    </w:p>
    <w:p w14:paraId="41AF8F1A"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0711A46D" w14:textId="77777777" w:rsidR="00D850F0" w:rsidRPr="00B44A22" w:rsidRDefault="00D850F0" w:rsidP="00D850F0">
      <w:pPr>
        <w:pStyle w:val="NormalBold"/>
      </w:pPr>
      <w:r w:rsidRPr="00B44A22">
        <w:rPr>
          <w:rStyle w:val="HideTWBExt"/>
          <w:b w:val="0"/>
        </w:rPr>
        <w:t>&lt;/RepeatBlock-By&gt;</w:t>
      </w:r>
    </w:p>
    <w:p w14:paraId="4ADDA41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3EDE76B" w14:textId="77777777" w:rsidR="00D850F0" w:rsidRPr="00B44A22" w:rsidRDefault="00D850F0" w:rsidP="00D850F0">
      <w:pPr>
        <w:pStyle w:val="NormalBold"/>
      </w:pPr>
      <w:r w:rsidRPr="00B44A22">
        <w:rPr>
          <w:rStyle w:val="HideTWBExt"/>
          <w:b w:val="0"/>
        </w:rPr>
        <w:t>&lt;Article&gt;</w:t>
      </w:r>
      <w:r w:rsidRPr="00B44A22">
        <w:t>Paragrafo 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FE69807" w14:textId="77777777" w:rsidTr="006D090A">
        <w:trPr>
          <w:trHeight w:hRule="exact" w:val="240"/>
          <w:jc w:val="center"/>
        </w:trPr>
        <w:tc>
          <w:tcPr>
            <w:tcW w:w="9752" w:type="dxa"/>
            <w:gridSpan w:val="2"/>
            <w:tcBorders>
              <w:top w:val="nil"/>
              <w:left w:val="nil"/>
              <w:bottom w:val="nil"/>
              <w:right w:val="nil"/>
            </w:tcBorders>
          </w:tcPr>
          <w:p w14:paraId="48D3C984" w14:textId="77777777" w:rsidR="00D850F0" w:rsidRPr="00B44A22" w:rsidRDefault="00D850F0" w:rsidP="006D090A"/>
        </w:tc>
      </w:tr>
      <w:tr w:rsidR="00D850F0" w:rsidRPr="00B44A22" w14:paraId="7B973D7D" w14:textId="77777777" w:rsidTr="006D090A">
        <w:trPr>
          <w:trHeight w:val="240"/>
          <w:jc w:val="center"/>
        </w:trPr>
        <w:tc>
          <w:tcPr>
            <w:tcW w:w="4876" w:type="dxa"/>
            <w:tcBorders>
              <w:top w:val="nil"/>
              <w:left w:val="nil"/>
              <w:bottom w:val="nil"/>
              <w:right w:val="nil"/>
            </w:tcBorders>
          </w:tcPr>
          <w:p w14:paraId="4C6344E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756E4E1" w14:textId="77777777" w:rsidR="00D850F0" w:rsidRPr="00B44A22" w:rsidRDefault="00D850F0" w:rsidP="006D090A">
            <w:pPr>
              <w:pStyle w:val="AmColumnHeading"/>
            </w:pPr>
            <w:r w:rsidRPr="00B44A22">
              <w:t>Emendamento</w:t>
            </w:r>
          </w:p>
        </w:tc>
      </w:tr>
      <w:tr w:rsidR="00D850F0" w:rsidRPr="00B44A22" w14:paraId="4C011AF5" w14:textId="77777777" w:rsidTr="006D090A">
        <w:trPr>
          <w:jc w:val="center"/>
        </w:trPr>
        <w:tc>
          <w:tcPr>
            <w:tcW w:w="4876" w:type="dxa"/>
            <w:tcBorders>
              <w:top w:val="nil"/>
              <w:left w:val="nil"/>
              <w:bottom w:val="nil"/>
              <w:right w:val="nil"/>
            </w:tcBorders>
          </w:tcPr>
          <w:p w14:paraId="741ED5A0" w14:textId="77777777" w:rsidR="00D850F0" w:rsidRPr="00B44A22" w:rsidRDefault="00D850F0" w:rsidP="006D090A">
            <w:pPr>
              <w:pStyle w:val="Normal6a"/>
            </w:pPr>
            <w:r w:rsidRPr="00B44A22">
              <w:t>4.</w:t>
            </w:r>
            <w:r w:rsidRPr="00B44A22">
              <w:tab/>
              <w:t>osserva che, per essere realizzabile nell'ambito dell'attuale quadro dei trattati, il 28° regime fiscale potrebbe assumere la forma di una cooperazione rafforzata, nell'ambito di una struttura di adesione volontaria (opt-in) o di non partecipazione (opt-out) alla pertinente direttiva nel settore fiscale, o includendo una "clausola di caducità" (sunset clause), o attraverso una combinazione di tali approcci;</w:t>
            </w:r>
          </w:p>
        </w:tc>
        <w:tc>
          <w:tcPr>
            <w:tcW w:w="4876" w:type="dxa"/>
            <w:tcBorders>
              <w:top w:val="nil"/>
              <w:left w:val="nil"/>
              <w:bottom w:val="nil"/>
              <w:right w:val="nil"/>
            </w:tcBorders>
          </w:tcPr>
          <w:p w14:paraId="5DF646A5" w14:textId="77777777" w:rsidR="00D850F0" w:rsidRPr="00B44A22" w:rsidRDefault="00D850F0" w:rsidP="006D090A">
            <w:pPr>
              <w:pStyle w:val="Normal6a"/>
            </w:pPr>
            <w:r w:rsidRPr="00B44A22">
              <w:t>4.</w:t>
            </w:r>
            <w:r w:rsidRPr="00B44A22">
              <w:tab/>
              <w:t>osserva che, per essere realizzabile nell'ambito dell'attuale quadro dei trattati, il 28° regime fiscale potrebbe assumere la forma di una cooperazione rafforzata, nell'ambito di una struttura di adesione volontaria (opt-in) o di non partecipazione (opt-out) alla pertinente direttiva nel settore fiscale, o includendo una "clausola di caducità" (sunset clause), o attraverso una combinazione di tali approcci</w:t>
            </w:r>
            <w:r w:rsidRPr="00B44A22">
              <w:rPr>
                <w:b/>
                <w:i/>
              </w:rPr>
              <w:t>, a seconda delle specificità settoriali e degli obiettivi perseguiti</w:t>
            </w:r>
            <w:r w:rsidRPr="00B44A22">
              <w:t>;</w:t>
            </w:r>
          </w:p>
        </w:tc>
      </w:tr>
    </w:tbl>
    <w:p w14:paraId="6173FBD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3992962B" w14:textId="77777777" w:rsidR="00D850F0" w:rsidRPr="00B44A22" w:rsidRDefault="00D850F0" w:rsidP="00D850F0">
      <w:r w:rsidRPr="00B44A22">
        <w:rPr>
          <w:rStyle w:val="HideTWBExt"/>
        </w:rPr>
        <w:t>&lt;/Amend&gt;</w:t>
      </w:r>
    </w:p>
    <w:p w14:paraId="29D1DBC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102</w:t>
      </w:r>
      <w:r w:rsidRPr="00B44A22">
        <w:rPr>
          <w:rStyle w:val="HideTWBExt"/>
          <w:b w:val="0"/>
        </w:rPr>
        <w:t>&lt;/NumAm&gt;</w:t>
      </w:r>
    </w:p>
    <w:p w14:paraId="72E81376" w14:textId="77777777" w:rsidR="00D850F0" w:rsidRPr="00B44A22" w:rsidRDefault="00D850F0" w:rsidP="00D850F0">
      <w:pPr>
        <w:pStyle w:val="NormalBold"/>
      </w:pPr>
      <w:r w:rsidRPr="00B44A22">
        <w:rPr>
          <w:rStyle w:val="HideTWBExt"/>
          <w:b w:val="0"/>
        </w:rPr>
        <w:t>&lt;RepeatBlock-By&gt;&lt;Members&gt;</w:t>
      </w:r>
      <w:r w:rsidRPr="00B44A22">
        <w:t>Bruno Gonçalves, Niels Fuglsang</w:t>
      </w:r>
      <w:r w:rsidRPr="00B44A22">
        <w:rPr>
          <w:rStyle w:val="HideTWBExt"/>
          <w:b w:val="0"/>
        </w:rPr>
        <w:t>&lt;/Members&gt;</w:t>
      </w:r>
    </w:p>
    <w:p w14:paraId="4C3F9758" w14:textId="77777777" w:rsidR="00D850F0" w:rsidRPr="00B44A22" w:rsidRDefault="00D850F0" w:rsidP="00D850F0">
      <w:pPr>
        <w:pStyle w:val="NormalBold"/>
      </w:pPr>
      <w:r w:rsidRPr="00B44A22">
        <w:rPr>
          <w:rStyle w:val="HideTWBExt"/>
          <w:b w:val="0"/>
        </w:rPr>
        <w:t>&lt;/RepeatBlock-By&gt;</w:t>
      </w:r>
    </w:p>
    <w:p w14:paraId="3E9DE00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9A7B326" w14:textId="77777777" w:rsidR="00D850F0" w:rsidRPr="00B44A22" w:rsidRDefault="00D850F0" w:rsidP="00D850F0">
      <w:pPr>
        <w:pStyle w:val="NormalBold"/>
      </w:pPr>
      <w:r w:rsidRPr="00B44A22">
        <w:rPr>
          <w:rStyle w:val="HideTWBExt"/>
          <w:b w:val="0"/>
        </w:rPr>
        <w:t>&lt;Article&gt;</w:t>
      </w:r>
      <w:r w:rsidRPr="00B44A22">
        <w:t>Paragrafo 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18D5EAA" w14:textId="77777777" w:rsidTr="006D090A">
        <w:trPr>
          <w:trHeight w:hRule="exact" w:val="240"/>
          <w:jc w:val="center"/>
        </w:trPr>
        <w:tc>
          <w:tcPr>
            <w:tcW w:w="9752" w:type="dxa"/>
            <w:gridSpan w:val="2"/>
            <w:tcBorders>
              <w:top w:val="nil"/>
              <w:left w:val="nil"/>
              <w:bottom w:val="nil"/>
              <w:right w:val="nil"/>
            </w:tcBorders>
          </w:tcPr>
          <w:p w14:paraId="41908D66" w14:textId="77777777" w:rsidR="00D850F0" w:rsidRPr="00B44A22" w:rsidRDefault="00D850F0" w:rsidP="006D090A"/>
        </w:tc>
      </w:tr>
      <w:tr w:rsidR="00D850F0" w:rsidRPr="00B44A22" w14:paraId="21818694" w14:textId="77777777" w:rsidTr="006D090A">
        <w:trPr>
          <w:trHeight w:val="240"/>
          <w:jc w:val="center"/>
        </w:trPr>
        <w:tc>
          <w:tcPr>
            <w:tcW w:w="4876" w:type="dxa"/>
            <w:tcBorders>
              <w:top w:val="nil"/>
              <w:left w:val="nil"/>
              <w:bottom w:val="nil"/>
              <w:right w:val="nil"/>
            </w:tcBorders>
          </w:tcPr>
          <w:p w14:paraId="07758D1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3B212A1" w14:textId="77777777" w:rsidR="00D850F0" w:rsidRPr="00B44A22" w:rsidRDefault="00D850F0" w:rsidP="006D090A">
            <w:pPr>
              <w:pStyle w:val="AmColumnHeading"/>
            </w:pPr>
            <w:r w:rsidRPr="00B44A22">
              <w:t>Emendamento</w:t>
            </w:r>
          </w:p>
        </w:tc>
      </w:tr>
      <w:tr w:rsidR="00D850F0" w:rsidRPr="00B44A22" w14:paraId="1143D754" w14:textId="77777777" w:rsidTr="006D090A">
        <w:trPr>
          <w:jc w:val="center"/>
        </w:trPr>
        <w:tc>
          <w:tcPr>
            <w:tcW w:w="4876" w:type="dxa"/>
            <w:tcBorders>
              <w:top w:val="nil"/>
              <w:left w:val="nil"/>
              <w:bottom w:val="nil"/>
              <w:right w:val="nil"/>
            </w:tcBorders>
          </w:tcPr>
          <w:p w14:paraId="01149850" w14:textId="77777777" w:rsidR="00D850F0" w:rsidRPr="00B44A22" w:rsidRDefault="00D850F0" w:rsidP="006D090A">
            <w:pPr>
              <w:pStyle w:val="Normal6a"/>
            </w:pPr>
            <w:r w:rsidRPr="00B44A22">
              <w:t>4.</w:t>
            </w:r>
            <w:r w:rsidRPr="00B44A22">
              <w:tab/>
              <w:t xml:space="preserve">osserva che, </w:t>
            </w:r>
            <w:r w:rsidRPr="00B44A22">
              <w:rPr>
                <w:b/>
                <w:i/>
              </w:rPr>
              <w:t>per essere realizzabile</w:t>
            </w:r>
            <w:r w:rsidRPr="00B44A22">
              <w:t xml:space="preserve"> nell'ambito dell'attuale quadro dei trattati</w:t>
            </w:r>
            <w:r w:rsidRPr="00B44A22">
              <w:rPr>
                <w:b/>
                <w:i/>
              </w:rPr>
              <w:t>, il 28° regime fiscale potrebbe assumere la forma di</w:t>
            </w:r>
            <w:r w:rsidRPr="00B44A22">
              <w:t xml:space="preserve"> una cooperazione rafforzata</w:t>
            </w:r>
            <w:r w:rsidRPr="00B44A22">
              <w:rPr>
                <w:b/>
                <w:i/>
              </w:rPr>
              <w:t>, nell'ambito di una struttura di adesione volontaria (opt-in) o di non partecipazione (opt-out) alla pertinente direttiva nel settore</w:t>
            </w:r>
            <w:r w:rsidRPr="00B44A22">
              <w:t xml:space="preserve"> fiscale</w:t>
            </w:r>
            <w:r w:rsidRPr="00B44A22">
              <w:rPr>
                <w:b/>
                <w:i/>
              </w:rPr>
              <w:t>, o includendo una "clausola di caducità" (sunset clause), o attraverso una combinazione di tali approcci</w:t>
            </w:r>
            <w:r w:rsidRPr="00B44A22">
              <w:t>;</w:t>
            </w:r>
          </w:p>
        </w:tc>
        <w:tc>
          <w:tcPr>
            <w:tcW w:w="4876" w:type="dxa"/>
            <w:tcBorders>
              <w:top w:val="nil"/>
              <w:left w:val="nil"/>
              <w:bottom w:val="nil"/>
              <w:right w:val="nil"/>
            </w:tcBorders>
          </w:tcPr>
          <w:p w14:paraId="0E23DF8D" w14:textId="77777777" w:rsidR="00D850F0" w:rsidRPr="00B44A22" w:rsidRDefault="00D850F0" w:rsidP="006D090A">
            <w:pPr>
              <w:pStyle w:val="Normal6a"/>
            </w:pPr>
            <w:r w:rsidRPr="00B44A22">
              <w:t>4.</w:t>
            </w:r>
            <w:r w:rsidRPr="00B44A22">
              <w:tab/>
              <w:t xml:space="preserve">osserva che, nell'ambito dell'attuale quadro dei trattati </w:t>
            </w:r>
            <w:r w:rsidRPr="00B44A22">
              <w:rPr>
                <w:b/>
                <w:i/>
              </w:rPr>
              <w:t>e laddove la procedura legislativa applicabile non produca risultati, non si può escludere il ricorso a</w:t>
            </w:r>
            <w:r w:rsidRPr="00B44A22">
              <w:t xml:space="preserve"> una cooperazione rafforzata </w:t>
            </w:r>
            <w:r w:rsidRPr="00B44A22">
              <w:rPr>
                <w:b/>
                <w:i/>
              </w:rPr>
              <w:t>al fine di ovviare alle carenze della politica</w:t>
            </w:r>
            <w:r w:rsidRPr="00B44A22">
              <w:t xml:space="preserve"> fiscale;</w:t>
            </w:r>
          </w:p>
        </w:tc>
      </w:tr>
    </w:tbl>
    <w:p w14:paraId="72A86BD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23E3A1D" w14:textId="77777777" w:rsidR="00D850F0" w:rsidRPr="00B44A22" w:rsidRDefault="00D850F0" w:rsidP="00D850F0">
      <w:r w:rsidRPr="00B44A22">
        <w:rPr>
          <w:rStyle w:val="HideTWBExt"/>
        </w:rPr>
        <w:t>&lt;/Amend&gt;</w:t>
      </w:r>
    </w:p>
    <w:p w14:paraId="104EF01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103</w:t>
      </w:r>
      <w:r w:rsidRPr="00B44A22">
        <w:rPr>
          <w:rStyle w:val="HideTWBExt"/>
          <w:b w:val="0"/>
        </w:rPr>
        <w:t>&lt;/NumAm&gt;</w:t>
      </w:r>
    </w:p>
    <w:p w14:paraId="3F5CDEFF"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68E3AB29" w14:textId="77777777" w:rsidR="00D850F0" w:rsidRPr="00B44A22" w:rsidRDefault="00D850F0" w:rsidP="00D850F0">
      <w:pPr>
        <w:pStyle w:val="NormalBold"/>
      </w:pPr>
      <w:r w:rsidRPr="00B44A22">
        <w:rPr>
          <w:rStyle w:val="HideTWBExt"/>
          <w:b w:val="0"/>
        </w:rPr>
        <w:t>&lt;/RepeatBlock-By&gt;</w:t>
      </w:r>
    </w:p>
    <w:p w14:paraId="012A2B8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9D46F2C" w14:textId="77777777" w:rsidR="00D850F0" w:rsidRPr="00B44A22" w:rsidRDefault="00D850F0" w:rsidP="00D850F0">
      <w:pPr>
        <w:pStyle w:val="NormalBold"/>
      </w:pPr>
      <w:r w:rsidRPr="00B44A22">
        <w:rPr>
          <w:rStyle w:val="HideTWBExt"/>
          <w:b w:val="0"/>
        </w:rPr>
        <w:t>&lt;Article&gt;</w:t>
      </w:r>
      <w:r w:rsidRPr="00B44A22">
        <w:t>Paragrafo 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408610B" w14:textId="77777777" w:rsidTr="006D090A">
        <w:trPr>
          <w:trHeight w:hRule="exact" w:val="240"/>
          <w:jc w:val="center"/>
        </w:trPr>
        <w:tc>
          <w:tcPr>
            <w:tcW w:w="9752" w:type="dxa"/>
            <w:gridSpan w:val="2"/>
            <w:tcBorders>
              <w:top w:val="nil"/>
              <w:left w:val="nil"/>
              <w:bottom w:val="nil"/>
              <w:right w:val="nil"/>
            </w:tcBorders>
          </w:tcPr>
          <w:p w14:paraId="75B9CD5D" w14:textId="77777777" w:rsidR="00D850F0" w:rsidRPr="00B44A22" w:rsidRDefault="00D850F0" w:rsidP="006D090A"/>
        </w:tc>
      </w:tr>
      <w:tr w:rsidR="00D850F0" w:rsidRPr="00B44A22" w14:paraId="219404D0" w14:textId="77777777" w:rsidTr="006D090A">
        <w:trPr>
          <w:trHeight w:val="240"/>
          <w:jc w:val="center"/>
        </w:trPr>
        <w:tc>
          <w:tcPr>
            <w:tcW w:w="4876" w:type="dxa"/>
            <w:tcBorders>
              <w:top w:val="nil"/>
              <w:left w:val="nil"/>
              <w:bottom w:val="nil"/>
              <w:right w:val="nil"/>
            </w:tcBorders>
          </w:tcPr>
          <w:p w14:paraId="007FD15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28FCC0E" w14:textId="77777777" w:rsidR="00D850F0" w:rsidRPr="00B44A22" w:rsidRDefault="00D850F0" w:rsidP="006D090A">
            <w:pPr>
              <w:pStyle w:val="AmColumnHeading"/>
            </w:pPr>
            <w:r w:rsidRPr="00B44A22">
              <w:t>Emendamento</w:t>
            </w:r>
          </w:p>
        </w:tc>
      </w:tr>
      <w:tr w:rsidR="00D850F0" w:rsidRPr="00B44A22" w14:paraId="3DE8AC21" w14:textId="77777777" w:rsidTr="006D090A">
        <w:trPr>
          <w:jc w:val="center"/>
        </w:trPr>
        <w:tc>
          <w:tcPr>
            <w:tcW w:w="4876" w:type="dxa"/>
            <w:tcBorders>
              <w:top w:val="nil"/>
              <w:left w:val="nil"/>
              <w:bottom w:val="nil"/>
              <w:right w:val="nil"/>
            </w:tcBorders>
          </w:tcPr>
          <w:p w14:paraId="468968B1" w14:textId="77777777" w:rsidR="00D850F0" w:rsidRPr="00B44A22" w:rsidRDefault="00D850F0" w:rsidP="006D090A">
            <w:pPr>
              <w:pStyle w:val="Normal6a"/>
            </w:pPr>
            <w:r w:rsidRPr="00B44A22">
              <w:t>4.</w:t>
            </w:r>
            <w:r w:rsidRPr="00B44A22">
              <w:tab/>
              <w:t xml:space="preserve">osserva che, per essere </w:t>
            </w:r>
            <w:r w:rsidRPr="00B44A22">
              <w:rPr>
                <w:b/>
                <w:i/>
              </w:rPr>
              <w:t>realizzabile</w:t>
            </w:r>
            <w:r w:rsidRPr="00B44A22">
              <w:t xml:space="preserve"> nell'ambito dell'attuale quadro dei trattati, il 28° regime fiscale </w:t>
            </w:r>
            <w:r w:rsidRPr="00B44A22">
              <w:rPr>
                <w:b/>
                <w:i/>
              </w:rPr>
              <w:t>potrebbe</w:t>
            </w:r>
            <w:r w:rsidRPr="00B44A22">
              <w:t xml:space="preserve"> assumere la forma di una cooperazione rafforzata, nell'ambito di una struttura di adesione volontaria (opt-in) o di non partecipazione (opt-out) alla pertinente </w:t>
            </w:r>
            <w:r w:rsidRPr="00B44A22">
              <w:rPr>
                <w:b/>
                <w:i/>
              </w:rPr>
              <w:t>direttiva</w:t>
            </w:r>
            <w:r w:rsidRPr="00B44A22">
              <w:t xml:space="preserve"> nel settore fiscale, o includendo una "clausola di caducità" (sunset clause), o attraverso una combinazione di tali approcci;</w:t>
            </w:r>
          </w:p>
        </w:tc>
        <w:tc>
          <w:tcPr>
            <w:tcW w:w="4876" w:type="dxa"/>
            <w:tcBorders>
              <w:top w:val="nil"/>
              <w:left w:val="nil"/>
              <w:bottom w:val="nil"/>
              <w:right w:val="nil"/>
            </w:tcBorders>
          </w:tcPr>
          <w:p w14:paraId="208232EF" w14:textId="77777777" w:rsidR="00D850F0" w:rsidRPr="00B44A22" w:rsidRDefault="00D850F0" w:rsidP="006D090A">
            <w:pPr>
              <w:pStyle w:val="Normal6a"/>
            </w:pPr>
            <w:r w:rsidRPr="00B44A22">
              <w:t>4.</w:t>
            </w:r>
            <w:r w:rsidRPr="00B44A22">
              <w:tab/>
              <w:t xml:space="preserve">osserva che, per essere </w:t>
            </w:r>
            <w:r w:rsidRPr="00B44A22">
              <w:rPr>
                <w:b/>
                <w:i/>
              </w:rPr>
              <w:t>realizzabili</w:t>
            </w:r>
            <w:r w:rsidRPr="00B44A22">
              <w:t xml:space="preserve"> nell'ambito dell'attuale quadro dei trattati, il 28° regime fiscale </w:t>
            </w:r>
            <w:r w:rsidRPr="00B44A22">
              <w:rPr>
                <w:b/>
                <w:i/>
              </w:rPr>
              <w:t>e in particolar modo il regime 28+ potrebbero</w:t>
            </w:r>
            <w:r w:rsidRPr="00B44A22">
              <w:t xml:space="preserve"> assumere la forma di una cooperazione rafforzata, nell'ambito di una struttura di adesione volontaria (opt-in) o di non partecipazione (opt-out) alla pertinente </w:t>
            </w:r>
            <w:r w:rsidRPr="00B44A22">
              <w:rPr>
                <w:b/>
                <w:i/>
              </w:rPr>
              <w:t>legislazione</w:t>
            </w:r>
            <w:r w:rsidRPr="00B44A22">
              <w:t xml:space="preserve"> nel settore fiscale, o includendo una "clausola di caducità" (sunset clause), o attraverso una combinazione di tali approcci;</w:t>
            </w:r>
          </w:p>
        </w:tc>
      </w:tr>
    </w:tbl>
    <w:p w14:paraId="2220356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8AD4180" w14:textId="77777777" w:rsidR="00D850F0" w:rsidRPr="00B44A22" w:rsidRDefault="00D850F0" w:rsidP="00D850F0">
      <w:r w:rsidRPr="00B44A22">
        <w:rPr>
          <w:rStyle w:val="HideTWBExt"/>
        </w:rPr>
        <w:t>&lt;/Amend&gt;</w:t>
      </w:r>
    </w:p>
    <w:p w14:paraId="0783544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104</w:t>
      </w:r>
      <w:r w:rsidRPr="00B44A22">
        <w:rPr>
          <w:rStyle w:val="HideTWBExt"/>
          <w:b w:val="0"/>
        </w:rPr>
        <w:t>&lt;/NumAm&gt;</w:t>
      </w:r>
    </w:p>
    <w:p w14:paraId="5445CFAF"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153D51E1" w14:textId="77777777" w:rsidR="00D850F0" w:rsidRPr="00B44A22" w:rsidRDefault="00D850F0" w:rsidP="00D850F0">
      <w:pPr>
        <w:pStyle w:val="NormalBold"/>
      </w:pPr>
      <w:r w:rsidRPr="00B44A22">
        <w:rPr>
          <w:rStyle w:val="HideTWBExt"/>
          <w:b w:val="0"/>
        </w:rPr>
        <w:t>&lt;/RepeatBlock-By&gt;</w:t>
      </w:r>
    </w:p>
    <w:p w14:paraId="6C7AEE6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318615F" w14:textId="77777777" w:rsidR="00D850F0" w:rsidRPr="00B44A22" w:rsidRDefault="00D850F0" w:rsidP="00D850F0">
      <w:pPr>
        <w:pStyle w:val="NormalBold"/>
      </w:pPr>
      <w:r w:rsidRPr="00B44A22">
        <w:rPr>
          <w:rStyle w:val="HideTWBExt"/>
          <w:b w:val="0"/>
        </w:rPr>
        <w:t>&lt;Article&gt;</w:t>
      </w:r>
      <w:r w:rsidRPr="00B44A22">
        <w:t>Paragrafo 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715E870" w14:textId="77777777" w:rsidTr="006D090A">
        <w:trPr>
          <w:trHeight w:hRule="exact" w:val="240"/>
          <w:jc w:val="center"/>
        </w:trPr>
        <w:tc>
          <w:tcPr>
            <w:tcW w:w="9752" w:type="dxa"/>
            <w:gridSpan w:val="2"/>
            <w:tcBorders>
              <w:top w:val="nil"/>
              <w:left w:val="nil"/>
              <w:bottom w:val="nil"/>
              <w:right w:val="nil"/>
            </w:tcBorders>
          </w:tcPr>
          <w:p w14:paraId="195C5AD9" w14:textId="77777777" w:rsidR="00D850F0" w:rsidRPr="00B44A22" w:rsidRDefault="00D850F0" w:rsidP="006D090A"/>
        </w:tc>
      </w:tr>
      <w:tr w:rsidR="00D850F0" w:rsidRPr="00B44A22" w14:paraId="1951B214" w14:textId="77777777" w:rsidTr="006D090A">
        <w:trPr>
          <w:trHeight w:val="240"/>
          <w:jc w:val="center"/>
        </w:trPr>
        <w:tc>
          <w:tcPr>
            <w:tcW w:w="4876" w:type="dxa"/>
            <w:tcBorders>
              <w:top w:val="nil"/>
              <w:left w:val="nil"/>
              <w:bottom w:val="nil"/>
              <w:right w:val="nil"/>
            </w:tcBorders>
          </w:tcPr>
          <w:p w14:paraId="6E82CD9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B1680A3" w14:textId="77777777" w:rsidR="00D850F0" w:rsidRPr="00B44A22" w:rsidRDefault="00D850F0" w:rsidP="006D090A">
            <w:pPr>
              <w:pStyle w:val="AmColumnHeading"/>
            </w:pPr>
            <w:r w:rsidRPr="00B44A22">
              <w:t>Emendamento</w:t>
            </w:r>
          </w:p>
        </w:tc>
      </w:tr>
      <w:tr w:rsidR="00D850F0" w:rsidRPr="00B44A22" w14:paraId="555B562C" w14:textId="77777777" w:rsidTr="006D090A">
        <w:trPr>
          <w:jc w:val="center"/>
        </w:trPr>
        <w:tc>
          <w:tcPr>
            <w:tcW w:w="4876" w:type="dxa"/>
            <w:tcBorders>
              <w:top w:val="nil"/>
              <w:left w:val="nil"/>
              <w:bottom w:val="nil"/>
              <w:right w:val="nil"/>
            </w:tcBorders>
          </w:tcPr>
          <w:p w14:paraId="6E2959F7" w14:textId="77777777" w:rsidR="00D850F0" w:rsidRPr="00B44A22" w:rsidRDefault="00D850F0" w:rsidP="006D090A">
            <w:pPr>
              <w:pStyle w:val="Normal6a"/>
            </w:pPr>
            <w:r w:rsidRPr="00B44A22">
              <w:t>4.</w:t>
            </w:r>
            <w:r w:rsidRPr="00B44A22">
              <w:tab/>
              <w:t>osserva che, per essere realizzabile nell'ambito dell'attuale quadro dei trattati, il 28° regime fiscale potrebbe assumere la forma di una cooperazione rafforzata, nell'ambito di una struttura di adesione volontaria (opt-in) o di non partecipazione (opt-out) alla pertinente direttiva nel settore fiscale, o includendo una "clausola di caducità" (sunset clause), o attraverso una combinazione di tali approcci;</w:t>
            </w:r>
          </w:p>
        </w:tc>
        <w:tc>
          <w:tcPr>
            <w:tcW w:w="4876" w:type="dxa"/>
            <w:tcBorders>
              <w:top w:val="nil"/>
              <w:left w:val="nil"/>
              <w:bottom w:val="nil"/>
              <w:right w:val="nil"/>
            </w:tcBorders>
          </w:tcPr>
          <w:p w14:paraId="436D5B7B" w14:textId="77777777" w:rsidR="00D850F0" w:rsidRPr="00B44A22" w:rsidRDefault="00D850F0" w:rsidP="006D090A">
            <w:pPr>
              <w:pStyle w:val="Normal6a"/>
            </w:pPr>
            <w:r w:rsidRPr="00B44A22">
              <w:t>4.</w:t>
            </w:r>
            <w:r w:rsidRPr="00B44A22">
              <w:tab/>
              <w:t>osserva che, per essere realizzabile nell'ambito dell'attuale quadro dei trattati, il 28° regime fiscale potrebbe assumere la forma di una cooperazione rafforzata, nell'ambito di una struttura di adesione volontaria (opt-in) o di non partecipazione (opt-out) alla pertinente direttiva nel settore fiscale, o includendo una "clausola di caducità" (sunset clause), o attraverso una combinazione di tali approcci</w:t>
            </w:r>
            <w:r w:rsidRPr="00B44A22">
              <w:rPr>
                <w:b/>
                <w:i/>
                <w:vertAlign w:val="superscript"/>
              </w:rPr>
              <w:t>8 quater</w:t>
            </w:r>
            <w:r w:rsidRPr="00B44A22">
              <w:t>;</w:t>
            </w:r>
          </w:p>
        </w:tc>
      </w:tr>
      <w:tr w:rsidR="00D850F0" w:rsidRPr="00B44A22" w14:paraId="0D6AFD92" w14:textId="77777777" w:rsidTr="006D090A">
        <w:trPr>
          <w:jc w:val="center"/>
        </w:trPr>
        <w:tc>
          <w:tcPr>
            <w:tcW w:w="4876" w:type="dxa"/>
            <w:tcBorders>
              <w:top w:val="nil"/>
              <w:left w:val="nil"/>
              <w:bottom w:val="nil"/>
              <w:right w:val="nil"/>
            </w:tcBorders>
          </w:tcPr>
          <w:p w14:paraId="2C05C3AE" w14:textId="77777777" w:rsidR="00D850F0" w:rsidRPr="00B44A22" w:rsidRDefault="00D850F0" w:rsidP="006D090A"/>
        </w:tc>
        <w:tc>
          <w:tcPr>
            <w:tcW w:w="4876" w:type="dxa"/>
            <w:tcBorders>
              <w:top w:val="nil"/>
              <w:left w:val="nil"/>
              <w:bottom w:val="nil"/>
              <w:right w:val="nil"/>
            </w:tcBorders>
          </w:tcPr>
          <w:p w14:paraId="7430C10D" w14:textId="77777777" w:rsidR="00D850F0" w:rsidRPr="00B44A22" w:rsidRDefault="00D850F0" w:rsidP="006D090A">
            <w:pPr>
              <w:pStyle w:val="Normal6a"/>
            </w:pPr>
            <w:r w:rsidRPr="00B44A22">
              <w:rPr>
                <w:b/>
                <w:i/>
              </w:rPr>
              <w:t>_________________</w:t>
            </w:r>
          </w:p>
        </w:tc>
      </w:tr>
      <w:tr w:rsidR="00D850F0" w:rsidRPr="00B44A22" w14:paraId="2E90C556" w14:textId="77777777" w:rsidTr="006D090A">
        <w:trPr>
          <w:jc w:val="center"/>
        </w:trPr>
        <w:tc>
          <w:tcPr>
            <w:tcW w:w="4876" w:type="dxa"/>
            <w:tcBorders>
              <w:top w:val="nil"/>
              <w:left w:val="nil"/>
              <w:bottom w:val="nil"/>
              <w:right w:val="nil"/>
            </w:tcBorders>
          </w:tcPr>
          <w:p w14:paraId="5C8E889A" w14:textId="77777777" w:rsidR="00D850F0" w:rsidRPr="00B44A22" w:rsidRDefault="00D850F0" w:rsidP="006D090A"/>
        </w:tc>
        <w:tc>
          <w:tcPr>
            <w:tcW w:w="4876" w:type="dxa"/>
            <w:tcBorders>
              <w:top w:val="nil"/>
              <w:left w:val="nil"/>
              <w:bottom w:val="nil"/>
              <w:right w:val="nil"/>
            </w:tcBorders>
          </w:tcPr>
          <w:p w14:paraId="631B6F7C" w14:textId="77777777" w:rsidR="00D850F0" w:rsidRPr="00B44A22" w:rsidRDefault="00D850F0" w:rsidP="006D090A">
            <w:pPr>
              <w:pStyle w:val="Normal6a"/>
            </w:pPr>
            <w:r w:rsidRPr="00B44A22">
              <w:rPr>
                <w:b/>
                <w:i/>
                <w:vertAlign w:val="superscript"/>
              </w:rPr>
              <w:t>8 quater</w:t>
            </w:r>
            <w:r w:rsidRPr="00B44A22">
              <w:t xml:space="preserve"> </w:t>
            </w:r>
            <w:r w:rsidRPr="00B44A22">
              <w:rPr>
                <w:b/>
                <w:i/>
              </w:rPr>
              <w:t>Parlamento europeo, direzione generale dell'Economia, della trasformazione e dell'industria, Debelva, F., Luts, J., Vandekerkhove, A. M. e Bammens, N., Feasibility of a 28th tax regime and its potential to support EU competitiveness (La fattibilità di un 28° regime fiscale e il suo potenziale per sostenere la competitività dell'UE), 2026.</w:t>
            </w:r>
          </w:p>
        </w:tc>
      </w:tr>
    </w:tbl>
    <w:p w14:paraId="02EF2D3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CA56614" w14:textId="77777777" w:rsidR="00D850F0" w:rsidRPr="00B44A22" w:rsidRDefault="00D850F0" w:rsidP="00D850F0">
      <w:r w:rsidRPr="00B44A22">
        <w:rPr>
          <w:rStyle w:val="HideTWBExt"/>
        </w:rPr>
        <w:t>&lt;/Amend&gt;</w:t>
      </w:r>
    </w:p>
    <w:p w14:paraId="33CB6C8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105</w:t>
      </w:r>
      <w:r w:rsidRPr="00B44A22">
        <w:rPr>
          <w:rStyle w:val="HideTWBExt"/>
          <w:b w:val="0"/>
        </w:rPr>
        <w:t>&lt;/NumAm&gt;</w:t>
      </w:r>
    </w:p>
    <w:p w14:paraId="1E0F869C"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54ABC30C" w14:textId="77777777" w:rsidR="00D850F0" w:rsidRPr="00B44A22" w:rsidRDefault="00D850F0" w:rsidP="00D850F0">
      <w:pPr>
        <w:pStyle w:val="NormalBold"/>
      </w:pPr>
      <w:r w:rsidRPr="00B44A22">
        <w:rPr>
          <w:rStyle w:val="HideTWBExt"/>
          <w:b w:val="0"/>
        </w:rPr>
        <w:t>&lt;/RepeatBlock-By&gt;</w:t>
      </w:r>
    </w:p>
    <w:p w14:paraId="5C667BE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2AD0165" w14:textId="77777777" w:rsidR="00D850F0" w:rsidRPr="00B44A22" w:rsidRDefault="00D850F0" w:rsidP="00D850F0">
      <w:pPr>
        <w:pStyle w:val="NormalBold"/>
      </w:pPr>
      <w:r w:rsidRPr="00B44A22">
        <w:rPr>
          <w:rStyle w:val="HideTWBExt"/>
          <w:b w:val="0"/>
        </w:rPr>
        <w:t>&lt;Article&gt;</w:t>
      </w:r>
      <w:r w:rsidRPr="00B44A22">
        <w:t>Paragrafo 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2F53227" w14:textId="77777777" w:rsidTr="006D090A">
        <w:trPr>
          <w:trHeight w:hRule="exact" w:val="240"/>
          <w:jc w:val="center"/>
        </w:trPr>
        <w:tc>
          <w:tcPr>
            <w:tcW w:w="9752" w:type="dxa"/>
            <w:gridSpan w:val="2"/>
            <w:tcBorders>
              <w:top w:val="nil"/>
              <w:left w:val="nil"/>
              <w:bottom w:val="nil"/>
              <w:right w:val="nil"/>
            </w:tcBorders>
          </w:tcPr>
          <w:p w14:paraId="221B78C7" w14:textId="77777777" w:rsidR="00D850F0" w:rsidRPr="00B44A22" w:rsidRDefault="00D850F0" w:rsidP="006D090A"/>
        </w:tc>
      </w:tr>
      <w:tr w:rsidR="00D850F0" w:rsidRPr="00B44A22" w14:paraId="7AACEF99" w14:textId="77777777" w:rsidTr="006D090A">
        <w:trPr>
          <w:trHeight w:val="240"/>
          <w:jc w:val="center"/>
        </w:trPr>
        <w:tc>
          <w:tcPr>
            <w:tcW w:w="4876" w:type="dxa"/>
            <w:tcBorders>
              <w:top w:val="nil"/>
              <w:left w:val="nil"/>
              <w:bottom w:val="nil"/>
              <w:right w:val="nil"/>
            </w:tcBorders>
          </w:tcPr>
          <w:p w14:paraId="6391BD0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90EDFCF" w14:textId="77777777" w:rsidR="00D850F0" w:rsidRPr="00B44A22" w:rsidRDefault="00D850F0" w:rsidP="006D090A">
            <w:pPr>
              <w:pStyle w:val="AmColumnHeading"/>
            </w:pPr>
            <w:r w:rsidRPr="00B44A22">
              <w:t>Emendamento</w:t>
            </w:r>
          </w:p>
        </w:tc>
      </w:tr>
      <w:tr w:rsidR="00D850F0" w:rsidRPr="00B44A22" w14:paraId="675B0A5D" w14:textId="77777777" w:rsidTr="006D090A">
        <w:trPr>
          <w:jc w:val="center"/>
        </w:trPr>
        <w:tc>
          <w:tcPr>
            <w:tcW w:w="4876" w:type="dxa"/>
            <w:tcBorders>
              <w:top w:val="nil"/>
              <w:left w:val="nil"/>
              <w:bottom w:val="nil"/>
              <w:right w:val="nil"/>
            </w:tcBorders>
          </w:tcPr>
          <w:p w14:paraId="5770B3E5" w14:textId="77777777" w:rsidR="00D850F0" w:rsidRPr="00B44A22" w:rsidRDefault="00D850F0" w:rsidP="006D090A">
            <w:pPr>
              <w:pStyle w:val="Normal6a"/>
            </w:pPr>
            <w:r w:rsidRPr="00B44A22">
              <w:rPr>
                <w:b/>
                <w:i/>
              </w:rPr>
              <w:t>5.</w:t>
            </w:r>
            <w:r w:rsidRPr="00B44A22">
              <w:tab/>
            </w:r>
            <w:r w:rsidRPr="00B44A22">
              <w:rPr>
                <w:b/>
                <w:i/>
              </w:rPr>
              <w:t>sottolinea che il 28° regime deve ridurre efficacemente la complessità degli adempimenti per le imprese partecipanti e non deve creare un corpus di norme parallelo che si sovrapponga ai sistemi giuridici nazionali;</w:t>
            </w:r>
          </w:p>
        </w:tc>
        <w:tc>
          <w:tcPr>
            <w:tcW w:w="4876" w:type="dxa"/>
            <w:tcBorders>
              <w:top w:val="nil"/>
              <w:left w:val="nil"/>
              <w:bottom w:val="nil"/>
              <w:right w:val="nil"/>
            </w:tcBorders>
          </w:tcPr>
          <w:p w14:paraId="19B24703" w14:textId="77777777" w:rsidR="00D850F0" w:rsidRPr="00B44A22" w:rsidRDefault="00D850F0" w:rsidP="006D090A">
            <w:pPr>
              <w:pStyle w:val="Normal6a"/>
            </w:pPr>
            <w:r w:rsidRPr="00B44A22">
              <w:rPr>
                <w:b/>
                <w:i/>
              </w:rPr>
              <w:t>soppresso</w:t>
            </w:r>
          </w:p>
        </w:tc>
      </w:tr>
    </w:tbl>
    <w:p w14:paraId="2AA98E8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5CE2E88" w14:textId="77777777" w:rsidR="00D850F0" w:rsidRPr="00B44A22" w:rsidRDefault="00D850F0" w:rsidP="00D850F0">
      <w:r w:rsidRPr="00B44A22">
        <w:rPr>
          <w:rStyle w:val="HideTWBExt"/>
        </w:rPr>
        <w:t>&lt;/Amend&gt;</w:t>
      </w:r>
    </w:p>
    <w:p w14:paraId="53275B1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106</w:t>
      </w:r>
      <w:r w:rsidRPr="00B44A22">
        <w:rPr>
          <w:rStyle w:val="HideTWBExt"/>
          <w:b w:val="0"/>
        </w:rPr>
        <w:t>&lt;/NumAm&gt;</w:t>
      </w:r>
    </w:p>
    <w:p w14:paraId="27DF9DFD" w14:textId="77777777" w:rsidR="00D850F0" w:rsidRPr="00B44A22" w:rsidRDefault="00D850F0" w:rsidP="00D850F0">
      <w:pPr>
        <w:pStyle w:val="NormalBold"/>
      </w:pPr>
      <w:r w:rsidRPr="00B44A22">
        <w:rPr>
          <w:rStyle w:val="HideTWBExt"/>
          <w:b w:val="0"/>
        </w:rPr>
        <w:t>&lt;RepeatBlock-By&gt;&lt;Members&gt;</w:t>
      </w:r>
      <w:r w:rsidRPr="00B44A22">
        <w:t>Paolo Borchia</w:t>
      </w:r>
      <w:r w:rsidRPr="00B44A22">
        <w:rPr>
          <w:rStyle w:val="HideTWBExt"/>
          <w:b w:val="0"/>
        </w:rPr>
        <w:t>&lt;/Members&gt;</w:t>
      </w:r>
    </w:p>
    <w:p w14:paraId="48BCB1B3" w14:textId="77777777" w:rsidR="00D850F0" w:rsidRPr="00B44A22" w:rsidRDefault="00D850F0" w:rsidP="00D850F0">
      <w:pPr>
        <w:pStyle w:val="NormalBold"/>
      </w:pPr>
      <w:r w:rsidRPr="00B44A22">
        <w:rPr>
          <w:rStyle w:val="HideTWBExt"/>
          <w:b w:val="0"/>
        </w:rPr>
        <w:t>&lt;/RepeatBlock-By&gt;</w:t>
      </w:r>
    </w:p>
    <w:p w14:paraId="09FA021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72FBD18" w14:textId="77777777" w:rsidR="00D850F0" w:rsidRPr="00B44A22" w:rsidRDefault="00D850F0" w:rsidP="00D850F0">
      <w:pPr>
        <w:pStyle w:val="NormalBold"/>
      </w:pPr>
      <w:r w:rsidRPr="00B44A22">
        <w:rPr>
          <w:rStyle w:val="HideTWBExt"/>
          <w:b w:val="0"/>
        </w:rPr>
        <w:t>&lt;Article&gt;</w:t>
      </w:r>
      <w:r w:rsidRPr="00B44A22">
        <w:t>Paragrafo 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809033E" w14:textId="77777777" w:rsidTr="006D090A">
        <w:trPr>
          <w:trHeight w:hRule="exact" w:val="240"/>
          <w:jc w:val="center"/>
        </w:trPr>
        <w:tc>
          <w:tcPr>
            <w:tcW w:w="9752" w:type="dxa"/>
            <w:gridSpan w:val="2"/>
            <w:tcBorders>
              <w:top w:val="nil"/>
              <w:left w:val="nil"/>
              <w:bottom w:val="nil"/>
              <w:right w:val="nil"/>
            </w:tcBorders>
          </w:tcPr>
          <w:p w14:paraId="5D762226" w14:textId="77777777" w:rsidR="00D850F0" w:rsidRPr="00B44A22" w:rsidRDefault="00D850F0" w:rsidP="006D090A"/>
        </w:tc>
      </w:tr>
      <w:tr w:rsidR="00D850F0" w:rsidRPr="00B44A22" w14:paraId="5B815FEA" w14:textId="77777777" w:rsidTr="006D090A">
        <w:trPr>
          <w:trHeight w:val="240"/>
          <w:jc w:val="center"/>
        </w:trPr>
        <w:tc>
          <w:tcPr>
            <w:tcW w:w="4876" w:type="dxa"/>
            <w:tcBorders>
              <w:top w:val="nil"/>
              <w:left w:val="nil"/>
              <w:bottom w:val="nil"/>
              <w:right w:val="nil"/>
            </w:tcBorders>
          </w:tcPr>
          <w:p w14:paraId="2CCE298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C1C0F3C" w14:textId="77777777" w:rsidR="00D850F0" w:rsidRPr="00B44A22" w:rsidRDefault="00D850F0" w:rsidP="006D090A">
            <w:pPr>
              <w:pStyle w:val="AmColumnHeading"/>
            </w:pPr>
            <w:r w:rsidRPr="00B44A22">
              <w:t>Emendamento</w:t>
            </w:r>
          </w:p>
        </w:tc>
      </w:tr>
      <w:tr w:rsidR="00D850F0" w:rsidRPr="00B44A22" w14:paraId="614B6C42" w14:textId="77777777" w:rsidTr="006D090A">
        <w:trPr>
          <w:jc w:val="center"/>
        </w:trPr>
        <w:tc>
          <w:tcPr>
            <w:tcW w:w="4876" w:type="dxa"/>
            <w:tcBorders>
              <w:top w:val="nil"/>
              <w:left w:val="nil"/>
              <w:bottom w:val="nil"/>
              <w:right w:val="nil"/>
            </w:tcBorders>
          </w:tcPr>
          <w:p w14:paraId="0D497C3D" w14:textId="77777777" w:rsidR="00D850F0" w:rsidRPr="00B44A22" w:rsidRDefault="00D850F0" w:rsidP="006D090A">
            <w:pPr>
              <w:pStyle w:val="Normal6a"/>
            </w:pPr>
            <w:r w:rsidRPr="00B44A22">
              <w:t>5.</w:t>
            </w:r>
            <w:r w:rsidRPr="00B44A22">
              <w:tab/>
              <w:t>sottolinea che il 28° regime deve ridurre efficacemente la complessità degli adempimenti per le imprese partecipanti e non deve creare un corpus di norme parallelo che si sovrapponga ai sistemi giuridici nazionali;</w:t>
            </w:r>
          </w:p>
        </w:tc>
        <w:tc>
          <w:tcPr>
            <w:tcW w:w="4876" w:type="dxa"/>
            <w:tcBorders>
              <w:top w:val="nil"/>
              <w:left w:val="nil"/>
              <w:bottom w:val="nil"/>
              <w:right w:val="nil"/>
            </w:tcBorders>
          </w:tcPr>
          <w:p w14:paraId="572FD6AC" w14:textId="77777777" w:rsidR="00D850F0" w:rsidRPr="00B44A22" w:rsidRDefault="00D850F0" w:rsidP="006D090A">
            <w:pPr>
              <w:pStyle w:val="Normal6a"/>
            </w:pPr>
            <w:r w:rsidRPr="00B44A22">
              <w:t>5.</w:t>
            </w:r>
            <w:r w:rsidRPr="00B44A22">
              <w:tab/>
              <w:t xml:space="preserve">sottolinea che il 28° regime deve ridurre efficacemente la complessità degli adempimenti per le imprese partecipanti e non deve creare un corpus di norme parallelo che si sovrapponga ai sistemi giuridici nazionali; </w:t>
            </w:r>
            <w:r w:rsidRPr="00B44A22">
              <w:rPr>
                <w:b/>
                <w:i/>
              </w:rPr>
              <w:t>sottolinea a tale proposito che, sebbene il 28° regime sia facoltativo, è necessario garantire un adeguato coordinamento tra esso e i quadri giuridici nazionali che disciplinano l'accesso alle attività economiche e il loro esercizio, al fine di evitare l'incertezza giuridica e la frammentazione normativa;</w:t>
            </w:r>
          </w:p>
        </w:tc>
      </w:tr>
    </w:tbl>
    <w:p w14:paraId="25850FC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CBAD2B4" w14:textId="77777777" w:rsidR="00D850F0" w:rsidRPr="00B44A22" w:rsidRDefault="00D850F0" w:rsidP="00D850F0">
      <w:r w:rsidRPr="00B44A22">
        <w:rPr>
          <w:rStyle w:val="HideTWBExt"/>
        </w:rPr>
        <w:t>&lt;/Amend&gt;</w:t>
      </w:r>
    </w:p>
    <w:p w14:paraId="2D1648D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107</w:t>
      </w:r>
      <w:r w:rsidRPr="00B44A22">
        <w:rPr>
          <w:rStyle w:val="HideTWBExt"/>
          <w:b w:val="0"/>
        </w:rPr>
        <w:t>&lt;/NumAm&gt;</w:t>
      </w:r>
    </w:p>
    <w:p w14:paraId="4AF5F51D"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58C94787" w14:textId="77777777" w:rsidR="00D850F0" w:rsidRPr="00B44A22" w:rsidRDefault="00D850F0" w:rsidP="00D850F0">
      <w:pPr>
        <w:pStyle w:val="NormalBold"/>
      </w:pPr>
      <w:r w:rsidRPr="00B44A22">
        <w:rPr>
          <w:rStyle w:val="HideTWBExt"/>
          <w:b w:val="0"/>
        </w:rPr>
        <w:t>&lt;/RepeatBlock-By&gt;</w:t>
      </w:r>
    </w:p>
    <w:p w14:paraId="3CC9F8C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B5907D7" w14:textId="77777777" w:rsidR="00D850F0" w:rsidRPr="00B44A22" w:rsidRDefault="00D850F0" w:rsidP="00D850F0">
      <w:pPr>
        <w:pStyle w:val="NormalBold"/>
      </w:pPr>
      <w:r w:rsidRPr="00B44A22">
        <w:rPr>
          <w:rStyle w:val="HideTWBExt"/>
          <w:b w:val="0"/>
        </w:rPr>
        <w:t>&lt;Article&gt;</w:t>
      </w:r>
      <w:r w:rsidRPr="00B44A22">
        <w:t>Paragrafo 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3452E56" w14:textId="77777777" w:rsidTr="006D090A">
        <w:trPr>
          <w:trHeight w:hRule="exact" w:val="240"/>
          <w:jc w:val="center"/>
        </w:trPr>
        <w:tc>
          <w:tcPr>
            <w:tcW w:w="9752" w:type="dxa"/>
            <w:gridSpan w:val="2"/>
            <w:tcBorders>
              <w:top w:val="nil"/>
              <w:left w:val="nil"/>
              <w:bottom w:val="nil"/>
              <w:right w:val="nil"/>
            </w:tcBorders>
          </w:tcPr>
          <w:p w14:paraId="118E8306" w14:textId="77777777" w:rsidR="00D850F0" w:rsidRPr="00B44A22" w:rsidRDefault="00D850F0" w:rsidP="006D090A"/>
        </w:tc>
      </w:tr>
      <w:tr w:rsidR="00D850F0" w:rsidRPr="00B44A22" w14:paraId="28C4B899" w14:textId="77777777" w:rsidTr="006D090A">
        <w:trPr>
          <w:trHeight w:val="240"/>
          <w:jc w:val="center"/>
        </w:trPr>
        <w:tc>
          <w:tcPr>
            <w:tcW w:w="4876" w:type="dxa"/>
            <w:tcBorders>
              <w:top w:val="nil"/>
              <w:left w:val="nil"/>
              <w:bottom w:val="nil"/>
              <w:right w:val="nil"/>
            </w:tcBorders>
          </w:tcPr>
          <w:p w14:paraId="300F52B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6E4F62B" w14:textId="77777777" w:rsidR="00D850F0" w:rsidRPr="00B44A22" w:rsidRDefault="00D850F0" w:rsidP="006D090A">
            <w:pPr>
              <w:pStyle w:val="AmColumnHeading"/>
            </w:pPr>
            <w:r w:rsidRPr="00B44A22">
              <w:t>Emendamento</w:t>
            </w:r>
          </w:p>
        </w:tc>
      </w:tr>
      <w:tr w:rsidR="00D850F0" w:rsidRPr="00B44A22" w14:paraId="14E203DE" w14:textId="77777777" w:rsidTr="006D090A">
        <w:trPr>
          <w:jc w:val="center"/>
        </w:trPr>
        <w:tc>
          <w:tcPr>
            <w:tcW w:w="4876" w:type="dxa"/>
            <w:tcBorders>
              <w:top w:val="nil"/>
              <w:left w:val="nil"/>
              <w:bottom w:val="nil"/>
              <w:right w:val="nil"/>
            </w:tcBorders>
          </w:tcPr>
          <w:p w14:paraId="1DEA8B6B" w14:textId="77777777" w:rsidR="00D850F0" w:rsidRPr="00B44A22" w:rsidRDefault="00D850F0" w:rsidP="006D090A">
            <w:pPr>
              <w:pStyle w:val="Normal6a"/>
            </w:pPr>
            <w:r w:rsidRPr="00B44A22">
              <w:t>5.</w:t>
            </w:r>
            <w:r w:rsidRPr="00B44A22">
              <w:tab/>
              <w:t xml:space="preserve">sottolinea che il 28° regime deve ridurre efficacemente la complessità degli adempimenti per le imprese partecipanti </w:t>
            </w:r>
            <w:r w:rsidRPr="00B44A22">
              <w:rPr>
                <w:b/>
                <w:i/>
              </w:rPr>
              <w:t>e non deve creare un corpus di norme parallelo che si sovrapponga</w:t>
            </w:r>
            <w:r w:rsidRPr="00B44A22">
              <w:t xml:space="preserve"> ai sistemi </w:t>
            </w:r>
            <w:r w:rsidRPr="00B44A22">
              <w:rPr>
                <w:b/>
                <w:i/>
              </w:rPr>
              <w:t>giuridici</w:t>
            </w:r>
            <w:r w:rsidRPr="00B44A22">
              <w:t xml:space="preserve"> nazionali;</w:t>
            </w:r>
          </w:p>
        </w:tc>
        <w:tc>
          <w:tcPr>
            <w:tcW w:w="4876" w:type="dxa"/>
            <w:tcBorders>
              <w:top w:val="nil"/>
              <w:left w:val="nil"/>
              <w:bottom w:val="nil"/>
              <w:right w:val="nil"/>
            </w:tcBorders>
          </w:tcPr>
          <w:p w14:paraId="49F34670" w14:textId="77777777" w:rsidR="00D850F0" w:rsidRPr="00B44A22" w:rsidRDefault="00D850F0" w:rsidP="006D090A">
            <w:pPr>
              <w:pStyle w:val="Normal6a"/>
            </w:pPr>
            <w:r w:rsidRPr="00B44A22">
              <w:t>5.</w:t>
            </w:r>
            <w:r w:rsidRPr="00B44A22">
              <w:tab/>
              <w:t>sottolinea che il 28° regime deve ridurre efficacemente la complessità degli adempimenti per le imprese partecipanti</w:t>
            </w:r>
            <w:r w:rsidRPr="00B44A22">
              <w:rPr>
                <w:b/>
                <w:i/>
              </w:rPr>
              <w:t>, configurandosi come un regime alternativo, chiaro, autosufficiente, ma non sostitutivo rispetto</w:t>
            </w:r>
            <w:r w:rsidRPr="00B44A22">
              <w:t xml:space="preserve"> ai sistemi nazionali</w:t>
            </w:r>
            <w:r w:rsidRPr="00B44A22">
              <w:rPr>
                <w:b/>
                <w:i/>
              </w:rPr>
              <w:t>, e capace di garantire coerenza giuridica ed evitare sovrapposizioni normative</w:t>
            </w:r>
            <w:r w:rsidRPr="00B44A22">
              <w:t>;</w:t>
            </w:r>
          </w:p>
        </w:tc>
      </w:tr>
    </w:tbl>
    <w:p w14:paraId="3DBB129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4CC44A59" w14:textId="77777777" w:rsidR="00D850F0" w:rsidRPr="00B44A22" w:rsidRDefault="00D850F0" w:rsidP="00D850F0">
      <w:r w:rsidRPr="00B44A22">
        <w:rPr>
          <w:rStyle w:val="HideTWBExt"/>
        </w:rPr>
        <w:t>&lt;/Amend&gt;</w:t>
      </w:r>
    </w:p>
    <w:p w14:paraId="16E8C68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108</w:t>
      </w:r>
      <w:r w:rsidRPr="00B44A22">
        <w:rPr>
          <w:rStyle w:val="HideTWBExt"/>
          <w:b w:val="0"/>
        </w:rPr>
        <w:t>&lt;/NumAm&gt;</w:t>
      </w:r>
    </w:p>
    <w:p w14:paraId="7B13D345"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429CF5CD" w14:textId="77777777" w:rsidR="00D850F0" w:rsidRPr="00B44A22" w:rsidRDefault="00D850F0" w:rsidP="00D850F0">
      <w:pPr>
        <w:pStyle w:val="NormalBold"/>
      </w:pPr>
      <w:r w:rsidRPr="00B44A22">
        <w:rPr>
          <w:rStyle w:val="HideTWBExt"/>
          <w:b w:val="0"/>
        </w:rPr>
        <w:t>&lt;/RepeatBlock-By&gt;</w:t>
      </w:r>
    </w:p>
    <w:p w14:paraId="1A8E9D8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C3D2425" w14:textId="77777777" w:rsidR="00D850F0" w:rsidRPr="00B44A22" w:rsidRDefault="00D850F0" w:rsidP="00D850F0">
      <w:pPr>
        <w:pStyle w:val="NormalBold"/>
      </w:pPr>
      <w:r w:rsidRPr="00B44A22">
        <w:rPr>
          <w:rStyle w:val="HideTWBExt"/>
          <w:b w:val="0"/>
        </w:rPr>
        <w:t>&lt;Article&gt;</w:t>
      </w:r>
      <w:r w:rsidRPr="00B44A22">
        <w:t>Paragrafo 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98737D1" w14:textId="77777777" w:rsidTr="006D090A">
        <w:trPr>
          <w:trHeight w:hRule="exact" w:val="240"/>
          <w:jc w:val="center"/>
        </w:trPr>
        <w:tc>
          <w:tcPr>
            <w:tcW w:w="9752" w:type="dxa"/>
            <w:gridSpan w:val="2"/>
            <w:tcBorders>
              <w:top w:val="nil"/>
              <w:left w:val="nil"/>
              <w:bottom w:val="nil"/>
              <w:right w:val="nil"/>
            </w:tcBorders>
          </w:tcPr>
          <w:p w14:paraId="00A087D2" w14:textId="77777777" w:rsidR="00D850F0" w:rsidRPr="00B44A22" w:rsidRDefault="00D850F0" w:rsidP="006D090A"/>
        </w:tc>
      </w:tr>
      <w:tr w:rsidR="00D850F0" w:rsidRPr="00B44A22" w14:paraId="4C0C0C74" w14:textId="77777777" w:rsidTr="006D090A">
        <w:trPr>
          <w:trHeight w:val="240"/>
          <w:jc w:val="center"/>
        </w:trPr>
        <w:tc>
          <w:tcPr>
            <w:tcW w:w="4876" w:type="dxa"/>
            <w:tcBorders>
              <w:top w:val="nil"/>
              <w:left w:val="nil"/>
              <w:bottom w:val="nil"/>
              <w:right w:val="nil"/>
            </w:tcBorders>
          </w:tcPr>
          <w:p w14:paraId="43750D1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C8316BB" w14:textId="77777777" w:rsidR="00D850F0" w:rsidRPr="00B44A22" w:rsidRDefault="00D850F0" w:rsidP="006D090A">
            <w:pPr>
              <w:pStyle w:val="AmColumnHeading"/>
            </w:pPr>
            <w:r w:rsidRPr="00B44A22">
              <w:t>Emendamento</w:t>
            </w:r>
          </w:p>
        </w:tc>
      </w:tr>
      <w:tr w:rsidR="00D850F0" w:rsidRPr="00B44A22" w14:paraId="0D214293" w14:textId="77777777" w:rsidTr="006D090A">
        <w:trPr>
          <w:jc w:val="center"/>
        </w:trPr>
        <w:tc>
          <w:tcPr>
            <w:tcW w:w="4876" w:type="dxa"/>
            <w:tcBorders>
              <w:top w:val="nil"/>
              <w:left w:val="nil"/>
              <w:bottom w:val="nil"/>
              <w:right w:val="nil"/>
            </w:tcBorders>
          </w:tcPr>
          <w:p w14:paraId="0546962F" w14:textId="77777777" w:rsidR="00D850F0" w:rsidRPr="00B44A22" w:rsidRDefault="00D850F0" w:rsidP="006D090A">
            <w:pPr>
              <w:pStyle w:val="Normal6a"/>
            </w:pPr>
            <w:r w:rsidRPr="00B44A22">
              <w:t>5.</w:t>
            </w:r>
            <w:r w:rsidRPr="00B44A22">
              <w:tab/>
              <w:t>sottolinea che il 28° regime deve ridurre efficacemente la complessità degli adempimenti per le imprese partecipanti e non deve creare un corpus di norme parallelo che si sovrapponga ai sistemi giuridici nazionali;</w:t>
            </w:r>
          </w:p>
        </w:tc>
        <w:tc>
          <w:tcPr>
            <w:tcW w:w="4876" w:type="dxa"/>
            <w:tcBorders>
              <w:top w:val="nil"/>
              <w:left w:val="nil"/>
              <w:bottom w:val="nil"/>
              <w:right w:val="nil"/>
            </w:tcBorders>
          </w:tcPr>
          <w:p w14:paraId="7FFC4CF5" w14:textId="77777777" w:rsidR="00D850F0" w:rsidRPr="00B44A22" w:rsidRDefault="00D850F0" w:rsidP="006D090A">
            <w:pPr>
              <w:pStyle w:val="Normal6a"/>
            </w:pPr>
            <w:r w:rsidRPr="00B44A22">
              <w:t>5.</w:t>
            </w:r>
            <w:r w:rsidRPr="00B44A22">
              <w:tab/>
              <w:t xml:space="preserve">sottolinea che il 28° regime deve ridurre efficacemente la complessità degli adempimenti per le imprese partecipanti e non deve creare un corpus di norme parallelo che si sovrapponga ai sistemi giuridici nazionali; </w:t>
            </w:r>
            <w:r w:rsidRPr="00B44A22">
              <w:rPr>
                <w:b/>
                <w:i/>
              </w:rPr>
              <w:t>ricorda che gli obiettivi principali del nuovo regime sono la semplificazione e la competitività e che queste devono essere garantite in ogni momento;</w:t>
            </w:r>
          </w:p>
        </w:tc>
      </w:tr>
    </w:tbl>
    <w:p w14:paraId="5003C6B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3BEB0EA2" w14:textId="77777777" w:rsidR="00D850F0" w:rsidRPr="00B44A22" w:rsidRDefault="00D850F0" w:rsidP="00D850F0">
      <w:r w:rsidRPr="00B44A22">
        <w:rPr>
          <w:rStyle w:val="HideTWBExt"/>
        </w:rPr>
        <w:t>&lt;/Amend&gt;</w:t>
      </w:r>
    </w:p>
    <w:p w14:paraId="602FA4A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109</w:t>
      </w:r>
      <w:r w:rsidRPr="00B44A22">
        <w:rPr>
          <w:rStyle w:val="HideTWBExt"/>
          <w:b w:val="0"/>
        </w:rPr>
        <w:t>&lt;/NumAm&gt;</w:t>
      </w:r>
    </w:p>
    <w:p w14:paraId="1ECCC1AF"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302F2BB2"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1CAC0C54" w14:textId="77777777" w:rsidR="00D850F0" w:rsidRPr="00B44A22" w:rsidRDefault="00D850F0" w:rsidP="00D850F0">
      <w:pPr>
        <w:pStyle w:val="NormalBold"/>
      </w:pPr>
      <w:r w:rsidRPr="00B44A22">
        <w:rPr>
          <w:rStyle w:val="HideTWBExt"/>
          <w:b w:val="0"/>
        </w:rPr>
        <w:t>&lt;/RepeatBlock-By&gt;</w:t>
      </w:r>
    </w:p>
    <w:p w14:paraId="0F61C2F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48240E6" w14:textId="77777777" w:rsidR="00D850F0" w:rsidRPr="00B44A22" w:rsidRDefault="00D850F0" w:rsidP="00D850F0">
      <w:pPr>
        <w:pStyle w:val="NormalBold"/>
      </w:pPr>
      <w:r w:rsidRPr="00B44A22">
        <w:rPr>
          <w:rStyle w:val="HideTWBExt"/>
          <w:b w:val="0"/>
        </w:rPr>
        <w:t>&lt;Article&gt;</w:t>
      </w:r>
      <w:r w:rsidRPr="00B44A22">
        <w:t>Paragrafo 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17B2809" w14:textId="77777777" w:rsidTr="006D090A">
        <w:trPr>
          <w:trHeight w:hRule="exact" w:val="240"/>
          <w:jc w:val="center"/>
        </w:trPr>
        <w:tc>
          <w:tcPr>
            <w:tcW w:w="9752" w:type="dxa"/>
            <w:gridSpan w:val="2"/>
            <w:tcBorders>
              <w:top w:val="nil"/>
              <w:left w:val="nil"/>
              <w:bottom w:val="nil"/>
              <w:right w:val="nil"/>
            </w:tcBorders>
          </w:tcPr>
          <w:p w14:paraId="04007AFE" w14:textId="77777777" w:rsidR="00D850F0" w:rsidRPr="00B44A22" w:rsidRDefault="00D850F0" w:rsidP="006D090A"/>
        </w:tc>
      </w:tr>
      <w:tr w:rsidR="00D850F0" w:rsidRPr="00B44A22" w14:paraId="388F19D3" w14:textId="77777777" w:rsidTr="006D090A">
        <w:trPr>
          <w:trHeight w:val="240"/>
          <w:jc w:val="center"/>
        </w:trPr>
        <w:tc>
          <w:tcPr>
            <w:tcW w:w="4876" w:type="dxa"/>
            <w:tcBorders>
              <w:top w:val="nil"/>
              <w:left w:val="nil"/>
              <w:bottom w:val="nil"/>
              <w:right w:val="nil"/>
            </w:tcBorders>
          </w:tcPr>
          <w:p w14:paraId="0CBB98D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3E44DF3" w14:textId="77777777" w:rsidR="00D850F0" w:rsidRPr="00B44A22" w:rsidRDefault="00D850F0" w:rsidP="006D090A">
            <w:pPr>
              <w:pStyle w:val="AmColumnHeading"/>
            </w:pPr>
            <w:r w:rsidRPr="00B44A22">
              <w:t>Emendamento</w:t>
            </w:r>
          </w:p>
        </w:tc>
      </w:tr>
      <w:tr w:rsidR="00D850F0" w:rsidRPr="00B44A22" w14:paraId="0F0B4DB0" w14:textId="77777777" w:rsidTr="006D090A">
        <w:trPr>
          <w:jc w:val="center"/>
        </w:trPr>
        <w:tc>
          <w:tcPr>
            <w:tcW w:w="4876" w:type="dxa"/>
            <w:tcBorders>
              <w:top w:val="nil"/>
              <w:left w:val="nil"/>
              <w:bottom w:val="nil"/>
              <w:right w:val="nil"/>
            </w:tcBorders>
          </w:tcPr>
          <w:p w14:paraId="64DE967B" w14:textId="77777777" w:rsidR="00D850F0" w:rsidRPr="00B44A22" w:rsidRDefault="00D850F0" w:rsidP="006D090A">
            <w:pPr>
              <w:pStyle w:val="Normal6a"/>
            </w:pPr>
            <w:r w:rsidRPr="00B44A22">
              <w:t>5.</w:t>
            </w:r>
            <w:r w:rsidRPr="00B44A22">
              <w:tab/>
              <w:t>sottolinea che il 28° regime deve ridurre efficacemente la complessità degli adempimenti per le imprese partecipanti e non deve creare un corpus di norme parallelo che si sovrapponga ai sistemi giuridici nazionali;</w:t>
            </w:r>
          </w:p>
        </w:tc>
        <w:tc>
          <w:tcPr>
            <w:tcW w:w="4876" w:type="dxa"/>
            <w:tcBorders>
              <w:top w:val="nil"/>
              <w:left w:val="nil"/>
              <w:bottom w:val="nil"/>
              <w:right w:val="nil"/>
            </w:tcBorders>
          </w:tcPr>
          <w:p w14:paraId="4A3FDCED" w14:textId="77777777" w:rsidR="00D850F0" w:rsidRPr="00B44A22" w:rsidRDefault="00D850F0" w:rsidP="006D090A">
            <w:pPr>
              <w:pStyle w:val="Normal6a"/>
            </w:pPr>
            <w:r w:rsidRPr="00B44A22">
              <w:t>5.</w:t>
            </w:r>
            <w:r w:rsidRPr="00B44A22">
              <w:tab/>
              <w:t xml:space="preserve">sottolinea che il 28° regime deve ridurre efficacemente la complessità degli adempimenti per le imprese partecipanti e non deve creare un corpus di norme parallelo che si sovrapponga ai sistemi giuridici nazionali; </w:t>
            </w:r>
            <w:r w:rsidRPr="00B44A22">
              <w:rPr>
                <w:b/>
                <w:i/>
              </w:rPr>
              <w:t>sottolinea che il 28° regime dovrebbe puntare alla convergenza verso l'alto, in particolare per quanto riguarda i diritti sociali;</w:t>
            </w:r>
          </w:p>
        </w:tc>
      </w:tr>
    </w:tbl>
    <w:p w14:paraId="3FB0076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F1878D8" w14:textId="77777777" w:rsidR="00D850F0" w:rsidRPr="00B44A22" w:rsidRDefault="00D850F0" w:rsidP="00D850F0">
      <w:r w:rsidRPr="00B44A22">
        <w:rPr>
          <w:rStyle w:val="HideTWBExt"/>
        </w:rPr>
        <w:t>&lt;/Amend&gt;</w:t>
      </w:r>
    </w:p>
    <w:p w14:paraId="29170D9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110</w:t>
      </w:r>
      <w:r w:rsidRPr="00B44A22">
        <w:rPr>
          <w:rStyle w:val="HideTWBExt"/>
          <w:b w:val="0"/>
        </w:rPr>
        <w:t>&lt;/NumAm&gt;</w:t>
      </w:r>
    </w:p>
    <w:p w14:paraId="7471010A"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2E41DCC3" w14:textId="77777777" w:rsidR="00D850F0" w:rsidRPr="00B44A22" w:rsidRDefault="00D850F0" w:rsidP="00D850F0">
      <w:pPr>
        <w:pStyle w:val="NormalBold"/>
      </w:pPr>
      <w:r w:rsidRPr="00B44A22">
        <w:rPr>
          <w:rStyle w:val="HideTWBExt"/>
          <w:b w:val="0"/>
        </w:rPr>
        <w:t>&lt;/RepeatBlock-By&gt;</w:t>
      </w:r>
    </w:p>
    <w:p w14:paraId="2FBEEFB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AFE44BF" w14:textId="77777777" w:rsidR="00D850F0" w:rsidRPr="00B44A22" w:rsidRDefault="00D850F0" w:rsidP="00D850F0">
      <w:pPr>
        <w:pStyle w:val="NormalBold"/>
      </w:pPr>
      <w:r w:rsidRPr="00B44A22">
        <w:rPr>
          <w:rStyle w:val="HideTWBExt"/>
          <w:b w:val="0"/>
        </w:rPr>
        <w:t>&lt;Article&gt;</w:t>
      </w:r>
      <w:r w:rsidRPr="00B44A22">
        <w:t>Paragrafo 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9AB7C71" w14:textId="77777777" w:rsidTr="006D090A">
        <w:trPr>
          <w:trHeight w:hRule="exact" w:val="240"/>
          <w:jc w:val="center"/>
        </w:trPr>
        <w:tc>
          <w:tcPr>
            <w:tcW w:w="9752" w:type="dxa"/>
            <w:gridSpan w:val="2"/>
            <w:tcBorders>
              <w:top w:val="nil"/>
              <w:left w:val="nil"/>
              <w:bottom w:val="nil"/>
              <w:right w:val="nil"/>
            </w:tcBorders>
          </w:tcPr>
          <w:p w14:paraId="17A03F5C" w14:textId="77777777" w:rsidR="00D850F0" w:rsidRPr="00B44A22" w:rsidRDefault="00D850F0" w:rsidP="006D090A"/>
        </w:tc>
      </w:tr>
      <w:tr w:rsidR="00D850F0" w:rsidRPr="00B44A22" w14:paraId="549A0837" w14:textId="77777777" w:rsidTr="006D090A">
        <w:trPr>
          <w:trHeight w:val="240"/>
          <w:jc w:val="center"/>
        </w:trPr>
        <w:tc>
          <w:tcPr>
            <w:tcW w:w="4876" w:type="dxa"/>
            <w:tcBorders>
              <w:top w:val="nil"/>
              <w:left w:val="nil"/>
              <w:bottom w:val="nil"/>
              <w:right w:val="nil"/>
            </w:tcBorders>
          </w:tcPr>
          <w:p w14:paraId="42D1FAF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C953EE1" w14:textId="77777777" w:rsidR="00D850F0" w:rsidRPr="00B44A22" w:rsidRDefault="00D850F0" w:rsidP="006D090A">
            <w:pPr>
              <w:pStyle w:val="AmColumnHeading"/>
            </w:pPr>
            <w:r w:rsidRPr="00B44A22">
              <w:t>Emendamento</w:t>
            </w:r>
          </w:p>
        </w:tc>
      </w:tr>
      <w:tr w:rsidR="00D850F0" w:rsidRPr="00B44A22" w14:paraId="1A7B17ED" w14:textId="77777777" w:rsidTr="006D090A">
        <w:trPr>
          <w:jc w:val="center"/>
        </w:trPr>
        <w:tc>
          <w:tcPr>
            <w:tcW w:w="4876" w:type="dxa"/>
            <w:tcBorders>
              <w:top w:val="nil"/>
              <w:left w:val="nil"/>
              <w:bottom w:val="nil"/>
              <w:right w:val="nil"/>
            </w:tcBorders>
          </w:tcPr>
          <w:p w14:paraId="343A14F3" w14:textId="77777777" w:rsidR="00D850F0" w:rsidRPr="00B44A22" w:rsidRDefault="00D850F0" w:rsidP="006D090A">
            <w:pPr>
              <w:pStyle w:val="Normal6a"/>
            </w:pPr>
            <w:r w:rsidRPr="00B44A22">
              <w:t>5.</w:t>
            </w:r>
            <w:r w:rsidRPr="00B44A22">
              <w:tab/>
              <w:t>sottolinea che il 28° regime deve ridurre efficacemente la complessità degli adempimenti per le imprese partecipanti e non deve creare un corpus di norme parallelo che si sovrapponga ai sistemi giuridici nazionali;</w:t>
            </w:r>
          </w:p>
        </w:tc>
        <w:tc>
          <w:tcPr>
            <w:tcW w:w="4876" w:type="dxa"/>
            <w:tcBorders>
              <w:top w:val="nil"/>
              <w:left w:val="nil"/>
              <w:bottom w:val="nil"/>
              <w:right w:val="nil"/>
            </w:tcBorders>
          </w:tcPr>
          <w:p w14:paraId="3342887E" w14:textId="77777777" w:rsidR="00D850F0" w:rsidRPr="00B44A22" w:rsidRDefault="00D850F0" w:rsidP="006D090A">
            <w:pPr>
              <w:pStyle w:val="Normal6a"/>
            </w:pPr>
            <w:r w:rsidRPr="00B44A22">
              <w:t>5.</w:t>
            </w:r>
            <w:r w:rsidRPr="00B44A22">
              <w:tab/>
              <w:t>sottolinea che il 28° regime deve ridurre efficacemente la complessità degli adempimenti per le imprese partecipanti e non deve creare un corpus di norme parallelo che si sovrapponga ai sistemi giuridici nazionali</w:t>
            </w:r>
            <w:r w:rsidRPr="00B44A22">
              <w:rPr>
                <w:b/>
                <w:i/>
              </w:rPr>
              <w:t>, bensì integrare le disposizioni nazionali pertinenti per chi aderisce al regime</w:t>
            </w:r>
            <w:r w:rsidRPr="00B44A22">
              <w:t>;</w:t>
            </w:r>
          </w:p>
        </w:tc>
      </w:tr>
    </w:tbl>
    <w:p w14:paraId="7F51A3E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A08E532" w14:textId="77777777" w:rsidR="00D850F0" w:rsidRPr="00B44A22" w:rsidRDefault="00D850F0" w:rsidP="00D850F0">
      <w:r w:rsidRPr="00B44A22">
        <w:rPr>
          <w:rStyle w:val="HideTWBExt"/>
        </w:rPr>
        <w:t>&lt;/Amend&gt;</w:t>
      </w:r>
    </w:p>
    <w:p w14:paraId="4F97F8A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111</w:t>
      </w:r>
      <w:r w:rsidRPr="00B44A22">
        <w:rPr>
          <w:rStyle w:val="HideTWBExt"/>
          <w:b w:val="0"/>
        </w:rPr>
        <w:t>&lt;/NumAm&gt;</w:t>
      </w:r>
    </w:p>
    <w:p w14:paraId="142C4006"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00A0CF9F" w14:textId="77777777" w:rsidR="00D850F0" w:rsidRPr="00B44A22" w:rsidRDefault="00D850F0" w:rsidP="00D850F0">
      <w:pPr>
        <w:pStyle w:val="NormalBold"/>
      </w:pPr>
      <w:r w:rsidRPr="00B44A22">
        <w:rPr>
          <w:rStyle w:val="HideTWBExt"/>
          <w:b w:val="0"/>
        </w:rPr>
        <w:t>&lt;/RepeatBlock-By&gt;</w:t>
      </w:r>
    </w:p>
    <w:p w14:paraId="3449A50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84D0C70" w14:textId="77777777" w:rsidR="00D850F0" w:rsidRPr="00B44A22" w:rsidRDefault="00D850F0" w:rsidP="00D850F0">
      <w:pPr>
        <w:pStyle w:val="NormalBold"/>
      </w:pPr>
      <w:r w:rsidRPr="00B44A22">
        <w:rPr>
          <w:rStyle w:val="HideTWBExt"/>
          <w:b w:val="0"/>
        </w:rPr>
        <w:t>&lt;Article&gt;</w:t>
      </w:r>
      <w:r w:rsidRPr="00B44A22">
        <w:t>Paragrafo 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DC1198F" w14:textId="77777777" w:rsidTr="006D090A">
        <w:trPr>
          <w:trHeight w:hRule="exact" w:val="240"/>
          <w:jc w:val="center"/>
        </w:trPr>
        <w:tc>
          <w:tcPr>
            <w:tcW w:w="9752" w:type="dxa"/>
            <w:gridSpan w:val="2"/>
            <w:tcBorders>
              <w:top w:val="nil"/>
              <w:left w:val="nil"/>
              <w:bottom w:val="nil"/>
              <w:right w:val="nil"/>
            </w:tcBorders>
          </w:tcPr>
          <w:p w14:paraId="0EE2CC37" w14:textId="77777777" w:rsidR="00D850F0" w:rsidRPr="00B44A22" w:rsidRDefault="00D850F0" w:rsidP="006D090A"/>
        </w:tc>
      </w:tr>
      <w:tr w:rsidR="00D850F0" w:rsidRPr="00B44A22" w14:paraId="75897FAB" w14:textId="77777777" w:rsidTr="006D090A">
        <w:trPr>
          <w:trHeight w:val="240"/>
          <w:jc w:val="center"/>
        </w:trPr>
        <w:tc>
          <w:tcPr>
            <w:tcW w:w="4876" w:type="dxa"/>
            <w:tcBorders>
              <w:top w:val="nil"/>
              <w:left w:val="nil"/>
              <w:bottom w:val="nil"/>
              <w:right w:val="nil"/>
            </w:tcBorders>
          </w:tcPr>
          <w:p w14:paraId="63FE4E4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E0E4C15" w14:textId="77777777" w:rsidR="00D850F0" w:rsidRPr="00B44A22" w:rsidRDefault="00D850F0" w:rsidP="006D090A">
            <w:pPr>
              <w:pStyle w:val="AmColumnHeading"/>
            </w:pPr>
            <w:r w:rsidRPr="00B44A22">
              <w:t>Emendamento</w:t>
            </w:r>
          </w:p>
        </w:tc>
      </w:tr>
      <w:tr w:rsidR="00D850F0" w:rsidRPr="00B44A22" w14:paraId="1FA5A997" w14:textId="77777777" w:rsidTr="006D090A">
        <w:trPr>
          <w:jc w:val="center"/>
        </w:trPr>
        <w:tc>
          <w:tcPr>
            <w:tcW w:w="4876" w:type="dxa"/>
            <w:tcBorders>
              <w:top w:val="nil"/>
              <w:left w:val="nil"/>
              <w:bottom w:val="nil"/>
              <w:right w:val="nil"/>
            </w:tcBorders>
          </w:tcPr>
          <w:p w14:paraId="36F3AC3F" w14:textId="77777777" w:rsidR="00D850F0" w:rsidRPr="00B44A22" w:rsidRDefault="00D850F0" w:rsidP="006D090A">
            <w:pPr>
              <w:pStyle w:val="Normal6a"/>
            </w:pPr>
            <w:r w:rsidRPr="00B44A22">
              <w:t>5.</w:t>
            </w:r>
            <w:r w:rsidRPr="00B44A22">
              <w:tab/>
              <w:t xml:space="preserve">sottolinea che il 28° regime deve ridurre efficacemente la complessità degli adempimenti per le imprese partecipanti e non deve creare un corpus di norme </w:t>
            </w:r>
            <w:r w:rsidRPr="00B44A22">
              <w:rPr>
                <w:b/>
                <w:i/>
              </w:rPr>
              <w:t>parallelo</w:t>
            </w:r>
            <w:r w:rsidRPr="00B44A22">
              <w:t xml:space="preserve"> che </w:t>
            </w:r>
            <w:r w:rsidRPr="00B44A22">
              <w:rPr>
                <w:b/>
                <w:i/>
              </w:rPr>
              <w:t>si sovrapponga</w:t>
            </w:r>
            <w:r w:rsidRPr="00B44A22">
              <w:t xml:space="preserve"> ai sistemi giuridici nazionali;</w:t>
            </w:r>
          </w:p>
        </w:tc>
        <w:tc>
          <w:tcPr>
            <w:tcW w:w="4876" w:type="dxa"/>
            <w:tcBorders>
              <w:top w:val="nil"/>
              <w:left w:val="nil"/>
              <w:bottom w:val="nil"/>
              <w:right w:val="nil"/>
            </w:tcBorders>
          </w:tcPr>
          <w:p w14:paraId="3D23C0BB" w14:textId="77777777" w:rsidR="00D850F0" w:rsidRPr="00B44A22" w:rsidRDefault="00D850F0" w:rsidP="006D090A">
            <w:pPr>
              <w:pStyle w:val="Normal6a"/>
            </w:pPr>
            <w:r w:rsidRPr="00B44A22">
              <w:t>5.</w:t>
            </w:r>
            <w:r w:rsidRPr="00B44A22">
              <w:tab/>
              <w:t xml:space="preserve">sottolinea che il 28° regime deve ridurre efficacemente la complessità degli adempimenti per le imprese partecipanti e non deve creare un corpus di norme </w:t>
            </w:r>
            <w:r w:rsidRPr="00B44A22">
              <w:rPr>
                <w:b/>
                <w:i/>
              </w:rPr>
              <w:t>separato</w:t>
            </w:r>
            <w:r w:rsidRPr="00B44A22">
              <w:t xml:space="preserve"> che </w:t>
            </w:r>
            <w:r w:rsidRPr="00B44A22">
              <w:rPr>
                <w:b/>
                <w:i/>
              </w:rPr>
              <w:t>aumenti le distorsioni, le sovrapposizioni o le incoerenze giuridiche, o aggiunga oneri amministrativi</w:t>
            </w:r>
            <w:r w:rsidRPr="00B44A22">
              <w:t xml:space="preserve"> ai sistemi giuridici nazionali;</w:t>
            </w:r>
          </w:p>
        </w:tc>
      </w:tr>
    </w:tbl>
    <w:p w14:paraId="3167CFA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6965D02" w14:textId="77777777" w:rsidR="00D850F0" w:rsidRPr="00B44A22" w:rsidRDefault="00D850F0" w:rsidP="00D850F0">
      <w:r w:rsidRPr="00B44A22">
        <w:rPr>
          <w:rStyle w:val="HideTWBExt"/>
        </w:rPr>
        <w:t>&lt;/Amend&gt;</w:t>
      </w:r>
    </w:p>
    <w:p w14:paraId="290E968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112</w:t>
      </w:r>
      <w:r w:rsidRPr="00B44A22">
        <w:rPr>
          <w:rStyle w:val="HideTWBExt"/>
          <w:b w:val="0"/>
        </w:rPr>
        <w:t>&lt;/NumAm&gt;</w:t>
      </w:r>
    </w:p>
    <w:p w14:paraId="2FB0ED38"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318937B7" w14:textId="77777777" w:rsidR="00D850F0" w:rsidRPr="00B44A22" w:rsidRDefault="00D850F0" w:rsidP="00D850F0">
      <w:pPr>
        <w:pStyle w:val="NormalBold"/>
      </w:pPr>
      <w:r w:rsidRPr="00B44A22">
        <w:rPr>
          <w:rStyle w:val="HideTWBExt"/>
          <w:b w:val="0"/>
        </w:rPr>
        <w:t>&lt;/RepeatBlock-By&gt;</w:t>
      </w:r>
    </w:p>
    <w:p w14:paraId="782B2E0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B92F9B3" w14:textId="77777777" w:rsidR="00D850F0" w:rsidRPr="00B44A22" w:rsidRDefault="00D850F0" w:rsidP="00D850F0">
      <w:pPr>
        <w:pStyle w:val="NormalBold"/>
      </w:pPr>
      <w:r w:rsidRPr="00B44A22">
        <w:rPr>
          <w:rStyle w:val="HideTWBExt"/>
          <w:b w:val="0"/>
        </w:rPr>
        <w:t>&lt;Article&gt;</w:t>
      </w:r>
      <w:r w:rsidRPr="00B44A22">
        <w:t>Paragrafo 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909EDF6" w14:textId="77777777" w:rsidTr="006D090A">
        <w:trPr>
          <w:trHeight w:hRule="exact" w:val="240"/>
          <w:jc w:val="center"/>
        </w:trPr>
        <w:tc>
          <w:tcPr>
            <w:tcW w:w="9752" w:type="dxa"/>
            <w:gridSpan w:val="2"/>
            <w:tcBorders>
              <w:top w:val="nil"/>
              <w:left w:val="nil"/>
              <w:bottom w:val="nil"/>
              <w:right w:val="nil"/>
            </w:tcBorders>
          </w:tcPr>
          <w:p w14:paraId="4082126E" w14:textId="77777777" w:rsidR="00D850F0" w:rsidRPr="00B44A22" w:rsidRDefault="00D850F0" w:rsidP="006D090A"/>
        </w:tc>
      </w:tr>
      <w:tr w:rsidR="00D850F0" w:rsidRPr="00B44A22" w14:paraId="4B84F914" w14:textId="77777777" w:rsidTr="006D090A">
        <w:trPr>
          <w:trHeight w:val="240"/>
          <w:jc w:val="center"/>
        </w:trPr>
        <w:tc>
          <w:tcPr>
            <w:tcW w:w="4876" w:type="dxa"/>
            <w:tcBorders>
              <w:top w:val="nil"/>
              <w:left w:val="nil"/>
              <w:bottom w:val="nil"/>
              <w:right w:val="nil"/>
            </w:tcBorders>
          </w:tcPr>
          <w:p w14:paraId="6CFAD4B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DBECB2A" w14:textId="77777777" w:rsidR="00D850F0" w:rsidRPr="00B44A22" w:rsidRDefault="00D850F0" w:rsidP="006D090A">
            <w:pPr>
              <w:pStyle w:val="AmColumnHeading"/>
            </w:pPr>
            <w:r w:rsidRPr="00B44A22">
              <w:t>Emendamento</w:t>
            </w:r>
          </w:p>
        </w:tc>
      </w:tr>
      <w:tr w:rsidR="00D850F0" w:rsidRPr="00B44A22" w14:paraId="58525AC1" w14:textId="77777777" w:rsidTr="006D090A">
        <w:trPr>
          <w:jc w:val="center"/>
        </w:trPr>
        <w:tc>
          <w:tcPr>
            <w:tcW w:w="4876" w:type="dxa"/>
            <w:tcBorders>
              <w:top w:val="nil"/>
              <w:left w:val="nil"/>
              <w:bottom w:val="nil"/>
              <w:right w:val="nil"/>
            </w:tcBorders>
          </w:tcPr>
          <w:p w14:paraId="4754409E" w14:textId="77777777" w:rsidR="00D850F0" w:rsidRPr="00B44A22" w:rsidRDefault="00D850F0" w:rsidP="006D090A">
            <w:pPr>
              <w:pStyle w:val="Normal6a"/>
            </w:pPr>
            <w:r w:rsidRPr="00B44A22">
              <w:t>5.</w:t>
            </w:r>
            <w:r w:rsidRPr="00B44A22">
              <w:tab/>
            </w:r>
            <w:r w:rsidRPr="00B44A22">
              <w:rPr>
                <w:b/>
                <w:i/>
              </w:rPr>
              <w:t>sottolinea</w:t>
            </w:r>
            <w:r w:rsidRPr="00B44A22">
              <w:t xml:space="preserve"> che il 28° regime deve ridurre efficacemente la complessità degli adempimenti per le imprese partecipanti e non deve creare un corpus di norme parallelo che si sovrapponga ai sistemi giuridici nazionali;</w:t>
            </w:r>
          </w:p>
        </w:tc>
        <w:tc>
          <w:tcPr>
            <w:tcW w:w="4876" w:type="dxa"/>
            <w:tcBorders>
              <w:top w:val="nil"/>
              <w:left w:val="nil"/>
              <w:bottom w:val="nil"/>
              <w:right w:val="nil"/>
            </w:tcBorders>
          </w:tcPr>
          <w:p w14:paraId="063FCAC3" w14:textId="77777777" w:rsidR="00D850F0" w:rsidRPr="00B44A22" w:rsidRDefault="00D850F0" w:rsidP="006D090A">
            <w:pPr>
              <w:pStyle w:val="Normal6a"/>
            </w:pPr>
            <w:r w:rsidRPr="00B44A22">
              <w:t>5.</w:t>
            </w:r>
            <w:r w:rsidRPr="00B44A22">
              <w:tab/>
            </w:r>
            <w:r w:rsidRPr="00B44A22">
              <w:rPr>
                <w:b/>
                <w:i/>
              </w:rPr>
              <w:t>insiste sul fatto</w:t>
            </w:r>
            <w:r w:rsidRPr="00B44A22">
              <w:t xml:space="preserve"> che il 28° regime deve ridurre efficacemente la complessità degli adempimenti per le imprese partecipanti e non deve creare un corpus di norme parallelo che si sovrapponga ai sistemi giuridici nazionali;</w:t>
            </w:r>
          </w:p>
        </w:tc>
      </w:tr>
    </w:tbl>
    <w:p w14:paraId="6A7075A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75D8152" w14:textId="77777777" w:rsidR="00D850F0" w:rsidRPr="00B44A22" w:rsidRDefault="00D850F0" w:rsidP="00D850F0">
      <w:r w:rsidRPr="00B44A22">
        <w:rPr>
          <w:rStyle w:val="HideTWBExt"/>
        </w:rPr>
        <w:t>&lt;/Amend&gt;</w:t>
      </w:r>
    </w:p>
    <w:p w14:paraId="4A4719F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113</w:t>
      </w:r>
      <w:r w:rsidRPr="00B44A22">
        <w:rPr>
          <w:rStyle w:val="HideTWBExt"/>
          <w:b w:val="0"/>
        </w:rPr>
        <w:t>&lt;/NumAm&gt;</w:t>
      </w:r>
    </w:p>
    <w:p w14:paraId="24BCBD54"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77B7FEC1" w14:textId="77777777" w:rsidR="00D850F0" w:rsidRPr="00B44A22" w:rsidRDefault="00D850F0" w:rsidP="00D850F0">
      <w:pPr>
        <w:pStyle w:val="NormalBold"/>
      </w:pPr>
      <w:r w:rsidRPr="00B44A22">
        <w:rPr>
          <w:rStyle w:val="HideTWBExt"/>
          <w:b w:val="0"/>
        </w:rPr>
        <w:t>&lt;/RepeatBlock-By&gt;</w:t>
      </w:r>
    </w:p>
    <w:p w14:paraId="68B517A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658CD37" w14:textId="77777777" w:rsidR="00D850F0" w:rsidRPr="00B44A22" w:rsidRDefault="00D850F0" w:rsidP="00D850F0">
      <w:pPr>
        <w:pStyle w:val="NormalBold"/>
      </w:pPr>
      <w:r w:rsidRPr="00B44A22">
        <w:rPr>
          <w:rStyle w:val="HideTWBExt"/>
          <w:b w:val="0"/>
        </w:rPr>
        <w:t>&lt;Article&gt;</w:t>
      </w:r>
      <w:r w:rsidRPr="00B44A22">
        <w:t>Paragrafo 5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DF060E4" w14:textId="77777777" w:rsidTr="006D090A">
        <w:trPr>
          <w:trHeight w:hRule="exact" w:val="240"/>
          <w:jc w:val="center"/>
        </w:trPr>
        <w:tc>
          <w:tcPr>
            <w:tcW w:w="9752" w:type="dxa"/>
            <w:gridSpan w:val="2"/>
            <w:tcBorders>
              <w:top w:val="nil"/>
              <w:left w:val="nil"/>
              <w:bottom w:val="nil"/>
              <w:right w:val="nil"/>
            </w:tcBorders>
          </w:tcPr>
          <w:p w14:paraId="17C57A45" w14:textId="77777777" w:rsidR="00D850F0" w:rsidRPr="00B44A22" w:rsidRDefault="00D850F0" w:rsidP="006D090A"/>
        </w:tc>
      </w:tr>
      <w:tr w:rsidR="00D850F0" w:rsidRPr="00B44A22" w14:paraId="6E06CE13" w14:textId="77777777" w:rsidTr="006D090A">
        <w:trPr>
          <w:trHeight w:val="240"/>
          <w:jc w:val="center"/>
        </w:trPr>
        <w:tc>
          <w:tcPr>
            <w:tcW w:w="4876" w:type="dxa"/>
            <w:tcBorders>
              <w:top w:val="nil"/>
              <w:left w:val="nil"/>
              <w:bottom w:val="nil"/>
              <w:right w:val="nil"/>
            </w:tcBorders>
          </w:tcPr>
          <w:p w14:paraId="59C1CAA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A88D2AA" w14:textId="77777777" w:rsidR="00D850F0" w:rsidRPr="00B44A22" w:rsidRDefault="00D850F0" w:rsidP="006D090A">
            <w:pPr>
              <w:pStyle w:val="AmColumnHeading"/>
            </w:pPr>
            <w:r w:rsidRPr="00B44A22">
              <w:t>Emendamento</w:t>
            </w:r>
          </w:p>
        </w:tc>
      </w:tr>
      <w:tr w:rsidR="00D850F0" w:rsidRPr="00B44A22" w14:paraId="6AF73E6E" w14:textId="77777777" w:rsidTr="006D090A">
        <w:trPr>
          <w:jc w:val="center"/>
        </w:trPr>
        <w:tc>
          <w:tcPr>
            <w:tcW w:w="4876" w:type="dxa"/>
            <w:tcBorders>
              <w:top w:val="nil"/>
              <w:left w:val="nil"/>
              <w:bottom w:val="nil"/>
              <w:right w:val="nil"/>
            </w:tcBorders>
          </w:tcPr>
          <w:p w14:paraId="161C94BC" w14:textId="77777777" w:rsidR="00D850F0" w:rsidRPr="00B44A22" w:rsidRDefault="00D850F0" w:rsidP="006D090A">
            <w:pPr>
              <w:pStyle w:val="Normal6a"/>
            </w:pPr>
          </w:p>
        </w:tc>
        <w:tc>
          <w:tcPr>
            <w:tcW w:w="4876" w:type="dxa"/>
            <w:tcBorders>
              <w:top w:val="nil"/>
              <w:left w:val="nil"/>
              <w:bottom w:val="nil"/>
              <w:right w:val="nil"/>
            </w:tcBorders>
          </w:tcPr>
          <w:p w14:paraId="61829E14" w14:textId="77777777" w:rsidR="00D850F0" w:rsidRPr="00B44A22" w:rsidRDefault="00D850F0" w:rsidP="006D090A">
            <w:pPr>
              <w:pStyle w:val="Normal6a"/>
            </w:pPr>
            <w:r w:rsidRPr="00B44A22">
              <w:rPr>
                <w:b/>
                <w:i/>
              </w:rPr>
              <w:t>5 bis.</w:t>
            </w:r>
            <w:r w:rsidRPr="00B44A22">
              <w:tab/>
            </w:r>
            <w:r w:rsidRPr="00B44A22">
              <w:rPr>
                <w:b/>
                <w:i/>
              </w:rPr>
              <w:t>sottolinea che l'obiettivo di entrambi i regimi non è creare un vantaggio fiscale iniquo per le imprese o i loro dipendenti, bensì ridurre sostanzialmente la complessità e gli oneri amministrativi derivanti da obblighi diversi, rispettando nel contempo le caratteristiche specifiche di tali imprese;</w:t>
            </w:r>
          </w:p>
        </w:tc>
      </w:tr>
    </w:tbl>
    <w:p w14:paraId="2A22E1A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7374F23" w14:textId="77777777" w:rsidR="00D850F0" w:rsidRPr="00B44A22" w:rsidRDefault="00D850F0" w:rsidP="00D850F0">
      <w:r w:rsidRPr="00B44A22">
        <w:rPr>
          <w:rStyle w:val="HideTWBExt"/>
        </w:rPr>
        <w:t>&lt;/Amend&gt;</w:t>
      </w:r>
    </w:p>
    <w:p w14:paraId="5150F5A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114</w:t>
      </w:r>
      <w:r w:rsidRPr="00B44A22">
        <w:rPr>
          <w:rStyle w:val="HideTWBExt"/>
          <w:b w:val="0"/>
        </w:rPr>
        <w:t>&lt;/NumAm&gt;</w:t>
      </w:r>
    </w:p>
    <w:p w14:paraId="29EDC5AA"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21C4E01A" w14:textId="77777777" w:rsidR="00D850F0" w:rsidRPr="00B44A22" w:rsidRDefault="00D850F0" w:rsidP="00D850F0">
      <w:pPr>
        <w:pStyle w:val="NormalBold"/>
      </w:pPr>
      <w:r w:rsidRPr="00B44A22">
        <w:rPr>
          <w:rStyle w:val="HideTWBExt"/>
          <w:b w:val="0"/>
        </w:rPr>
        <w:t>&lt;/RepeatBlock-By&gt;</w:t>
      </w:r>
    </w:p>
    <w:p w14:paraId="18D61B0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8D72C90" w14:textId="77777777" w:rsidR="00D850F0" w:rsidRPr="00B44A22" w:rsidRDefault="00D850F0" w:rsidP="00D850F0">
      <w:pPr>
        <w:pStyle w:val="NormalBold"/>
      </w:pPr>
      <w:r w:rsidRPr="00B44A22">
        <w:rPr>
          <w:rStyle w:val="HideTWBExt"/>
          <w:b w:val="0"/>
        </w:rPr>
        <w:t>&lt;Article&gt;</w:t>
      </w:r>
      <w:r w:rsidRPr="00B44A22">
        <w:t>Paragrafo 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3FA0479" w14:textId="77777777" w:rsidTr="006D090A">
        <w:trPr>
          <w:trHeight w:hRule="exact" w:val="240"/>
          <w:jc w:val="center"/>
        </w:trPr>
        <w:tc>
          <w:tcPr>
            <w:tcW w:w="9752" w:type="dxa"/>
            <w:gridSpan w:val="2"/>
            <w:tcBorders>
              <w:top w:val="nil"/>
              <w:left w:val="nil"/>
              <w:bottom w:val="nil"/>
              <w:right w:val="nil"/>
            </w:tcBorders>
          </w:tcPr>
          <w:p w14:paraId="21D56E6D" w14:textId="77777777" w:rsidR="00D850F0" w:rsidRPr="00B44A22" w:rsidRDefault="00D850F0" w:rsidP="006D090A"/>
        </w:tc>
      </w:tr>
      <w:tr w:rsidR="00D850F0" w:rsidRPr="00B44A22" w14:paraId="17759DA6" w14:textId="77777777" w:rsidTr="006D090A">
        <w:trPr>
          <w:trHeight w:val="240"/>
          <w:jc w:val="center"/>
        </w:trPr>
        <w:tc>
          <w:tcPr>
            <w:tcW w:w="4876" w:type="dxa"/>
            <w:tcBorders>
              <w:top w:val="nil"/>
              <w:left w:val="nil"/>
              <w:bottom w:val="nil"/>
              <w:right w:val="nil"/>
            </w:tcBorders>
          </w:tcPr>
          <w:p w14:paraId="798A444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869A1EB" w14:textId="77777777" w:rsidR="00D850F0" w:rsidRPr="00B44A22" w:rsidRDefault="00D850F0" w:rsidP="006D090A">
            <w:pPr>
              <w:pStyle w:val="AmColumnHeading"/>
            </w:pPr>
            <w:r w:rsidRPr="00B44A22">
              <w:t>Emendamento</w:t>
            </w:r>
          </w:p>
        </w:tc>
      </w:tr>
      <w:tr w:rsidR="00D850F0" w:rsidRPr="00B44A22" w14:paraId="087DBC6E" w14:textId="77777777" w:rsidTr="006D090A">
        <w:trPr>
          <w:jc w:val="center"/>
        </w:trPr>
        <w:tc>
          <w:tcPr>
            <w:tcW w:w="4876" w:type="dxa"/>
            <w:tcBorders>
              <w:top w:val="nil"/>
              <w:left w:val="nil"/>
              <w:bottom w:val="nil"/>
              <w:right w:val="nil"/>
            </w:tcBorders>
          </w:tcPr>
          <w:p w14:paraId="162DA4A7" w14:textId="77777777" w:rsidR="00D850F0" w:rsidRPr="00B44A22" w:rsidRDefault="00D850F0" w:rsidP="006D090A">
            <w:pPr>
              <w:pStyle w:val="Normal6a"/>
            </w:pPr>
            <w:r w:rsidRPr="00B44A22">
              <w:rPr>
                <w:b/>
                <w:i/>
              </w:rPr>
              <w:t>6.</w:t>
            </w:r>
            <w:r w:rsidRPr="00B44A22">
              <w:tab/>
            </w:r>
            <w:r w:rsidRPr="00B44A22">
              <w:rPr>
                <w:b/>
                <w:i/>
              </w:rPr>
              <w:t>sottolinea che, al fine di evitare ulteriori complessità, le disposizioni del 28° regime dovrebbero essere coerenti con le altre principali proposte della Commissione nel settore fiscale;</w:t>
            </w:r>
          </w:p>
        </w:tc>
        <w:tc>
          <w:tcPr>
            <w:tcW w:w="4876" w:type="dxa"/>
            <w:tcBorders>
              <w:top w:val="nil"/>
              <w:left w:val="nil"/>
              <w:bottom w:val="nil"/>
              <w:right w:val="nil"/>
            </w:tcBorders>
          </w:tcPr>
          <w:p w14:paraId="701248BF" w14:textId="77777777" w:rsidR="00D850F0" w:rsidRPr="00B44A22" w:rsidRDefault="00D850F0" w:rsidP="006D090A">
            <w:pPr>
              <w:pStyle w:val="Normal6a"/>
            </w:pPr>
            <w:r w:rsidRPr="00B44A22">
              <w:rPr>
                <w:b/>
                <w:i/>
              </w:rPr>
              <w:t>soppresso</w:t>
            </w:r>
          </w:p>
        </w:tc>
      </w:tr>
    </w:tbl>
    <w:p w14:paraId="5AB270F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AA3DB78" w14:textId="77777777" w:rsidR="00D850F0" w:rsidRPr="00B44A22" w:rsidRDefault="00D850F0" w:rsidP="00D850F0">
      <w:r w:rsidRPr="00B44A22">
        <w:rPr>
          <w:rStyle w:val="HideTWBExt"/>
        </w:rPr>
        <w:t>&lt;/Amend&gt;</w:t>
      </w:r>
    </w:p>
    <w:p w14:paraId="5B28B01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115</w:t>
      </w:r>
      <w:r w:rsidRPr="00B44A22">
        <w:rPr>
          <w:rStyle w:val="HideTWBExt"/>
          <w:b w:val="0"/>
        </w:rPr>
        <w:t>&lt;/NumAm&gt;</w:t>
      </w:r>
    </w:p>
    <w:p w14:paraId="42F79B8C"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3017311D"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04C3E48E" w14:textId="77777777" w:rsidR="00D850F0" w:rsidRPr="00B44A22" w:rsidRDefault="00D850F0" w:rsidP="00D850F0">
      <w:pPr>
        <w:pStyle w:val="NormalBold"/>
      </w:pPr>
      <w:r w:rsidRPr="00B44A22">
        <w:rPr>
          <w:rStyle w:val="HideTWBExt"/>
          <w:b w:val="0"/>
        </w:rPr>
        <w:t>&lt;/RepeatBlock-By&gt;</w:t>
      </w:r>
    </w:p>
    <w:p w14:paraId="6A23C5D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969DA63" w14:textId="77777777" w:rsidR="00D850F0" w:rsidRPr="00B44A22" w:rsidRDefault="00D850F0" w:rsidP="00D850F0">
      <w:pPr>
        <w:pStyle w:val="NormalBold"/>
      </w:pPr>
      <w:r w:rsidRPr="00B44A22">
        <w:rPr>
          <w:rStyle w:val="HideTWBExt"/>
          <w:b w:val="0"/>
        </w:rPr>
        <w:t>&lt;Article&gt;</w:t>
      </w:r>
      <w:r w:rsidRPr="00B44A22">
        <w:t>Paragrafo 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72A3E20" w14:textId="77777777" w:rsidTr="006D090A">
        <w:trPr>
          <w:trHeight w:hRule="exact" w:val="240"/>
          <w:jc w:val="center"/>
        </w:trPr>
        <w:tc>
          <w:tcPr>
            <w:tcW w:w="9752" w:type="dxa"/>
            <w:gridSpan w:val="2"/>
            <w:tcBorders>
              <w:top w:val="nil"/>
              <w:left w:val="nil"/>
              <w:bottom w:val="nil"/>
              <w:right w:val="nil"/>
            </w:tcBorders>
          </w:tcPr>
          <w:p w14:paraId="6CEC0FE2" w14:textId="77777777" w:rsidR="00D850F0" w:rsidRPr="00B44A22" w:rsidRDefault="00D850F0" w:rsidP="006D090A"/>
        </w:tc>
      </w:tr>
      <w:tr w:rsidR="00D850F0" w:rsidRPr="00B44A22" w14:paraId="46C5F81B" w14:textId="77777777" w:rsidTr="006D090A">
        <w:trPr>
          <w:trHeight w:val="240"/>
          <w:jc w:val="center"/>
        </w:trPr>
        <w:tc>
          <w:tcPr>
            <w:tcW w:w="4876" w:type="dxa"/>
            <w:tcBorders>
              <w:top w:val="nil"/>
              <w:left w:val="nil"/>
              <w:bottom w:val="nil"/>
              <w:right w:val="nil"/>
            </w:tcBorders>
          </w:tcPr>
          <w:p w14:paraId="6A9E103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CDFF4FA" w14:textId="77777777" w:rsidR="00D850F0" w:rsidRPr="00B44A22" w:rsidRDefault="00D850F0" w:rsidP="006D090A">
            <w:pPr>
              <w:pStyle w:val="AmColumnHeading"/>
            </w:pPr>
            <w:r w:rsidRPr="00B44A22">
              <w:t>Emendamento</w:t>
            </w:r>
          </w:p>
        </w:tc>
      </w:tr>
      <w:tr w:rsidR="00D850F0" w:rsidRPr="00B44A22" w14:paraId="0A30743B" w14:textId="77777777" w:rsidTr="006D090A">
        <w:trPr>
          <w:jc w:val="center"/>
        </w:trPr>
        <w:tc>
          <w:tcPr>
            <w:tcW w:w="4876" w:type="dxa"/>
            <w:tcBorders>
              <w:top w:val="nil"/>
              <w:left w:val="nil"/>
              <w:bottom w:val="nil"/>
              <w:right w:val="nil"/>
            </w:tcBorders>
          </w:tcPr>
          <w:p w14:paraId="33CC031E" w14:textId="77777777" w:rsidR="00D850F0" w:rsidRPr="00B44A22" w:rsidRDefault="00D850F0" w:rsidP="006D090A">
            <w:pPr>
              <w:pStyle w:val="Normal6a"/>
            </w:pPr>
            <w:r w:rsidRPr="00B44A22">
              <w:t>6.</w:t>
            </w:r>
            <w:r w:rsidRPr="00B44A22">
              <w:tab/>
              <w:t>sottolinea che</w:t>
            </w:r>
            <w:r w:rsidRPr="00B44A22">
              <w:rPr>
                <w:b/>
                <w:i/>
              </w:rPr>
              <w:t>, al fine di evitare ulteriori complessità,</w:t>
            </w:r>
            <w:r w:rsidRPr="00B44A22">
              <w:t xml:space="preserve"> le disposizioni </w:t>
            </w:r>
            <w:r w:rsidRPr="00B44A22">
              <w:rPr>
                <w:b/>
                <w:i/>
              </w:rPr>
              <w:t>del</w:t>
            </w:r>
            <w:r w:rsidRPr="00B44A22">
              <w:t xml:space="preserve"> 28° regime dovrebbero essere coerenti con </w:t>
            </w:r>
            <w:r w:rsidRPr="00B44A22">
              <w:rPr>
                <w:b/>
                <w:i/>
              </w:rPr>
              <w:t>le altre principali proposte della Commissione nel settore fiscale</w:t>
            </w:r>
            <w:r w:rsidRPr="00B44A22">
              <w:t>;</w:t>
            </w:r>
          </w:p>
        </w:tc>
        <w:tc>
          <w:tcPr>
            <w:tcW w:w="4876" w:type="dxa"/>
            <w:tcBorders>
              <w:top w:val="nil"/>
              <w:left w:val="nil"/>
              <w:bottom w:val="nil"/>
              <w:right w:val="nil"/>
            </w:tcBorders>
          </w:tcPr>
          <w:p w14:paraId="34A07189" w14:textId="77777777" w:rsidR="00D850F0" w:rsidRPr="00B44A22" w:rsidRDefault="00D850F0" w:rsidP="006D090A">
            <w:pPr>
              <w:pStyle w:val="Normal6a"/>
            </w:pPr>
            <w:r w:rsidRPr="00B44A22">
              <w:t>6.</w:t>
            </w:r>
            <w:r w:rsidRPr="00B44A22">
              <w:tab/>
              <w:t xml:space="preserve">sottolinea che le disposizioni </w:t>
            </w:r>
            <w:r w:rsidRPr="00B44A22">
              <w:rPr>
                <w:b/>
                <w:i/>
              </w:rPr>
              <w:t>nell'ambito di un</w:t>
            </w:r>
            <w:r w:rsidRPr="00B44A22">
              <w:t xml:space="preserve"> 28° regime fiscale dovrebbero essere coerenti con </w:t>
            </w:r>
            <w:r w:rsidRPr="00B44A22">
              <w:rPr>
                <w:b/>
                <w:i/>
              </w:rPr>
              <w:t>la normativa dell'UE vigente o, laddove questa non esista o sia carente, basarsi sulle linee guida dell'OCSE o delle nazioni Unite per garantire il massimo livello di armonizzazione ed evitare la frammentazione giuridica</w:t>
            </w:r>
            <w:r w:rsidRPr="00B44A22">
              <w:t>;</w:t>
            </w:r>
          </w:p>
        </w:tc>
      </w:tr>
    </w:tbl>
    <w:p w14:paraId="7FE7BEA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8899728" w14:textId="77777777" w:rsidR="00D850F0" w:rsidRPr="00B44A22" w:rsidRDefault="00D850F0" w:rsidP="00D850F0">
      <w:r w:rsidRPr="00B44A22">
        <w:rPr>
          <w:rStyle w:val="HideTWBExt"/>
        </w:rPr>
        <w:t>&lt;/Amend&gt;</w:t>
      </w:r>
    </w:p>
    <w:p w14:paraId="3E0EAD7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116</w:t>
      </w:r>
      <w:r w:rsidRPr="00B44A22">
        <w:rPr>
          <w:rStyle w:val="HideTWBExt"/>
          <w:b w:val="0"/>
        </w:rPr>
        <w:t>&lt;/NumAm&gt;</w:t>
      </w:r>
    </w:p>
    <w:p w14:paraId="54221B9A"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3B89CD92" w14:textId="77777777" w:rsidR="00D850F0" w:rsidRPr="00B44A22" w:rsidRDefault="00D850F0" w:rsidP="00D850F0">
      <w:pPr>
        <w:pStyle w:val="NormalBold"/>
      </w:pPr>
      <w:r w:rsidRPr="00B44A22">
        <w:rPr>
          <w:rStyle w:val="HideTWBExt"/>
          <w:b w:val="0"/>
        </w:rPr>
        <w:t>&lt;/RepeatBlock-By&gt;</w:t>
      </w:r>
    </w:p>
    <w:p w14:paraId="30A01FB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9EDD334" w14:textId="77777777" w:rsidR="00D850F0" w:rsidRPr="00B44A22" w:rsidRDefault="00D850F0" w:rsidP="00D850F0">
      <w:pPr>
        <w:pStyle w:val="NormalBold"/>
      </w:pPr>
      <w:r w:rsidRPr="00B44A22">
        <w:rPr>
          <w:rStyle w:val="HideTWBExt"/>
          <w:b w:val="0"/>
        </w:rPr>
        <w:t>&lt;Article&gt;</w:t>
      </w:r>
      <w:r w:rsidRPr="00B44A22">
        <w:t>Paragrafo 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918C073" w14:textId="77777777" w:rsidTr="006D090A">
        <w:trPr>
          <w:trHeight w:hRule="exact" w:val="240"/>
          <w:jc w:val="center"/>
        </w:trPr>
        <w:tc>
          <w:tcPr>
            <w:tcW w:w="9752" w:type="dxa"/>
            <w:gridSpan w:val="2"/>
            <w:tcBorders>
              <w:top w:val="nil"/>
              <w:left w:val="nil"/>
              <w:bottom w:val="nil"/>
              <w:right w:val="nil"/>
            </w:tcBorders>
          </w:tcPr>
          <w:p w14:paraId="03CC20F3" w14:textId="77777777" w:rsidR="00D850F0" w:rsidRPr="00B44A22" w:rsidRDefault="00D850F0" w:rsidP="006D090A"/>
        </w:tc>
      </w:tr>
      <w:tr w:rsidR="00D850F0" w:rsidRPr="00B44A22" w14:paraId="00B5FFAC" w14:textId="77777777" w:rsidTr="006D090A">
        <w:trPr>
          <w:trHeight w:val="240"/>
          <w:jc w:val="center"/>
        </w:trPr>
        <w:tc>
          <w:tcPr>
            <w:tcW w:w="4876" w:type="dxa"/>
            <w:tcBorders>
              <w:top w:val="nil"/>
              <w:left w:val="nil"/>
              <w:bottom w:val="nil"/>
              <w:right w:val="nil"/>
            </w:tcBorders>
          </w:tcPr>
          <w:p w14:paraId="559BE22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83EEA79" w14:textId="77777777" w:rsidR="00D850F0" w:rsidRPr="00B44A22" w:rsidRDefault="00D850F0" w:rsidP="006D090A">
            <w:pPr>
              <w:pStyle w:val="AmColumnHeading"/>
            </w:pPr>
            <w:r w:rsidRPr="00B44A22">
              <w:t>Emendamento</w:t>
            </w:r>
          </w:p>
        </w:tc>
      </w:tr>
      <w:tr w:rsidR="00D850F0" w:rsidRPr="00B44A22" w14:paraId="199A711F" w14:textId="77777777" w:rsidTr="006D090A">
        <w:trPr>
          <w:jc w:val="center"/>
        </w:trPr>
        <w:tc>
          <w:tcPr>
            <w:tcW w:w="4876" w:type="dxa"/>
            <w:tcBorders>
              <w:top w:val="nil"/>
              <w:left w:val="nil"/>
              <w:bottom w:val="nil"/>
              <w:right w:val="nil"/>
            </w:tcBorders>
          </w:tcPr>
          <w:p w14:paraId="611E298C" w14:textId="77777777" w:rsidR="00D850F0" w:rsidRPr="00B44A22" w:rsidRDefault="00D850F0" w:rsidP="006D090A">
            <w:pPr>
              <w:pStyle w:val="Normal6a"/>
            </w:pPr>
            <w:r w:rsidRPr="00B44A22">
              <w:t>6.</w:t>
            </w:r>
            <w:r w:rsidRPr="00B44A22">
              <w:tab/>
              <w:t xml:space="preserve">sottolinea che, al fine di evitare ulteriori complessità, le disposizioni </w:t>
            </w:r>
            <w:r w:rsidRPr="00B44A22">
              <w:rPr>
                <w:b/>
                <w:i/>
              </w:rPr>
              <w:t>del</w:t>
            </w:r>
            <w:r w:rsidRPr="00B44A22">
              <w:t xml:space="preserve"> 28° regime dovrebbero essere coerenti con le altre principali proposte della Commissione nel settore fiscale;</w:t>
            </w:r>
          </w:p>
        </w:tc>
        <w:tc>
          <w:tcPr>
            <w:tcW w:w="4876" w:type="dxa"/>
            <w:tcBorders>
              <w:top w:val="nil"/>
              <w:left w:val="nil"/>
              <w:bottom w:val="nil"/>
              <w:right w:val="nil"/>
            </w:tcBorders>
          </w:tcPr>
          <w:p w14:paraId="5D2CC550" w14:textId="77777777" w:rsidR="00D850F0" w:rsidRPr="00B44A22" w:rsidRDefault="00D850F0" w:rsidP="006D090A">
            <w:pPr>
              <w:pStyle w:val="Normal6a"/>
            </w:pPr>
            <w:r w:rsidRPr="00B44A22">
              <w:t>6.</w:t>
            </w:r>
            <w:r w:rsidRPr="00B44A22">
              <w:tab/>
              <w:t xml:space="preserve">sottolinea che, al fine di evitare ulteriori complessità, le disposizioni </w:t>
            </w:r>
            <w:r w:rsidRPr="00B44A22">
              <w:rPr>
                <w:b/>
                <w:i/>
              </w:rPr>
              <w:t>di un</w:t>
            </w:r>
            <w:r w:rsidRPr="00B44A22">
              <w:t xml:space="preserve"> 28° regime </w:t>
            </w:r>
            <w:r w:rsidRPr="00B44A22">
              <w:rPr>
                <w:b/>
                <w:i/>
              </w:rPr>
              <w:t>fiscale</w:t>
            </w:r>
            <w:r w:rsidRPr="00B44A22">
              <w:t xml:space="preserve"> dovrebbero essere coerenti con le altre principali proposte della Commissione nel settore fiscale </w:t>
            </w:r>
            <w:r w:rsidRPr="00B44A22">
              <w:rPr>
                <w:b/>
                <w:i/>
              </w:rPr>
              <w:t>e con la normativa tributaria applicabile, in particolare nell'ambito della prevenzione dell'evasione e dell'elusione fiscali</w:t>
            </w:r>
            <w:r w:rsidRPr="00B44A22">
              <w:t>;</w:t>
            </w:r>
          </w:p>
        </w:tc>
      </w:tr>
    </w:tbl>
    <w:p w14:paraId="54F26AA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2F38CCB" w14:textId="77777777" w:rsidR="00D850F0" w:rsidRPr="00B44A22" w:rsidRDefault="00D850F0" w:rsidP="00D850F0">
      <w:r w:rsidRPr="00B44A22">
        <w:rPr>
          <w:rStyle w:val="HideTWBExt"/>
        </w:rPr>
        <w:t>&lt;/Amend&gt;</w:t>
      </w:r>
    </w:p>
    <w:p w14:paraId="13E89B5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117</w:t>
      </w:r>
      <w:r w:rsidRPr="00B44A22">
        <w:rPr>
          <w:rStyle w:val="HideTWBExt"/>
          <w:b w:val="0"/>
        </w:rPr>
        <w:t>&lt;/NumAm&gt;</w:t>
      </w:r>
    </w:p>
    <w:p w14:paraId="5D9BAB92" w14:textId="77777777" w:rsidR="00D850F0" w:rsidRPr="00B44A22" w:rsidRDefault="00D850F0" w:rsidP="00D850F0">
      <w:pPr>
        <w:pStyle w:val="NormalBold"/>
      </w:pPr>
      <w:r w:rsidRPr="00B44A22">
        <w:rPr>
          <w:rStyle w:val="HideTWBExt"/>
          <w:b w:val="0"/>
        </w:rPr>
        <w:t>&lt;RepeatBlock-By&gt;&lt;Members&gt;</w:t>
      </w:r>
      <w:r w:rsidRPr="00B44A22">
        <w:t>Lídia Pereira</w:t>
      </w:r>
      <w:r w:rsidRPr="00B44A22">
        <w:rPr>
          <w:rStyle w:val="HideTWBExt"/>
          <w:b w:val="0"/>
        </w:rPr>
        <w:t>&lt;/Members&gt;</w:t>
      </w:r>
    </w:p>
    <w:p w14:paraId="3811F9E0" w14:textId="77777777" w:rsidR="00D850F0" w:rsidRPr="00B44A22" w:rsidRDefault="00D850F0" w:rsidP="00D850F0">
      <w:pPr>
        <w:pStyle w:val="NormalBold"/>
      </w:pPr>
      <w:r w:rsidRPr="00B44A22">
        <w:rPr>
          <w:rStyle w:val="HideTWBExt"/>
          <w:b w:val="0"/>
        </w:rPr>
        <w:t>&lt;/RepeatBlock-By&gt;</w:t>
      </w:r>
    </w:p>
    <w:p w14:paraId="24ABC73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D055AD8" w14:textId="77777777" w:rsidR="00D850F0" w:rsidRPr="00B44A22" w:rsidRDefault="00D850F0" w:rsidP="00D850F0">
      <w:pPr>
        <w:pStyle w:val="NormalBold"/>
      </w:pPr>
      <w:r w:rsidRPr="00B44A22">
        <w:rPr>
          <w:rStyle w:val="HideTWBExt"/>
          <w:b w:val="0"/>
        </w:rPr>
        <w:t>&lt;Article&gt;</w:t>
      </w:r>
      <w:r w:rsidRPr="00B44A22">
        <w:t>Paragrafo 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877F106" w14:textId="77777777" w:rsidTr="006D090A">
        <w:trPr>
          <w:trHeight w:hRule="exact" w:val="240"/>
          <w:jc w:val="center"/>
        </w:trPr>
        <w:tc>
          <w:tcPr>
            <w:tcW w:w="9752" w:type="dxa"/>
            <w:gridSpan w:val="2"/>
            <w:tcBorders>
              <w:top w:val="nil"/>
              <w:left w:val="nil"/>
              <w:bottom w:val="nil"/>
              <w:right w:val="nil"/>
            </w:tcBorders>
          </w:tcPr>
          <w:p w14:paraId="017B0B95" w14:textId="77777777" w:rsidR="00D850F0" w:rsidRPr="00B44A22" w:rsidRDefault="00D850F0" w:rsidP="006D090A"/>
        </w:tc>
      </w:tr>
      <w:tr w:rsidR="00D850F0" w:rsidRPr="00B44A22" w14:paraId="274D0672" w14:textId="77777777" w:rsidTr="006D090A">
        <w:trPr>
          <w:trHeight w:val="240"/>
          <w:jc w:val="center"/>
        </w:trPr>
        <w:tc>
          <w:tcPr>
            <w:tcW w:w="4876" w:type="dxa"/>
            <w:tcBorders>
              <w:top w:val="nil"/>
              <w:left w:val="nil"/>
              <w:bottom w:val="nil"/>
              <w:right w:val="nil"/>
            </w:tcBorders>
          </w:tcPr>
          <w:p w14:paraId="5C665F3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E601686" w14:textId="77777777" w:rsidR="00D850F0" w:rsidRPr="00B44A22" w:rsidRDefault="00D850F0" w:rsidP="006D090A">
            <w:pPr>
              <w:pStyle w:val="AmColumnHeading"/>
            </w:pPr>
            <w:r w:rsidRPr="00B44A22">
              <w:t>Emendamento</w:t>
            </w:r>
          </w:p>
        </w:tc>
      </w:tr>
      <w:tr w:rsidR="00D850F0" w:rsidRPr="00B44A22" w14:paraId="5639285B" w14:textId="77777777" w:rsidTr="006D090A">
        <w:trPr>
          <w:jc w:val="center"/>
        </w:trPr>
        <w:tc>
          <w:tcPr>
            <w:tcW w:w="4876" w:type="dxa"/>
            <w:tcBorders>
              <w:top w:val="nil"/>
              <w:left w:val="nil"/>
              <w:bottom w:val="nil"/>
              <w:right w:val="nil"/>
            </w:tcBorders>
          </w:tcPr>
          <w:p w14:paraId="50FD0F3E" w14:textId="77777777" w:rsidR="00D850F0" w:rsidRPr="00B44A22" w:rsidRDefault="00D850F0" w:rsidP="006D090A">
            <w:pPr>
              <w:pStyle w:val="Normal6a"/>
            </w:pPr>
            <w:r w:rsidRPr="00B44A22">
              <w:t>6.</w:t>
            </w:r>
            <w:r w:rsidRPr="00B44A22">
              <w:tab/>
              <w:t>sottolinea che, al fine di evitare ulteriori complessità, le disposizioni del 28° regime dovrebbero essere coerenti con le altre principali proposte della Commissione nel settore fiscale;</w:t>
            </w:r>
          </w:p>
        </w:tc>
        <w:tc>
          <w:tcPr>
            <w:tcW w:w="4876" w:type="dxa"/>
            <w:tcBorders>
              <w:top w:val="nil"/>
              <w:left w:val="nil"/>
              <w:bottom w:val="nil"/>
              <w:right w:val="nil"/>
            </w:tcBorders>
          </w:tcPr>
          <w:p w14:paraId="173E9079" w14:textId="77777777" w:rsidR="00D850F0" w:rsidRPr="00B44A22" w:rsidRDefault="00D850F0" w:rsidP="006D090A">
            <w:pPr>
              <w:pStyle w:val="Normal6a"/>
            </w:pPr>
            <w:r w:rsidRPr="00B44A22">
              <w:t>6.</w:t>
            </w:r>
            <w:r w:rsidRPr="00B44A22">
              <w:tab/>
              <w:t xml:space="preserve">sottolinea che, al fine di evitare ulteriori complessità, le disposizioni del 28° regime dovrebbero essere coerenti con le altre principali proposte della Commissione </w:t>
            </w:r>
            <w:r w:rsidRPr="00B44A22">
              <w:rPr>
                <w:b/>
                <w:i/>
              </w:rPr>
              <w:t>riguardanti una maggiore integrazione all'interno del mercato unico, in particolare</w:t>
            </w:r>
            <w:r w:rsidRPr="00B44A22">
              <w:t xml:space="preserve"> nel settore fiscale;</w:t>
            </w:r>
          </w:p>
        </w:tc>
      </w:tr>
    </w:tbl>
    <w:p w14:paraId="69CDFFF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EE105C4" w14:textId="77777777" w:rsidR="00D850F0" w:rsidRPr="00B44A22" w:rsidRDefault="00D850F0" w:rsidP="00D850F0">
      <w:r w:rsidRPr="00B44A22">
        <w:rPr>
          <w:rStyle w:val="HideTWBExt"/>
        </w:rPr>
        <w:t>&lt;/Amend&gt;</w:t>
      </w:r>
    </w:p>
    <w:p w14:paraId="775BF7A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118</w:t>
      </w:r>
      <w:r w:rsidRPr="00B44A22">
        <w:rPr>
          <w:rStyle w:val="HideTWBExt"/>
          <w:b w:val="0"/>
        </w:rPr>
        <w:t>&lt;/NumAm&gt;</w:t>
      </w:r>
    </w:p>
    <w:p w14:paraId="1E37FEC2"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65352A85" w14:textId="77777777" w:rsidR="00D850F0" w:rsidRPr="00B44A22" w:rsidRDefault="00D850F0" w:rsidP="00D850F0">
      <w:pPr>
        <w:pStyle w:val="NormalBold"/>
      </w:pPr>
      <w:r w:rsidRPr="00B44A22">
        <w:rPr>
          <w:rStyle w:val="HideTWBExt"/>
          <w:b w:val="0"/>
        </w:rPr>
        <w:t>&lt;/RepeatBlock-By&gt;</w:t>
      </w:r>
    </w:p>
    <w:p w14:paraId="43AD2C8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592D6D7" w14:textId="77777777" w:rsidR="00D850F0" w:rsidRPr="00B44A22" w:rsidRDefault="00D850F0" w:rsidP="00D850F0">
      <w:pPr>
        <w:pStyle w:val="NormalBold"/>
      </w:pPr>
      <w:r w:rsidRPr="00B44A22">
        <w:rPr>
          <w:rStyle w:val="HideTWBExt"/>
          <w:b w:val="0"/>
        </w:rPr>
        <w:t>&lt;Article&gt;</w:t>
      </w:r>
      <w:r w:rsidRPr="00B44A22">
        <w:t>Paragrafo 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1497B75" w14:textId="77777777" w:rsidTr="006D090A">
        <w:trPr>
          <w:trHeight w:hRule="exact" w:val="240"/>
          <w:jc w:val="center"/>
        </w:trPr>
        <w:tc>
          <w:tcPr>
            <w:tcW w:w="9752" w:type="dxa"/>
            <w:gridSpan w:val="2"/>
            <w:tcBorders>
              <w:top w:val="nil"/>
              <w:left w:val="nil"/>
              <w:bottom w:val="nil"/>
              <w:right w:val="nil"/>
            </w:tcBorders>
          </w:tcPr>
          <w:p w14:paraId="4D48EA18" w14:textId="77777777" w:rsidR="00D850F0" w:rsidRPr="00B44A22" w:rsidRDefault="00D850F0" w:rsidP="006D090A"/>
        </w:tc>
      </w:tr>
      <w:tr w:rsidR="00D850F0" w:rsidRPr="00B44A22" w14:paraId="34F618AA" w14:textId="77777777" w:rsidTr="006D090A">
        <w:trPr>
          <w:trHeight w:val="240"/>
          <w:jc w:val="center"/>
        </w:trPr>
        <w:tc>
          <w:tcPr>
            <w:tcW w:w="4876" w:type="dxa"/>
            <w:tcBorders>
              <w:top w:val="nil"/>
              <w:left w:val="nil"/>
              <w:bottom w:val="nil"/>
              <w:right w:val="nil"/>
            </w:tcBorders>
          </w:tcPr>
          <w:p w14:paraId="7B11D7B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68DB217" w14:textId="77777777" w:rsidR="00D850F0" w:rsidRPr="00B44A22" w:rsidRDefault="00D850F0" w:rsidP="006D090A">
            <w:pPr>
              <w:pStyle w:val="AmColumnHeading"/>
            </w:pPr>
            <w:r w:rsidRPr="00B44A22">
              <w:t>Emendamento</w:t>
            </w:r>
          </w:p>
        </w:tc>
      </w:tr>
      <w:tr w:rsidR="00D850F0" w:rsidRPr="00B44A22" w14:paraId="25EEA1BE" w14:textId="77777777" w:rsidTr="006D090A">
        <w:trPr>
          <w:jc w:val="center"/>
        </w:trPr>
        <w:tc>
          <w:tcPr>
            <w:tcW w:w="4876" w:type="dxa"/>
            <w:tcBorders>
              <w:top w:val="nil"/>
              <w:left w:val="nil"/>
              <w:bottom w:val="nil"/>
              <w:right w:val="nil"/>
            </w:tcBorders>
          </w:tcPr>
          <w:p w14:paraId="601CF26B" w14:textId="77777777" w:rsidR="00D850F0" w:rsidRPr="00B44A22" w:rsidRDefault="00D850F0" w:rsidP="006D090A">
            <w:pPr>
              <w:pStyle w:val="Normal6a"/>
            </w:pPr>
            <w:r w:rsidRPr="00B44A22">
              <w:t>6.</w:t>
            </w:r>
            <w:r w:rsidRPr="00B44A22">
              <w:tab/>
              <w:t xml:space="preserve">sottolinea che, al fine di evitare ulteriori complessità, le disposizioni del 28° regime dovrebbero essere coerenti con le altre principali proposte della Commissione </w:t>
            </w:r>
            <w:r w:rsidRPr="00B44A22">
              <w:rPr>
                <w:b/>
                <w:i/>
              </w:rPr>
              <w:t>nel settore fiscale</w:t>
            </w:r>
            <w:r w:rsidRPr="00B44A22">
              <w:t>;</w:t>
            </w:r>
          </w:p>
        </w:tc>
        <w:tc>
          <w:tcPr>
            <w:tcW w:w="4876" w:type="dxa"/>
            <w:tcBorders>
              <w:top w:val="nil"/>
              <w:left w:val="nil"/>
              <w:bottom w:val="nil"/>
              <w:right w:val="nil"/>
            </w:tcBorders>
          </w:tcPr>
          <w:p w14:paraId="518CE9B5" w14:textId="77777777" w:rsidR="00D850F0" w:rsidRPr="00B44A22" w:rsidRDefault="00D850F0" w:rsidP="006D090A">
            <w:pPr>
              <w:pStyle w:val="Normal6a"/>
            </w:pPr>
            <w:r w:rsidRPr="00B44A22">
              <w:t>6.</w:t>
            </w:r>
            <w:r w:rsidRPr="00B44A22">
              <w:tab/>
              <w:t xml:space="preserve">sottolinea che, al fine di evitare ulteriori complessità, le disposizioni del 28° regime devono essere coerenti con le altre principali proposte della Commissione </w:t>
            </w:r>
            <w:r w:rsidRPr="00B44A22">
              <w:rPr>
                <w:b/>
                <w:i/>
              </w:rPr>
              <w:t>che interessino le imprese e che possano migliorare il 28° regime</w:t>
            </w:r>
            <w:r w:rsidRPr="00B44A22">
              <w:t>;</w:t>
            </w:r>
          </w:p>
        </w:tc>
      </w:tr>
    </w:tbl>
    <w:p w14:paraId="4EBFB97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2C3AA9A1" w14:textId="77777777" w:rsidR="00D850F0" w:rsidRPr="00B44A22" w:rsidRDefault="00D850F0" w:rsidP="00D850F0">
      <w:r w:rsidRPr="00B44A22">
        <w:rPr>
          <w:rStyle w:val="HideTWBExt"/>
        </w:rPr>
        <w:t>&lt;/Amend&gt;</w:t>
      </w:r>
    </w:p>
    <w:p w14:paraId="4556700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119</w:t>
      </w:r>
      <w:r w:rsidRPr="00B44A22">
        <w:rPr>
          <w:rStyle w:val="HideTWBExt"/>
          <w:b w:val="0"/>
        </w:rPr>
        <w:t>&lt;/NumAm&gt;</w:t>
      </w:r>
    </w:p>
    <w:p w14:paraId="2015117E"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634CCACA" w14:textId="77777777" w:rsidR="00D850F0" w:rsidRPr="00B44A22" w:rsidRDefault="00D850F0" w:rsidP="00D850F0">
      <w:pPr>
        <w:pStyle w:val="NormalBold"/>
      </w:pPr>
      <w:r w:rsidRPr="00B44A22">
        <w:rPr>
          <w:rStyle w:val="HideTWBExt"/>
          <w:b w:val="0"/>
        </w:rPr>
        <w:t>&lt;/RepeatBlock-By&gt;</w:t>
      </w:r>
    </w:p>
    <w:p w14:paraId="140C942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19D78A9" w14:textId="77777777" w:rsidR="00D850F0" w:rsidRPr="00B44A22" w:rsidRDefault="00D850F0" w:rsidP="00D850F0">
      <w:pPr>
        <w:pStyle w:val="NormalBold"/>
      </w:pPr>
      <w:r w:rsidRPr="00B44A22">
        <w:rPr>
          <w:rStyle w:val="HideTWBExt"/>
          <w:b w:val="0"/>
        </w:rPr>
        <w:t>&lt;Article&gt;</w:t>
      </w:r>
      <w:r w:rsidRPr="00B44A22">
        <w:t>Paragrafo 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FC68D03" w14:textId="77777777" w:rsidTr="006D090A">
        <w:trPr>
          <w:trHeight w:hRule="exact" w:val="240"/>
          <w:jc w:val="center"/>
        </w:trPr>
        <w:tc>
          <w:tcPr>
            <w:tcW w:w="9752" w:type="dxa"/>
            <w:gridSpan w:val="2"/>
            <w:tcBorders>
              <w:top w:val="nil"/>
              <w:left w:val="nil"/>
              <w:bottom w:val="nil"/>
              <w:right w:val="nil"/>
            </w:tcBorders>
          </w:tcPr>
          <w:p w14:paraId="512ABDF7" w14:textId="77777777" w:rsidR="00D850F0" w:rsidRPr="00B44A22" w:rsidRDefault="00D850F0" w:rsidP="006D090A"/>
        </w:tc>
      </w:tr>
      <w:tr w:rsidR="00D850F0" w:rsidRPr="00B44A22" w14:paraId="7C28DDE3" w14:textId="77777777" w:rsidTr="006D090A">
        <w:trPr>
          <w:trHeight w:val="240"/>
          <w:jc w:val="center"/>
        </w:trPr>
        <w:tc>
          <w:tcPr>
            <w:tcW w:w="4876" w:type="dxa"/>
            <w:tcBorders>
              <w:top w:val="nil"/>
              <w:left w:val="nil"/>
              <w:bottom w:val="nil"/>
              <w:right w:val="nil"/>
            </w:tcBorders>
          </w:tcPr>
          <w:p w14:paraId="2F1C959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6A3921A" w14:textId="77777777" w:rsidR="00D850F0" w:rsidRPr="00B44A22" w:rsidRDefault="00D850F0" w:rsidP="006D090A">
            <w:pPr>
              <w:pStyle w:val="AmColumnHeading"/>
            </w:pPr>
            <w:r w:rsidRPr="00B44A22">
              <w:t>Emendamento</w:t>
            </w:r>
          </w:p>
        </w:tc>
      </w:tr>
      <w:tr w:rsidR="00D850F0" w:rsidRPr="00B44A22" w14:paraId="5AEF0D70" w14:textId="77777777" w:rsidTr="006D090A">
        <w:trPr>
          <w:jc w:val="center"/>
        </w:trPr>
        <w:tc>
          <w:tcPr>
            <w:tcW w:w="4876" w:type="dxa"/>
            <w:tcBorders>
              <w:top w:val="nil"/>
              <w:left w:val="nil"/>
              <w:bottom w:val="nil"/>
              <w:right w:val="nil"/>
            </w:tcBorders>
          </w:tcPr>
          <w:p w14:paraId="46D543C7" w14:textId="77777777" w:rsidR="00D850F0" w:rsidRPr="00B44A22" w:rsidRDefault="00D850F0" w:rsidP="006D090A">
            <w:pPr>
              <w:pStyle w:val="Normal6a"/>
            </w:pPr>
            <w:r w:rsidRPr="00B44A22">
              <w:t>6.</w:t>
            </w:r>
            <w:r w:rsidRPr="00B44A22">
              <w:tab/>
              <w:t>sottolinea che</w:t>
            </w:r>
            <w:r w:rsidRPr="00B44A22">
              <w:rPr>
                <w:b/>
                <w:i/>
              </w:rPr>
              <w:t>, al fine di evitare ulteriori complessità,</w:t>
            </w:r>
            <w:r w:rsidRPr="00B44A22">
              <w:t xml:space="preserve"> le disposizioni del 28° regime dovrebbero essere coerenti con le altre principali proposte della Commissione nel settore fiscale;</w:t>
            </w:r>
          </w:p>
        </w:tc>
        <w:tc>
          <w:tcPr>
            <w:tcW w:w="4876" w:type="dxa"/>
            <w:tcBorders>
              <w:top w:val="nil"/>
              <w:left w:val="nil"/>
              <w:bottom w:val="nil"/>
              <w:right w:val="nil"/>
            </w:tcBorders>
          </w:tcPr>
          <w:p w14:paraId="7E95FBEF" w14:textId="77777777" w:rsidR="00D850F0" w:rsidRPr="00B44A22" w:rsidRDefault="00D850F0" w:rsidP="006D090A">
            <w:pPr>
              <w:pStyle w:val="Normal6a"/>
            </w:pPr>
            <w:r w:rsidRPr="00B44A22">
              <w:t>6.</w:t>
            </w:r>
            <w:r w:rsidRPr="00B44A22">
              <w:tab/>
              <w:t xml:space="preserve">sottolinea che le disposizioni del 28° regime dovrebbero essere coerenti con le altre principali proposte della Commissione nel settore fiscale </w:t>
            </w:r>
            <w:r w:rsidRPr="00B44A22">
              <w:rPr>
                <w:b/>
                <w:i/>
              </w:rPr>
              <w:t>per ridurre le ulteriori complessità a livello dell'UE e nazionale</w:t>
            </w:r>
            <w:r w:rsidRPr="00B44A22">
              <w:t>;</w:t>
            </w:r>
          </w:p>
        </w:tc>
      </w:tr>
    </w:tbl>
    <w:p w14:paraId="1FE3673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1FB878A" w14:textId="77777777" w:rsidR="00D850F0" w:rsidRPr="00B44A22" w:rsidRDefault="00D850F0" w:rsidP="00D850F0">
      <w:r w:rsidRPr="00B44A22">
        <w:rPr>
          <w:rStyle w:val="HideTWBExt"/>
        </w:rPr>
        <w:t>&lt;/Amend&gt;</w:t>
      </w:r>
    </w:p>
    <w:p w14:paraId="2A8CBEB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120</w:t>
      </w:r>
      <w:r w:rsidRPr="00B44A22">
        <w:rPr>
          <w:rStyle w:val="HideTWBExt"/>
          <w:b w:val="0"/>
        </w:rPr>
        <w:t>&lt;/NumAm&gt;</w:t>
      </w:r>
    </w:p>
    <w:p w14:paraId="747CC3CC"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71706317" w14:textId="77777777" w:rsidR="00D850F0" w:rsidRPr="00B44A22" w:rsidRDefault="00D850F0" w:rsidP="00D850F0">
      <w:pPr>
        <w:pStyle w:val="NormalBold"/>
      </w:pPr>
      <w:r w:rsidRPr="00B44A22">
        <w:rPr>
          <w:rStyle w:val="HideTWBExt"/>
          <w:b w:val="0"/>
        </w:rPr>
        <w:t>&lt;/RepeatBlock-By&gt;</w:t>
      </w:r>
    </w:p>
    <w:p w14:paraId="7F965E7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6B2F7D6" w14:textId="77777777" w:rsidR="00D850F0" w:rsidRPr="00B44A22" w:rsidRDefault="00D850F0" w:rsidP="00D850F0">
      <w:pPr>
        <w:pStyle w:val="NormalBold"/>
      </w:pPr>
      <w:r w:rsidRPr="00B44A22">
        <w:rPr>
          <w:rStyle w:val="HideTWBExt"/>
          <w:b w:val="0"/>
        </w:rPr>
        <w:t>&lt;Article&gt;</w:t>
      </w:r>
      <w:r w:rsidRPr="00B44A22">
        <w:t>Paragrafo 6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19CEF26" w14:textId="77777777" w:rsidTr="006D090A">
        <w:trPr>
          <w:trHeight w:hRule="exact" w:val="240"/>
          <w:jc w:val="center"/>
        </w:trPr>
        <w:tc>
          <w:tcPr>
            <w:tcW w:w="9752" w:type="dxa"/>
            <w:gridSpan w:val="2"/>
            <w:tcBorders>
              <w:top w:val="nil"/>
              <w:left w:val="nil"/>
              <w:bottom w:val="nil"/>
              <w:right w:val="nil"/>
            </w:tcBorders>
          </w:tcPr>
          <w:p w14:paraId="5ADAA947" w14:textId="77777777" w:rsidR="00D850F0" w:rsidRPr="00B44A22" w:rsidRDefault="00D850F0" w:rsidP="006D090A"/>
        </w:tc>
      </w:tr>
      <w:tr w:rsidR="00D850F0" w:rsidRPr="00B44A22" w14:paraId="499A8AA0" w14:textId="77777777" w:rsidTr="006D090A">
        <w:trPr>
          <w:trHeight w:val="240"/>
          <w:jc w:val="center"/>
        </w:trPr>
        <w:tc>
          <w:tcPr>
            <w:tcW w:w="4876" w:type="dxa"/>
            <w:tcBorders>
              <w:top w:val="nil"/>
              <w:left w:val="nil"/>
              <w:bottom w:val="nil"/>
              <w:right w:val="nil"/>
            </w:tcBorders>
          </w:tcPr>
          <w:p w14:paraId="4C8F3CE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E212BD0" w14:textId="77777777" w:rsidR="00D850F0" w:rsidRPr="00B44A22" w:rsidRDefault="00D850F0" w:rsidP="006D090A">
            <w:pPr>
              <w:pStyle w:val="AmColumnHeading"/>
            </w:pPr>
            <w:r w:rsidRPr="00B44A22">
              <w:t>Emendamento</w:t>
            </w:r>
          </w:p>
        </w:tc>
      </w:tr>
      <w:tr w:rsidR="00D850F0" w:rsidRPr="00B44A22" w14:paraId="7CFC23DB" w14:textId="77777777" w:rsidTr="006D090A">
        <w:trPr>
          <w:jc w:val="center"/>
        </w:trPr>
        <w:tc>
          <w:tcPr>
            <w:tcW w:w="4876" w:type="dxa"/>
            <w:tcBorders>
              <w:top w:val="nil"/>
              <w:left w:val="nil"/>
              <w:bottom w:val="nil"/>
              <w:right w:val="nil"/>
            </w:tcBorders>
          </w:tcPr>
          <w:p w14:paraId="48C50194" w14:textId="77777777" w:rsidR="00D850F0" w:rsidRPr="00B44A22" w:rsidRDefault="00D850F0" w:rsidP="006D090A">
            <w:pPr>
              <w:pStyle w:val="Normal6a"/>
            </w:pPr>
          </w:p>
        </w:tc>
        <w:tc>
          <w:tcPr>
            <w:tcW w:w="4876" w:type="dxa"/>
            <w:tcBorders>
              <w:top w:val="nil"/>
              <w:left w:val="nil"/>
              <w:bottom w:val="nil"/>
              <w:right w:val="nil"/>
            </w:tcBorders>
          </w:tcPr>
          <w:p w14:paraId="48DA625B" w14:textId="77777777" w:rsidR="00D850F0" w:rsidRPr="00B44A22" w:rsidRDefault="00D850F0" w:rsidP="006D090A">
            <w:pPr>
              <w:pStyle w:val="Normal6a"/>
            </w:pPr>
            <w:r w:rsidRPr="00B44A22">
              <w:rPr>
                <w:b/>
                <w:i/>
              </w:rPr>
              <w:t>6 bis.</w:t>
            </w:r>
            <w:r w:rsidRPr="00B44A22">
              <w:tab/>
            </w:r>
            <w:r w:rsidRPr="00B44A22">
              <w:rPr>
                <w:b/>
                <w:i/>
              </w:rPr>
              <w:t>sottolinea che lo sviluppo del 28° regime dovrebbe rimanere pienamente coerente con i vigenti quadri anti-elusione dell'Unione, compresa la direttiva anti-elusione (ATAD); chiede una definizione chiara e trasparente della titolarità effettiva che identifichi i proprietari reali di tali imprese;</w:t>
            </w:r>
          </w:p>
        </w:tc>
      </w:tr>
    </w:tbl>
    <w:p w14:paraId="6FF890D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DD9E49F" w14:textId="77777777" w:rsidR="00D850F0" w:rsidRPr="00B44A22" w:rsidRDefault="00D850F0" w:rsidP="00D850F0">
      <w:r w:rsidRPr="00B44A22">
        <w:rPr>
          <w:rStyle w:val="HideTWBExt"/>
        </w:rPr>
        <w:t>&lt;/Amend&gt;</w:t>
      </w:r>
    </w:p>
    <w:p w14:paraId="3B7968E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121</w:t>
      </w:r>
      <w:r w:rsidRPr="00B44A22">
        <w:rPr>
          <w:rStyle w:val="HideTWBExt"/>
          <w:b w:val="0"/>
        </w:rPr>
        <w:t>&lt;/NumAm&gt;</w:t>
      </w:r>
    </w:p>
    <w:p w14:paraId="3BBA9181"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7F6CE584" w14:textId="77777777" w:rsidR="00D850F0" w:rsidRPr="00B44A22" w:rsidRDefault="00D850F0" w:rsidP="00D850F0">
      <w:pPr>
        <w:pStyle w:val="NormalBold"/>
      </w:pPr>
      <w:r w:rsidRPr="00B44A22">
        <w:rPr>
          <w:rStyle w:val="HideTWBExt"/>
          <w:b w:val="0"/>
        </w:rPr>
        <w:t>&lt;/RepeatBlock-By&gt;</w:t>
      </w:r>
    </w:p>
    <w:p w14:paraId="0FADE92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DD520F5" w14:textId="77777777" w:rsidR="00D850F0" w:rsidRPr="00B44A22" w:rsidRDefault="00D850F0" w:rsidP="00D850F0">
      <w:pPr>
        <w:pStyle w:val="NormalBold"/>
      </w:pPr>
      <w:r w:rsidRPr="00B44A22">
        <w:rPr>
          <w:rStyle w:val="HideTWBExt"/>
          <w:b w:val="0"/>
        </w:rPr>
        <w:t>&lt;Article&gt;</w:t>
      </w:r>
      <w:r w:rsidRPr="00B44A22">
        <w:t>Paragrafo 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7ADB7E1" w14:textId="77777777" w:rsidTr="006D090A">
        <w:trPr>
          <w:trHeight w:hRule="exact" w:val="240"/>
          <w:jc w:val="center"/>
        </w:trPr>
        <w:tc>
          <w:tcPr>
            <w:tcW w:w="9752" w:type="dxa"/>
            <w:gridSpan w:val="2"/>
            <w:tcBorders>
              <w:top w:val="nil"/>
              <w:left w:val="nil"/>
              <w:bottom w:val="nil"/>
              <w:right w:val="nil"/>
            </w:tcBorders>
          </w:tcPr>
          <w:p w14:paraId="145E108D" w14:textId="77777777" w:rsidR="00D850F0" w:rsidRPr="00B44A22" w:rsidRDefault="00D850F0" w:rsidP="006D090A"/>
        </w:tc>
      </w:tr>
      <w:tr w:rsidR="00D850F0" w:rsidRPr="00B44A22" w14:paraId="451C3EBF" w14:textId="77777777" w:rsidTr="006D090A">
        <w:trPr>
          <w:trHeight w:val="240"/>
          <w:jc w:val="center"/>
        </w:trPr>
        <w:tc>
          <w:tcPr>
            <w:tcW w:w="4876" w:type="dxa"/>
            <w:tcBorders>
              <w:top w:val="nil"/>
              <w:left w:val="nil"/>
              <w:bottom w:val="nil"/>
              <w:right w:val="nil"/>
            </w:tcBorders>
          </w:tcPr>
          <w:p w14:paraId="5E74179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6B9E894" w14:textId="77777777" w:rsidR="00D850F0" w:rsidRPr="00B44A22" w:rsidRDefault="00D850F0" w:rsidP="006D090A">
            <w:pPr>
              <w:pStyle w:val="AmColumnHeading"/>
            </w:pPr>
            <w:r w:rsidRPr="00B44A22">
              <w:t>Emendamento</w:t>
            </w:r>
          </w:p>
        </w:tc>
      </w:tr>
      <w:tr w:rsidR="00D850F0" w:rsidRPr="00B44A22" w14:paraId="489A6401" w14:textId="77777777" w:rsidTr="006D090A">
        <w:trPr>
          <w:jc w:val="center"/>
        </w:trPr>
        <w:tc>
          <w:tcPr>
            <w:tcW w:w="4876" w:type="dxa"/>
            <w:tcBorders>
              <w:top w:val="nil"/>
              <w:left w:val="nil"/>
              <w:bottom w:val="nil"/>
              <w:right w:val="nil"/>
            </w:tcBorders>
          </w:tcPr>
          <w:p w14:paraId="679FFC14" w14:textId="77777777" w:rsidR="00D850F0" w:rsidRPr="00B44A22" w:rsidRDefault="00D850F0" w:rsidP="006D090A">
            <w:pPr>
              <w:pStyle w:val="Normal6a"/>
            </w:pPr>
            <w:r w:rsidRPr="00B44A22">
              <w:t>7.</w:t>
            </w:r>
            <w:r w:rsidRPr="00B44A22">
              <w:tab/>
              <w:t>invita ad adottare un approccio a più livelli, modulare e basato su progetti pilota</w:t>
            </w:r>
            <w:r w:rsidRPr="00B44A22">
              <w:rPr>
                <w:b/>
                <w:i/>
              </w:rPr>
              <w:t>, in cui il diritto societario sia in prima linea</w:t>
            </w:r>
            <w:r w:rsidRPr="00B44A22">
              <w:t>;</w:t>
            </w:r>
            <w:r w:rsidRPr="00B44A22">
              <w:rPr>
                <w:b/>
                <w:i/>
              </w:rPr>
              <w:t xml:space="preserve"> </w:t>
            </w:r>
            <w:r w:rsidRPr="00B44A22">
              <w:t xml:space="preserve">insiste </w:t>
            </w:r>
            <w:r w:rsidRPr="00B44A22">
              <w:rPr>
                <w:b/>
                <w:i/>
              </w:rPr>
              <w:t>tuttavia</w:t>
            </w:r>
            <w:r w:rsidRPr="00B44A22">
              <w:t xml:space="preserve"> sulla </w:t>
            </w:r>
            <w:r w:rsidRPr="00B44A22">
              <w:rPr>
                <w:b/>
                <w:i/>
              </w:rPr>
              <w:t>necessità</w:t>
            </w:r>
            <w:r w:rsidRPr="00B44A22">
              <w:t xml:space="preserve"> di una tabella di marcia</w:t>
            </w:r>
            <w:r w:rsidRPr="00B44A22">
              <w:rPr>
                <w:b/>
                <w:i/>
              </w:rPr>
              <w:t>,</w:t>
            </w:r>
            <w:r w:rsidRPr="00B44A22">
              <w:t xml:space="preserve"> che </w:t>
            </w:r>
            <w:r w:rsidRPr="00B44A22">
              <w:rPr>
                <w:b/>
                <w:i/>
              </w:rPr>
              <w:t>indichi fin dall'inizio</w:t>
            </w:r>
            <w:r w:rsidRPr="00B44A22">
              <w:t xml:space="preserve"> che cosa dovrebbe essere aggiunto e quando, da adeguare costantemente </w:t>
            </w:r>
            <w:r w:rsidRPr="00B44A22">
              <w:rPr>
                <w:b/>
                <w:i/>
              </w:rPr>
              <w:t>sulla base di</w:t>
            </w:r>
            <w:r w:rsidRPr="00B44A22">
              <w:t xml:space="preserve"> un processo di revisione periodica;</w:t>
            </w:r>
          </w:p>
        </w:tc>
        <w:tc>
          <w:tcPr>
            <w:tcW w:w="4876" w:type="dxa"/>
            <w:tcBorders>
              <w:top w:val="nil"/>
              <w:left w:val="nil"/>
              <w:bottom w:val="nil"/>
              <w:right w:val="nil"/>
            </w:tcBorders>
          </w:tcPr>
          <w:p w14:paraId="7F966B2C" w14:textId="77777777" w:rsidR="00D850F0" w:rsidRPr="00B44A22" w:rsidRDefault="00D850F0" w:rsidP="006D090A">
            <w:pPr>
              <w:pStyle w:val="Normal6a"/>
            </w:pPr>
            <w:r w:rsidRPr="00B44A22">
              <w:t>7.</w:t>
            </w:r>
            <w:r w:rsidRPr="00B44A22">
              <w:tab/>
              <w:t xml:space="preserve">invita ad adottare un approccio a più livelli, modulare e basato su progetti pilota </w:t>
            </w:r>
            <w:r w:rsidRPr="00B44A22">
              <w:rPr>
                <w:b/>
                <w:i/>
              </w:rPr>
              <w:t>per l'attuazione dei nuovi regimi</w:t>
            </w:r>
            <w:r w:rsidRPr="00B44A22">
              <w:t>;</w:t>
            </w:r>
            <w:r w:rsidRPr="00B44A22">
              <w:rPr>
                <w:b/>
                <w:i/>
              </w:rPr>
              <w:t xml:space="preserve"> sottolinea che tali regimi devono ridurre efficacemente la complessità della conformità per le imprese partecipanti; sottolinea che le loro disposizioni dovrebbero essere concepite in modo coerente con le iniziative vigenti o previste dell'Unione nel settore fiscale, al fine di evitare un'ulteriore frammentazione e incertezza giuridica;</w:t>
            </w:r>
            <w:r w:rsidRPr="00B44A22">
              <w:t xml:space="preserve"> insiste sulla </w:t>
            </w:r>
            <w:r w:rsidRPr="00B44A22">
              <w:rPr>
                <w:b/>
                <w:i/>
              </w:rPr>
              <w:t>predisposizione</w:t>
            </w:r>
            <w:r w:rsidRPr="00B44A22">
              <w:t xml:space="preserve"> di una tabella di marcia che </w:t>
            </w:r>
            <w:r w:rsidRPr="00B44A22">
              <w:rPr>
                <w:b/>
                <w:i/>
              </w:rPr>
              <w:t>disponga</w:t>
            </w:r>
            <w:r w:rsidRPr="00B44A22">
              <w:t xml:space="preserve"> che cosa dovrebbe essere aggiunto e quando, </w:t>
            </w:r>
            <w:r w:rsidRPr="00B44A22">
              <w:rPr>
                <w:b/>
                <w:i/>
              </w:rPr>
              <w:t>rispecchiando l'urgenza di questa riforma per l'economia dell'Unione e la necessità di creare un contesto prevedibile per le imprese e gli investitori</w:t>
            </w:r>
            <w:r w:rsidRPr="00B44A22">
              <w:t xml:space="preserve">, da adeguare costantemente </w:t>
            </w:r>
            <w:r w:rsidRPr="00B44A22">
              <w:rPr>
                <w:b/>
                <w:i/>
              </w:rPr>
              <w:t>mediante</w:t>
            </w:r>
            <w:r w:rsidRPr="00B44A22">
              <w:t xml:space="preserve"> un processo di revisione periodica;</w:t>
            </w:r>
          </w:p>
        </w:tc>
      </w:tr>
    </w:tbl>
    <w:p w14:paraId="65FB5F4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7838D6B" w14:textId="77777777" w:rsidR="00D850F0" w:rsidRPr="00B44A22" w:rsidRDefault="00D850F0" w:rsidP="00D850F0">
      <w:r w:rsidRPr="00B44A22">
        <w:rPr>
          <w:rStyle w:val="HideTWBExt"/>
        </w:rPr>
        <w:t>&lt;/Amend&gt;</w:t>
      </w:r>
    </w:p>
    <w:p w14:paraId="3B15F24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122</w:t>
      </w:r>
      <w:r w:rsidRPr="00B44A22">
        <w:rPr>
          <w:rStyle w:val="HideTWBExt"/>
          <w:b w:val="0"/>
        </w:rPr>
        <w:t>&lt;/NumAm&gt;</w:t>
      </w:r>
    </w:p>
    <w:p w14:paraId="53FB59E4"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6CB45518" w14:textId="77777777" w:rsidR="00D850F0" w:rsidRPr="00B44A22" w:rsidRDefault="00D850F0" w:rsidP="00D850F0">
      <w:pPr>
        <w:pStyle w:val="NormalBold"/>
      </w:pPr>
      <w:r w:rsidRPr="00B44A22">
        <w:rPr>
          <w:rStyle w:val="HideTWBExt"/>
          <w:b w:val="0"/>
        </w:rPr>
        <w:t>&lt;/RepeatBlock-By&gt;</w:t>
      </w:r>
    </w:p>
    <w:p w14:paraId="5D316EA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C6FF7E1" w14:textId="77777777" w:rsidR="00D850F0" w:rsidRPr="00B44A22" w:rsidRDefault="00D850F0" w:rsidP="00D850F0">
      <w:pPr>
        <w:pStyle w:val="NormalBold"/>
      </w:pPr>
      <w:r w:rsidRPr="00B44A22">
        <w:rPr>
          <w:rStyle w:val="HideTWBExt"/>
          <w:b w:val="0"/>
        </w:rPr>
        <w:t>&lt;Article&gt;</w:t>
      </w:r>
      <w:r w:rsidRPr="00B44A22">
        <w:t>Paragrafo 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C7868AF" w14:textId="77777777" w:rsidTr="006D090A">
        <w:trPr>
          <w:trHeight w:hRule="exact" w:val="240"/>
          <w:jc w:val="center"/>
        </w:trPr>
        <w:tc>
          <w:tcPr>
            <w:tcW w:w="9752" w:type="dxa"/>
            <w:gridSpan w:val="2"/>
            <w:tcBorders>
              <w:top w:val="nil"/>
              <w:left w:val="nil"/>
              <w:bottom w:val="nil"/>
              <w:right w:val="nil"/>
            </w:tcBorders>
          </w:tcPr>
          <w:p w14:paraId="7E855770" w14:textId="77777777" w:rsidR="00D850F0" w:rsidRPr="00B44A22" w:rsidRDefault="00D850F0" w:rsidP="006D090A"/>
        </w:tc>
      </w:tr>
      <w:tr w:rsidR="00D850F0" w:rsidRPr="00B44A22" w14:paraId="78D7C5EB" w14:textId="77777777" w:rsidTr="006D090A">
        <w:trPr>
          <w:trHeight w:val="240"/>
          <w:jc w:val="center"/>
        </w:trPr>
        <w:tc>
          <w:tcPr>
            <w:tcW w:w="4876" w:type="dxa"/>
            <w:tcBorders>
              <w:top w:val="nil"/>
              <w:left w:val="nil"/>
              <w:bottom w:val="nil"/>
              <w:right w:val="nil"/>
            </w:tcBorders>
          </w:tcPr>
          <w:p w14:paraId="1254EB4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ED3A7C3" w14:textId="77777777" w:rsidR="00D850F0" w:rsidRPr="00B44A22" w:rsidRDefault="00D850F0" w:rsidP="006D090A">
            <w:pPr>
              <w:pStyle w:val="AmColumnHeading"/>
            </w:pPr>
            <w:r w:rsidRPr="00B44A22">
              <w:t>Emendamento</w:t>
            </w:r>
          </w:p>
        </w:tc>
      </w:tr>
      <w:tr w:rsidR="00D850F0" w:rsidRPr="00B44A22" w14:paraId="27C8564E" w14:textId="77777777" w:rsidTr="006D090A">
        <w:trPr>
          <w:jc w:val="center"/>
        </w:trPr>
        <w:tc>
          <w:tcPr>
            <w:tcW w:w="4876" w:type="dxa"/>
            <w:tcBorders>
              <w:top w:val="nil"/>
              <w:left w:val="nil"/>
              <w:bottom w:val="nil"/>
              <w:right w:val="nil"/>
            </w:tcBorders>
          </w:tcPr>
          <w:p w14:paraId="08D0BFA9" w14:textId="77777777" w:rsidR="00D850F0" w:rsidRPr="00B44A22" w:rsidRDefault="00D850F0" w:rsidP="006D090A">
            <w:pPr>
              <w:pStyle w:val="Normal6a"/>
            </w:pPr>
            <w:r w:rsidRPr="00B44A22">
              <w:t>7.</w:t>
            </w:r>
            <w:r w:rsidRPr="00B44A22">
              <w:tab/>
              <w:t xml:space="preserve">invita ad adottare un approccio </w:t>
            </w:r>
            <w:r w:rsidRPr="00B44A22">
              <w:rPr>
                <w:b/>
                <w:i/>
              </w:rPr>
              <w:t>a più livelli, modulare e basato su progetti pilota, in cui il</w:t>
            </w:r>
            <w:r w:rsidRPr="00B44A22">
              <w:t xml:space="preserve"> diritto societario </w:t>
            </w:r>
            <w:r w:rsidRPr="00B44A22">
              <w:rPr>
                <w:b/>
                <w:i/>
              </w:rPr>
              <w:t>sia in prima linea; insiste tuttavia sulla necessità di una tabella di marcia</w:t>
            </w:r>
            <w:r w:rsidRPr="00B44A22">
              <w:t xml:space="preserve">, che </w:t>
            </w:r>
            <w:r w:rsidRPr="00B44A22">
              <w:rPr>
                <w:b/>
                <w:i/>
              </w:rPr>
              <w:t>indichi fin dall'inizio che cosa dovrebbe essere aggiunto e quando, da adeguare costantemente sulla base di un processo</w:t>
            </w:r>
            <w:r w:rsidRPr="00B44A22">
              <w:t xml:space="preserve"> di revisione periodica;</w:t>
            </w:r>
          </w:p>
        </w:tc>
        <w:tc>
          <w:tcPr>
            <w:tcW w:w="4876" w:type="dxa"/>
            <w:tcBorders>
              <w:top w:val="nil"/>
              <w:left w:val="nil"/>
              <w:bottom w:val="nil"/>
              <w:right w:val="nil"/>
            </w:tcBorders>
          </w:tcPr>
          <w:p w14:paraId="4B557077" w14:textId="77777777" w:rsidR="00D850F0" w:rsidRPr="00B44A22" w:rsidRDefault="00D850F0" w:rsidP="006D090A">
            <w:pPr>
              <w:pStyle w:val="Normal6a"/>
            </w:pPr>
            <w:r w:rsidRPr="00B44A22">
              <w:t>7.</w:t>
            </w:r>
            <w:r w:rsidRPr="00B44A22">
              <w:tab/>
              <w:t xml:space="preserve">invita ad adottare un approccio </w:t>
            </w:r>
            <w:r w:rsidRPr="00B44A22">
              <w:rPr>
                <w:b/>
                <w:i/>
              </w:rPr>
              <w:t>immediato e globale incentrato sullo sviluppo di un 28° quadro di</w:t>
            </w:r>
            <w:r w:rsidRPr="00B44A22">
              <w:t xml:space="preserve"> diritto societario, che </w:t>
            </w:r>
            <w:r w:rsidRPr="00B44A22">
              <w:rPr>
                <w:b/>
                <w:i/>
              </w:rPr>
              <w:t>comprenda disposizioni in materia di tassazione dei piani di azionariato dei dipendenti garantendo nel contempo adeguamenti continui delle norme, se fosse necessario a seguito di procedure</w:t>
            </w:r>
            <w:r w:rsidRPr="00B44A22">
              <w:t xml:space="preserve"> di revisione periodica;</w:t>
            </w:r>
          </w:p>
        </w:tc>
      </w:tr>
    </w:tbl>
    <w:p w14:paraId="4BA3B65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29716CC" w14:textId="77777777" w:rsidR="00D850F0" w:rsidRPr="00B44A22" w:rsidRDefault="00D850F0" w:rsidP="00D850F0">
      <w:r w:rsidRPr="00B44A22">
        <w:rPr>
          <w:rStyle w:val="HideTWBExt"/>
        </w:rPr>
        <w:t>&lt;/Amend&gt;</w:t>
      </w:r>
    </w:p>
    <w:p w14:paraId="6657856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123</w:t>
      </w:r>
      <w:r w:rsidRPr="00B44A22">
        <w:rPr>
          <w:rStyle w:val="HideTWBExt"/>
          <w:b w:val="0"/>
        </w:rPr>
        <w:t>&lt;/NumAm&gt;</w:t>
      </w:r>
    </w:p>
    <w:p w14:paraId="46A4FA5C"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42257BA1" w14:textId="77777777" w:rsidR="00D850F0" w:rsidRPr="00B44A22" w:rsidRDefault="00D850F0" w:rsidP="00D850F0">
      <w:pPr>
        <w:pStyle w:val="NormalBold"/>
      </w:pPr>
      <w:r w:rsidRPr="00B44A22">
        <w:rPr>
          <w:rStyle w:val="HideTWBExt"/>
          <w:b w:val="0"/>
        </w:rPr>
        <w:t>&lt;/RepeatBlock-By&gt;</w:t>
      </w:r>
    </w:p>
    <w:p w14:paraId="3304B20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62E3E2F" w14:textId="77777777" w:rsidR="00D850F0" w:rsidRPr="00B44A22" w:rsidRDefault="00D850F0" w:rsidP="00D850F0">
      <w:pPr>
        <w:pStyle w:val="NormalBold"/>
      </w:pPr>
      <w:r w:rsidRPr="00B44A22">
        <w:rPr>
          <w:rStyle w:val="HideTWBExt"/>
          <w:b w:val="0"/>
        </w:rPr>
        <w:t>&lt;Article&gt;</w:t>
      </w:r>
      <w:r w:rsidRPr="00B44A22">
        <w:t>Paragrafo 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85E81C2" w14:textId="77777777" w:rsidTr="006D090A">
        <w:trPr>
          <w:trHeight w:hRule="exact" w:val="240"/>
          <w:jc w:val="center"/>
        </w:trPr>
        <w:tc>
          <w:tcPr>
            <w:tcW w:w="9752" w:type="dxa"/>
            <w:gridSpan w:val="2"/>
            <w:tcBorders>
              <w:top w:val="nil"/>
              <w:left w:val="nil"/>
              <w:bottom w:val="nil"/>
              <w:right w:val="nil"/>
            </w:tcBorders>
          </w:tcPr>
          <w:p w14:paraId="47147F25" w14:textId="77777777" w:rsidR="00D850F0" w:rsidRPr="00B44A22" w:rsidRDefault="00D850F0" w:rsidP="006D090A"/>
        </w:tc>
      </w:tr>
      <w:tr w:rsidR="00D850F0" w:rsidRPr="00B44A22" w14:paraId="1EE9C33D" w14:textId="77777777" w:rsidTr="006D090A">
        <w:trPr>
          <w:trHeight w:val="240"/>
          <w:jc w:val="center"/>
        </w:trPr>
        <w:tc>
          <w:tcPr>
            <w:tcW w:w="4876" w:type="dxa"/>
            <w:tcBorders>
              <w:top w:val="nil"/>
              <w:left w:val="nil"/>
              <w:bottom w:val="nil"/>
              <w:right w:val="nil"/>
            </w:tcBorders>
          </w:tcPr>
          <w:p w14:paraId="5CA4EF1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E74B8FE" w14:textId="77777777" w:rsidR="00D850F0" w:rsidRPr="00B44A22" w:rsidRDefault="00D850F0" w:rsidP="006D090A">
            <w:pPr>
              <w:pStyle w:val="AmColumnHeading"/>
            </w:pPr>
            <w:r w:rsidRPr="00B44A22">
              <w:t>Emendamento</w:t>
            </w:r>
          </w:p>
        </w:tc>
      </w:tr>
      <w:tr w:rsidR="00D850F0" w:rsidRPr="00B44A22" w14:paraId="1BC46136" w14:textId="77777777" w:rsidTr="006D090A">
        <w:trPr>
          <w:jc w:val="center"/>
        </w:trPr>
        <w:tc>
          <w:tcPr>
            <w:tcW w:w="4876" w:type="dxa"/>
            <w:tcBorders>
              <w:top w:val="nil"/>
              <w:left w:val="nil"/>
              <w:bottom w:val="nil"/>
              <w:right w:val="nil"/>
            </w:tcBorders>
          </w:tcPr>
          <w:p w14:paraId="08F3C245" w14:textId="77777777" w:rsidR="00D850F0" w:rsidRPr="00B44A22" w:rsidRDefault="00D850F0" w:rsidP="006D090A">
            <w:pPr>
              <w:pStyle w:val="Normal6a"/>
            </w:pPr>
            <w:r w:rsidRPr="00B44A22">
              <w:t>7.</w:t>
            </w:r>
            <w:r w:rsidRPr="00B44A22">
              <w:tab/>
              <w:t xml:space="preserve">invita ad adottare un approccio a più livelli, modulare e basato su </w:t>
            </w:r>
            <w:r w:rsidRPr="00B44A22">
              <w:rPr>
                <w:b/>
                <w:i/>
              </w:rPr>
              <w:t>progetti</w:t>
            </w:r>
            <w:r w:rsidRPr="00B44A22">
              <w:t xml:space="preserve"> pilota, </w:t>
            </w:r>
            <w:r w:rsidRPr="00B44A22">
              <w:rPr>
                <w:b/>
                <w:i/>
              </w:rPr>
              <w:t>in cui il diritto societario sia in prima linea; insiste tuttavia sulla necessità di una</w:t>
            </w:r>
            <w:r w:rsidRPr="00B44A22">
              <w:t xml:space="preserve"> tabella di marcia</w:t>
            </w:r>
            <w:r w:rsidRPr="00B44A22">
              <w:rPr>
                <w:b/>
                <w:i/>
              </w:rPr>
              <w:t>, che indichi fin dall'inizio che cosa dovrebbe essere aggiunto e quando, da adeguare costantemente sulla base di un processo di revisione periodica</w:t>
            </w:r>
            <w:r w:rsidRPr="00B44A22">
              <w:t>;</w:t>
            </w:r>
          </w:p>
        </w:tc>
        <w:tc>
          <w:tcPr>
            <w:tcW w:w="4876" w:type="dxa"/>
            <w:tcBorders>
              <w:top w:val="nil"/>
              <w:left w:val="nil"/>
              <w:bottom w:val="nil"/>
              <w:right w:val="nil"/>
            </w:tcBorders>
          </w:tcPr>
          <w:p w14:paraId="0A709302" w14:textId="77777777" w:rsidR="00D850F0" w:rsidRPr="00B44A22" w:rsidRDefault="00D850F0" w:rsidP="006D090A">
            <w:pPr>
              <w:pStyle w:val="Normal6a"/>
            </w:pPr>
            <w:r w:rsidRPr="00B44A22">
              <w:t>7.</w:t>
            </w:r>
            <w:r w:rsidRPr="00B44A22">
              <w:tab/>
              <w:t xml:space="preserve">invita ad adottare un approccio a più livelli, modulare e basato su </w:t>
            </w:r>
            <w:r w:rsidRPr="00B44A22">
              <w:rPr>
                <w:b/>
                <w:i/>
              </w:rPr>
              <w:t>una fase</w:t>
            </w:r>
            <w:r w:rsidRPr="00B44A22">
              <w:t xml:space="preserve"> pilota </w:t>
            </w:r>
            <w:r w:rsidRPr="00B44A22">
              <w:rPr>
                <w:b/>
                <w:i/>
              </w:rPr>
              <w:t>iniziale strutturata</w:t>
            </w:r>
            <w:r w:rsidRPr="00B44A22">
              <w:t xml:space="preserve">, </w:t>
            </w:r>
            <w:r w:rsidRPr="00B44A22">
              <w:rPr>
                <w:b/>
                <w:i/>
              </w:rPr>
              <w:t>accompagnata da una chiara</w:t>
            </w:r>
            <w:r w:rsidRPr="00B44A22">
              <w:t xml:space="preserve"> tabella di marcia </w:t>
            </w:r>
            <w:r w:rsidRPr="00B44A22">
              <w:rPr>
                <w:b/>
                <w:i/>
              </w:rPr>
              <w:t>temporale, obiettivi intermedi misurabili e criteri di valutazione trasparenti, quale base per un'estensione progressiva del regime in funzione dei risultati conseguiti</w:t>
            </w:r>
            <w:r w:rsidRPr="00B44A22">
              <w:t>;</w:t>
            </w:r>
          </w:p>
        </w:tc>
      </w:tr>
    </w:tbl>
    <w:p w14:paraId="57D211E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3105E173" w14:textId="77777777" w:rsidR="00D850F0" w:rsidRPr="00B44A22" w:rsidRDefault="00D850F0" w:rsidP="00D850F0">
      <w:r w:rsidRPr="00B44A22">
        <w:rPr>
          <w:rStyle w:val="HideTWBExt"/>
        </w:rPr>
        <w:t>&lt;/Amend&gt;</w:t>
      </w:r>
    </w:p>
    <w:p w14:paraId="2FAB5C6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124</w:t>
      </w:r>
      <w:r w:rsidRPr="00B44A22">
        <w:rPr>
          <w:rStyle w:val="HideTWBExt"/>
          <w:b w:val="0"/>
        </w:rPr>
        <w:t>&lt;/NumAm&gt;</w:t>
      </w:r>
    </w:p>
    <w:p w14:paraId="5C05D308"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667DC966"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02A432B0" w14:textId="77777777" w:rsidR="00D850F0" w:rsidRPr="00B44A22" w:rsidRDefault="00D850F0" w:rsidP="00D850F0">
      <w:pPr>
        <w:pStyle w:val="NormalBold"/>
      </w:pPr>
      <w:r w:rsidRPr="00B44A22">
        <w:rPr>
          <w:rStyle w:val="HideTWBExt"/>
          <w:b w:val="0"/>
        </w:rPr>
        <w:t>&lt;/RepeatBlock-By&gt;</w:t>
      </w:r>
    </w:p>
    <w:p w14:paraId="70393B3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EA280EE" w14:textId="77777777" w:rsidR="00D850F0" w:rsidRPr="00B44A22" w:rsidRDefault="00D850F0" w:rsidP="00D850F0">
      <w:pPr>
        <w:pStyle w:val="NormalBold"/>
      </w:pPr>
      <w:r w:rsidRPr="00B44A22">
        <w:rPr>
          <w:rStyle w:val="HideTWBExt"/>
          <w:b w:val="0"/>
        </w:rPr>
        <w:t>&lt;Article&gt;</w:t>
      </w:r>
      <w:r w:rsidRPr="00B44A22">
        <w:t>Paragrafo 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971A116" w14:textId="77777777" w:rsidTr="006D090A">
        <w:trPr>
          <w:trHeight w:hRule="exact" w:val="240"/>
          <w:jc w:val="center"/>
        </w:trPr>
        <w:tc>
          <w:tcPr>
            <w:tcW w:w="9752" w:type="dxa"/>
            <w:gridSpan w:val="2"/>
            <w:tcBorders>
              <w:top w:val="nil"/>
              <w:left w:val="nil"/>
              <w:bottom w:val="nil"/>
              <w:right w:val="nil"/>
            </w:tcBorders>
          </w:tcPr>
          <w:p w14:paraId="1B391F47" w14:textId="77777777" w:rsidR="00D850F0" w:rsidRPr="00B44A22" w:rsidRDefault="00D850F0" w:rsidP="006D090A"/>
        </w:tc>
      </w:tr>
      <w:tr w:rsidR="00D850F0" w:rsidRPr="00B44A22" w14:paraId="04ED8946" w14:textId="77777777" w:rsidTr="006D090A">
        <w:trPr>
          <w:trHeight w:val="240"/>
          <w:jc w:val="center"/>
        </w:trPr>
        <w:tc>
          <w:tcPr>
            <w:tcW w:w="4876" w:type="dxa"/>
            <w:tcBorders>
              <w:top w:val="nil"/>
              <w:left w:val="nil"/>
              <w:bottom w:val="nil"/>
              <w:right w:val="nil"/>
            </w:tcBorders>
          </w:tcPr>
          <w:p w14:paraId="173DAEF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46E422D" w14:textId="77777777" w:rsidR="00D850F0" w:rsidRPr="00B44A22" w:rsidRDefault="00D850F0" w:rsidP="006D090A">
            <w:pPr>
              <w:pStyle w:val="AmColumnHeading"/>
            </w:pPr>
            <w:r w:rsidRPr="00B44A22">
              <w:t>Emendamento</w:t>
            </w:r>
          </w:p>
        </w:tc>
      </w:tr>
      <w:tr w:rsidR="00D850F0" w:rsidRPr="00B44A22" w14:paraId="3E1D4E69" w14:textId="77777777" w:rsidTr="006D090A">
        <w:trPr>
          <w:jc w:val="center"/>
        </w:trPr>
        <w:tc>
          <w:tcPr>
            <w:tcW w:w="4876" w:type="dxa"/>
            <w:tcBorders>
              <w:top w:val="nil"/>
              <w:left w:val="nil"/>
              <w:bottom w:val="nil"/>
              <w:right w:val="nil"/>
            </w:tcBorders>
          </w:tcPr>
          <w:p w14:paraId="27B7FC80" w14:textId="77777777" w:rsidR="00D850F0" w:rsidRPr="00B44A22" w:rsidRDefault="00D850F0" w:rsidP="006D090A">
            <w:pPr>
              <w:pStyle w:val="Normal6a"/>
            </w:pPr>
            <w:r w:rsidRPr="00B44A22">
              <w:t>7.</w:t>
            </w:r>
            <w:r w:rsidRPr="00B44A22">
              <w:tab/>
              <w:t>invita ad adottare un approccio a più livelli</w:t>
            </w:r>
            <w:r w:rsidRPr="00B44A22">
              <w:rPr>
                <w:b/>
                <w:i/>
              </w:rPr>
              <w:t>,</w:t>
            </w:r>
            <w:r w:rsidRPr="00B44A22">
              <w:t xml:space="preserve"> modulare </w:t>
            </w:r>
            <w:r w:rsidRPr="00B44A22">
              <w:rPr>
                <w:b/>
                <w:i/>
              </w:rPr>
              <w:t>e basato su progetti pilota</w:t>
            </w:r>
            <w:r w:rsidRPr="00B44A22">
              <w:t>, in cui il diritto societario sia in prima linea; insiste tuttavia sulla necessità di una tabella di marcia, che indichi fin dall'inizio che cosa dovrebbe essere aggiunto e quando, da adeguare costantemente sulla base di un processo di revisione periodica;</w:t>
            </w:r>
          </w:p>
        </w:tc>
        <w:tc>
          <w:tcPr>
            <w:tcW w:w="4876" w:type="dxa"/>
            <w:tcBorders>
              <w:top w:val="nil"/>
              <w:left w:val="nil"/>
              <w:bottom w:val="nil"/>
              <w:right w:val="nil"/>
            </w:tcBorders>
          </w:tcPr>
          <w:p w14:paraId="585E8B92" w14:textId="77777777" w:rsidR="00D850F0" w:rsidRPr="00B44A22" w:rsidRDefault="00D850F0" w:rsidP="006D090A">
            <w:pPr>
              <w:pStyle w:val="Normal6a"/>
            </w:pPr>
            <w:r w:rsidRPr="00B44A22">
              <w:t>7.</w:t>
            </w:r>
            <w:r w:rsidRPr="00B44A22">
              <w:tab/>
              <w:t xml:space="preserve">invita ad adottare un approccio a più livelli </w:t>
            </w:r>
            <w:r w:rsidRPr="00B44A22">
              <w:rPr>
                <w:b/>
                <w:i/>
              </w:rPr>
              <w:t>e</w:t>
            </w:r>
            <w:r w:rsidRPr="00B44A22">
              <w:t xml:space="preserve"> modulare </w:t>
            </w:r>
            <w:r w:rsidRPr="00B44A22">
              <w:rPr>
                <w:b/>
                <w:i/>
              </w:rPr>
              <w:t>per il 28° regime</w:t>
            </w:r>
            <w:r w:rsidRPr="00B44A22">
              <w:t>, in cui il diritto societario sia in prima linea; insiste tuttavia sulla necessità di una tabella di marcia, che indichi fin dall'inizio che cosa dovrebbe essere aggiunto e quando, da adeguare costantemente sulla base di un processo di revisione periodica;</w:t>
            </w:r>
          </w:p>
        </w:tc>
      </w:tr>
    </w:tbl>
    <w:p w14:paraId="0555DAF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9BE7193" w14:textId="77777777" w:rsidR="00D850F0" w:rsidRPr="00B44A22" w:rsidRDefault="00D850F0" w:rsidP="00D850F0">
      <w:r w:rsidRPr="00B44A22">
        <w:rPr>
          <w:rStyle w:val="HideTWBExt"/>
        </w:rPr>
        <w:t>&lt;/Amend&gt;</w:t>
      </w:r>
    </w:p>
    <w:p w14:paraId="4766552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125</w:t>
      </w:r>
      <w:r w:rsidRPr="00B44A22">
        <w:rPr>
          <w:rStyle w:val="HideTWBExt"/>
          <w:b w:val="0"/>
        </w:rPr>
        <w:t>&lt;/NumAm&gt;</w:t>
      </w:r>
    </w:p>
    <w:p w14:paraId="3BDEC264"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6BD459C1" w14:textId="77777777" w:rsidR="00D850F0" w:rsidRPr="00B44A22" w:rsidRDefault="00D850F0" w:rsidP="00D850F0">
      <w:pPr>
        <w:pStyle w:val="NormalBold"/>
      </w:pPr>
      <w:r w:rsidRPr="00B44A22">
        <w:rPr>
          <w:rStyle w:val="HideTWBExt"/>
          <w:b w:val="0"/>
        </w:rPr>
        <w:t>&lt;/RepeatBlock-By&gt;</w:t>
      </w:r>
    </w:p>
    <w:p w14:paraId="4C8442B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9012FCB" w14:textId="77777777" w:rsidR="00D850F0" w:rsidRPr="00B44A22" w:rsidRDefault="00D850F0" w:rsidP="00D850F0">
      <w:pPr>
        <w:pStyle w:val="NormalBold"/>
      </w:pPr>
      <w:r w:rsidRPr="00B44A22">
        <w:rPr>
          <w:rStyle w:val="HideTWBExt"/>
          <w:b w:val="0"/>
        </w:rPr>
        <w:t>&lt;Article&gt;</w:t>
      </w:r>
      <w:r w:rsidRPr="00B44A22">
        <w:t>Paragrafo 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4C391D0" w14:textId="77777777" w:rsidTr="006D090A">
        <w:trPr>
          <w:trHeight w:hRule="exact" w:val="240"/>
          <w:jc w:val="center"/>
        </w:trPr>
        <w:tc>
          <w:tcPr>
            <w:tcW w:w="9752" w:type="dxa"/>
            <w:gridSpan w:val="2"/>
            <w:tcBorders>
              <w:top w:val="nil"/>
              <w:left w:val="nil"/>
              <w:bottom w:val="nil"/>
              <w:right w:val="nil"/>
            </w:tcBorders>
          </w:tcPr>
          <w:p w14:paraId="0D933E24" w14:textId="77777777" w:rsidR="00D850F0" w:rsidRPr="00B44A22" w:rsidRDefault="00D850F0" w:rsidP="006D090A"/>
        </w:tc>
      </w:tr>
      <w:tr w:rsidR="00D850F0" w:rsidRPr="00B44A22" w14:paraId="483B01E7" w14:textId="77777777" w:rsidTr="006D090A">
        <w:trPr>
          <w:trHeight w:val="240"/>
          <w:jc w:val="center"/>
        </w:trPr>
        <w:tc>
          <w:tcPr>
            <w:tcW w:w="4876" w:type="dxa"/>
            <w:tcBorders>
              <w:top w:val="nil"/>
              <w:left w:val="nil"/>
              <w:bottom w:val="nil"/>
              <w:right w:val="nil"/>
            </w:tcBorders>
          </w:tcPr>
          <w:p w14:paraId="3DBDD53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6AA8EF4" w14:textId="77777777" w:rsidR="00D850F0" w:rsidRPr="00B44A22" w:rsidRDefault="00D850F0" w:rsidP="006D090A">
            <w:pPr>
              <w:pStyle w:val="AmColumnHeading"/>
            </w:pPr>
            <w:r w:rsidRPr="00B44A22">
              <w:t>Emendamento</w:t>
            </w:r>
          </w:p>
        </w:tc>
      </w:tr>
      <w:tr w:rsidR="00D850F0" w:rsidRPr="00B44A22" w14:paraId="3FBF49DB" w14:textId="77777777" w:rsidTr="006D090A">
        <w:trPr>
          <w:jc w:val="center"/>
        </w:trPr>
        <w:tc>
          <w:tcPr>
            <w:tcW w:w="4876" w:type="dxa"/>
            <w:tcBorders>
              <w:top w:val="nil"/>
              <w:left w:val="nil"/>
              <w:bottom w:val="nil"/>
              <w:right w:val="nil"/>
            </w:tcBorders>
          </w:tcPr>
          <w:p w14:paraId="1AC4DDE7" w14:textId="77777777" w:rsidR="00D850F0" w:rsidRPr="00B44A22" w:rsidRDefault="00D850F0" w:rsidP="006D090A">
            <w:pPr>
              <w:pStyle w:val="Normal6a"/>
            </w:pPr>
            <w:r w:rsidRPr="00B44A22">
              <w:t>7.</w:t>
            </w:r>
            <w:r w:rsidRPr="00B44A22">
              <w:tab/>
              <w:t xml:space="preserve">invita ad adottare un approccio a più livelli, modulare e basato su progetti pilota, in cui il diritto societario sia in prima linea; </w:t>
            </w:r>
            <w:r w:rsidRPr="00B44A22">
              <w:rPr>
                <w:b/>
                <w:i/>
              </w:rPr>
              <w:t>insiste tuttavia sulla necessità</w:t>
            </w:r>
            <w:r w:rsidRPr="00B44A22">
              <w:t xml:space="preserve"> di una tabella di marcia</w:t>
            </w:r>
            <w:r w:rsidRPr="00B44A22">
              <w:rPr>
                <w:b/>
                <w:i/>
              </w:rPr>
              <w:t>, che indichi fin dall'inizio</w:t>
            </w:r>
            <w:r w:rsidRPr="00B44A22">
              <w:t xml:space="preserve"> che cosa dovrebbe essere aggiunto e quando, da adeguare costantemente sulla base di un processo di revisione periodica;</w:t>
            </w:r>
          </w:p>
        </w:tc>
        <w:tc>
          <w:tcPr>
            <w:tcW w:w="4876" w:type="dxa"/>
            <w:tcBorders>
              <w:top w:val="nil"/>
              <w:left w:val="nil"/>
              <w:bottom w:val="nil"/>
              <w:right w:val="nil"/>
            </w:tcBorders>
          </w:tcPr>
          <w:p w14:paraId="0D819860" w14:textId="77777777" w:rsidR="00D850F0" w:rsidRPr="00B44A22" w:rsidRDefault="00D850F0" w:rsidP="006D090A">
            <w:pPr>
              <w:pStyle w:val="Normal6a"/>
            </w:pPr>
            <w:r w:rsidRPr="00B44A22">
              <w:t>7.</w:t>
            </w:r>
            <w:r w:rsidRPr="00B44A22">
              <w:tab/>
              <w:t xml:space="preserve">invita ad adottare un approccio a più livelli, modulare e basato su progetti pilota, in cui il diritto societario sia in prima linea; </w:t>
            </w:r>
            <w:r w:rsidRPr="00B44A22">
              <w:rPr>
                <w:b/>
                <w:i/>
              </w:rPr>
              <w:t>raccomanda l'adozione</w:t>
            </w:r>
            <w:r w:rsidRPr="00B44A22">
              <w:t xml:space="preserve"> di una tabella di marcia </w:t>
            </w:r>
            <w:r w:rsidRPr="00B44A22">
              <w:rPr>
                <w:b/>
                <w:i/>
              </w:rPr>
              <w:t>riguardante</w:t>
            </w:r>
            <w:r w:rsidRPr="00B44A22">
              <w:t xml:space="preserve"> che cosa dovrebbe essere aggiunto e quando, da adeguare costantemente sulla base di un processo </w:t>
            </w:r>
            <w:r w:rsidRPr="00B44A22">
              <w:rPr>
                <w:b/>
                <w:i/>
              </w:rPr>
              <w:t>democratico</w:t>
            </w:r>
            <w:r w:rsidRPr="00B44A22">
              <w:t xml:space="preserve"> di revisione periodica;</w:t>
            </w:r>
          </w:p>
        </w:tc>
      </w:tr>
    </w:tbl>
    <w:p w14:paraId="28812C2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E86B218" w14:textId="77777777" w:rsidR="00D850F0" w:rsidRPr="00B44A22" w:rsidRDefault="00D850F0" w:rsidP="00D850F0">
      <w:r w:rsidRPr="00B44A22">
        <w:rPr>
          <w:rStyle w:val="HideTWBExt"/>
        </w:rPr>
        <w:t>&lt;/Amend&gt;</w:t>
      </w:r>
    </w:p>
    <w:p w14:paraId="711DCB4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126</w:t>
      </w:r>
      <w:r w:rsidRPr="00B44A22">
        <w:rPr>
          <w:rStyle w:val="HideTWBExt"/>
          <w:b w:val="0"/>
        </w:rPr>
        <w:t>&lt;/NumAm&gt;</w:t>
      </w:r>
    </w:p>
    <w:p w14:paraId="1F0D8233"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6448929A" w14:textId="77777777" w:rsidR="00D850F0" w:rsidRPr="00B44A22" w:rsidRDefault="00D850F0" w:rsidP="00D850F0">
      <w:pPr>
        <w:pStyle w:val="NormalBold"/>
      </w:pPr>
      <w:r w:rsidRPr="00B44A22">
        <w:rPr>
          <w:rStyle w:val="HideTWBExt"/>
          <w:b w:val="0"/>
        </w:rPr>
        <w:t>&lt;/RepeatBlock-By&gt;</w:t>
      </w:r>
    </w:p>
    <w:p w14:paraId="4F2D010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C8C3BCA" w14:textId="77777777" w:rsidR="00D850F0" w:rsidRPr="00B44A22" w:rsidRDefault="00D850F0" w:rsidP="00D850F0">
      <w:pPr>
        <w:pStyle w:val="NormalBold"/>
      </w:pPr>
      <w:r w:rsidRPr="00B44A22">
        <w:rPr>
          <w:rStyle w:val="HideTWBExt"/>
          <w:b w:val="0"/>
        </w:rPr>
        <w:t>&lt;Article&gt;</w:t>
      </w:r>
      <w:r w:rsidRPr="00B44A22">
        <w:t>Paragrafo 7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FF8A377" w14:textId="77777777" w:rsidTr="006D090A">
        <w:trPr>
          <w:trHeight w:hRule="exact" w:val="240"/>
          <w:jc w:val="center"/>
        </w:trPr>
        <w:tc>
          <w:tcPr>
            <w:tcW w:w="9752" w:type="dxa"/>
            <w:gridSpan w:val="2"/>
            <w:tcBorders>
              <w:top w:val="nil"/>
              <w:left w:val="nil"/>
              <w:bottom w:val="nil"/>
              <w:right w:val="nil"/>
            </w:tcBorders>
          </w:tcPr>
          <w:p w14:paraId="7ADE5F3D" w14:textId="77777777" w:rsidR="00D850F0" w:rsidRPr="00B44A22" w:rsidRDefault="00D850F0" w:rsidP="006D090A"/>
        </w:tc>
      </w:tr>
      <w:tr w:rsidR="00D850F0" w:rsidRPr="00B44A22" w14:paraId="693647C3" w14:textId="77777777" w:rsidTr="006D090A">
        <w:trPr>
          <w:trHeight w:val="240"/>
          <w:jc w:val="center"/>
        </w:trPr>
        <w:tc>
          <w:tcPr>
            <w:tcW w:w="4876" w:type="dxa"/>
            <w:tcBorders>
              <w:top w:val="nil"/>
              <w:left w:val="nil"/>
              <w:bottom w:val="nil"/>
              <w:right w:val="nil"/>
            </w:tcBorders>
          </w:tcPr>
          <w:p w14:paraId="40A3F34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CB7FB72" w14:textId="77777777" w:rsidR="00D850F0" w:rsidRPr="00B44A22" w:rsidRDefault="00D850F0" w:rsidP="006D090A">
            <w:pPr>
              <w:pStyle w:val="AmColumnHeading"/>
            </w:pPr>
            <w:r w:rsidRPr="00B44A22">
              <w:t>Emendamento</w:t>
            </w:r>
          </w:p>
        </w:tc>
      </w:tr>
      <w:tr w:rsidR="00D850F0" w:rsidRPr="00B44A22" w14:paraId="38DD9518" w14:textId="77777777" w:rsidTr="006D090A">
        <w:trPr>
          <w:jc w:val="center"/>
        </w:trPr>
        <w:tc>
          <w:tcPr>
            <w:tcW w:w="4876" w:type="dxa"/>
            <w:tcBorders>
              <w:top w:val="nil"/>
              <w:left w:val="nil"/>
              <w:bottom w:val="nil"/>
              <w:right w:val="nil"/>
            </w:tcBorders>
          </w:tcPr>
          <w:p w14:paraId="626BEDB6" w14:textId="77777777" w:rsidR="00D850F0" w:rsidRPr="00B44A22" w:rsidRDefault="00D850F0" w:rsidP="006D090A">
            <w:pPr>
              <w:pStyle w:val="Normal6a"/>
            </w:pPr>
          </w:p>
        </w:tc>
        <w:tc>
          <w:tcPr>
            <w:tcW w:w="4876" w:type="dxa"/>
            <w:tcBorders>
              <w:top w:val="nil"/>
              <w:left w:val="nil"/>
              <w:bottom w:val="nil"/>
              <w:right w:val="nil"/>
            </w:tcBorders>
          </w:tcPr>
          <w:p w14:paraId="618B5235" w14:textId="77777777" w:rsidR="00D850F0" w:rsidRPr="00B44A22" w:rsidRDefault="00D850F0" w:rsidP="006D090A">
            <w:pPr>
              <w:pStyle w:val="Normal6a"/>
            </w:pPr>
            <w:r w:rsidRPr="00B44A22">
              <w:rPr>
                <w:b/>
                <w:i/>
              </w:rPr>
              <w:t>7 bis.</w:t>
            </w:r>
            <w:r w:rsidRPr="00B44A22">
              <w:tab/>
            </w:r>
            <w:r w:rsidRPr="00B44A22">
              <w:rPr>
                <w:b/>
                <w:i/>
              </w:rPr>
              <w:t>sottolinea la necessità di prevedere un regime semplificato di accesso per le piccole e medie imprese, fondato su obblighi amministrativi proporzionati alla loro capacità operativa e su un percorso di integrazione graduale nel quadro completo del 28° regime;</w:t>
            </w:r>
          </w:p>
        </w:tc>
      </w:tr>
    </w:tbl>
    <w:p w14:paraId="27AD8B6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47C954B8" w14:textId="77777777" w:rsidR="00D850F0" w:rsidRPr="00B44A22" w:rsidRDefault="00D850F0" w:rsidP="00D850F0">
      <w:r w:rsidRPr="00B44A22">
        <w:rPr>
          <w:rStyle w:val="HideTWBExt"/>
        </w:rPr>
        <w:t>&lt;/Amend&gt;</w:t>
      </w:r>
    </w:p>
    <w:p w14:paraId="65EC9F9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127</w:t>
      </w:r>
      <w:r w:rsidRPr="00B44A22">
        <w:rPr>
          <w:rStyle w:val="HideTWBExt"/>
          <w:b w:val="0"/>
        </w:rPr>
        <w:t>&lt;/NumAm&gt;</w:t>
      </w:r>
    </w:p>
    <w:p w14:paraId="41B45939" w14:textId="77777777" w:rsidR="00D850F0" w:rsidRPr="00B44A22" w:rsidRDefault="00D850F0" w:rsidP="00D850F0">
      <w:pPr>
        <w:pStyle w:val="NormalBold"/>
      </w:pPr>
      <w:r w:rsidRPr="00B44A22">
        <w:rPr>
          <w:rStyle w:val="HideTWBExt"/>
          <w:b w:val="0"/>
        </w:rPr>
        <w:t>&lt;RepeatBlock-By&gt;&lt;Members&gt;</w:t>
      </w:r>
      <w:r w:rsidRPr="00B44A22">
        <w:t>Fernando Navarrete Rojas, Isabel Benjumea Benjumea</w:t>
      </w:r>
      <w:r w:rsidRPr="00B44A22">
        <w:rPr>
          <w:rStyle w:val="HideTWBExt"/>
          <w:b w:val="0"/>
        </w:rPr>
        <w:t>&lt;/Members&gt;</w:t>
      </w:r>
    </w:p>
    <w:p w14:paraId="3ECFBDF8" w14:textId="77777777" w:rsidR="00D850F0" w:rsidRPr="00B44A22" w:rsidRDefault="00D850F0" w:rsidP="00D850F0">
      <w:pPr>
        <w:pStyle w:val="NormalBold"/>
      </w:pPr>
      <w:r w:rsidRPr="00B44A22">
        <w:rPr>
          <w:rStyle w:val="HideTWBExt"/>
          <w:b w:val="0"/>
        </w:rPr>
        <w:t>&lt;/RepeatBlock-By&gt;</w:t>
      </w:r>
    </w:p>
    <w:p w14:paraId="42B799E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897FF59" w14:textId="77777777" w:rsidR="00D850F0" w:rsidRPr="00B44A22" w:rsidRDefault="00D850F0" w:rsidP="00D850F0">
      <w:pPr>
        <w:pStyle w:val="NormalBold"/>
      </w:pPr>
      <w:r w:rsidRPr="00B44A22">
        <w:rPr>
          <w:rStyle w:val="HideTWBExt"/>
          <w:b w:val="0"/>
        </w:rPr>
        <w:t>&lt;Article&gt;</w:t>
      </w:r>
      <w:r w:rsidRPr="00B44A22">
        <w:t>Paragrafo 8</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A23C0C5" w14:textId="77777777" w:rsidTr="006D090A">
        <w:trPr>
          <w:trHeight w:hRule="exact" w:val="240"/>
          <w:jc w:val="center"/>
        </w:trPr>
        <w:tc>
          <w:tcPr>
            <w:tcW w:w="9752" w:type="dxa"/>
            <w:gridSpan w:val="2"/>
            <w:tcBorders>
              <w:top w:val="nil"/>
              <w:left w:val="nil"/>
              <w:bottom w:val="nil"/>
              <w:right w:val="nil"/>
            </w:tcBorders>
          </w:tcPr>
          <w:p w14:paraId="1A2BB74D" w14:textId="77777777" w:rsidR="00D850F0" w:rsidRPr="00B44A22" w:rsidRDefault="00D850F0" w:rsidP="006D090A"/>
        </w:tc>
      </w:tr>
      <w:tr w:rsidR="00D850F0" w:rsidRPr="00B44A22" w14:paraId="19D9745B" w14:textId="77777777" w:rsidTr="006D090A">
        <w:trPr>
          <w:trHeight w:val="240"/>
          <w:jc w:val="center"/>
        </w:trPr>
        <w:tc>
          <w:tcPr>
            <w:tcW w:w="4876" w:type="dxa"/>
            <w:tcBorders>
              <w:top w:val="nil"/>
              <w:left w:val="nil"/>
              <w:bottom w:val="nil"/>
              <w:right w:val="nil"/>
            </w:tcBorders>
          </w:tcPr>
          <w:p w14:paraId="68A6F71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8623007" w14:textId="77777777" w:rsidR="00D850F0" w:rsidRPr="00B44A22" w:rsidRDefault="00D850F0" w:rsidP="006D090A">
            <w:pPr>
              <w:pStyle w:val="AmColumnHeading"/>
            </w:pPr>
            <w:r w:rsidRPr="00B44A22">
              <w:t>Emendamento</w:t>
            </w:r>
          </w:p>
        </w:tc>
      </w:tr>
      <w:tr w:rsidR="00D850F0" w:rsidRPr="00B44A22" w14:paraId="14EBCCA0" w14:textId="77777777" w:rsidTr="006D090A">
        <w:trPr>
          <w:jc w:val="center"/>
        </w:trPr>
        <w:tc>
          <w:tcPr>
            <w:tcW w:w="4876" w:type="dxa"/>
            <w:tcBorders>
              <w:top w:val="nil"/>
              <w:left w:val="nil"/>
              <w:bottom w:val="nil"/>
              <w:right w:val="nil"/>
            </w:tcBorders>
          </w:tcPr>
          <w:p w14:paraId="46518B8B" w14:textId="77777777" w:rsidR="00D850F0" w:rsidRPr="00B44A22" w:rsidRDefault="00D850F0" w:rsidP="006D090A">
            <w:pPr>
              <w:pStyle w:val="Normal6a"/>
            </w:pPr>
            <w:r w:rsidRPr="00B44A22">
              <w:rPr>
                <w:b/>
                <w:i/>
              </w:rPr>
              <w:t>8.</w:t>
            </w:r>
            <w:r w:rsidRPr="00B44A22">
              <w:tab/>
            </w:r>
            <w:r w:rsidRPr="00B44A22">
              <w:rPr>
                <w:b/>
                <w:i/>
              </w:rPr>
              <w:t>sottolinea che l'ambito di applicazione del 28° regime, in particolare nel settore fiscale, dovrebbe essere limitato, in una fase iniziale, a una categoria ristretta di imprese, come le imprese innovative o le start-up transfrontaliere orientate alla crescita, definite da criteri quali la spesa per la R&amp;S, le dimensioni, la qualificazione della forza lavoro, la titolarità dei diritti di proprietà intellettuale o come definite dal prossimo atto legislativo europeo sull'innovazione;</w:t>
            </w:r>
          </w:p>
        </w:tc>
        <w:tc>
          <w:tcPr>
            <w:tcW w:w="4876" w:type="dxa"/>
            <w:tcBorders>
              <w:top w:val="nil"/>
              <w:left w:val="nil"/>
              <w:bottom w:val="nil"/>
              <w:right w:val="nil"/>
            </w:tcBorders>
          </w:tcPr>
          <w:p w14:paraId="41632E16" w14:textId="77777777" w:rsidR="00D850F0" w:rsidRPr="00B44A22" w:rsidRDefault="00D850F0" w:rsidP="006D090A">
            <w:pPr>
              <w:pStyle w:val="Normal6a"/>
            </w:pPr>
            <w:r w:rsidRPr="00B44A22">
              <w:rPr>
                <w:b/>
                <w:i/>
              </w:rPr>
              <w:t>soppresso</w:t>
            </w:r>
          </w:p>
        </w:tc>
      </w:tr>
    </w:tbl>
    <w:p w14:paraId="3515C64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F65704F" w14:textId="77777777" w:rsidR="00D850F0" w:rsidRPr="00B44A22" w:rsidRDefault="00D850F0" w:rsidP="00D850F0">
      <w:r w:rsidRPr="00B44A22">
        <w:rPr>
          <w:rStyle w:val="HideTWBExt"/>
        </w:rPr>
        <w:t>&lt;/Amend&gt;</w:t>
      </w:r>
    </w:p>
    <w:p w14:paraId="2286F32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128</w:t>
      </w:r>
      <w:r w:rsidRPr="00B44A22">
        <w:rPr>
          <w:rStyle w:val="HideTWBExt"/>
          <w:b w:val="0"/>
        </w:rPr>
        <w:t>&lt;/NumAm&gt;</w:t>
      </w:r>
    </w:p>
    <w:p w14:paraId="2E2B260A" w14:textId="77777777" w:rsidR="00D850F0" w:rsidRPr="00B44A22" w:rsidRDefault="00D850F0" w:rsidP="00D850F0">
      <w:pPr>
        <w:pStyle w:val="NormalBold"/>
      </w:pPr>
      <w:r w:rsidRPr="00B44A22">
        <w:rPr>
          <w:rStyle w:val="HideTWBExt"/>
          <w:b w:val="0"/>
        </w:rPr>
        <w:t>&lt;RepeatBlock-By&gt;&lt;Members&gt;</w:t>
      </w:r>
      <w:r w:rsidRPr="00B44A22">
        <w:t>Pascal Canfin, Billy Kelleher</w:t>
      </w:r>
      <w:r w:rsidRPr="00B44A22">
        <w:rPr>
          <w:rStyle w:val="HideTWBExt"/>
          <w:b w:val="0"/>
        </w:rPr>
        <w:t>&lt;/Members&gt;</w:t>
      </w:r>
    </w:p>
    <w:p w14:paraId="485F25AC" w14:textId="77777777" w:rsidR="00D850F0" w:rsidRPr="00B44A22" w:rsidRDefault="00D850F0" w:rsidP="00D850F0">
      <w:pPr>
        <w:pStyle w:val="NormalBold"/>
      </w:pPr>
      <w:r w:rsidRPr="00B44A22">
        <w:rPr>
          <w:rStyle w:val="HideTWBExt"/>
          <w:b w:val="0"/>
        </w:rPr>
        <w:t>&lt;/RepeatBlock-By&gt;</w:t>
      </w:r>
    </w:p>
    <w:p w14:paraId="053521B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25BF280" w14:textId="77777777" w:rsidR="00D850F0" w:rsidRPr="00B44A22" w:rsidRDefault="00D850F0" w:rsidP="00D850F0">
      <w:pPr>
        <w:pStyle w:val="NormalBold"/>
      </w:pPr>
      <w:r w:rsidRPr="00B44A22">
        <w:rPr>
          <w:rStyle w:val="HideTWBExt"/>
          <w:b w:val="0"/>
        </w:rPr>
        <w:t>&lt;Article&gt;</w:t>
      </w:r>
      <w:r w:rsidRPr="00B44A22">
        <w:t>Paragrafo 8</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37106A0" w14:textId="77777777" w:rsidTr="006D090A">
        <w:trPr>
          <w:trHeight w:hRule="exact" w:val="240"/>
          <w:jc w:val="center"/>
        </w:trPr>
        <w:tc>
          <w:tcPr>
            <w:tcW w:w="9752" w:type="dxa"/>
            <w:gridSpan w:val="2"/>
            <w:tcBorders>
              <w:top w:val="nil"/>
              <w:left w:val="nil"/>
              <w:bottom w:val="nil"/>
              <w:right w:val="nil"/>
            </w:tcBorders>
          </w:tcPr>
          <w:p w14:paraId="7C730418" w14:textId="77777777" w:rsidR="00D850F0" w:rsidRPr="00B44A22" w:rsidRDefault="00D850F0" w:rsidP="006D090A"/>
        </w:tc>
      </w:tr>
      <w:tr w:rsidR="00D850F0" w:rsidRPr="00B44A22" w14:paraId="293AF512" w14:textId="77777777" w:rsidTr="006D090A">
        <w:trPr>
          <w:trHeight w:val="240"/>
          <w:jc w:val="center"/>
        </w:trPr>
        <w:tc>
          <w:tcPr>
            <w:tcW w:w="4876" w:type="dxa"/>
            <w:tcBorders>
              <w:top w:val="nil"/>
              <w:left w:val="nil"/>
              <w:bottom w:val="nil"/>
              <w:right w:val="nil"/>
            </w:tcBorders>
          </w:tcPr>
          <w:p w14:paraId="0218165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11E0F39" w14:textId="77777777" w:rsidR="00D850F0" w:rsidRPr="00B44A22" w:rsidRDefault="00D850F0" w:rsidP="006D090A">
            <w:pPr>
              <w:pStyle w:val="AmColumnHeading"/>
            </w:pPr>
            <w:r w:rsidRPr="00B44A22">
              <w:t>Emendamento</w:t>
            </w:r>
          </w:p>
        </w:tc>
      </w:tr>
      <w:tr w:rsidR="00D850F0" w:rsidRPr="00B44A22" w14:paraId="27013DA9" w14:textId="77777777" w:rsidTr="006D090A">
        <w:trPr>
          <w:jc w:val="center"/>
        </w:trPr>
        <w:tc>
          <w:tcPr>
            <w:tcW w:w="4876" w:type="dxa"/>
            <w:tcBorders>
              <w:top w:val="nil"/>
              <w:left w:val="nil"/>
              <w:bottom w:val="nil"/>
              <w:right w:val="nil"/>
            </w:tcBorders>
          </w:tcPr>
          <w:p w14:paraId="55D88B94" w14:textId="77777777" w:rsidR="00D850F0" w:rsidRPr="00B44A22" w:rsidRDefault="00D850F0" w:rsidP="006D090A">
            <w:pPr>
              <w:pStyle w:val="Normal6a"/>
            </w:pPr>
            <w:r w:rsidRPr="00B44A22">
              <w:t>8.</w:t>
            </w:r>
            <w:r w:rsidRPr="00B44A22">
              <w:tab/>
            </w:r>
            <w:r w:rsidRPr="00B44A22">
              <w:rPr>
                <w:b/>
                <w:i/>
              </w:rPr>
              <w:t>sottolinea</w:t>
            </w:r>
            <w:r w:rsidRPr="00B44A22">
              <w:t xml:space="preserve"> che l'ambito di applicazione del 28° regime, in particolare nel settore fiscale, dovrebbe essere </w:t>
            </w:r>
            <w:r w:rsidRPr="00B44A22">
              <w:rPr>
                <w:b/>
                <w:i/>
              </w:rPr>
              <w:t>limitato, in una fase iniziale,</w:t>
            </w:r>
            <w:r w:rsidRPr="00B44A22">
              <w:t xml:space="preserve"> a </w:t>
            </w:r>
            <w:r w:rsidRPr="00B44A22">
              <w:rPr>
                <w:b/>
                <w:i/>
              </w:rPr>
              <w:t>una categoria ristretta di imprese, come</w:t>
            </w:r>
            <w:r w:rsidRPr="00B44A22">
              <w:t xml:space="preserve"> le imprese </w:t>
            </w:r>
            <w:r w:rsidRPr="00B44A22">
              <w:rPr>
                <w:b/>
                <w:i/>
              </w:rPr>
              <w:t>innovative o le start-up transfrontaliere orientate alla</w:t>
            </w:r>
            <w:r w:rsidRPr="00B44A22">
              <w:t xml:space="preserve"> crescita</w:t>
            </w:r>
            <w:r w:rsidRPr="00B44A22">
              <w:rPr>
                <w:b/>
                <w:i/>
              </w:rPr>
              <w:t>, definite da criteri quali la spesa per la R&amp;S, le</w:t>
            </w:r>
            <w:r w:rsidRPr="00B44A22">
              <w:t xml:space="preserve"> dimensioni</w:t>
            </w:r>
            <w:r w:rsidRPr="00B44A22">
              <w:rPr>
                <w:b/>
                <w:i/>
              </w:rPr>
              <w:t>, la qualificazione della forza lavoro, la titolarità dei diritti di proprietà intellettuale o come definite dal prossimo atto legislativo europeo sull'innovazione</w:t>
            </w:r>
            <w:r w:rsidRPr="00B44A22">
              <w:t>;</w:t>
            </w:r>
          </w:p>
        </w:tc>
        <w:tc>
          <w:tcPr>
            <w:tcW w:w="4876" w:type="dxa"/>
            <w:tcBorders>
              <w:top w:val="nil"/>
              <w:left w:val="nil"/>
              <w:bottom w:val="nil"/>
              <w:right w:val="nil"/>
            </w:tcBorders>
          </w:tcPr>
          <w:p w14:paraId="6F6F9703" w14:textId="77777777" w:rsidR="00D850F0" w:rsidRPr="00B44A22" w:rsidRDefault="00D850F0" w:rsidP="006D090A">
            <w:pPr>
              <w:pStyle w:val="Normal6a"/>
            </w:pPr>
            <w:r w:rsidRPr="00B44A22">
              <w:t>8.</w:t>
            </w:r>
            <w:r w:rsidRPr="00B44A22">
              <w:tab/>
            </w:r>
            <w:r w:rsidRPr="00B44A22">
              <w:rPr>
                <w:b/>
                <w:i/>
              </w:rPr>
              <w:t>è del parere</w:t>
            </w:r>
            <w:r w:rsidRPr="00B44A22">
              <w:t xml:space="preserve"> che l'ambito di applicazione del 28° regime, in particolare nel settore fiscale, dovrebbe essere </w:t>
            </w:r>
            <w:r w:rsidRPr="00B44A22">
              <w:rPr>
                <w:b/>
                <w:i/>
              </w:rPr>
              <w:t>aperto</w:t>
            </w:r>
            <w:r w:rsidRPr="00B44A22">
              <w:t xml:space="preserve"> a </w:t>
            </w:r>
            <w:r w:rsidRPr="00B44A22">
              <w:rPr>
                <w:b/>
                <w:i/>
              </w:rPr>
              <w:t>tutte</w:t>
            </w:r>
            <w:r w:rsidRPr="00B44A22">
              <w:t xml:space="preserve"> le </w:t>
            </w:r>
            <w:r w:rsidRPr="00B44A22">
              <w:rPr>
                <w:b/>
                <w:i/>
              </w:rPr>
              <w:t>società per azioni e mirato in modo particolare alle esigenze delle</w:t>
            </w:r>
            <w:r w:rsidRPr="00B44A22">
              <w:t xml:space="preserve"> imprese </w:t>
            </w:r>
            <w:r w:rsidRPr="00B44A22">
              <w:rPr>
                <w:b/>
                <w:i/>
              </w:rPr>
              <w:t>giovani, ad alta</w:t>
            </w:r>
            <w:r w:rsidRPr="00B44A22">
              <w:t xml:space="preserve"> crescita </w:t>
            </w:r>
            <w:r w:rsidRPr="00B44A22">
              <w:rPr>
                <w:b/>
                <w:i/>
              </w:rPr>
              <w:t>e innovative; sottolinea che un ambito di applicazione limitato creerebbe oneri amministrativi e incertezza per le imprese, poiché possono essere facilmente incluse ed escluse dal 28° regime a seguito di variazioni delle loro</w:t>
            </w:r>
            <w:r w:rsidRPr="00B44A22">
              <w:t xml:space="preserve"> dimensioni </w:t>
            </w:r>
            <w:r w:rsidRPr="00B44A22">
              <w:rPr>
                <w:b/>
                <w:i/>
              </w:rPr>
              <w:t>e spese per la R&amp;S</w:t>
            </w:r>
            <w:r w:rsidRPr="00B44A22">
              <w:t>;</w:t>
            </w:r>
          </w:p>
        </w:tc>
      </w:tr>
    </w:tbl>
    <w:p w14:paraId="75A741B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C9070E8" w14:textId="77777777" w:rsidR="00D850F0" w:rsidRPr="00B44A22" w:rsidRDefault="00D850F0" w:rsidP="00D850F0">
      <w:r w:rsidRPr="00B44A22">
        <w:rPr>
          <w:rStyle w:val="HideTWBExt"/>
        </w:rPr>
        <w:t>&lt;/Amend&gt;</w:t>
      </w:r>
    </w:p>
    <w:p w14:paraId="29D810C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129</w:t>
      </w:r>
      <w:r w:rsidRPr="00B44A22">
        <w:rPr>
          <w:rStyle w:val="HideTWBExt"/>
          <w:b w:val="0"/>
        </w:rPr>
        <w:t>&lt;/NumAm&gt;</w:t>
      </w:r>
    </w:p>
    <w:p w14:paraId="6107C1A2" w14:textId="77777777" w:rsidR="00D850F0" w:rsidRPr="00B44A22" w:rsidRDefault="00D850F0" w:rsidP="00D850F0">
      <w:pPr>
        <w:pStyle w:val="NormalBold"/>
      </w:pPr>
      <w:r w:rsidRPr="00B44A22">
        <w:rPr>
          <w:rStyle w:val="HideTWBExt"/>
          <w:b w:val="0"/>
        </w:rPr>
        <w:t>&lt;RepeatBlock-By&gt;&lt;Members&gt;</w:t>
      </w:r>
      <w:r w:rsidRPr="00B44A22">
        <w:t>Bruno Gonçalves, Niels Fuglsang</w:t>
      </w:r>
      <w:r w:rsidRPr="00B44A22">
        <w:rPr>
          <w:rStyle w:val="HideTWBExt"/>
          <w:b w:val="0"/>
        </w:rPr>
        <w:t>&lt;/Members&gt;</w:t>
      </w:r>
    </w:p>
    <w:p w14:paraId="019C57EB" w14:textId="77777777" w:rsidR="00D850F0" w:rsidRPr="00B44A22" w:rsidRDefault="00D850F0" w:rsidP="00D850F0">
      <w:pPr>
        <w:pStyle w:val="NormalBold"/>
      </w:pPr>
      <w:r w:rsidRPr="00B44A22">
        <w:rPr>
          <w:rStyle w:val="HideTWBExt"/>
          <w:b w:val="0"/>
        </w:rPr>
        <w:t>&lt;/RepeatBlock-By&gt;</w:t>
      </w:r>
    </w:p>
    <w:p w14:paraId="65E593B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3606F95" w14:textId="77777777" w:rsidR="00D850F0" w:rsidRPr="00B44A22" w:rsidRDefault="00D850F0" w:rsidP="00D850F0">
      <w:pPr>
        <w:pStyle w:val="NormalBold"/>
      </w:pPr>
      <w:r w:rsidRPr="00B44A22">
        <w:rPr>
          <w:rStyle w:val="HideTWBExt"/>
          <w:b w:val="0"/>
        </w:rPr>
        <w:t>&lt;Article&gt;</w:t>
      </w:r>
      <w:r w:rsidRPr="00B44A22">
        <w:t>Paragrafo 8</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5F32291" w14:textId="77777777" w:rsidTr="006D090A">
        <w:trPr>
          <w:trHeight w:hRule="exact" w:val="240"/>
          <w:jc w:val="center"/>
        </w:trPr>
        <w:tc>
          <w:tcPr>
            <w:tcW w:w="9752" w:type="dxa"/>
            <w:gridSpan w:val="2"/>
            <w:tcBorders>
              <w:top w:val="nil"/>
              <w:left w:val="nil"/>
              <w:bottom w:val="nil"/>
              <w:right w:val="nil"/>
            </w:tcBorders>
          </w:tcPr>
          <w:p w14:paraId="15A56A7E" w14:textId="77777777" w:rsidR="00D850F0" w:rsidRPr="00B44A22" w:rsidRDefault="00D850F0" w:rsidP="006D090A"/>
        </w:tc>
      </w:tr>
      <w:tr w:rsidR="00D850F0" w:rsidRPr="00B44A22" w14:paraId="79D9FE77" w14:textId="77777777" w:rsidTr="006D090A">
        <w:trPr>
          <w:trHeight w:val="240"/>
          <w:jc w:val="center"/>
        </w:trPr>
        <w:tc>
          <w:tcPr>
            <w:tcW w:w="4876" w:type="dxa"/>
            <w:tcBorders>
              <w:top w:val="nil"/>
              <w:left w:val="nil"/>
              <w:bottom w:val="nil"/>
              <w:right w:val="nil"/>
            </w:tcBorders>
          </w:tcPr>
          <w:p w14:paraId="5B81D06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E24839E" w14:textId="77777777" w:rsidR="00D850F0" w:rsidRPr="00B44A22" w:rsidRDefault="00D850F0" w:rsidP="006D090A">
            <w:pPr>
              <w:pStyle w:val="AmColumnHeading"/>
            </w:pPr>
            <w:r w:rsidRPr="00B44A22">
              <w:t>Emendamento</w:t>
            </w:r>
          </w:p>
        </w:tc>
      </w:tr>
      <w:tr w:rsidR="00D850F0" w:rsidRPr="00B44A22" w14:paraId="70F7648F" w14:textId="77777777" w:rsidTr="006D090A">
        <w:trPr>
          <w:jc w:val="center"/>
        </w:trPr>
        <w:tc>
          <w:tcPr>
            <w:tcW w:w="4876" w:type="dxa"/>
            <w:tcBorders>
              <w:top w:val="nil"/>
              <w:left w:val="nil"/>
              <w:bottom w:val="nil"/>
              <w:right w:val="nil"/>
            </w:tcBorders>
          </w:tcPr>
          <w:p w14:paraId="3B0412AB" w14:textId="77777777" w:rsidR="00D850F0" w:rsidRPr="00B44A22" w:rsidRDefault="00D850F0" w:rsidP="006D090A">
            <w:pPr>
              <w:pStyle w:val="Normal6a"/>
            </w:pPr>
            <w:r w:rsidRPr="00B44A22">
              <w:t>8.</w:t>
            </w:r>
            <w:r w:rsidRPr="00B44A22">
              <w:tab/>
              <w:t xml:space="preserve">sottolinea che l'ambito di applicazione del 28° regime, in particolare nel settore fiscale, </w:t>
            </w:r>
            <w:r w:rsidRPr="00B44A22">
              <w:rPr>
                <w:b/>
                <w:i/>
              </w:rPr>
              <w:t>dovrebbe essere limitato, in una fase iniziale, a una categoria ristretta di imprese, come</w:t>
            </w:r>
            <w:r w:rsidRPr="00B44A22">
              <w:t xml:space="preserve"> le imprese innovative o le start-up transfrontaliere orientate alla crescita</w:t>
            </w:r>
            <w:r w:rsidRPr="00B44A22">
              <w:rPr>
                <w:b/>
                <w:i/>
              </w:rPr>
              <w:t>, definite da criteri quali la spesa per la R&amp;S, le dimensioni, la qualificazione della forza lavoro, la titolarità dei diritti di proprietà intellettuale o come definite dal prossimo atto legislativo europeo sull'innovazione</w:t>
            </w:r>
            <w:r w:rsidRPr="00B44A22">
              <w:t>;</w:t>
            </w:r>
          </w:p>
        </w:tc>
        <w:tc>
          <w:tcPr>
            <w:tcW w:w="4876" w:type="dxa"/>
            <w:tcBorders>
              <w:top w:val="nil"/>
              <w:left w:val="nil"/>
              <w:bottom w:val="nil"/>
              <w:right w:val="nil"/>
            </w:tcBorders>
          </w:tcPr>
          <w:p w14:paraId="264CF247" w14:textId="77777777" w:rsidR="00D850F0" w:rsidRPr="00B44A22" w:rsidRDefault="00D850F0" w:rsidP="006D090A">
            <w:pPr>
              <w:pStyle w:val="Normal6a"/>
            </w:pPr>
            <w:r w:rsidRPr="00B44A22">
              <w:t>8.</w:t>
            </w:r>
            <w:r w:rsidRPr="00B44A22">
              <w:tab/>
              <w:t xml:space="preserve">sottolinea che l'ambito di applicazione del 28° regime, in particolare nel settore fiscale, </w:t>
            </w:r>
            <w:r w:rsidRPr="00B44A22">
              <w:rPr>
                <w:b/>
                <w:i/>
              </w:rPr>
              <w:t>deve poter includere</w:t>
            </w:r>
            <w:r w:rsidRPr="00B44A22">
              <w:t xml:space="preserve"> le imprese innovative o le start-up transfrontaliere orientate alla crescita;</w:t>
            </w:r>
          </w:p>
        </w:tc>
      </w:tr>
    </w:tbl>
    <w:p w14:paraId="5DD9A8D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22E8FA2" w14:textId="77777777" w:rsidR="00D850F0" w:rsidRPr="00B44A22" w:rsidRDefault="00D850F0" w:rsidP="00D850F0">
      <w:r w:rsidRPr="00B44A22">
        <w:rPr>
          <w:rStyle w:val="HideTWBExt"/>
        </w:rPr>
        <w:t>&lt;/Amend&gt;</w:t>
      </w:r>
    </w:p>
    <w:p w14:paraId="2D07CB3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130</w:t>
      </w:r>
      <w:r w:rsidRPr="00B44A22">
        <w:rPr>
          <w:rStyle w:val="HideTWBExt"/>
          <w:b w:val="0"/>
        </w:rPr>
        <w:t>&lt;/NumAm&gt;</w:t>
      </w:r>
    </w:p>
    <w:p w14:paraId="1F0B5DBD"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1217D8F4" w14:textId="77777777" w:rsidR="00D850F0" w:rsidRPr="00B44A22" w:rsidRDefault="00D850F0" w:rsidP="00D850F0">
      <w:pPr>
        <w:pStyle w:val="NormalBold"/>
      </w:pPr>
      <w:r w:rsidRPr="00B44A22">
        <w:rPr>
          <w:rStyle w:val="HideTWBExt"/>
          <w:b w:val="0"/>
        </w:rPr>
        <w:t>&lt;/RepeatBlock-By&gt;</w:t>
      </w:r>
    </w:p>
    <w:p w14:paraId="37EAD27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6983608" w14:textId="77777777" w:rsidR="00D850F0" w:rsidRPr="00B44A22" w:rsidRDefault="00D850F0" w:rsidP="00D850F0">
      <w:pPr>
        <w:pStyle w:val="NormalBold"/>
      </w:pPr>
      <w:r w:rsidRPr="00B44A22">
        <w:rPr>
          <w:rStyle w:val="HideTWBExt"/>
          <w:b w:val="0"/>
        </w:rPr>
        <w:t>&lt;Article&gt;</w:t>
      </w:r>
      <w:r w:rsidRPr="00B44A22">
        <w:t>Paragrafo 8</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C49B49D" w14:textId="77777777" w:rsidTr="006D090A">
        <w:trPr>
          <w:trHeight w:hRule="exact" w:val="240"/>
          <w:jc w:val="center"/>
        </w:trPr>
        <w:tc>
          <w:tcPr>
            <w:tcW w:w="9752" w:type="dxa"/>
            <w:gridSpan w:val="2"/>
            <w:tcBorders>
              <w:top w:val="nil"/>
              <w:left w:val="nil"/>
              <w:bottom w:val="nil"/>
              <w:right w:val="nil"/>
            </w:tcBorders>
          </w:tcPr>
          <w:p w14:paraId="585DA9D8" w14:textId="77777777" w:rsidR="00D850F0" w:rsidRPr="00B44A22" w:rsidRDefault="00D850F0" w:rsidP="006D090A"/>
        </w:tc>
      </w:tr>
      <w:tr w:rsidR="00D850F0" w:rsidRPr="00B44A22" w14:paraId="44557534" w14:textId="77777777" w:rsidTr="006D090A">
        <w:trPr>
          <w:trHeight w:val="240"/>
          <w:jc w:val="center"/>
        </w:trPr>
        <w:tc>
          <w:tcPr>
            <w:tcW w:w="4876" w:type="dxa"/>
            <w:tcBorders>
              <w:top w:val="nil"/>
              <w:left w:val="nil"/>
              <w:bottom w:val="nil"/>
              <w:right w:val="nil"/>
            </w:tcBorders>
          </w:tcPr>
          <w:p w14:paraId="52A2A92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54006E6" w14:textId="77777777" w:rsidR="00D850F0" w:rsidRPr="00B44A22" w:rsidRDefault="00D850F0" w:rsidP="006D090A">
            <w:pPr>
              <w:pStyle w:val="AmColumnHeading"/>
            </w:pPr>
            <w:r w:rsidRPr="00B44A22">
              <w:t>Emendamento</w:t>
            </w:r>
          </w:p>
        </w:tc>
      </w:tr>
      <w:tr w:rsidR="00D850F0" w:rsidRPr="00B44A22" w14:paraId="731404FE" w14:textId="77777777" w:rsidTr="006D090A">
        <w:trPr>
          <w:jc w:val="center"/>
        </w:trPr>
        <w:tc>
          <w:tcPr>
            <w:tcW w:w="4876" w:type="dxa"/>
            <w:tcBorders>
              <w:top w:val="nil"/>
              <w:left w:val="nil"/>
              <w:bottom w:val="nil"/>
              <w:right w:val="nil"/>
            </w:tcBorders>
          </w:tcPr>
          <w:p w14:paraId="1D7E28F4" w14:textId="77777777" w:rsidR="00D850F0" w:rsidRPr="00B44A22" w:rsidRDefault="00D850F0" w:rsidP="006D090A">
            <w:pPr>
              <w:pStyle w:val="Normal6a"/>
            </w:pPr>
            <w:r w:rsidRPr="00B44A22">
              <w:t>8.</w:t>
            </w:r>
            <w:r w:rsidRPr="00B44A22">
              <w:tab/>
              <w:t xml:space="preserve">sottolinea che l'ambito di applicazione del </w:t>
            </w:r>
            <w:r w:rsidRPr="00B44A22">
              <w:rPr>
                <w:b/>
                <w:i/>
              </w:rPr>
              <w:t>28°</w:t>
            </w:r>
            <w:r w:rsidRPr="00B44A22">
              <w:t xml:space="preserve"> regime</w:t>
            </w:r>
            <w:r w:rsidRPr="00B44A22">
              <w:rPr>
                <w:b/>
                <w:i/>
              </w:rPr>
              <w:t>, in particolare nel settore fiscale,</w:t>
            </w:r>
            <w:r w:rsidRPr="00B44A22">
              <w:t xml:space="preserve"> dovrebbe essere limitato</w:t>
            </w:r>
            <w:r w:rsidRPr="00B44A22">
              <w:rPr>
                <w:b/>
                <w:i/>
              </w:rPr>
              <w:t>, in una fase iniziale,</w:t>
            </w:r>
            <w:r w:rsidRPr="00B44A22">
              <w:t xml:space="preserve"> a una categoria ristretta di imprese, come le imprese innovative o le </w:t>
            </w:r>
            <w:r w:rsidRPr="00B44A22">
              <w:rPr>
                <w:b/>
                <w:i/>
              </w:rPr>
              <w:t>start-up</w:t>
            </w:r>
            <w:r w:rsidRPr="00B44A22">
              <w:t xml:space="preserve"> transfrontaliere orientate alla crescita, definite da criteri quali la spesa per la R&amp;S, le dimensioni, la qualificazione della forza lavoro, la titolarità dei diritti di proprietà intellettuale o come definite dal prossimo atto legislativo europeo sull'innovazione;</w:t>
            </w:r>
          </w:p>
        </w:tc>
        <w:tc>
          <w:tcPr>
            <w:tcW w:w="4876" w:type="dxa"/>
            <w:tcBorders>
              <w:top w:val="nil"/>
              <w:left w:val="nil"/>
              <w:bottom w:val="nil"/>
              <w:right w:val="nil"/>
            </w:tcBorders>
          </w:tcPr>
          <w:p w14:paraId="0BF5E30C" w14:textId="77777777" w:rsidR="00D850F0" w:rsidRPr="00B44A22" w:rsidRDefault="00D850F0" w:rsidP="006D090A">
            <w:pPr>
              <w:pStyle w:val="Normal6a"/>
            </w:pPr>
            <w:r w:rsidRPr="00B44A22">
              <w:t>8.</w:t>
            </w:r>
            <w:r w:rsidRPr="00B44A22">
              <w:tab/>
              <w:t xml:space="preserve">sottolinea che l'ambito di applicazione del regime </w:t>
            </w:r>
            <w:r w:rsidRPr="00B44A22">
              <w:rPr>
                <w:b/>
                <w:i/>
              </w:rPr>
              <w:t>28+</w:t>
            </w:r>
            <w:r w:rsidRPr="00B44A22">
              <w:t xml:space="preserve"> dovrebbe essere limitato a una categoria ristretta di imprese, come le imprese innovative o le </w:t>
            </w:r>
            <w:r w:rsidRPr="00B44A22">
              <w:rPr>
                <w:b/>
                <w:i/>
              </w:rPr>
              <w:t>scale-up</w:t>
            </w:r>
            <w:r w:rsidRPr="00B44A22">
              <w:t xml:space="preserve"> transfrontaliere orientate alla crescita, definite da criteri quali la spesa per la R&amp;S, le dimensioni, la qualificazione della forza lavoro, la titolarità dei diritti di proprietà intellettuale o come definite dal prossimo atto legislativo europeo sull'innovazione;</w:t>
            </w:r>
          </w:p>
        </w:tc>
      </w:tr>
    </w:tbl>
    <w:p w14:paraId="621088F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F63864F" w14:textId="77777777" w:rsidR="00D850F0" w:rsidRPr="00B44A22" w:rsidRDefault="00D850F0" w:rsidP="00D850F0">
      <w:r w:rsidRPr="00B44A22">
        <w:rPr>
          <w:rStyle w:val="HideTWBExt"/>
        </w:rPr>
        <w:t>&lt;/Amend&gt;</w:t>
      </w:r>
    </w:p>
    <w:p w14:paraId="5ADBCB2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131</w:t>
      </w:r>
      <w:r w:rsidRPr="00B44A22">
        <w:rPr>
          <w:rStyle w:val="HideTWBExt"/>
          <w:b w:val="0"/>
        </w:rPr>
        <w:t>&lt;/NumAm&gt;</w:t>
      </w:r>
    </w:p>
    <w:p w14:paraId="3D0DDE67"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5819EE95"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75E2A9CF" w14:textId="77777777" w:rsidR="00D850F0" w:rsidRPr="00B44A22" w:rsidRDefault="00D850F0" w:rsidP="00D850F0">
      <w:pPr>
        <w:pStyle w:val="NormalBold"/>
      </w:pPr>
      <w:r w:rsidRPr="00B44A22">
        <w:rPr>
          <w:rStyle w:val="HideTWBExt"/>
          <w:b w:val="0"/>
        </w:rPr>
        <w:t>&lt;/RepeatBlock-By&gt;</w:t>
      </w:r>
    </w:p>
    <w:p w14:paraId="139968A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F51A610" w14:textId="77777777" w:rsidR="00D850F0" w:rsidRPr="00B44A22" w:rsidRDefault="00D850F0" w:rsidP="00D850F0">
      <w:pPr>
        <w:pStyle w:val="NormalBold"/>
      </w:pPr>
      <w:r w:rsidRPr="00B44A22">
        <w:rPr>
          <w:rStyle w:val="HideTWBExt"/>
          <w:b w:val="0"/>
        </w:rPr>
        <w:t>&lt;Article&gt;</w:t>
      </w:r>
      <w:r w:rsidRPr="00B44A22">
        <w:t>Paragrafo 8</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E569319" w14:textId="77777777" w:rsidTr="006D090A">
        <w:trPr>
          <w:trHeight w:hRule="exact" w:val="240"/>
          <w:jc w:val="center"/>
        </w:trPr>
        <w:tc>
          <w:tcPr>
            <w:tcW w:w="9752" w:type="dxa"/>
            <w:gridSpan w:val="2"/>
            <w:tcBorders>
              <w:top w:val="nil"/>
              <w:left w:val="nil"/>
              <w:bottom w:val="nil"/>
              <w:right w:val="nil"/>
            </w:tcBorders>
          </w:tcPr>
          <w:p w14:paraId="7A5C9F42" w14:textId="77777777" w:rsidR="00D850F0" w:rsidRPr="00B44A22" w:rsidRDefault="00D850F0" w:rsidP="006D090A"/>
        </w:tc>
      </w:tr>
      <w:tr w:rsidR="00D850F0" w:rsidRPr="00B44A22" w14:paraId="7DC6E30B" w14:textId="77777777" w:rsidTr="006D090A">
        <w:trPr>
          <w:trHeight w:val="240"/>
          <w:jc w:val="center"/>
        </w:trPr>
        <w:tc>
          <w:tcPr>
            <w:tcW w:w="4876" w:type="dxa"/>
            <w:tcBorders>
              <w:top w:val="nil"/>
              <w:left w:val="nil"/>
              <w:bottom w:val="nil"/>
              <w:right w:val="nil"/>
            </w:tcBorders>
          </w:tcPr>
          <w:p w14:paraId="6A56041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0E8CB2B" w14:textId="77777777" w:rsidR="00D850F0" w:rsidRPr="00B44A22" w:rsidRDefault="00D850F0" w:rsidP="006D090A">
            <w:pPr>
              <w:pStyle w:val="AmColumnHeading"/>
            </w:pPr>
            <w:r w:rsidRPr="00B44A22">
              <w:t>Emendamento</w:t>
            </w:r>
          </w:p>
        </w:tc>
      </w:tr>
      <w:tr w:rsidR="00D850F0" w:rsidRPr="00B44A22" w14:paraId="2D6C8156" w14:textId="77777777" w:rsidTr="006D090A">
        <w:trPr>
          <w:jc w:val="center"/>
        </w:trPr>
        <w:tc>
          <w:tcPr>
            <w:tcW w:w="4876" w:type="dxa"/>
            <w:tcBorders>
              <w:top w:val="nil"/>
              <w:left w:val="nil"/>
              <w:bottom w:val="nil"/>
              <w:right w:val="nil"/>
            </w:tcBorders>
          </w:tcPr>
          <w:p w14:paraId="52012691" w14:textId="77777777" w:rsidR="00D850F0" w:rsidRPr="00B44A22" w:rsidRDefault="00D850F0" w:rsidP="006D090A">
            <w:pPr>
              <w:pStyle w:val="Normal6a"/>
            </w:pPr>
            <w:r w:rsidRPr="00B44A22">
              <w:t>8.</w:t>
            </w:r>
            <w:r w:rsidRPr="00B44A22">
              <w:tab/>
              <w:t xml:space="preserve">sottolinea che l'ambito di applicazione del 28° regime, </w:t>
            </w:r>
            <w:r w:rsidRPr="00B44A22">
              <w:rPr>
                <w:b/>
                <w:i/>
              </w:rPr>
              <w:t>in particolare</w:t>
            </w:r>
            <w:r w:rsidRPr="00B44A22">
              <w:t xml:space="preserve"> nel settore fiscale, dovrebbe essere limitato, in una fase iniziale, </w:t>
            </w:r>
            <w:r w:rsidRPr="00B44A22">
              <w:rPr>
                <w:b/>
                <w:i/>
              </w:rPr>
              <w:t>a una categoria ristretta di</w:t>
            </w:r>
            <w:r w:rsidRPr="00B44A22">
              <w:t xml:space="preserve"> imprese</w:t>
            </w:r>
            <w:r w:rsidRPr="00B44A22">
              <w:rPr>
                <w:b/>
                <w:i/>
              </w:rPr>
              <w:t>, come le imprese</w:t>
            </w:r>
            <w:r w:rsidRPr="00B44A22">
              <w:t xml:space="preserve"> innovative </w:t>
            </w:r>
            <w:r w:rsidRPr="00B44A22">
              <w:rPr>
                <w:b/>
                <w:i/>
              </w:rPr>
              <w:t>o le</w:t>
            </w:r>
            <w:r w:rsidRPr="00B44A22">
              <w:t xml:space="preserve"> start-up </w:t>
            </w:r>
            <w:r w:rsidRPr="00B44A22">
              <w:rPr>
                <w:b/>
                <w:i/>
              </w:rPr>
              <w:t>transfrontaliere orientate alla crescita, definite da criteri</w:t>
            </w:r>
            <w:r w:rsidRPr="00B44A22">
              <w:t xml:space="preserve"> quali </w:t>
            </w:r>
            <w:r w:rsidRPr="00B44A22">
              <w:rPr>
                <w:b/>
                <w:i/>
              </w:rPr>
              <w:t>la spesa per la R&amp;S, le dimensioni, la qualificazione</w:t>
            </w:r>
            <w:r w:rsidRPr="00B44A22">
              <w:t xml:space="preserve"> della </w:t>
            </w:r>
            <w:r w:rsidRPr="00B44A22">
              <w:rPr>
                <w:b/>
                <w:i/>
              </w:rPr>
              <w:t>forza lavoro, la titolarità dei diritti di proprietà intellettuale o come definite dal prossimo atto legislativo europeo sull'innovazione</w:t>
            </w:r>
            <w:r w:rsidRPr="00B44A22">
              <w:t>;</w:t>
            </w:r>
          </w:p>
        </w:tc>
        <w:tc>
          <w:tcPr>
            <w:tcW w:w="4876" w:type="dxa"/>
            <w:tcBorders>
              <w:top w:val="nil"/>
              <w:left w:val="nil"/>
              <w:bottom w:val="nil"/>
              <w:right w:val="nil"/>
            </w:tcBorders>
          </w:tcPr>
          <w:p w14:paraId="11315A93" w14:textId="77777777" w:rsidR="00D850F0" w:rsidRPr="00B44A22" w:rsidRDefault="00D850F0" w:rsidP="006D090A">
            <w:pPr>
              <w:pStyle w:val="Normal6a"/>
            </w:pPr>
            <w:r w:rsidRPr="00B44A22">
              <w:t>8.</w:t>
            </w:r>
            <w:r w:rsidRPr="00B44A22">
              <w:tab/>
              <w:t xml:space="preserve">sottolinea che l'ambito di applicazione del 28° regime, nel settore fiscale, dovrebbe essere limitato, in una fase iniziale, </w:t>
            </w:r>
            <w:r w:rsidRPr="00B44A22">
              <w:rPr>
                <w:b/>
                <w:i/>
              </w:rPr>
              <w:t>alle</w:t>
            </w:r>
            <w:r w:rsidRPr="00B44A22">
              <w:t xml:space="preserve"> imprese innovative</w:t>
            </w:r>
            <w:r w:rsidRPr="00B44A22">
              <w:rPr>
                <w:b/>
                <w:i/>
              </w:rPr>
              <w:t>, alle</w:t>
            </w:r>
            <w:r w:rsidRPr="00B44A22">
              <w:t xml:space="preserve"> start-up </w:t>
            </w:r>
            <w:r w:rsidRPr="00B44A22">
              <w:rPr>
                <w:b/>
                <w:i/>
              </w:rPr>
              <w:t>innovative e alle scale-up innovative,</w:t>
            </w:r>
            <w:r w:rsidRPr="00B44A22">
              <w:t xml:space="preserve"> quali </w:t>
            </w:r>
            <w:r w:rsidRPr="00B44A22">
              <w:rPr>
                <w:b/>
                <w:i/>
              </w:rPr>
              <w:t>definite nella raccomandazione</w:t>
            </w:r>
            <w:r w:rsidRPr="00B44A22">
              <w:t xml:space="preserve"> della </w:t>
            </w:r>
            <w:r w:rsidRPr="00B44A22">
              <w:rPr>
                <w:b/>
                <w:i/>
              </w:rPr>
              <w:t>Commissione del 18 marzo 2026</w:t>
            </w:r>
            <w:r w:rsidRPr="00B44A22">
              <w:t>;</w:t>
            </w:r>
          </w:p>
        </w:tc>
      </w:tr>
    </w:tbl>
    <w:p w14:paraId="36AA821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64E12AF" w14:textId="77777777" w:rsidR="00D850F0" w:rsidRPr="00B44A22" w:rsidRDefault="00D850F0" w:rsidP="00D850F0">
      <w:r w:rsidRPr="00B44A22">
        <w:rPr>
          <w:rStyle w:val="HideTWBExt"/>
        </w:rPr>
        <w:t>&lt;/Amend&gt;</w:t>
      </w:r>
    </w:p>
    <w:p w14:paraId="3D18CA6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132</w:t>
      </w:r>
      <w:r w:rsidRPr="00B44A22">
        <w:rPr>
          <w:rStyle w:val="HideTWBExt"/>
          <w:b w:val="0"/>
        </w:rPr>
        <w:t>&lt;/NumAm&gt;</w:t>
      </w:r>
    </w:p>
    <w:p w14:paraId="7B197920"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1B48CB2C" w14:textId="77777777" w:rsidR="00D850F0" w:rsidRPr="00B44A22" w:rsidRDefault="00D850F0" w:rsidP="00D850F0">
      <w:pPr>
        <w:pStyle w:val="NormalBold"/>
      </w:pPr>
      <w:r w:rsidRPr="00B44A22">
        <w:rPr>
          <w:rStyle w:val="HideTWBExt"/>
          <w:b w:val="0"/>
        </w:rPr>
        <w:t>&lt;/RepeatBlock-By&gt;</w:t>
      </w:r>
    </w:p>
    <w:p w14:paraId="52A704E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C746C1B" w14:textId="77777777" w:rsidR="00D850F0" w:rsidRPr="00B44A22" w:rsidRDefault="00D850F0" w:rsidP="00D850F0">
      <w:pPr>
        <w:pStyle w:val="NormalBold"/>
      </w:pPr>
      <w:r w:rsidRPr="00B44A22">
        <w:rPr>
          <w:rStyle w:val="HideTWBExt"/>
          <w:b w:val="0"/>
        </w:rPr>
        <w:t>&lt;Article&gt;</w:t>
      </w:r>
      <w:r w:rsidRPr="00B44A22">
        <w:t>Paragrafo 8</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6CF70FA" w14:textId="77777777" w:rsidTr="006D090A">
        <w:trPr>
          <w:trHeight w:hRule="exact" w:val="240"/>
          <w:jc w:val="center"/>
        </w:trPr>
        <w:tc>
          <w:tcPr>
            <w:tcW w:w="9752" w:type="dxa"/>
            <w:gridSpan w:val="2"/>
            <w:tcBorders>
              <w:top w:val="nil"/>
              <w:left w:val="nil"/>
              <w:bottom w:val="nil"/>
              <w:right w:val="nil"/>
            </w:tcBorders>
          </w:tcPr>
          <w:p w14:paraId="4964459D" w14:textId="77777777" w:rsidR="00D850F0" w:rsidRPr="00B44A22" w:rsidRDefault="00D850F0" w:rsidP="006D090A"/>
        </w:tc>
      </w:tr>
      <w:tr w:rsidR="00D850F0" w:rsidRPr="00B44A22" w14:paraId="5D3DB29E" w14:textId="77777777" w:rsidTr="006D090A">
        <w:trPr>
          <w:trHeight w:val="240"/>
          <w:jc w:val="center"/>
        </w:trPr>
        <w:tc>
          <w:tcPr>
            <w:tcW w:w="4876" w:type="dxa"/>
            <w:tcBorders>
              <w:top w:val="nil"/>
              <w:left w:val="nil"/>
              <w:bottom w:val="nil"/>
              <w:right w:val="nil"/>
            </w:tcBorders>
          </w:tcPr>
          <w:p w14:paraId="7F2DF19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09A5F10" w14:textId="77777777" w:rsidR="00D850F0" w:rsidRPr="00B44A22" w:rsidRDefault="00D850F0" w:rsidP="006D090A">
            <w:pPr>
              <w:pStyle w:val="AmColumnHeading"/>
            </w:pPr>
            <w:r w:rsidRPr="00B44A22">
              <w:t>Emendamento</w:t>
            </w:r>
          </w:p>
        </w:tc>
      </w:tr>
      <w:tr w:rsidR="00D850F0" w:rsidRPr="00B44A22" w14:paraId="6A4E7578" w14:textId="77777777" w:rsidTr="006D090A">
        <w:trPr>
          <w:jc w:val="center"/>
        </w:trPr>
        <w:tc>
          <w:tcPr>
            <w:tcW w:w="4876" w:type="dxa"/>
            <w:tcBorders>
              <w:top w:val="nil"/>
              <w:left w:val="nil"/>
              <w:bottom w:val="nil"/>
              <w:right w:val="nil"/>
            </w:tcBorders>
          </w:tcPr>
          <w:p w14:paraId="22FA2E05" w14:textId="77777777" w:rsidR="00D850F0" w:rsidRPr="00B44A22" w:rsidRDefault="00D850F0" w:rsidP="006D090A">
            <w:pPr>
              <w:pStyle w:val="Normal6a"/>
            </w:pPr>
            <w:r w:rsidRPr="00B44A22">
              <w:t>8.</w:t>
            </w:r>
            <w:r w:rsidRPr="00B44A22">
              <w:tab/>
              <w:t>sottolinea che l'ambito di applicazione del 28° regime, in particolare nel settore fiscale, dovrebbe essere limitato, in una fase iniziale, a una categoria ristretta di imprese, come le imprese innovative o le start-up transfrontaliere orientate alla crescita, definite da criteri quali la spesa per la R&amp;S, le dimensioni, la qualificazione della forza lavoro, la titolarità dei diritti di proprietà intellettuale o come definite dal prossimo atto legislativo europeo sull'innovazione;</w:t>
            </w:r>
          </w:p>
        </w:tc>
        <w:tc>
          <w:tcPr>
            <w:tcW w:w="4876" w:type="dxa"/>
            <w:tcBorders>
              <w:top w:val="nil"/>
              <w:left w:val="nil"/>
              <w:bottom w:val="nil"/>
              <w:right w:val="nil"/>
            </w:tcBorders>
          </w:tcPr>
          <w:p w14:paraId="72C42864" w14:textId="77777777" w:rsidR="00D850F0" w:rsidRPr="00B44A22" w:rsidRDefault="00D850F0" w:rsidP="006D090A">
            <w:pPr>
              <w:pStyle w:val="Normal6a"/>
            </w:pPr>
            <w:r w:rsidRPr="00B44A22">
              <w:t>8.</w:t>
            </w:r>
            <w:r w:rsidRPr="00B44A22">
              <w:tab/>
              <w:t xml:space="preserve">sottolinea che l'ambito di applicazione del 28° regime, in particolare nel settore fiscale, dovrebbe essere limitato, in una fase iniziale, a una categoria ristretta di imprese, come le imprese innovative o le start-up transfrontaliere orientate alla crescita, definite da criteri quali la spesa per la R&amp;S, le dimensioni, la qualificazione della forza lavoro, la titolarità dei diritti di proprietà intellettuale o come definite dal prossimo atto legislativo europeo sull'innovazione; </w:t>
            </w:r>
            <w:r w:rsidRPr="00B44A22">
              <w:rPr>
                <w:b/>
                <w:i/>
              </w:rPr>
              <w:t>evidenzia, tuttavia, la necessità di prevedere una progressiva estensione del regime ad altri settori economici, inclusi quelli non tecnologici;</w:t>
            </w:r>
          </w:p>
        </w:tc>
      </w:tr>
    </w:tbl>
    <w:p w14:paraId="5EFD613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39879F60" w14:textId="77777777" w:rsidR="00D850F0" w:rsidRPr="00B44A22" w:rsidRDefault="00D850F0" w:rsidP="00D850F0">
      <w:r w:rsidRPr="00B44A22">
        <w:rPr>
          <w:rStyle w:val="HideTWBExt"/>
        </w:rPr>
        <w:t>&lt;/Amend&gt;</w:t>
      </w:r>
    </w:p>
    <w:p w14:paraId="5A3FB5A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133</w:t>
      </w:r>
      <w:r w:rsidRPr="00B44A22">
        <w:rPr>
          <w:rStyle w:val="HideTWBExt"/>
          <w:b w:val="0"/>
        </w:rPr>
        <w:t>&lt;/NumAm&gt;</w:t>
      </w:r>
    </w:p>
    <w:p w14:paraId="5929BA30"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30D8A572" w14:textId="77777777" w:rsidR="00D850F0" w:rsidRPr="00B44A22" w:rsidRDefault="00D850F0" w:rsidP="00D850F0">
      <w:pPr>
        <w:pStyle w:val="NormalBold"/>
      </w:pPr>
      <w:r w:rsidRPr="00B44A22">
        <w:rPr>
          <w:rStyle w:val="HideTWBExt"/>
          <w:b w:val="0"/>
        </w:rPr>
        <w:t>&lt;/RepeatBlock-By&gt;</w:t>
      </w:r>
    </w:p>
    <w:p w14:paraId="024FD05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AF98AB4" w14:textId="77777777" w:rsidR="00D850F0" w:rsidRPr="00B44A22" w:rsidRDefault="00D850F0" w:rsidP="00D850F0">
      <w:pPr>
        <w:pStyle w:val="NormalBold"/>
      </w:pPr>
      <w:r w:rsidRPr="00B44A22">
        <w:rPr>
          <w:rStyle w:val="HideTWBExt"/>
          <w:b w:val="0"/>
        </w:rPr>
        <w:t>&lt;Article&gt;</w:t>
      </w:r>
      <w:r w:rsidRPr="00B44A22">
        <w:t>Paragrafo 8</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F5010E2" w14:textId="77777777" w:rsidTr="006D090A">
        <w:trPr>
          <w:trHeight w:hRule="exact" w:val="240"/>
          <w:jc w:val="center"/>
        </w:trPr>
        <w:tc>
          <w:tcPr>
            <w:tcW w:w="9752" w:type="dxa"/>
            <w:gridSpan w:val="2"/>
            <w:tcBorders>
              <w:top w:val="nil"/>
              <w:left w:val="nil"/>
              <w:bottom w:val="nil"/>
              <w:right w:val="nil"/>
            </w:tcBorders>
          </w:tcPr>
          <w:p w14:paraId="624AEC17" w14:textId="77777777" w:rsidR="00D850F0" w:rsidRPr="00B44A22" w:rsidRDefault="00D850F0" w:rsidP="006D090A"/>
        </w:tc>
      </w:tr>
      <w:tr w:rsidR="00D850F0" w:rsidRPr="00B44A22" w14:paraId="20F48BEB" w14:textId="77777777" w:rsidTr="006D090A">
        <w:trPr>
          <w:trHeight w:val="240"/>
          <w:jc w:val="center"/>
        </w:trPr>
        <w:tc>
          <w:tcPr>
            <w:tcW w:w="4876" w:type="dxa"/>
            <w:tcBorders>
              <w:top w:val="nil"/>
              <w:left w:val="nil"/>
              <w:bottom w:val="nil"/>
              <w:right w:val="nil"/>
            </w:tcBorders>
          </w:tcPr>
          <w:p w14:paraId="6DA4A8D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0EDE199" w14:textId="77777777" w:rsidR="00D850F0" w:rsidRPr="00B44A22" w:rsidRDefault="00D850F0" w:rsidP="006D090A">
            <w:pPr>
              <w:pStyle w:val="AmColumnHeading"/>
            </w:pPr>
            <w:r w:rsidRPr="00B44A22">
              <w:t>Emendamento</w:t>
            </w:r>
          </w:p>
        </w:tc>
      </w:tr>
      <w:tr w:rsidR="00D850F0" w:rsidRPr="00B44A22" w14:paraId="013B85FE" w14:textId="77777777" w:rsidTr="006D090A">
        <w:trPr>
          <w:jc w:val="center"/>
        </w:trPr>
        <w:tc>
          <w:tcPr>
            <w:tcW w:w="4876" w:type="dxa"/>
            <w:tcBorders>
              <w:top w:val="nil"/>
              <w:left w:val="nil"/>
              <w:bottom w:val="nil"/>
              <w:right w:val="nil"/>
            </w:tcBorders>
          </w:tcPr>
          <w:p w14:paraId="60A867F9" w14:textId="77777777" w:rsidR="00D850F0" w:rsidRPr="00B44A22" w:rsidRDefault="00D850F0" w:rsidP="006D090A">
            <w:pPr>
              <w:pStyle w:val="Normal6a"/>
            </w:pPr>
            <w:r w:rsidRPr="00B44A22">
              <w:t>8.</w:t>
            </w:r>
            <w:r w:rsidRPr="00B44A22">
              <w:tab/>
              <w:t>sottolinea che l'ambito di applicazione del 28° regime, in particolare nel settore fiscale, dovrebbe essere limitato, in una fase iniziale, a una categoria ristretta di imprese, come le imprese innovative o le start-up transfrontaliere orientate alla crescita, definite da criteri quali la spesa per la R&amp;S, le dimensioni, la qualificazione della forza lavoro, la titolarità dei diritti di proprietà intellettuale o come definite dal prossimo atto legislativo europeo sull'innovazione;</w:t>
            </w:r>
          </w:p>
        </w:tc>
        <w:tc>
          <w:tcPr>
            <w:tcW w:w="4876" w:type="dxa"/>
            <w:tcBorders>
              <w:top w:val="nil"/>
              <w:left w:val="nil"/>
              <w:bottom w:val="nil"/>
              <w:right w:val="nil"/>
            </w:tcBorders>
          </w:tcPr>
          <w:p w14:paraId="37A99EBD" w14:textId="77777777" w:rsidR="00D850F0" w:rsidRPr="00B44A22" w:rsidRDefault="00D850F0" w:rsidP="006D090A">
            <w:pPr>
              <w:pStyle w:val="Normal6a"/>
            </w:pPr>
            <w:r w:rsidRPr="00B44A22">
              <w:t>8.</w:t>
            </w:r>
            <w:r w:rsidRPr="00B44A22">
              <w:tab/>
              <w:t>sottolinea</w:t>
            </w:r>
            <w:r w:rsidRPr="00B44A22">
              <w:rPr>
                <w:b/>
                <w:i/>
              </w:rPr>
              <w:t>, in questo contesto,</w:t>
            </w:r>
            <w:r w:rsidRPr="00B44A22">
              <w:t xml:space="preserve"> che</w:t>
            </w:r>
            <w:r w:rsidRPr="00B44A22">
              <w:rPr>
                <w:b/>
                <w:i/>
              </w:rPr>
              <w:t>, al fine della fattibilità (politica),</w:t>
            </w:r>
            <w:r w:rsidRPr="00B44A22">
              <w:t xml:space="preserve"> l'ambito di applicazione del 28° regime, in particolare nel settore fiscale, dovrebbe essere limitato, in una fase iniziale, a una categoria ristretta di imprese, come le imprese innovative o le start-up transfrontaliere orientate alla crescita, definite da criteri quali la spesa per la R&amp;S, le dimensioni, la qualificazione della forza lavoro, la titolarità dei diritti di proprietà intellettuale o come definite dal prossimo atto legislativo europeo sull'innovazione;</w:t>
            </w:r>
          </w:p>
        </w:tc>
      </w:tr>
    </w:tbl>
    <w:p w14:paraId="638FFFC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653FFA3" w14:textId="77777777" w:rsidR="00D850F0" w:rsidRPr="00B44A22" w:rsidRDefault="00D850F0" w:rsidP="00D850F0">
      <w:r w:rsidRPr="00B44A22">
        <w:rPr>
          <w:rStyle w:val="HideTWBExt"/>
        </w:rPr>
        <w:t>&lt;/Amend&gt;</w:t>
      </w:r>
    </w:p>
    <w:p w14:paraId="51FB963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134</w:t>
      </w:r>
      <w:r w:rsidRPr="00B44A22">
        <w:rPr>
          <w:rStyle w:val="HideTWBExt"/>
          <w:b w:val="0"/>
        </w:rPr>
        <w:t>&lt;/NumAm&gt;</w:t>
      </w:r>
    </w:p>
    <w:p w14:paraId="3BBDE0F1"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7E6B6326"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78C7B4B1" w14:textId="77777777" w:rsidR="00D850F0" w:rsidRPr="00B44A22" w:rsidRDefault="00D850F0" w:rsidP="00D850F0">
      <w:pPr>
        <w:pStyle w:val="NormalBold"/>
      </w:pPr>
      <w:r w:rsidRPr="00B44A22">
        <w:rPr>
          <w:rStyle w:val="HideTWBExt"/>
          <w:b w:val="0"/>
        </w:rPr>
        <w:t>&lt;/RepeatBlock-By&gt;</w:t>
      </w:r>
    </w:p>
    <w:p w14:paraId="206BEF4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7C82055" w14:textId="77777777" w:rsidR="00D850F0" w:rsidRPr="00B44A22" w:rsidRDefault="00D850F0" w:rsidP="00D850F0">
      <w:pPr>
        <w:pStyle w:val="NormalBold"/>
      </w:pPr>
      <w:r w:rsidRPr="00B44A22">
        <w:rPr>
          <w:rStyle w:val="HideTWBExt"/>
          <w:b w:val="0"/>
        </w:rPr>
        <w:t>&lt;Article&gt;</w:t>
      </w:r>
      <w:r w:rsidRPr="00B44A22">
        <w:t>Paragrafo 8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D2B0EFC" w14:textId="77777777" w:rsidTr="006D090A">
        <w:trPr>
          <w:trHeight w:hRule="exact" w:val="240"/>
          <w:jc w:val="center"/>
        </w:trPr>
        <w:tc>
          <w:tcPr>
            <w:tcW w:w="9752" w:type="dxa"/>
            <w:gridSpan w:val="2"/>
            <w:tcBorders>
              <w:top w:val="nil"/>
              <w:left w:val="nil"/>
              <w:bottom w:val="nil"/>
              <w:right w:val="nil"/>
            </w:tcBorders>
          </w:tcPr>
          <w:p w14:paraId="038D4209" w14:textId="77777777" w:rsidR="00D850F0" w:rsidRPr="00B44A22" w:rsidRDefault="00D850F0" w:rsidP="006D090A"/>
        </w:tc>
      </w:tr>
      <w:tr w:rsidR="00D850F0" w:rsidRPr="00B44A22" w14:paraId="33810BA3" w14:textId="77777777" w:rsidTr="006D090A">
        <w:trPr>
          <w:trHeight w:val="240"/>
          <w:jc w:val="center"/>
        </w:trPr>
        <w:tc>
          <w:tcPr>
            <w:tcW w:w="4876" w:type="dxa"/>
            <w:tcBorders>
              <w:top w:val="nil"/>
              <w:left w:val="nil"/>
              <w:bottom w:val="nil"/>
              <w:right w:val="nil"/>
            </w:tcBorders>
          </w:tcPr>
          <w:p w14:paraId="57EAD0D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65A5BCF" w14:textId="77777777" w:rsidR="00D850F0" w:rsidRPr="00B44A22" w:rsidRDefault="00D850F0" w:rsidP="006D090A">
            <w:pPr>
              <w:pStyle w:val="AmColumnHeading"/>
            </w:pPr>
            <w:r w:rsidRPr="00B44A22">
              <w:t>Emendamento</w:t>
            </w:r>
          </w:p>
        </w:tc>
      </w:tr>
      <w:tr w:rsidR="00D850F0" w:rsidRPr="00B44A22" w14:paraId="52A771E3" w14:textId="77777777" w:rsidTr="006D090A">
        <w:trPr>
          <w:jc w:val="center"/>
        </w:trPr>
        <w:tc>
          <w:tcPr>
            <w:tcW w:w="4876" w:type="dxa"/>
            <w:tcBorders>
              <w:top w:val="nil"/>
              <w:left w:val="nil"/>
              <w:bottom w:val="nil"/>
              <w:right w:val="nil"/>
            </w:tcBorders>
          </w:tcPr>
          <w:p w14:paraId="78A83438" w14:textId="77777777" w:rsidR="00D850F0" w:rsidRPr="00B44A22" w:rsidRDefault="00D850F0" w:rsidP="006D090A">
            <w:pPr>
              <w:pStyle w:val="Normal6a"/>
            </w:pPr>
          </w:p>
        </w:tc>
        <w:tc>
          <w:tcPr>
            <w:tcW w:w="4876" w:type="dxa"/>
            <w:tcBorders>
              <w:top w:val="nil"/>
              <w:left w:val="nil"/>
              <w:bottom w:val="nil"/>
              <w:right w:val="nil"/>
            </w:tcBorders>
          </w:tcPr>
          <w:p w14:paraId="67E83789" w14:textId="77777777" w:rsidR="00D850F0" w:rsidRPr="00B44A22" w:rsidRDefault="00D850F0" w:rsidP="006D090A">
            <w:pPr>
              <w:pStyle w:val="Normal6a"/>
            </w:pPr>
            <w:r w:rsidRPr="00B44A22">
              <w:rPr>
                <w:b/>
                <w:i/>
              </w:rPr>
              <w:t>8 bis.</w:t>
            </w:r>
            <w:r w:rsidRPr="00B44A22">
              <w:tab/>
            </w:r>
            <w:r w:rsidRPr="00B44A22">
              <w:rPr>
                <w:b/>
                <w:i/>
              </w:rPr>
              <w:t>avverte che, sebbene il 28° regime sia presentato come un quadro facoltativo specificamente rivolto alle start-up e alle imprese innovative, vi è il serio rischio che sia gradualmente esteso a tutte le imprese su base generalizzata; osserva che, sebbene le start-up e gli investitori in capitale di rischio siano tra i suoi sostenitori più visibili, anche diversi importanti gruppi di lobby aziendali promuovono attivamente tale regime e chiedono esplicitamente che sia reso disponibile a tutte le imprese; osserva in particolare che France Digitale, nel suo documento informale alla Commissione, ha chiesto che il 28° regime sia "un quadro facoltativo disponibile al momento della costituzione in ciascuno Stato membro, insieme ai regimi nazionali esistenti", che sia "aperto a tutte le imprese in tutto il continente, non solo alle PMI o alle imprese innovative", garantendo nel contempo "che le imprese esistenti possano farvi ingresso"; osserva inoltre che EuroCommerce ha altresì chiesto "norme chiare e unificate per le imprese di tutte le dimensioni, dalle start-up alle imprese consolidate"; sottolinea pertanto che qualsiasi regime di questo tipo deve avere una portata rigorosamente limitata e non deve in alcun caso diventare un quadro parallelo generale aperto a tutte le imprese;</w:t>
            </w:r>
          </w:p>
        </w:tc>
      </w:tr>
    </w:tbl>
    <w:p w14:paraId="7CC8F99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51CE84E" w14:textId="77777777" w:rsidR="00D850F0" w:rsidRPr="00B44A22" w:rsidRDefault="00D850F0" w:rsidP="00D850F0">
      <w:r w:rsidRPr="00B44A22">
        <w:rPr>
          <w:rStyle w:val="HideTWBExt"/>
        </w:rPr>
        <w:t>&lt;/Amend&gt;</w:t>
      </w:r>
    </w:p>
    <w:p w14:paraId="631B5671"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135</w:t>
      </w:r>
      <w:r w:rsidRPr="00B44A22">
        <w:rPr>
          <w:rStyle w:val="HideTWBExt"/>
          <w:b w:val="0"/>
        </w:rPr>
        <w:t>&lt;/NumAm&gt;</w:t>
      </w:r>
    </w:p>
    <w:p w14:paraId="2AD023D0" w14:textId="77777777" w:rsidR="00D850F0" w:rsidRPr="00B44A22" w:rsidRDefault="00D850F0" w:rsidP="00D850F0">
      <w:pPr>
        <w:pStyle w:val="NormalBold"/>
      </w:pPr>
      <w:r w:rsidRPr="00B44A22">
        <w:rPr>
          <w:rStyle w:val="HideTWBExt"/>
          <w:b w:val="0"/>
        </w:rPr>
        <w:t>&lt;RepeatBlock-By&gt;&lt;Members&gt;</w:t>
      </w:r>
      <w:r w:rsidRPr="00B44A22">
        <w:t>Jussi Saramo, Manon Aubry, Anthony Smith, Pasquale Tridico</w:t>
      </w:r>
      <w:r w:rsidRPr="00B44A22">
        <w:rPr>
          <w:rStyle w:val="HideTWBExt"/>
          <w:b w:val="0"/>
        </w:rPr>
        <w:t>&lt;/Members&gt;</w:t>
      </w:r>
    </w:p>
    <w:p w14:paraId="0DFAB895"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6687F3AF" w14:textId="77777777" w:rsidR="00D850F0" w:rsidRPr="00B44A22" w:rsidRDefault="00D850F0" w:rsidP="00D850F0">
      <w:pPr>
        <w:pStyle w:val="NormalBold"/>
      </w:pPr>
      <w:r w:rsidRPr="00B44A22">
        <w:rPr>
          <w:rStyle w:val="HideTWBExt"/>
          <w:b w:val="0"/>
        </w:rPr>
        <w:t>&lt;/RepeatBlock-By&gt;</w:t>
      </w:r>
    </w:p>
    <w:p w14:paraId="089C6C5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3F46745" w14:textId="77777777" w:rsidR="00D850F0" w:rsidRPr="00B44A22" w:rsidRDefault="00D850F0" w:rsidP="00D850F0">
      <w:pPr>
        <w:pStyle w:val="NormalBold"/>
      </w:pPr>
      <w:r w:rsidRPr="00B44A22">
        <w:rPr>
          <w:rStyle w:val="HideTWBExt"/>
          <w:b w:val="0"/>
        </w:rPr>
        <w:t>&lt;Article&gt;</w:t>
      </w:r>
      <w:r w:rsidRPr="00B44A22">
        <w:t>Paragrafo 8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97AB022" w14:textId="77777777" w:rsidTr="006D090A">
        <w:trPr>
          <w:trHeight w:hRule="exact" w:val="240"/>
          <w:jc w:val="center"/>
        </w:trPr>
        <w:tc>
          <w:tcPr>
            <w:tcW w:w="9752" w:type="dxa"/>
            <w:gridSpan w:val="2"/>
            <w:tcBorders>
              <w:top w:val="nil"/>
              <w:left w:val="nil"/>
              <w:bottom w:val="nil"/>
              <w:right w:val="nil"/>
            </w:tcBorders>
          </w:tcPr>
          <w:p w14:paraId="022AA7F9" w14:textId="77777777" w:rsidR="00D850F0" w:rsidRPr="00B44A22" w:rsidRDefault="00D850F0" w:rsidP="006D090A"/>
        </w:tc>
      </w:tr>
      <w:tr w:rsidR="00D850F0" w:rsidRPr="00B44A22" w14:paraId="6971D9CF" w14:textId="77777777" w:rsidTr="006D090A">
        <w:trPr>
          <w:trHeight w:val="240"/>
          <w:jc w:val="center"/>
        </w:trPr>
        <w:tc>
          <w:tcPr>
            <w:tcW w:w="4876" w:type="dxa"/>
            <w:tcBorders>
              <w:top w:val="nil"/>
              <w:left w:val="nil"/>
              <w:bottom w:val="nil"/>
              <w:right w:val="nil"/>
            </w:tcBorders>
          </w:tcPr>
          <w:p w14:paraId="32C3D66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E060EC8" w14:textId="77777777" w:rsidR="00D850F0" w:rsidRPr="00B44A22" w:rsidRDefault="00D850F0" w:rsidP="006D090A">
            <w:pPr>
              <w:pStyle w:val="AmColumnHeading"/>
            </w:pPr>
            <w:r w:rsidRPr="00B44A22">
              <w:t>Emendamento</w:t>
            </w:r>
          </w:p>
        </w:tc>
      </w:tr>
      <w:tr w:rsidR="00D850F0" w:rsidRPr="00B44A22" w14:paraId="71499656" w14:textId="77777777" w:rsidTr="006D090A">
        <w:trPr>
          <w:jc w:val="center"/>
        </w:trPr>
        <w:tc>
          <w:tcPr>
            <w:tcW w:w="4876" w:type="dxa"/>
            <w:tcBorders>
              <w:top w:val="nil"/>
              <w:left w:val="nil"/>
              <w:bottom w:val="nil"/>
              <w:right w:val="nil"/>
            </w:tcBorders>
          </w:tcPr>
          <w:p w14:paraId="4FBDBB28" w14:textId="77777777" w:rsidR="00D850F0" w:rsidRPr="00B44A22" w:rsidRDefault="00D850F0" w:rsidP="006D090A">
            <w:pPr>
              <w:pStyle w:val="Normal6a"/>
            </w:pPr>
          </w:p>
        </w:tc>
        <w:tc>
          <w:tcPr>
            <w:tcW w:w="4876" w:type="dxa"/>
            <w:tcBorders>
              <w:top w:val="nil"/>
              <w:left w:val="nil"/>
              <w:bottom w:val="nil"/>
              <w:right w:val="nil"/>
            </w:tcBorders>
          </w:tcPr>
          <w:p w14:paraId="3CC1C905" w14:textId="77777777" w:rsidR="00D850F0" w:rsidRPr="00B44A22" w:rsidRDefault="00D850F0" w:rsidP="006D090A">
            <w:pPr>
              <w:pStyle w:val="Normal6a"/>
            </w:pPr>
            <w:r w:rsidRPr="00B44A22">
              <w:rPr>
                <w:b/>
                <w:i/>
              </w:rPr>
              <w:t>8 ter.</w:t>
            </w:r>
            <w:r w:rsidRPr="00B44A22">
              <w:tab/>
            </w:r>
            <w:r w:rsidRPr="00B44A22">
              <w:rPr>
                <w:b/>
                <w:i/>
              </w:rPr>
              <w:t>sottolinea che, sebbene l'ambito di applicazione del 28° regime sia formalmente limitato alle imprese che soddisfano criteri specifici, vi è un rischio significativo che le imprese multinazionali ristrutturino artificialmente le proprie attività o i propri accordi societari al fine di apparire conformi a tali criteri e quindi beneficiare dei vantaggi del regime, in particolare in materia fiscale; invita, pertanto, a prevedere rigorosi requisiti di ammissibilità basati sulla sostanza, solide disposizioni antiabuso e meccanismi di monitoraggio efficaci per garantire che il regime non possa essere utilizzato impropriamente a fini di elusione fiscale, arbitraggio normativo o vantaggio competitivo iniquo;</w:t>
            </w:r>
          </w:p>
        </w:tc>
      </w:tr>
    </w:tbl>
    <w:p w14:paraId="2F19530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9943CFD" w14:textId="77777777" w:rsidR="00D850F0" w:rsidRPr="00B44A22" w:rsidRDefault="00D850F0" w:rsidP="00D850F0">
      <w:r w:rsidRPr="00B44A22">
        <w:rPr>
          <w:rStyle w:val="HideTWBExt"/>
        </w:rPr>
        <w:t>&lt;/Amend&gt;</w:t>
      </w:r>
    </w:p>
    <w:p w14:paraId="0B64104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136</w:t>
      </w:r>
      <w:r w:rsidRPr="00B44A22">
        <w:rPr>
          <w:rStyle w:val="HideTWBExt"/>
          <w:b w:val="0"/>
        </w:rPr>
        <w:t>&lt;/NumAm&gt;</w:t>
      </w:r>
    </w:p>
    <w:p w14:paraId="18D1338F"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2CB3BE88" w14:textId="77777777" w:rsidR="00D850F0" w:rsidRPr="00B44A22" w:rsidRDefault="00D850F0" w:rsidP="00D850F0">
      <w:pPr>
        <w:pStyle w:val="NormalBold"/>
      </w:pPr>
      <w:r w:rsidRPr="00B44A22">
        <w:rPr>
          <w:rStyle w:val="HideTWBExt"/>
          <w:b w:val="0"/>
        </w:rPr>
        <w:t>&lt;/RepeatBlock-By&gt;</w:t>
      </w:r>
    </w:p>
    <w:p w14:paraId="06A1291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FB34933" w14:textId="77777777" w:rsidR="00D850F0" w:rsidRPr="00B44A22" w:rsidRDefault="00D850F0" w:rsidP="00D850F0">
      <w:pPr>
        <w:pStyle w:val="NormalBold"/>
      </w:pPr>
      <w:r w:rsidRPr="00B44A22">
        <w:rPr>
          <w:rStyle w:val="HideTWBExt"/>
          <w:b w:val="0"/>
        </w:rPr>
        <w:t>&lt;Article&gt;</w:t>
      </w:r>
      <w:r w:rsidRPr="00B44A22">
        <w:t>Paragrafo 8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73CD89E" w14:textId="77777777" w:rsidTr="006D090A">
        <w:trPr>
          <w:trHeight w:hRule="exact" w:val="240"/>
          <w:jc w:val="center"/>
        </w:trPr>
        <w:tc>
          <w:tcPr>
            <w:tcW w:w="9752" w:type="dxa"/>
            <w:gridSpan w:val="2"/>
            <w:tcBorders>
              <w:top w:val="nil"/>
              <w:left w:val="nil"/>
              <w:bottom w:val="nil"/>
              <w:right w:val="nil"/>
            </w:tcBorders>
          </w:tcPr>
          <w:p w14:paraId="4C0C198B" w14:textId="77777777" w:rsidR="00D850F0" w:rsidRPr="00B44A22" w:rsidRDefault="00D850F0" w:rsidP="006D090A"/>
        </w:tc>
      </w:tr>
      <w:tr w:rsidR="00D850F0" w:rsidRPr="00B44A22" w14:paraId="238335DE" w14:textId="77777777" w:rsidTr="006D090A">
        <w:trPr>
          <w:trHeight w:val="240"/>
          <w:jc w:val="center"/>
        </w:trPr>
        <w:tc>
          <w:tcPr>
            <w:tcW w:w="4876" w:type="dxa"/>
            <w:tcBorders>
              <w:top w:val="nil"/>
              <w:left w:val="nil"/>
              <w:bottom w:val="nil"/>
              <w:right w:val="nil"/>
            </w:tcBorders>
          </w:tcPr>
          <w:p w14:paraId="444EE72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207E259" w14:textId="77777777" w:rsidR="00D850F0" w:rsidRPr="00B44A22" w:rsidRDefault="00D850F0" w:rsidP="006D090A">
            <w:pPr>
              <w:pStyle w:val="AmColumnHeading"/>
            </w:pPr>
            <w:r w:rsidRPr="00B44A22">
              <w:t>Emendamento</w:t>
            </w:r>
          </w:p>
        </w:tc>
      </w:tr>
      <w:tr w:rsidR="00D850F0" w:rsidRPr="00B44A22" w14:paraId="4E2B27A9" w14:textId="77777777" w:rsidTr="006D090A">
        <w:trPr>
          <w:jc w:val="center"/>
        </w:trPr>
        <w:tc>
          <w:tcPr>
            <w:tcW w:w="4876" w:type="dxa"/>
            <w:tcBorders>
              <w:top w:val="nil"/>
              <w:left w:val="nil"/>
              <w:bottom w:val="nil"/>
              <w:right w:val="nil"/>
            </w:tcBorders>
          </w:tcPr>
          <w:p w14:paraId="7BB64EB3" w14:textId="77777777" w:rsidR="00D850F0" w:rsidRPr="00B44A22" w:rsidRDefault="00D850F0" w:rsidP="006D090A">
            <w:pPr>
              <w:pStyle w:val="Normal6a"/>
            </w:pPr>
          </w:p>
        </w:tc>
        <w:tc>
          <w:tcPr>
            <w:tcW w:w="4876" w:type="dxa"/>
            <w:tcBorders>
              <w:top w:val="nil"/>
              <w:left w:val="nil"/>
              <w:bottom w:val="nil"/>
              <w:right w:val="nil"/>
            </w:tcBorders>
          </w:tcPr>
          <w:p w14:paraId="1BF62D0E" w14:textId="77777777" w:rsidR="00D850F0" w:rsidRPr="00B44A22" w:rsidRDefault="00D850F0" w:rsidP="006D090A">
            <w:pPr>
              <w:pStyle w:val="Normal6a"/>
            </w:pPr>
            <w:r w:rsidRPr="00B44A22">
              <w:rPr>
                <w:b/>
                <w:i/>
              </w:rPr>
              <w:t>8 bis.</w:t>
            </w:r>
            <w:r w:rsidRPr="00B44A22">
              <w:tab/>
            </w:r>
            <w:r w:rsidRPr="00B44A22">
              <w:rPr>
                <w:b/>
                <w:i/>
              </w:rPr>
              <w:t>sottolinea che, al fine di preservare il controllo degli Stati membri su una parte sostanziale delle loro politiche fiscali, come previsto dai quadri giuridici vigenti, qualsiasi armonizzazione dei regimi fiscali per le imprese nell'ambito del 28° regime dovrebbe essere limitata a un sottoinsieme chiaramente definito di imprese ammissibili a utilizzare il regime;</w:t>
            </w:r>
          </w:p>
        </w:tc>
      </w:tr>
      <w:tr w:rsidR="00D850F0" w:rsidRPr="00B44A22" w14:paraId="24663D18" w14:textId="77777777" w:rsidTr="006D090A">
        <w:trPr>
          <w:jc w:val="center"/>
        </w:trPr>
        <w:tc>
          <w:tcPr>
            <w:tcW w:w="4876" w:type="dxa"/>
            <w:tcBorders>
              <w:top w:val="nil"/>
              <w:left w:val="nil"/>
              <w:bottom w:val="nil"/>
              <w:right w:val="nil"/>
            </w:tcBorders>
          </w:tcPr>
          <w:p w14:paraId="689D535C" w14:textId="77777777" w:rsidR="00D850F0" w:rsidRPr="00B44A22" w:rsidRDefault="00D850F0" w:rsidP="006D090A">
            <w:pPr>
              <w:pStyle w:val="Normal6a"/>
            </w:pPr>
          </w:p>
        </w:tc>
        <w:tc>
          <w:tcPr>
            <w:tcW w:w="4876" w:type="dxa"/>
            <w:tcBorders>
              <w:top w:val="nil"/>
              <w:left w:val="nil"/>
              <w:bottom w:val="nil"/>
              <w:right w:val="nil"/>
            </w:tcBorders>
          </w:tcPr>
          <w:p w14:paraId="7693EFDF" w14:textId="77777777" w:rsidR="00D850F0" w:rsidRPr="00B44A22" w:rsidRDefault="00D850F0" w:rsidP="006D090A">
            <w:pPr>
              <w:pStyle w:val="Normal6a"/>
            </w:pPr>
            <w:r w:rsidRPr="00B44A22">
              <w:rPr>
                <w:b/>
                <w:i/>
              </w:rPr>
              <w:t>ritiene che tale armonizzazione, denominata regime 28+, dovrebbe essere limitata principalmente alle start-up e alle scale-up innovative, che in genere generano solo entrate contenute derivanti dall'imposta sul reddito delle società per gli Stati membri;</w:t>
            </w:r>
          </w:p>
        </w:tc>
      </w:tr>
    </w:tbl>
    <w:p w14:paraId="0142779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DF2CCB2" w14:textId="77777777" w:rsidR="00D850F0" w:rsidRPr="00B44A22" w:rsidRDefault="00D850F0" w:rsidP="00D850F0">
      <w:r w:rsidRPr="00B44A22">
        <w:rPr>
          <w:rStyle w:val="HideTWBExt"/>
        </w:rPr>
        <w:t>&lt;/Amend&gt;</w:t>
      </w:r>
    </w:p>
    <w:p w14:paraId="1407788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137</w:t>
      </w:r>
      <w:r w:rsidRPr="00B44A22">
        <w:rPr>
          <w:rStyle w:val="HideTWBExt"/>
          <w:b w:val="0"/>
        </w:rPr>
        <w:t>&lt;/NumAm&gt;</w:t>
      </w:r>
    </w:p>
    <w:p w14:paraId="7DA7123A"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0D7336B5" w14:textId="77777777" w:rsidR="00D850F0" w:rsidRPr="00B44A22" w:rsidRDefault="00D850F0" w:rsidP="00D850F0">
      <w:pPr>
        <w:pStyle w:val="NormalBold"/>
      </w:pPr>
      <w:r w:rsidRPr="00B44A22">
        <w:rPr>
          <w:rStyle w:val="HideTWBExt"/>
          <w:b w:val="0"/>
        </w:rPr>
        <w:t>&lt;/RepeatBlock-By&gt;</w:t>
      </w:r>
    </w:p>
    <w:p w14:paraId="1806662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889493F" w14:textId="77777777" w:rsidR="00D850F0" w:rsidRPr="00B44A22" w:rsidRDefault="00D850F0" w:rsidP="00D850F0">
      <w:pPr>
        <w:pStyle w:val="NormalBold"/>
      </w:pPr>
      <w:r w:rsidRPr="00B44A22">
        <w:rPr>
          <w:rStyle w:val="HideTWBExt"/>
          <w:b w:val="0"/>
        </w:rPr>
        <w:t>&lt;Article&gt;</w:t>
      </w:r>
      <w:r w:rsidRPr="00B44A22">
        <w:t>Paragrafo 8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6462BBF" w14:textId="77777777" w:rsidTr="006D090A">
        <w:trPr>
          <w:trHeight w:hRule="exact" w:val="240"/>
          <w:jc w:val="center"/>
        </w:trPr>
        <w:tc>
          <w:tcPr>
            <w:tcW w:w="9752" w:type="dxa"/>
            <w:gridSpan w:val="2"/>
            <w:tcBorders>
              <w:top w:val="nil"/>
              <w:left w:val="nil"/>
              <w:bottom w:val="nil"/>
              <w:right w:val="nil"/>
            </w:tcBorders>
          </w:tcPr>
          <w:p w14:paraId="55CBCB61" w14:textId="77777777" w:rsidR="00D850F0" w:rsidRPr="00B44A22" w:rsidRDefault="00D850F0" w:rsidP="006D090A"/>
        </w:tc>
      </w:tr>
      <w:tr w:rsidR="00D850F0" w:rsidRPr="00B44A22" w14:paraId="701BF025" w14:textId="77777777" w:rsidTr="006D090A">
        <w:trPr>
          <w:trHeight w:val="240"/>
          <w:jc w:val="center"/>
        </w:trPr>
        <w:tc>
          <w:tcPr>
            <w:tcW w:w="4876" w:type="dxa"/>
            <w:tcBorders>
              <w:top w:val="nil"/>
              <w:left w:val="nil"/>
              <w:bottom w:val="nil"/>
              <w:right w:val="nil"/>
            </w:tcBorders>
          </w:tcPr>
          <w:p w14:paraId="4D08FA4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C756E78" w14:textId="77777777" w:rsidR="00D850F0" w:rsidRPr="00B44A22" w:rsidRDefault="00D850F0" w:rsidP="006D090A">
            <w:pPr>
              <w:pStyle w:val="AmColumnHeading"/>
            </w:pPr>
            <w:r w:rsidRPr="00B44A22">
              <w:t>Emendamento</w:t>
            </w:r>
          </w:p>
        </w:tc>
      </w:tr>
      <w:tr w:rsidR="00D850F0" w:rsidRPr="00B44A22" w14:paraId="5C7EB9F5" w14:textId="77777777" w:rsidTr="006D090A">
        <w:trPr>
          <w:jc w:val="center"/>
        </w:trPr>
        <w:tc>
          <w:tcPr>
            <w:tcW w:w="4876" w:type="dxa"/>
            <w:tcBorders>
              <w:top w:val="nil"/>
              <w:left w:val="nil"/>
              <w:bottom w:val="nil"/>
              <w:right w:val="nil"/>
            </w:tcBorders>
          </w:tcPr>
          <w:p w14:paraId="7AD8B3B3" w14:textId="77777777" w:rsidR="00D850F0" w:rsidRPr="00B44A22" w:rsidRDefault="00D850F0" w:rsidP="006D090A">
            <w:pPr>
              <w:pStyle w:val="Normal6a"/>
            </w:pPr>
          </w:p>
        </w:tc>
        <w:tc>
          <w:tcPr>
            <w:tcW w:w="4876" w:type="dxa"/>
            <w:tcBorders>
              <w:top w:val="nil"/>
              <w:left w:val="nil"/>
              <w:bottom w:val="nil"/>
              <w:right w:val="nil"/>
            </w:tcBorders>
          </w:tcPr>
          <w:p w14:paraId="6672C865" w14:textId="77777777" w:rsidR="00D850F0" w:rsidRPr="00B44A22" w:rsidRDefault="00D850F0" w:rsidP="006D090A">
            <w:pPr>
              <w:pStyle w:val="Normal6a"/>
            </w:pPr>
            <w:r w:rsidRPr="00B44A22">
              <w:rPr>
                <w:b/>
                <w:i/>
              </w:rPr>
              <w:t>8 bis.</w:t>
            </w:r>
            <w:r w:rsidRPr="00B44A22">
              <w:tab/>
            </w:r>
            <w:r w:rsidRPr="00B44A22">
              <w:rPr>
                <w:b/>
                <w:i/>
              </w:rPr>
              <w:t>ribadisce che il metodo più efficace e inclusivo per sostenere le PMI, le start-up e le scale-up consiste in una riduzione orizzontale degli oneri normativi esistenti in tutti i 27 Stati membri; invita la Commissione a dare priorità alla rigorosa applicazione delle attuali norme del mercato unico e alla rapida riduzione della burocrazia rispetto alla creazione di regimi normativi paralleli e altamente complessi che potrebbero inavvertitamente portare a frammentazione e incertezza giuridica per la comunità imprenditoriale in generale;</w:t>
            </w:r>
          </w:p>
        </w:tc>
      </w:tr>
    </w:tbl>
    <w:p w14:paraId="04B0E21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0DE7063" w14:textId="77777777" w:rsidR="00D850F0" w:rsidRPr="00B44A22" w:rsidRDefault="00D850F0" w:rsidP="00D850F0">
      <w:r w:rsidRPr="00B44A22">
        <w:rPr>
          <w:rStyle w:val="HideTWBExt"/>
        </w:rPr>
        <w:t>&lt;/Amend&gt;</w:t>
      </w:r>
    </w:p>
    <w:p w14:paraId="6C472B9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138</w:t>
      </w:r>
      <w:r w:rsidRPr="00B44A22">
        <w:rPr>
          <w:rStyle w:val="HideTWBExt"/>
          <w:b w:val="0"/>
        </w:rPr>
        <w:t>&lt;/NumAm&gt;</w:t>
      </w:r>
    </w:p>
    <w:p w14:paraId="015FA483"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4D36DDAD" w14:textId="77777777" w:rsidR="00D850F0" w:rsidRPr="00B44A22" w:rsidRDefault="00D850F0" w:rsidP="00D850F0">
      <w:pPr>
        <w:pStyle w:val="NormalBold"/>
      </w:pPr>
      <w:r w:rsidRPr="00B44A22">
        <w:rPr>
          <w:rStyle w:val="HideTWBExt"/>
          <w:b w:val="0"/>
        </w:rPr>
        <w:t>&lt;/RepeatBlock-By&gt;</w:t>
      </w:r>
    </w:p>
    <w:p w14:paraId="4CE3168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EE3444E" w14:textId="77777777" w:rsidR="00D850F0" w:rsidRPr="00B44A22" w:rsidRDefault="00D850F0" w:rsidP="00D850F0">
      <w:pPr>
        <w:pStyle w:val="NormalBold"/>
      </w:pPr>
      <w:r w:rsidRPr="00B44A22">
        <w:rPr>
          <w:rStyle w:val="HideTWBExt"/>
          <w:b w:val="0"/>
        </w:rPr>
        <w:t>&lt;Article&gt;</w:t>
      </w:r>
      <w:r w:rsidRPr="00B44A22">
        <w:t>Paragrafo 8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D23D5C2" w14:textId="77777777" w:rsidTr="006D090A">
        <w:trPr>
          <w:trHeight w:hRule="exact" w:val="240"/>
          <w:jc w:val="center"/>
        </w:trPr>
        <w:tc>
          <w:tcPr>
            <w:tcW w:w="9752" w:type="dxa"/>
            <w:gridSpan w:val="2"/>
            <w:tcBorders>
              <w:top w:val="nil"/>
              <w:left w:val="nil"/>
              <w:bottom w:val="nil"/>
              <w:right w:val="nil"/>
            </w:tcBorders>
          </w:tcPr>
          <w:p w14:paraId="2FC03E53" w14:textId="77777777" w:rsidR="00D850F0" w:rsidRPr="00B44A22" w:rsidRDefault="00D850F0" w:rsidP="006D090A"/>
        </w:tc>
      </w:tr>
      <w:tr w:rsidR="00D850F0" w:rsidRPr="00B44A22" w14:paraId="16AFBB0C" w14:textId="77777777" w:rsidTr="006D090A">
        <w:trPr>
          <w:trHeight w:val="240"/>
          <w:jc w:val="center"/>
        </w:trPr>
        <w:tc>
          <w:tcPr>
            <w:tcW w:w="4876" w:type="dxa"/>
            <w:tcBorders>
              <w:top w:val="nil"/>
              <w:left w:val="nil"/>
              <w:bottom w:val="nil"/>
              <w:right w:val="nil"/>
            </w:tcBorders>
          </w:tcPr>
          <w:p w14:paraId="62CC6AFC"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7313AF5" w14:textId="77777777" w:rsidR="00D850F0" w:rsidRPr="00B44A22" w:rsidRDefault="00D850F0" w:rsidP="006D090A">
            <w:pPr>
              <w:pStyle w:val="AmColumnHeading"/>
            </w:pPr>
            <w:r w:rsidRPr="00B44A22">
              <w:t>Emendamento</w:t>
            </w:r>
          </w:p>
        </w:tc>
      </w:tr>
      <w:tr w:rsidR="00D850F0" w:rsidRPr="00B44A22" w14:paraId="00255B51" w14:textId="77777777" w:rsidTr="006D090A">
        <w:trPr>
          <w:jc w:val="center"/>
        </w:trPr>
        <w:tc>
          <w:tcPr>
            <w:tcW w:w="4876" w:type="dxa"/>
            <w:tcBorders>
              <w:top w:val="nil"/>
              <w:left w:val="nil"/>
              <w:bottom w:val="nil"/>
              <w:right w:val="nil"/>
            </w:tcBorders>
          </w:tcPr>
          <w:p w14:paraId="6EA7805E" w14:textId="77777777" w:rsidR="00D850F0" w:rsidRPr="00B44A22" w:rsidRDefault="00D850F0" w:rsidP="006D090A">
            <w:pPr>
              <w:pStyle w:val="Normal6a"/>
            </w:pPr>
          </w:p>
        </w:tc>
        <w:tc>
          <w:tcPr>
            <w:tcW w:w="4876" w:type="dxa"/>
            <w:tcBorders>
              <w:top w:val="nil"/>
              <w:left w:val="nil"/>
              <w:bottom w:val="nil"/>
              <w:right w:val="nil"/>
            </w:tcBorders>
          </w:tcPr>
          <w:p w14:paraId="2AF47B27" w14:textId="77777777" w:rsidR="00D850F0" w:rsidRPr="00B44A22" w:rsidRDefault="00D850F0" w:rsidP="006D090A">
            <w:pPr>
              <w:pStyle w:val="Normal6a"/>
            </w:pPr>
            <w:r w:rsidRPr="00B44A22">
              <w:rPr>
                <w:b/>
                <w:i/>
              </w:rPr>
              <w:t>8 bis.</w:t>
            </w:r>
            <w:r w:rsidRPr="00B44A22">
              <w:tab/>
            </w:r>
            <w:r w:rsidRPr="00B44A22">
              <w:rPr>
                <w:b/>
                <w:i/>
              </w:rPr>
              <w:t>esprime preoccupazione per il fatto che un'ampia armonizzazione del diritto tributario e del lavoro rischi di favorire in modo sproporzionato le preferenze, i modelli e gli interessi economici degli Stati membri più grandi; invita a prevedere garanzie estremamente solide del fatto che qualsiasi quadro paneuropeo facoltativo per le imprese non crei svantaggi competitivi per gli Stati membri più piccoli né limiti la loro capacità sovrana di adattare i propri quadri normativi e fiscali in funzione delle imprese che considerano più essenziali per le loro specifiche esigenze economiche;</w:t>
            </w:r>
          </w:p>
        </w:tc>
      </w:tr>
    </w:tbl>
    <w:p w14:paraId="342CE53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962C1C2" w14:textId="77777777" w:rsidR="00D850F0" w:rsidRPr="00B44A22" w:rsidRDefault="00D850F0" w:rsidP="00D850F0">
      <w:r w:rsidRPr="00B44A22">
        <w:rPr>
          <w:rStyle w:val="HideTWBExt"/>
        </w:rPr>
        <w:t>&lt;/Amend&gt;</w:t>
      </w:r>
    </w:p>
    <w:p w14:paraId="64B56F2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139</w:t>
      </w:r>
      <w:r w:rsidRPr="00B44A22">
        <w:rPr>
          <w:rStyle w:val="HideTWBExt"/>
          <w:b w:val="0"/>
        </w:rPr>
        <w:t>&lt;/NumAm&gt;</w:t>
      </w:r>
    </w:p>
    <w:p w14:paraId="1F75888E" w14:textId="77777777" w:rsidR="00D850F0" w:rsidRPr="00B44A22" w:rsidRDefault="00D850F0" w:rsidP="00D850F0">
      <w:pPr>
        <w:pStyle w:val="NormalBold"/>
      </w:pPr>
      <w:r w:rsidRPr="00B44A22">
        <w:rPr>
          <w:rStyle w:val="HideTWBExt"/>
          <w:b w:val="0"/>
        </w:rPr>
        <w:t>&lt;RepeatBlock-By&gt;&lt;Members&gt;</w:t>
      </w:r>
      <w:r w:rsidRPr="00B44A22">
        <w:t>Lídia Pereira</w:t>
      </w:r>
      <w:r w:rsidRPr="00B44A22">
        <w:rPr>
          <w:rStyle w:val="HideTWBExt"/>
          <w:b w:val="0"/>
        </w:rPr>
        <w:t>&lt;/Members&gt;</w:t>
      </w:r>
    </w:p>
    <w:p w14:paraId="7B046635" w14:textId="77777777" w:rsidR="00D850F0" w:rsidRPr="00B44A22" w:rsidRDefault="00D850F0" w:rsidP="00D850F0">
      <w:pPr>
        <w:pStyle w:val="NormalBold"/>
      </w:pPr>
      <w:r w:rsidRPr="00B44A22">
        <w:rPr>
          <w:rStyle w:val="HideTWBExt"/>
          <w:b w:val="0"/>
        </w:rPr>
        <w:t>&lt;/RepeatBlock-By&gt;</w:t>
      </w:r>
    </w:p>
    <w:p w14:paraId="72D1E90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9E683D7" w14:textId="77777777" w:rsidR="00D850F0" w:rsidRPr="00B44A22" w:rsidRDefault="00D850F0" w:rsidP="00D850F0">
      <w:pPr>
        <w:pStyle w:val="NormalBold"/>
      </w:pPr>
      <w:r w:rsidRPr="00B44A22">
        <w:rPr>
          <w:rStyle w:val="HideTWBExt"/>
          <w:b w:val="0"/>
        </w:rPr>
        <w:t>&lt;Article&gt;</w:t>
      </w:r>
      <w:r w:rsidRPr="00B44A22">
        <w:t>Paragrafo 8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32AD434" w14:textId="77777777" w:rsidTr="006D090A">
        <w:trPr>
          <w:trHeight w:hRule="exact" w:val="240"/>
          <w:jc w:val="center"/>
        </w:trPr>
        <w:tc>
          <w:tcPr>
            <w:tcW w:w="9752" w:type="dxa"/>
            <w:gridSpan w:val="2"/>
            <w:tcBorders>
              <w:top w:val="nil"/>
              <w:left w:val="nil"/>
              <w:bottom w:val="nil"/>
              <w:right w:val="nil"/>
            </w:tcBorders>
          </w:tcPr>
          <w:p w14:paraId="1B5CD382" w14:textId="77777777" w:rsidR="00D850F0" w:rsidRPr="00B44A22" w:rsidRDefault="00D850F0" w:rsidP="006D090A"/>
        </w:tc>
      </w:tr>
      <w:tr w:rsidR="00D850F0" w:rsidRPr="00B44A22" w14:paraId="3E5DC410" w14:textId="77777777" w:rsidTr="006D090A">
        <w:trPr>
          <w:trHeight w:val="240"/>
          <w:jc w:val="center"/>
        </w:trPr>
        <w:tc>
          <w:tcPr>
            <w:tcW w:w="4876" w:type="dxa"/>
            <w:tcBorders>
              <w:top w:val="nil"/>
              <w:left w:val="nil"/>
              <w:bottom w:val="nil"/>
              <w:right w:val="nil"/>
            </w:tcBorders>
          </w:tcPr>
          <w:p w14:paraId="2D1BAEA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A07F564" w14:textId="77777777" w:rsidR="00D850F0" w:rsidRPr="00B44A22" w:rsidRDefault="00D850F0" w:rsidP="006D090A">
            <w:pPr>
              <w:pStyle w:val="AmColumnHeading"/>
            </w:pPr>
            <w:r w:rsidRPr="00B44A22">
              <w:t>Emendamento</w:t>
            </w:r>
          </w:p>
        </w:tc>
      </w:tr>
      <w:tr w:rsidR="00D850F0" w:rsidRPr="00B44A22" w14:paraId="718923BB" w14:textId="77777777" w:rsidTr="006D090A">
        <w:trPr>
          <w:jc w:val="center"/>
        </w:trPr>
        <w:tc>
          <w:tcPr>
            <w:tcW w:w="4876" w:type="dxa"/>
            <w:tcBorders>
              <w:top w:val="nil"/>
              <w:left w:val="nil"/>
              <w:bottom w:val="nil"/>
              <w:right w:val="nil"/>
            </w:tcBorders>
          </w:tcPr>
          <w:p w14:paraId="2E375F46" w14:textId="77777777" w:rsidR="00D850F0" w:rsidRPr="00B44A22" w:rsidRDefault="00D850F0" w:rsidP="006D090A">
            <w:pPr>
              <w:pStyle w:val="Normal6a"/>
            </w:pPr>
          </w:p>
        </w:tc>
        <w:tc>
          <w:tcPr>
            <w:tcW w:w="4876" w:type="dxa"/>
            <w:tcBorders>
              <w:top w:val="nil"/>
              <w:left w:val="nil"/>
              <w:bottom w:val="nil"/>
              <w:right w:val="nil"/>
            </w:tcBorders>
          </w:tcPr>
          <w:p w14:paraId="1D4EC285" w14:textId="77777777" w:rsidR="00D850F0" w:rsidRPr="00B44A22" w:rsidRDefault="00D850F0" w:rsidP="006D090A">
            <w:pPr>
              <w:pStyle w:val="Normal6a"/>
            </w:pPr>
            <w:r w:rsidRPr="00B44A22">
              <w:rPr>
                <w:b/>
                <w:i/>
              </w:rPr>
              <w:t>8 bis.</w:t>
            </w:r>
            <w:r w:rsidRPr="00B44A22">
              <w:tab/>
            </w:r>
            <w:r w:rsidRPr="00B44A22">
              <w:rPr>
                <w:b/>
                <w:i/>
              </w:rPr>
              <w:t>invita a prevedere misure fiscali che incoraggino una cooperazione strutturata tra le imprese ammissibili e la base di ricerca europea, compreso un trattamento favorevole per gli accordi di cosviluppo, gli accordi di trasferimento di tecnologia e la commercializzazione condivisa della PI con università, istituti di ricerca e uffici di trasferimento di tecnologia;</w:t>
            </w:r>
          </w:p>
        </w:tc>
      </w:tr>
    </w:tbl>
    <w:p w14:paraId="352CBEB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09D16AD" w14:textId="77777777" w:rsidR="00D850F0" w:rsidRPr="00B44A22" w:rsidRDefault="00D850F0" w:rsidP="00D850F0">
      <w:r w:rsidRPr="00B44A22">
        <w:rPr>
          <w:rStyle w:val="HideTWBExt"/>
        </w:rPr>
        <w:t>&lt;/Amend&gt;</w:t>
      </w:r>
    </w:p>
    <w:p w14:paraId="0D7886F1"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140</w:t>
      </w:r>
      <w:r w:rsidRPr="00B44A22">
        <w:rPr>
          <w:rStyle w:val="HideTWBExt"/>
          <w:b w:val="0"/>
        </w:rPr>
        <w:t>&lt;/NumAm&gt;</w:t>
      </w:r>
    </w:p>
    <w:p w14:paraId="63DD7F8D" w14:textId="77777777" w:rsidR="00D850F0" w:rsidRPr="00B44A22" w:rsidRDefault="00D850F0" w:rsidP="00D850F0">
      <w:pPr>
        <w:pStyle w:val="NormalBold"/>
      </w:pPr>
      <w:r w:rsidRPr="00B44A22">
        <w:rPr>
          <w:rStyle w:val="HideTWBExt"/>
          <w:b w:val="0"/>
        </w:rPr>
        <w:t>&lt;RepeatBlock-By&gt;&lt;Members&gt;</w:t>
      </w:r>
      <w:r w:rsidRPr="00B44A22">
        <w:t>Georgios Aftias</w:t>
      </w:r>
      <w:r w:rsidRPr="00B44A22">
        <w:rPr>
          <w:rStyle w:val="HideTWBExt"/>
          <w:b w:val="0"/>
        </w:rPr>
        <w:t>&lt;/Members&gt;</w:t>
      </w:r>
    </w:p>
    <w:p w14:paraId="4373204F" w14:textId="77777777" w:rsidR="00D850F0" w:rsidRPr="00B44A22" w:rsidRDefault="00D850F0" w:rsidP="00D850F0">
      <w:pPr>
        <w:pStyle w:val="NormalBold"/>
      </w:pPr>
      <w:r w:rsidRPr="00B44A22">
        <w:rPr>
          <w:rStyle w:val="HideTWBExt"/>
          <w:b w:val="0"/>
        </w:rPr>
        <w:t>&lt;/RepeatBlock-By&gt;</w:t>
      </w:r>
    </w:p>
    <w:p w14:paraId="32AB599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2996027" w14:textId="77777777" w:rsidR="00D850F0" w:rsidRPr="00B44A22" w:rsidRDefault="00D850F0" w:rsidP="00D850F0">
      <w:pPr>
        <w:pStyle w:val="NormalBold"/>
      </w:pPr>
      <w:r w:rsidRPr="00B44A22">
        <w:rPr>
          <w:rStyle w:val="HideTWBExt"/>
          <w:b w:val="0"/>
        </w:rPr>
        <w:t>&lt;Article&gt;</w:t>
      </w:r>
      <w:r w:rsidRPr="00B44A22">
        <w:t>Paragrafo 8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34186FC" w14:textId="77777777" w:rsidTr="006D090A">
        <w:trPr>
          <w:trHeight w:hRule="exact" w:val="240"/>
          <w:jc w:val="center"/>
        </w:trPr>
        <w:tc>
          <w:tcPr>
            <w:tcW w:w="9752" w:type="dxa"/>
            <w:gridSpan w:val="2"/>
            <w:tcBorders>
              <w:top w:val="nil"/>
              <w:left w:val="nil"/>
              <w:bottom w:val="nil"/>
              <w:right w:val="nil"/>
            </w:tcBorders>
          </w:tcPr>
          <w:p w14:paraId="010AB800" w14:textId="77777777" w:rsidR="00D850F0" w:rsidRPr="00B44A22" w:rsidRDefault="00D850F0" w:rsidP="006D090A"/>
        </w:tc>
      </w:tr>
      <w:tr w:rsidR="00D850F0" w:rsidRPr="00B44A22" w14:paraId="54D0B501" w14:textId="77777777" w:rsidTr="006D090A">
        <w:trPr>
          <w:trHeight w:val="240"/>
          <w:jc w:val="center"/>
        </w:trPr>
        <w:tc>
          <w:tcPr>
            <w:tcW w:w="4876" w:type="dxa"/>
            <w:tcBorders>
              <w:top w:val="nil"/>
              <w:left w:val="nil"/>
              <w:bottom w:val="nil"/>
              <w:right w:val="nil"/>
            </w:tcBorders>
          </w:tcPr>
          <w:p w14:paraId="53E420C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1C95BB9" w14:textId="77777777" w:rsidR="00D850F0" w:rsidRPr="00B44A22" w:rsidRDefault="00D850F0" w:rsidP="006D090A">
            <w:pPr>
              <w:pStyle w:val="AmColumnHeading"/>
            </w:pPr>
            <w:r w:rsidRPr="00B44A22">
              <w:t>Emendamento</w:t>
            </w:r>
          </w:p>
        </w:tc>
      </w:tr>
      <w:tr w:rsidR="00D850F0" w:rsidRPr="00B44A22" w14:paraId="5F290922" w14:textId="77777777" w:rsidTr="006D090A">
        <w:trPr>
          <w:jc w:val="center"/>
        </w:trPr>
        <w:tc>
          <w:tcPr>
            <w:tcW w:w="4876" w:type="dxa"/>
            <w:tcBorders>
              <w:top w:val="nil"/>
              <w:left w:val="nil"/>
              <w:bottom w:val="nil"/>
              <w:right w:val="nil"/>
            </w:tcBorders>
          </w:tcPr>
          <w:p w14:paraId="65BCB74F" w14:textId="77777777" w:rsidR="00D850F0" w:rsidRPr="00B44A22" w:rsidRDefault="00D850F0" w:rsidP="006D090A">
            <w:pPr>
              <w:pStyle w:val="Normal6a"/>
            </w:pPr>
          </w:p>
        </w:tc>
        <w:tc>
          <w:tcPr>
            <w:tcW w:w="4876" w:type="dxa"/>
            <w:tcBorders>
              <w:top w:val="nil"/>
              <w:left w:val="nil"/>
              <w:bottom w:val="nil"/>
              <w:right w:val="nil"/>
            </w:tcBorders>
          </w:tcPr>
          <w:p w14:paraId="13D14AA3" w14:textId="77777777" w:rsidR="00D850F0" w:rsidRPr="00B44A22" w:rsidRDefault="00D850F0" w:rsidP="006D090A">
            <w:pPr>
              <w:pStyle w:val="Normal6a"/>
            </w:pPr>
            <w:r w:rsidRPr="00B44A22">
              <w:rPr>
                <w:b/>
                <w:i/>
              </w:rPr>
              <w:t>8 bis.</w:t>
            </w:r>
            <w:r w:rsidRPr="00B44A22">
              <w:tab/>
            </w:r>
            <w:r w:rsidRPr="00B44A22">
              <w:rPr>
                <w:b/>
                <w:i/>
              </w:rPr>
              <w:t>sottolinea che le imprese partecipanti dovrebbero beneficiare di obblighi di comunicazione notevolmente semplificati, tra cui l'introduzione di una rendicontazione fiscale annuale minima e l'uso di procedure digitali di conformità completamente automatizzate;</w:t>
            </w:r>
          </w:p>
        </w:tc>
      </w:tr>
    </w:tbl>
    <w:p w14:paraId="445046D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{EL}</w:t>
      </w:r>
      <w:r w:rsidRPr="00B44A22">
        <w:t>el</w:t>
      </w:r>
      <w:r w:rsidRPr="00B44A22">
        <w:rPr>
          <w:rStyle w:val="HideTWBExt"/>
        </w:rPr>
        <w:t>&lt;/Original&gt;</w:t>
      </w:r>
    </w:p>
    <w:p w14:paraId="56BAE971" w14:textId="77777777" w:rsidR="00D850F0" w:rsidRPr="00B44A22" w:rsidRDefault="00D850F0" w:rsidP="00D850F0">
      <w:r w:rsidRPr="00B44A22">
        <w:rPr>
          <w:rStyle w:val="HideTWBExt"/>
        </w:rPr>
        <w:t>&lt;/Amend&gt;</w:t>
      </w:r>
    </w:p>
    <w:p w14:paraId="1ECB324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141</w:t>
      </w:r>
      <w:r w:rsidRPr="00B44A22">
        <w:rPr>
          <w:rStyle w:val="HideTWBExt"/>
          <w:b w:val="0"/>
        </w:rPr>
        <w:t>&lt;/NumAm&gt;</w:t>
      </w:r>
    </w:p>
    <w:p w14:paraId="7454D2F0"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752D38C5" w14:textId="77777777" w:rsidR="00D850F0" w:rsidRPr="00B44A22" w:rsidRDefault="00D850F0" w:rsidP="00D850F0">
      <w:pPr>
        <w:pStyle w:val="NormalBold"/>
      </w:pPr>
      <w:r w:rsidRPr="00B44A22">
        <w:rPr>
          <w:rStyle w:val="HideTWBExt"/>
          <w:b w:val="0"/>
        </w:rPr>
        <w:t>&lt;/RepeatBlock-By&gt;</w:t>
      </w:r>
    </w:p>
    <w:p w14:paraId="62E7D9D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39E2709" w14:textId="77777777" w:rsidR="00D850F0" w:rsidRPr="00B44A22" w:rsidRDefault="00D850F0" w:rsidP="00D850F0">
      <w:pPr>
        <w:pStyle w:val="NormalBold"/>
      </w:pPr>
      <w:r w:rsidRPr="00B44A22">
        <w:rPr>
          <w:rStyle w:val="HideTWBExt"/>
          <w:b w:val="0"/>
        </w:rPr>
        <w:t>&lt;Article&gt;</w:t>
      </w:r>
      <w:r w:rsidRPr="00B44A22">
        <w:t>Paragrafo 8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21B97F2" w14:textId="77777777" w:rsidTr="006D090A">
        <w:trPr>
          <w:trHeight w:hRule="exact" w:val="240"/>
          <w:jc w:val="center"/>
        </w:trPr>
        <w:tc>
          <w:tcPr>
            <w:tcW w:w="9752" w:type="dxa"/>
            <w:gridSpan w:val="2"/>
            <w:tcBorders>
              <w:top w:val="nil"/>
              <w:left w:val="nil"/>
              <w:bottom w:val="nil"/>
              <w:right w:val="nil"/>
            </w:tcBorders>
          </w:tcPr>
          <w:p w14:paraId="154C7B1C" w14:textId="77777777" w:rsidR="00D850F0" w:rsidRPr="00B44A22" w:rsidRDefault="00D850F0" w:rsidP="006D090A"/>
        </w:tc>
      </w:tr>
      <w:tr w:rsidR="00D850F0" w:rsidRPr="00B44A22" w14:paraId="3AC89BC4" w14:textId="77777777" w:rsidTr="006D090A">
        <w:trPr>
          <w:trHeight w:val="240"/>
          <w:jc w:val="center"/>
        </w:trPr>
        <w:tc>
          <w:tcPr>
            <w:tcW w:w="4876" w:type="dxa"/>
            <w:tcBorders>
              <w:top w:val="nil"/>
              <w:left w:val="nil"/>
              <w:bottom w:val="nil"/>
              <w:right w:val="nil"/>
            </w:tcBorders>
          </w:tcPr>
          <w:p w14:paraId="67A0F04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42F0467" w14:textId="77777777" w:rsidR="00D850F0" w:rsidRPr="00B44A22" w:rsidRDefault="00D850F0" w:rsidP="006D090A">
            <w:pPr>
              <w:pStyle w:val="AmColumnHeading"/>
            </w:pPr>
            <w:r w:rsidRPr="00B44A22">
              <w:t>Emendamento</w:t>
            </w:r>
          </w:p>
        </w:tc>
      </w:tr>
      <w:tr w:rsidR="00D850F0" w:rsidRPr="00B44A22" w14:paraId="231A7341" w14:textId="77777777" w:rsidTr="006D090A">
        <w:trPr>
          <w:jc w:val="center"/>
        </w:trPr>
        <w:tc>
          <w:tcPr>
            <w:tcW w:w="4876" w:type="dxa"/>
            <w:tcBorders>
              <w:top w:val="nil"/>
              <w:left w:val="nil"/>
              <w:bottom w:val="nil"/>
              <w:right w:val="nil"/>
            </w:tcBorders>
          </w:tcPr>
          <w:p w14:paraId="3D0C7875" w14:textId="77777777" w:rsidR="00D850F0" w:rsidRPr="00B44A22" w:rsidRDefault="00D850F0" w:rsidP="006D090A">
            <w:pPr>
              <w:pStyle w:val="Normal6a"/>
            </w:pPr>
          </w:p>
        </w:tc>
        <w:tc>
          <w:tcPr>
            <w:tcW w:w="4876" w:type="dxa"/>
            <w:tcBorders>
              <w:top w:val="nil"/>
              <w:left w:val="nil"/>
              <w:bottom w:val="nil"/>
              <w:right w:val="nil"/>
            </w:tcBorders>
          </w:tcPr>
          <w:p w14:paraId="2275FA92" w14:textId="77777777" w:rsidR="00D850F0" w:rsidRPr="00B44A22" w:rsidRDefault="00D850F0" w:rsidP="006D090A">
            <w:pPr>
              <w:pStyle w:val="Normal6a"/>
            </w:pPr>
            <w:r w:rsidRPr="00B44A22">
              <w:rPr>
                <w:b/>
                <w:i/>
              </w:rPr>
              <w:t>8 bis.</w:t>
            </w:r>
            <w:r w:rsidRPr="00B44A22">
              <w:tab/>
            </w:r>
            <w:r w:rsidRPr="00B44A22">
              <w:rPr>
                <w:b/>
                <w:i/>
              </w:rPr>
              <w:t>sottolinea che il 28° regime dovrebbe essere strettamente facoltativo, di portata limitata e soggetto a revisione periodica, al fine di garantire che aiuti le imprese innovative senza diventare un regime standard armonizzato di fatto in tutta l'Unione;</w:t>
            </w:r>
          </w:p>
        </w:tc>
      </w:tr>
    </w:tbl>
    <w:p w14:paraId="48C451A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E7CCFEE" w14:textId="77777777" w:rsidR="00D850F0" w:rsidRPr="00B44A22" w:rsidRDefault="00D850F0" w:rsidP="00D850F0">
      <w:r w:rsidRPr="00B44A22">
        <w:rPr>
          <w:rStyle w:val="HideTWBExt"/>
        </w:rPr>
        <w:t>&lt;/Amend&gt;</w:t>
      </w:r>
    </w:p>
    <w:p w14:paraId="3703629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142</w:t>
      </w:r>
      <w:r w:rsidRPr="00B44A22">
        <w:rPr>
          <w:rStyle w:val="HideTWBExt"/>
          <w:b w:val="0"/>
        </w:rPr>
        <w:t>&lt;/NumAm&gt;</w:t>
      </w:r>
    </w:p>
    <w:p w14:paraId="17E972DA" w14:textId="77777777" w:rsidR="00D850F0" w:rsidRPr="00B44A22" w:rsidRDefault="00D850F0" w:rsidP="00D850F0">
      <w:pPr>
        <w:pStyle w:val="NormalBold"/>
      </w:pPr>
      <w:r w:rsidRPr="00B44A22">
        <w:rPr>
          <w:rStyle w:val="HideTWBExt"/>
          <w:b w:val="0"/>
        </w:rPr>
        <w:t>&lt;RepeatBlock-By&gt;&lt;Members&gt;</w:t>
      </w:r>
      <w:r w:rsidRPr="00B44A22">
        <w:t>Georgios Aftias</w:t>
      </w:r>
      <w:r w:rsidRPr="00B44A22">
        <w:rPr>
          <w:rStyle w:val="HideTWBExt"/>
          <w:b w:val="0"/>
        </w:rPr>
        <w:t>&lt;/Members&gt;</w:t>
      </w:r>
    </w:p>
    <w:p w14:paraId="71E7D9AD" w14:textId="77777777" w:rsidR="00D850F0" w:rsidRPr="00B44A22" w:rsidRDefault="00D850F0" w:rsidP="00D850F0">
      <w:pPr>
        <w:pStyle w:val="NormalBold"/>
      </w:pPr>
      <w:r w:rsidRPr="00B44A22">
        <w:rPr>
          <w:rStyle w:val="HideTWBExt"/>
          <w:b w:val="0"/>
        </w:rPr>
        <w:t>&lt;/RepeatBlock-By&gt;</w:t>
      </w:r>
    </w:p>
    <w:p w14:paraId="6696C2C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0BBFD2D" w14:textId="77777777" w:rsidR="00D850F0" w:rsidRPr="00B44A22" w:rsidRDefault="00D850F0" w:rsidP="00D850F0">
      <w:pPr>
        <w:pStyle w:val="NormalBold"/>
      </w:pPr>
      <w:r w:rsidRPr="00B44A22">
        <w:rPr>
          <w:rStyle w:val="HideTWBExt"/>
          <w:b w:val="0"/>
        </w:rPr>
        <w:t>&lt;Article&gt;</w:t>
      </w:r>
      <w:r w:rsidRPr="00B44A22">
        <w:t>Paragrafo 8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AB1B9C6" w14:textId="77777777" w:rsidTr="006D090A">
        <w:trPr>
          <w:trHeight w:hRule="exact" w:val="240"/>
          <w:jc w:val="center"/>
        </w:trPr>
        <w:tc>
          <w:tcPr>
            <w:tcW w:w="9752" w:type="dxa"/>
            <w:gridSpan w:val="2"/>
            <w:tcBorders>
              <w:top w:val="nil"/>
              <w:left w:val="nil"/>
              <w:bottom w:val="nil"/>
              <w:right w:val="nil"/>
            </w:tcBorders>
          </w:tcPr>
          <w:p w14:paraId="06EC84DD" w14:textId="77777777" w:rsidR="00D850F0" w:rsidRPr="00B44A22" w:rsidRDefault="00D850F0" w:rsidP="006D090A"/>
        </w:tc>
      </w:tr>
      <w:tr w:rsidR="00D850F0" w:rsidRPr="00B44A22" w14:paraId="722D4FF7" w14:textId="77777777" w:rsidTr="006D090A">
        <w:trPr>
          <w:trHeight w:val="240"/>
          <w:jc w:val="center"/>
        </w:trPr>
        <w:tc>
          <w:tcPr>
            <w:tcW w:w="4876" w:type="dxa"/>
            <w:tcBorders>
              <w:top w:val="nil"/>
              <w:left w:val="nil"/>
              <w:bottom w:val="nil"/>
              <w:right w:val="nil"/>
            </w:tcBorders>
          </w:tcPr>
          <w:p w14:paraId="4F30B03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9E49B7A" w14:textId="77777777" w:rsidR="00D850F0" w:rsidRPr="00B44A22" w:rsidRDefault="00D850F0" w:rsidP="006D090A">
            <w:pPr>
              <w:pStyle w:val="AmColumnHeading"/>
            </w:pPr>
            <w:r w:rsidRPr="00B44A22">
              <w:t>Emendamento</w:t>
            </w:r>
          </w:p>
        </w:tc>
      </w:tr>
      <w:tr w:rsidR="00D850F0" w:rsidRPr="00B44A22" w14:paraId="0D378F73" w14:textId="77777777" w:rsidTr="006D090A">
        <w:trPr>
          <w:jc w:val="center"/>
        </w:trPr>
        <w:tc>
          <w:tcPr>
            <w:tcW w:w="4876" w:type="dxa"/>
            <w:tcBorders>
              <w:top w:val="nil"/>
              <w:left w:val="nil"/>
              <w:bottom w:val="nil"/>
              <w:right w:val="nil"/>
            </w:tcBorders>
          </w:tcPr>
          <w:p w14:paraId="4F619CDB" w14:textId="77777777" w:rsidR="00D850F0" w:rsidRPr="00B44A22" w:rsidRDefault="00D850F0" w:rsidP="006D090A">
            <w:pPr>
              <w:pStyle w:val="Normal6a"/>
            </w:pPr>
          </w:p>
        </w:tc>
        <w:tc>
          <w:tcPr>
            <w:tcW w:w="4876" w:type="dxa"/>
            <w:tcBorders>
              <w:top w:val="nil"/>
              <w:left w:val="nil"/>
              <w:bottom w:val="nil"/>
              <w:right w:val="nil"/>
            </w:tcBorders>
          </w:tcPr>
          <w:p w14:paraId="6ECB6D93" w14:textId="77777777" w:rsidR="00D850F0" w:rsidRPr="00B44A22" w:rsidRDefault="00D850F0" w:rsidP="006D090A">
            <w:pPr>
              <w:pStyle w:val="Normal6a"/>
            </w:pPr>
            <w:r w:rsidRPr="00B44A22">
              <w:rPr>
                <w:b/>
                <w:i/>
              </w:rPr>
              <w:t>8 ter.</w:t>
            </w:r>
            <w:r w:rsidRPr="00B44A22">
              <w:tab/>
            </w:r>
            <w:r w:rsidRPr="00B44A22">
              <w:rPr>
                <w:b/>
                <w:i/>
              </w:rPr>
              <w:t>sottolinea che tutti gli incentivi fiscali nell'ambito del 28° regime dovrebbero essere pienamente compatibili con le norme in materia di aiuti di Stato e concepiti in modo da evitare una concorrenza fiscale dannosa, garantendo nel contempo condizioni di parità all'interno del mercato unico;</w:t>
            </w:r>
          </w:p>
        </w:tc>
      </w:tr>
    </w:tbl>
    <w:p w14:paraId="2786E9B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{EL}</w:t>
      </w:r>
      <w:r w:rsidRPr="00B44A22">
        <w:t>el</w:t>
      </w:r>
      <w:r w:rsidRPr="00B44A22">
        <w:rPr>
          <w:rStyle w:val="HideTWBExt"/>
        </w:rPr>
        <w:t>&lt;/Original&gt;</w:t>
      </w:r>
    </w:p>
    <w:p w14:paraId="7DC21C59" w14:textId="77777777" w:rsidR="00D850F0" w:rsidRPr="00B44A22" w:rsidRDefault="00D850F0" w:rsidP="00D850F0">
      <w:r w:rsidRPr="00B44A22">
        <w:rPr>
          <w:rStyle w:val="HideTWBExt"/>
        </w:rPr>
        <w:t>&lt;/Amend&gt;</w:t>
      </w:r>
    </w:p>
    <w:p w14:paraId="64049EA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143</w:t>
      </w:r>
      <w:r w:rsidRPr="00B44A22">
        <w:rPr>
          <w:rStyle w:val="HideTWBExt"/>
          <w:b w:val="0"/>
        </w:rPr>
        <w:t>&lt;/NumAm&gt;</w:t>
      </w:r>
    </w:p>
    <w:p w14:paraId="2047381F"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6740D3BA" w14:textId="77777777" w:rsidR="00D850F0" w:rsidRPr="00B44A22" w:rsidRDefault="00D850F0" w:rsidP="00D850F0">
      <w:pPr>
        <w:pStyle w:val="NormalBold"/>
      </w:pPr>
      <w:r w:rsidRPr="00B44A22">
        <w:rPr>
          <w:rStyle w:val="HideTWBExt"/>
          <w:b w:val="0"/>
        </w:rPr>
        <w:t>&lt;/RepeatBlock-By&gt;</w:t>
      </w:r>
    </w:p>
    <w:p w14:paraId="3D0777F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2910535" w14:textId="77777777" w:rsidR="00D850F0" w:rsidRPr="00B44A22" w:rsidRDefault="00D850F0" w:rsidP="00D850F0">
      <w:pPr>
        <w:pStyle w:val="NormalBold"/>
      </w:pPr>
      <w:r w:rsidRPr="00B44A22">
        <w:rPr>
          <w:rStyle w:val="HideTWBExt"/>
          <w:b w:val="0"/>
        </w:rPr>
        <w:t>&lt;Article&gt;</w:t>
      </w:r>
      <w:r w:rsidRPr="00B44A22">
        <w:t>Paragrafo 8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8C98552" w14:textId="77777777" w:rsidTr="006D090A">
        <w:trPr>
          <w:trHeight w:hRule="exact" w:val="240"/>
          <w:jc w:val="center"/>
        </w:trPr>
        <w:tc>
          <w:tcPr>
            <w:tcW w:w="9752" w:type="dxa"/>
            <w:gridSpan w:val="2"/>
            <w:tcBorders>
              <w:top w:val="nil"/>
              <w:left w:val="nil"/>
              <w:bottom w:val="nil"/>
              <w:right w:val="nil"/>
            </w:tcBorders>
          </w:tcPr>
          <w:p w14:paraId="7081A5FB" w14:textId="77777777" w:rsidR="00D850F0" w:rsidRPr="00B44A22" w:rsidRDefault="00D850F0" w:rsidP="006D090A"/>
        </w:tc>
      </w:tr>
      <w:tr w:rsidR="00D850F0" w:rsidRPr="00B44A22" w14:paraId="366E46C8" w14:textId="77777777" w:rsidTr="006D090A">
        <w:trPr>
          <w:trHeight w:val="240"/>
          <w:jc w:val="center"/>
        </w:trPr>
        <w:tc>
          <w:tcPr>
            <w:tcW w:w="4876" w:type="dxa"/>
            <w:tcBorders>
              <w:top w:val="nil"/>
              <w:left w:val="nil"/>
              <w:bottom w:val="nil"/>
              <w:right w:val="nil"/>
            </w:tcBorders>
          </w:tcPr>
          <w:p w14:paraId="260C6D7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5CF2293" w14:textId="77777777" w:rsidR="00D850F0" w:rsidRPr="00B44A22" w:rsidRDefault="00D850F0" w:rsidP="006D090A">
            <w:pPr>
              <w:pStyle w:val="AmColumnHeading"/>
            </w:pPr>
            <w:r w:rsidRPr="00B44A22">
              <w:t>Emendamento</w:t>
            </w:r>
          </w:p>
        </w:tc>
      </w:tr>
      <w:tr w:rsidR="00D850F0" w:rsidRPr="00B44A22" w14:paraId="3C9F130A" w14:textId="77777777" w:rsidTr="006D090A">
        <w:trPr>
          <w:jc w:val="center"/>
        </w:trPr>
        <w:tc>
          <w:tcPr>
            <w:tcW w:w="4876" w:type="dxa"/>
            <w:tcBorders>
              <w:top w:val="nil"/>
              <w:left w:val="nil"/>
              <w:bottom w:val="nil"/>
              <w:right w:val="nil"/>
            </w:tcBorders>
          </w:tcPr>
          <w:p w14:paraId="3F9E3748" w14:textId="77777777" w:rsidR="00D850F0" w:rsidRPr="00B44A22" w:rsidRDefault="00D850F0" w:rsidP="006D090A">
            <w:pPr>
              <w:pStyle w:val="Normal6a"/>
            </w:pPr>
          </w:p>
        </w:tc>
        <w:tc>
          <w:tcPr>
            <w:tcW w:w="4876" w:type="dxa"/>
            <w:tcBorders>
              <w:top w:val="nil"/>
              <w:left w:val="nil"/>
              <w:bottom w:val="nil"/>
              <w:right w:val="nil"/>
            </w:tcBorders>
          </w:tcPr>
          <w:p w14:paraId="33BB89B7" w14:textId="77777777" w:rsidR="00D850F0" w:rsidRPr="00B44A22" w:rsidRDefault="00D850F0" w:rsidP="006D090A">
            <w:pPr>
              <w:pStyle w:val="Normal6a"/>
            </w:pPr>
            <w:r w:rsidRPr="00B44A22">
              <w:rPr>
                <w:b/>
                <w:i/>
              </w:rPr>
              <w:t>8 ter.</w:t>
            </w:r>
            <w:r w:rsidRPr="00B44A22">
              <w:tab/>
            </w:r>
            <w:r w:rsidRPr="00B44A22">
              <w:rPr>
                <w:b/>
                <w:i/>
              </w:rPr>
              <w:t>sottolinea che l'obiettivo principale del 28° regime dovrebbe essere quello di sostenere le start-up, le scale-up e le PMI realmente innovative che devono fare fronte a oneri amministrativi transfrontalieri sproporzionati, piuttosto che creare nuove opportunità di ottimizzazione per i grandi gruppi;</w:t>
            </w:r>
          </w:p>
        </w:tc>
      </w:tr>
    </w:tbl>
    <w:p w14:paraId="3DAA2D2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49294FF" w14:textId="77777777" w:rsidR="00D850F0" w:rsidRPr="00B44A22" w:rsidRDefault="00D850F0" w:rsidP="00D850F0">
      <w:r w:rsidRPr="00B44A22">
        <w:rPr>
          <w:rStyle w:val="HideTWBExt"/>
        </w:rPr>
        <w:t>&lt;/Amend&gt;</w:t>
      </w:r>
    </w:p>
    <w:p w14:paraId="59935821"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144</w:t>
      </w:r>
      <w:r w:rsidRPr="00B44A22">
        <w:rPr>
          <w:rStyle w:val="HideTWBExt"/>
          <w:b w:val="0"/>
        </w:rPr>
        <w:t>&lt;/NumAm&gt;</w:t>
      </w:r>
    </w:p>
    <w:p w14:paraId="04A8DD62" w14:textId="77777777" w:rsidR="00D850F0" w:rsidRPr="00B44A22" w:rsidRDefault="00D850F0" w:rsidP="00D850F0">
      <w:pPr>
        <w:pStyle w:val="NormalBold"/>
      </w:pPr>
      <w:r w:rsidRPr="00B44A22">
        <w:rPr>
          <w:rStyle w:val="HideTWBExt"/>
          <w:b w:val="0"/>
        </w:rPr>
        <w:t>&lt;RepeatBlock-By&gt;&lt;Members&gt;</w:t>
      </w:r>
      <w:r w:rsidRPr="00B44A22">
        <w:t>Paolo Borchia</w:t>
      </w:r>
      <w:r w:rsidRPr="00B44A22">
        <w:rPr>
          <w:rStyle w:val="HideTWBExt"/>
          <w:b w:val="0"/>
        </w:rPr>
        <w:t>&lt;/Members&gt;</w:t>
      </w:r>
    </w:p>
    <w:p w14:paraId="5D41A196" w14:textId="77777777" w:rsidR="00D850F0" w:rsidRPr="00B44A22" w:rsidRDefault="00D850F0" w:rsidP="00D850F0">
      <w:pPr>
        <w:pStyle w:val="NormalBold"/>
      </w:pPr>
      <w:r w:rsidRPr="00B44A22">
        <w:rPr>
          <w:rStyle w:val="HideTWBExt"/>
          <w:b w:val="0"/>
        </w:rPr>
        <w:t>&lt;/RepeatBlock-By&gt;</w:t>
      </w:r>
    </w:p>
    <w:p w14:paraId="39E0DF0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2D983E3" w14:textId="77777777" w:rsidR="00D850F0" w:rsidRPr="00B44A22" w:rsidRDefault="00D850F0" w:rsidP="00D850F0">
      <w:pPr>
        <w:pStyle w:val="NormalBold"/>
      </w:pPr>
      <w:r w:rsidRPr="00B44A22">
        <w:rPr>
          <w:rStyle w:val="HideTWBExt"/>
          <w:b w:val="0"/>
        </w:rPr>
        <w:t>&lt;Article&gt;</w:t>
      </w:r>
      <w:r w:rsidRPr="00B44A22">
        <w:t>Paragrafo 8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BB80F5E" w14:textId="77777777" w:rsidTr="006D090A">
        <w:trPr>
          <w:trHeight w:hRule="exact" w:val="240"/>
          <w:jc w:val="center"/>
        </w:trPr>
        <w:tc>
          <w:tcPr>
            <w:tcW w:w="9752" w:type="dxa"/>
            <w:gridSpan w:val="2"/>
            <w:tcBorders>
              <w:top w:val="nil"/>
              <w:left w:val="nil"/>
              <w:bottom w:val="nil"/>
              <w:right w:val="nil"/>
            </w:tcBorders>
          </w:tcPr>
          <w:p w14:paraId="6DA55B9A" w14:textId="77777777" w:rsidR="00D850F0" w:rsidRPr="00B44A22" w:rsidRDefault="00D850F0" w:rsidP="006D090A"/>
        </w:tc>
      </w:tr>
      <w:tr w:rsidR="00D850F0" w:rsidRPr="00B44A22" w14:paraId="344EC21E" w14:textId="77777777" w:rsidTr="006D090A">
        <w:trPr>
          <w:trHeight w:val="240"/>
          <w:jc w:val="center"/>
        </w:trPr>
        <w:tc>
          <w:tcPr>
            <w:tcW w:w="4876" w:type="dxa"/>
            <w:tcBorders>
              <w:top w:val="nil"/>
              <w:left w:val="nil"/>
              <w:bottom w:val="nil"/>
              <w:right w:val="nil"/>
            </w:tcBorders>
          </w:tcPr>
          <w:p w14:paraId="5F32739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D8A78F3" w14:textId="77777777" w:rsidR="00D850F0" w:rsidRPr="00B44A22" w:rsidRDefault="00D850F0" w:rsidP="006D090A">
            <w:pPr>
              <w:pStyle w:val="AmColumnHeading"/>
            </w:pPr>
            <w:r w:rsidRPr="00B44A22">
              <w:t>Emendamento</w:t>
            </w:r>
          </w:p>
        </w:tc>
      </w:tr>
      <w:tr w:rsidR="00D850F0" w:rsidRPr="00B44A22" w14:paraId="53F841D3" w14:textId="77777777" w:rsidTr="006D090A">
        <w:trPr>
          <w:jc w:val="center"/>
        </w:trPr>
        <w:tc>
          <w:tcPr>
            <w:tcW w:w="4876" w:type="dxa"/>
            <w:tcBorders>
              <w:top w:val="nil"/>
              <w:left w:val="nil"/>
              <w:bottom w:val="nil"/>
              <w:right w:val="nil"/>
            </w:tcBorders>
          </w:tcPr>
          <w:p w14:paraId="4C79C972" w14:textId="77777777" w:rsidR="00D850F0" w:rsidRPr="00B44A22" w:rsidRDefault="00D850F0" w:rsidP="006D090A">
            <w:pPr>
              <w:pStyle w:val="Normal6a"/>
            </w:pPr>
          </w:p>
        </w:tc>
        <w:tc>
          <w:tcPr>
            <w:tcW w:w="4876" w:type="dxa"/>
            <w:tcBorders>
              <w:top w:val="nil"/>
              <w:left w:val="nil"/>
              <w:bottom w:val="nil"/>
              <w:right w:val="nil"/>
            </w:tcBorders>
          </w:tcPr>
          <w:p w14:paraId="7731FE5E" w14:textId="77777777" w:rsidR="00D850F0" w:rsidRPr="00B44A22" w:rsidRDefault="00D850F0" w:rsidP="006D090A">
            <w:pPr>
              <w:pStyle w:val="Normal6a"/>
            </w:pPr>
            <w:r w:rsidRPr="00B44A22">
              <w:rPr>
                <w:b/>
                <w:i/>
              </w:rPr>
              <w:t>8 bis.</w:t>
            </w:r>
            <w:r w:rsidRPr="00B44A22">
              <w:tab/>
            </w:r>
            <w:r w:rsidRPr="00B44A22">
              <w:rPr>
                <w:b/>
                <w:i/>
              </w:rPr>
              <w:t>ritiene che l'introduzione di un quadro facoltativo semplificato possa costituire un potenziale strumento di semplificazione, in particolare per le piccole imprese che operano a livello transfrontaliero;</w:t>
            </w:r>
          </w:p>
        </w:tc>
      </w:tr>
    </w:tbl>
    <w:p w14:paraId="7602283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BCDF41D" w14:textId="77777777" w:rsidR="00D850F0" w:rsidRPr="00B44A22" w:rsidRDefault="00D850F0" w:rsidP="00D850F0">
      <w:r w:rsidRPr="00B44A22">
        <w:rPr>
          <w:rStyle w:val="HideTWBExt"/>
        </w:rPr>
        <w:t>&lt;/Amend&gt;</w:t>
      </w:r>
    </w:p>
    <w:p w14:paraId="6FF9BED8"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145</w:t>
      </w:r>
      <w:r w:rsidRPr="00B44A22">
        <w:rPr>
          <w:rStyle w:val="HideTWBExt"/>
          <w:b w:val="0"/>
        </w:rPr>
        <w:t>&lt;/NumAm&gt;</w:t>
      </w:r>
    </w:p>
    <w:p w14:paraId="5B1B5396" w14:textId="77777777" w:rsidR="00D850F0" w:rsidRPr="00B44A22" w:rsidRDefault="00D850F0" w:rsidP="00D850F0">
      <w:pPr>
        <w:pStyle w:val="NormalBold"/>
      </w:pPr>
      <w:r w:rsidRPr="00B44A22">
        <w:rPr>
          <w:rStyle w:val="HideTWBExt"/>
          <w:b w:val="0"/>
        </w:rPr>
        <w:t>&lt;RepeatBlock-By&gt;&lt;Members&gt;</w:t>
      </w:r>
      <w:r w:rsidRPr="00B44A22">
        <w:t>Paolo Borchia</w:t>
      </w:r>
      <w:r w:rsidRPr="00B44A22">
        <w:rPr>
          <w:rStyle w:val="HideTWBExt"/>
          <w:b w:val="0"/>
        </w:rPr>
        <w:t>&lt;/Members&gt;</w:t>
      </w:r>
    </w:p>
    <w:p w14:paraId="426289B8" w14:textId="77777777" w:rsidR="00D850F0" w:rsidRPr="00B44A22" w:rsidRDefault="00D850F0" w:rsidP="00D850F0">
      <w:pPr>
        <w:pStyle w:val="NormalBold"/>
      </w:pPr>
      <w:r w:rsidRPr="00B44A22">
        <w:rPr>
          <w:rStyle w:val="HideTWBExt"/>
          <w:b w:val="0"/>
        </w:rPr>
        <w:t>&lt;/RepeatBlock-By&gt;</w:t>
      </w:r>
    </w:p>
    <w:p w14:paraId="594A24B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C6F8E9F" w14:textId="77777777" w:rsidR="00D850F0" w:rsidRPr="00B44A22" w:rsidRDefault="00D850F0" w:rsidP="00D850F0">
      <w:pPr>
        <w:pStyle w:val="NormalBold"/>
      </w:pPr>
      <w:r w:rsidRPr="00B44A22">
        <w:rPr>
          <w:rStyle w:val="HideTWBExt"/>
          <w:b w:val="0"/>
        </w:rPr>
        <w:t>&lt;Article&gt;</w:t>
      </w:r>
      <w:r w:rsidRPr="00B44A22">
        <w:t>Paragrafo 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81BB8F0" w14:textId="77777777" w:rsidTr="006D090A">
        <w:trPr>
          <w:trHeight w:hRule="exact" w:val="240"/>
          <w:jc w:val="center"/>
        </w:trPr>
        <w:tc>
          <w:tcPr>
            <w:tcW w:w="9752" w:type="dxa"/>
            <w:gridSpan w:val="2"/>
            <w:tcBorders>
              <w:top w:val="nil"/>
              <w:left w:val="nil"/>
              <w:bottom w:val="nil"/>
              <w:right w:val="nil"/>
            </w:tcBorders>
          </w:tcPr>
          <w:p w14:paraId="2EBF3331" w14:textId="77777777" w:rsidR="00D850F0" w:rsidRPr="00B44A22" w:rsidRDefault="00D850F0" w:rsidP="006D090A"/>
        </w:tc>
      </w:tr>
      <w:tr w:rsidR="00D850F0" w:rsidRPr="00B44A22" w14:paraId="435AF75B" w14:textId="77777777" w:rsidTr="006D090A">
        <w:trPr>
          <w:trHeight w:val="240"/>
          <w:jc w:val="center"/>
        </w:trPr>
        <w:tc>
          <w:tcPr>
            <w:tcW w:w="4876" w:type="dxa"/>
            <w:tcBorders>
              <w:top w:val="nil"/>
              <w:left w:val="nil"/>
              <w:bottom w:val="nil"/>
              <w:right w:val="nil"/>
            </w:tcBorders>
          </w:tcPr>
          <w:p w14:paraId="5A92BCB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A5F415A" w14:textId="77777777" w:rsidR="00D850F0" w:rsidRPr="00B44A22" w:rsidRDefault="00D850F0" w:rsidP="006D090A">
            <w:pPr>
              <w:pStyle w:val="AmColumnHeading"/>
            </w:pPr>
            <w:r w:rsidRPr="00B44A22">
              <w:t>Emendamento</w:t>
            </w:r>
          </w:p>
        </w:tc>
      </w:tr>
      <w:tr w:rsidR="00D850F0" w:rsidRPr="00B44A22" w14:paraId="0355FF9F" w14:textId="77777777" w:rsidTr="006D090A">
        <w:trPr>
          <w:jc w:val="center"/>
        </w:trPr>
        <w:tc>
          <w:tcPr>
            <w:tcW w:w="4876" w:type="dxa"/>
            <w:tcBorders>
              <w:top w:val="nil"/>
              <w:left w:val="nil"/>
              <w:bottom w:val="nil"/>
              <w:right w:val="nil"/>
            </w:tcBorders>
          </w:tcPr>
          <w:p w14:paraId="13D039D9" w14:textId="77777777" w:rsidR="00D850F0" w:rsidRPr="00B44A22" w:rsidRDefault="00D850F0" w:rsidP="006D090A">
            <w:pPr>
              <w:pStyle w:val="Normal6a"/>
            </w:pPr>
            <w:r w:rsidRPr="00B44A22">
              <w:t>9.</w:t>
            </w:r>
            <w:r w:rsidRPr="00B44A22">
              <w:tab/>
              <w:t xml:space="preserve">ribadisce che le imprese che scelgono volontariamente di aderire al 28° regime dovrebbero essere vincolate dalle sue norme e che la loro scelta di aderirvi deve essere automaticamente riconosciuta nei quadri giuridici degli Stati membri; </w:t>
            </w:r>
            <w:r w:rsidRPr="00B44A22">
              <w:rPr>
                <w:b/>
                <w:i/>
              </w:rPr>
              <w:t>ricorda che l'uscita dal</w:t>
            </w:r>
            <w:r w:rsidRPr="00B44A22">
              <w:t xml:space="preserve"> regime </w:t>
            </w:r>
            <w:r w:rsidRPr="00B44A22">
              <w:rPr>
                <w:b/>
                <w:i/>
              </w:rPr>
              <w:t>deve essere obbligatoria al momento della realizzazione di un'offerta pubblica iniziale o allo scadere del periodo specificato</w:t>
            </w:r>
            <w:r w:rsidRPr="00B44A22">
              <w:t>;</w:t>
            </w:r>
          </w:p>
        </w:tc>
        <w:tc>
          <w:tcPr>
            <w:tcW w:w="4876" w:type="dxa"/>
            <w:tcBorders>
              <w:top w:val="nil"/>
              <w:left w:val="nil"/>
              <w:bottom w:val="nil"/>
              <w:right w:val="nil"/>
            </w:tcBorders>
          </w:tcPr>
          <w:p w14:paraId="364800DD" w14:textId="77777777" w:rsidR="00D850F0" w:rsidRPr="00B44A22" w:rsidRDefault="00D850F0" w:rsidP="006D090A">
            <w:pPr>
              <w:pStyle w:val="Normal6a"/>
            </w:pPr>
            <w:r w:rsidRPr="00B44A22">
              <w:t>9.</w:t>
            </w:r>
            <w:r w:rsidRPr="00B44A22">
              <w:tab/>
              <w:t xml:space="preserve">ribadisce che le imprese che scelgono volontariamente di aderire al 28° regime dovrebbero essere vincolate dalle sue norme e che la loro scelta di aderirvi deve essere automaticamente riconosciuta nei quadri giuridici degli Stati membri; </w:t>
            </w:r>
            <w:r w:rsidRPr="00B44A22">
              <w:rPr>
                <w:b/>
                <w:i/>
              </w:rPr>
              <w:t>riconosce i vantaggi potenziali del 28°</w:t>
            </w:r>
            <w:r w:rsidRPr="00B44A22">
              <w:t xml:space="preserve"> regime </w:t>
            </w:r>
            <w:r w:rsidRPr="00B44A22">
              <w:rPr>
                <w:b/>
                <w:i/>
              </w:rPr>
              <w:t>per le start-up e le scale-up, osservando nel contempo che la sua attuale concezione potrebbe non riflettere adeguatamente le caratteristiche strutturali delle PMI tradizionali, che generalmente sono meno orientate al capitale di rischio e richiedono una maggiore stabilità organizzativa</w:t>
            </w:r>
            <w:r w:rsidRPr="00B44A22">
              <w:t xml:space="preserve">; </w:t>
            </w:r>
            <w:r w:rsidRPr="00B44A22">
              <w:rPr>
                <w:b/>
                <w:i/>
              </w:rPr>
              <w:t>invita, pertanto, a introdurre meccanismi proporzionati e differenziati;</w:t>
            </w:r>
          </w:p>
        </w:tc>
      </w:tr>
    </w:tbl>
    <w:p w14:paraId="153C285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FE55B11" w14:textId="77777777" w:rsidR="00D850F0" w:rsidRPr="00B44A22" w:rsidRDefault="00D850F0" w:rsidP="00D850F0">
      <w:r w:rsidRPr="00B44A22">
        <w:rPr>
          <w:rStyle w:val="HideTWBExt"/>
        </w:rPr>
        <w:t>&lt;/Amend&gt;</w:t>
      </w:r>
    </w:p>
    <w:p w14:paraId="15999D8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146</w:t>
      </w:r>
      <w:r w:rsidRPr="00B44A22">
        <w:rPr>
          <w:rStyle w:val="HideTWBExt"/>
          <w:b w:val="0"/>
        </w:rPr>
        <w:t>&lt;/NumAm&gt;</w:t>
      </w:r>
    </w:p>
    <w:p w14:paraId="413DC57F" w14:textId="77777777" w:rsidR="00D850F0" w:rsidRPr="00B44A22" w:rsidRDefault="00D850F0" w:rsidP="00D850F0">
      <w:pPr>
        <w:pStyle w:val="NormalBold"/>
      </w:pPr>
      <w:r w:rsidRPr="00B44A22">
        <w:rPr>
          <w:rStyle w:val="HideTWBExt"/>
          <w:b w:val="0"/>
        </w:rPr>
        <w:t>&lt;RepeatBlock-By&gt;&lt;Members&gt;</w:t>
      </w:r>
      <w:r w:rsidRPr="00B44A22">
        <w:t>Pascal Canfin, Billy Kelleher</w:t>
      </w:r>
      <w:r w:rsidRPr="00B44A22">
        <w:rPr>
          <w:rStyle w:val="HideTWBExt"/>
          <w:b w:val="0"/>
        </w:rPr>
        <w:t>&lt;/Members&gt;</w:t>
      </w:r>
    </w:p>
    <w:p w14:paraId="79CE7778" w14:textId="77777777" w:rsidR="00D850F0" w:rsidRPr="00B44A22" w:rsidRDefault="00D850F0" w:rsidP="00D850F0">
      <w:pPr>
        <w:pStyle w:val="NormalBold"/>
      </w:pPr>
      <w:r w:rsidRPr="00B44A22">
        <w:rPr>
          <w:rStyle w:val="HideTWBExt"/>
          <w:b w:val="0"/>
        </w:rPr>
        <w:t>&lt;/RepeatBlock-By&gt;</w:t>
      </w:r>
    </w:p>
    <w:p w14:paraId="00CA2AB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6D636C0" w14:textId="77777777" w:rsidR="00D850F0" w:rsidRPr="00B44A22" w:rsidRDefault="00D850F0" w:rsidP="00D850F0">
      <w:pPr>
        <w:pStyle w:val="NormalBold"/>
      </w:pPr>
      <w:r w:rsidRPr="00B44A22">
        <w:rPr>
          <w:rStyle w:val="HideTWBExt"/>
          <w:b w:val="0"/>
        </w:rPr>
        <w:t>&lt;Article&gt;</w:t>
      </w:r>
      <w:r w:rsidRPr="00B44A22">
        <w:t>Paragrafo 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8A21C2F" w14:textId="77777777" w:rsidTr="006D090A">
        <w:trPr>
          <w:trHeight w:hRule="exact" w:val="240"/>
          <w:jc w:val="center"/>
        </w:trPr>
        <w:tc>
          <w:tcPr>
            <w:tcW w:w="9752" w:type="dxa"/>
            <w:gridSpan w:val="2"/>
            <w:tcBorders>
              <w:top w:val="nil"/>
              <w:left w:val="nil"/>
              <w:bottom w:val="nil"/>
              <w:right w:val="nil"/>
            </w:tcBorders>
          </w:tcPr>
          <w:p w14:paraId="42FF5664" w14:textId="77777777" w:rsidR="00D850F0" w:rsidRPr="00B44A22" w:rsidRDefault="00D850F0" w:rsidP="006D090A"/>
        </w:tc>
      </w:tr>
      <w:tr w:rsidR="00D850F0" w:rsidRPr="00B44A22" w14:paraId="356FBE23" w14:textId="77777777" w:rsidTr="006D090A">
        <w:trPr>
          <w:trHeight w:val="240"/>
          <w:jc w:val="center"/>
        </w:trPr>
        <w:tc>
          <w:tcPr>
            <w:tcW w:w="4876" w:type="dxa"/>
            <w:tcBorders>
              <w:top w:val="nil"/>
              <w:left w:val="nil"/>
              <w:bottom w:val="nil"/>
              <w:right w:val="nil"/>
            </w:tcBorders>
          </w:tcPr>
          <w:p w14:paraId="5E20197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07D63F1" w14:textId="77777777" w:rsidR="00D850F0" w:rsidRPr="00B44A22" w:rsidRDefault="00D850F0" w:rsidP="006D090A">
            <w:pPr>
              <w:pStyle w:val="AmColumnHeading"/>
            </w:pPr>
            <w:r w:rsidRPr="00B44A22">
              <w:t>Emendamento</w:t>
            </w:r>
          </w:p>
        </w:tc>
      </w:tr>
      <w:tr w:rsidR="00D850F0" w:rsidRPr="00B44A22" w14:paraId="340D40F9" w14:textId="77777777" w:rsidTr="006D090A">
        <w:trPr>
          <w:jc w:val="center"/>
        </w:trPr>
        <w:tc>
          <w:tcPr>
            <w:tcW w:w="4876" w:type="dxa"/>
            <w:tcBorders>
              <w:top w:val="nil"/>
              <w:left w:val="nil"/>
              <w:bottom w:val="nil"/>
              <w:right w:val="nil"/>
            </w:tcBorders>
          </w:tcPr>
          <w:p w14:paraId="1ADE174A" w14:textId="77777777" w:rsidR="00D850F0" w:rsidRPr="00B44A22" w:rsidRDefault="00D850F0" w:rsidP="006D090A">
            <w:pPr>
              <w:pStyle w:val="Normal6a"/>
            </w:pPr>
            <w:r w:rsidRPr="00B44A22">
              <w:t>9.</w:t>
            </w:r>
            <w:r w:rsidRPr="00B44A22">
              <w:tab/>
              <w:t xml:space="preserve">ribadisce che le imprese che scelgono volontariamente di aderire al 28° regime dovrebbero essere vincolate dalle sue norme e che la loro scelta di aderirvi deve essere automaticamente riconosciuta nei quadri giuridici degli Stati membri; </w:t>
            </w:r>
            <w:r w:rsidRPr="00B44A22">
              <w:rPr>
                <w:b/>
                <w:i/>
              </w:rPr>
              <w:t>ricorda che l'uscita dal regime deve essere obbligatoria al momento della realizzazione di un'offerta pubblica iniziale o allo scadere del periodo specificato;</w:t>
            </w:r>
          </w:p>
        </w:tc>
        <w:tc>
          <w:tcPr>
            <w:tcW w:w="4876" w:type="dxa"/>
            <w:tcBorders>
              <w:top w:val="nil"/>
              <w:left w:val="nil"/>
              <w:bottom w:val="nil"/>
              <w:right w:val="nil"/>
            </w:tcBorders>
          </w:tcPr>
          <w:p w14:paraId="55302BCD" w14:textId="77777777" w:rsidR="00D850F0" w:rsidRPr="00B44A22" w:rsidRDefault="00D850F0" w:rsidP="006D090A">
            <w:pPr>
              <w:pStyle w:val="Normal6a"/>
            </w:pPr>
            <w:r w:rsidRPr="00B44A22">
              <w:t>9.</w:t>
            </w:r>
            <w:r w:rsidRPr="00B44A22">
              <w:tab/>
              <w:t>ribadisce che le imprese che scelgono volontariamente di aderire al 28° regime dovrebbero essere vincolate dalle sue norme e che la loro scelta di aderirvi deve essere automaticamente riconosciuta nei quadri giuridici degli Stati membri;</w:t>
            </w:r>
          </w:p>
        </w:tc>
      </w:tr>
    </w:tbl>
    <w:p w14:paraId="7B8260B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3C4C7D6" w14:textId="77777777" w:rsidR="00D850F0" w:rsidRPr="00B44A22" w:rsidRDefault="00D850F0" w:rsidP="00D850F0">
      <w:r w:rsidRPr="00B44A22">
        <w:rPr>
          <w:rStyle w:val="HideTWBExt"/>
        </w:rPr>
        <w:t>&lt;/Amend&gt;</w:t>
      </w:r>
    </w:p>
    <w:p w14:paraId="4381973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147</w:t>
      </w:r>
      <w:r w:rsidRPr="00B44A22">
        <w:rPr>
          <w:rStyle w:val="HideTWBExt"/>
          <w:b w:val="0"/>
        </w:rPr>
        <w:t>&lt;/NumAm&gt;</w:t>
      </w:r>
    </w:p>
    <w:p w14:paraId="5D929336" w14:textId="77777777" w:rsidR="00D850F0" w:rsidRPr="00B44A22" w:rsidRDefault="00D850F0" w:rsidP="00D850F0">
      <w:pPr>
        <w:pStyle w:val="NormalBold"/>
      </w:pPr>
      <w:r w:rsidRPr="00B44A22">
        <w:rPr>
          <w:rStyle w:val="HideTWBExt"/>
          <w:b w:val="0"/>
        </w:rPr>
        <w:t>&lt;RepeatBlock-By&gt;&lt;Members&gt;</w:t>
      </w:r>
      <w:r w:rsidRPr="00B44A22">
        <w:t>Fernando Navarrete Rojas, Isabel Benjumea Benjumea</w:t>
      </w:r>
      <w:r w:rsidRPr="00B44A22">
        <w:rPr>
          <w:rStyle w:val="HideTWBExt"/>
          <w:b w:val="0"/>
        </w:rPr>
        <w:t>&lt;/Members&gt;</w:t>
      </w:r>
    </w:p>
    <w:p w14:paraId="5B2658FB" w14:textId="77777777" w:rsidR="00D850F0" w:rsidRPr="00B44A22" w:rsidRDefault="00D850F0" w:rsidP="00D850F0">
      <w:pPr>
        <w:pStyle w:val="NormalBold"/>
      </w:pPr>
      <w:r w:rsidRPr="00B44A22">
        <w:rPr>
          <w:rStyle w:val="HideTWBExt"/>
          <w:b w:val="0"/>
        </w:rPr>
        <w:t>&lt;/RepeatBlock-By&gt;</w:t>
      </w:r>
    </w:p>
    <w:p w14:paraId="6930714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27646FA" w14:textId="77777777" w:rsidR="00D850F0" w:rsidRPr="00B44A22" w:rsidRDefault="00D850F0" w:rsidP="00D850F0">
      <w:pPr>
        <w:pStyle w:val="NormalBold"/>
      </w:pPr>
      <w:r w:rsidRPr="00B44A22">
        <w:rPr>
          <w:rStyle w:val="HideTWBExt"/>
          <w:b w:val="0"/>
        </w:rPr>
        <w:t>&lt;Article&gt;</w:t>
      </w:r>
      <w:r w:rsidRPr="00B44A22">
        <w:t>Paragrafo 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7BF7CCD" w14:textId="77777777" w:rsidTr="006D090A">
        <w:trPr>
          <w:trHeight w:hRule="exact" w:val="240"/>
          <w:jc w:val="center"/>
        </w:trPr>
        <w:tc>
          <w:tcPr>
            <w:tcW w:w="9752" w:type="dxa"/>
            <w:gridSpan w:val="2"/>
            <w:tcBorders>
              <w:top w:val="nil"/>
              <w:left w:val="nil"/>
              <w:bottom w:val="nil"/>
              <w:right w:val="nil"/>
            </w:tcBorders>
          </w:tcPr>
          <w:p w14:paraId="0E8D8F4F" w14:textId="77777777" w:rsidR="00D850F0" w:rsidRPr="00B44A22" w:rsidRDefault="00D850F0" w:rsidP="006D090A"/>
        </w:tc>
      </w:tr>
      <w:tr w:rsidR="00D850F0" w:rsidRPr="00B44A22" w14:paraId="6CC040E5" w14:textId="77777777" w:rsidTr="006D090A">
        <w:trPr>
          <w:trHeight w:val="240"/>
          <w:jc w:val="center"/>
        </w:trPr>
        <w:tc>
          <w:tcPr>
            <w:tcW w:w="4876" w:type="dxa"/>
            <w:tcBorders>
              <w:top w:val="nil"/>
              <w:left w:val="nil"/>
              <w:bottom w:val="nil"/>
              <w:right w:val="nil"/>
            </w:tcBorders>
          </w:tcPr>
          <w:p w14:paraId="3823B0A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C3D750D" w14:textId="77777777" w:rsidR="00D850F0" w:rsidRPr="00B44A22" w:rsidRDefault="00D850F0" w:rsidP="006D090A">
            <w:pPr>
              <w:pStyle w:val="AmColumnHeading"/>
            </w:pPr>
            <w:r w:rsidRPr="00B44A22">
              <w:t>Emendamento</w:t>
            </w:r>
          </w:p>
        </w:tc>
      </w:tr>
      <w:tr w:rsidR="00D850F0" w:rsidRPr="00B44A22" w14:paraId="32D92D04" w14:textId="77777777" w:rsidTr="006D090A">
        <w:trPr>
          <w:jc w:val="center"/>
        </w:trPr>
        <w:tc>
          <w:tcPr>
            <w:tcW w:w="4876" w:type="dxa"/>
            <w:tcBorders>
              <w:top w:val="nil"/>
              <w:left w:val="nil"/>
              <w:bottom w:val="nil"/>
              <w:right w:val="nil"/>
            </w:tcBorders>
          </w:tcPr>
          <w:p w14:paraId="268694D8" w14:textId="77777777" w:rsidR="00D850F0" w:rsidRPr="00B44A22" w:rsidRDefault="00D850F0" w:rsidP="006D090A">
            <w:pPr>
              <w:pStyle w:val="Normal6a"/>
            </w:pPr>
            <w:r w:rsidRPr="00B44A22">
              <w:t>9.</w:t>
            </w:r>
            <w:r w:rsidRPr="00B44A22">
              <w:tab/>
              <w:t xml:space="preserve">ribadisce che le imprese che scelgono volontariamente di aderire al 28° regime dovrebbero essere vincolate dalle sue norme e che la loro scelta di aderirvi deve essere automaticamente riconosciuta nei quadri giuridici degli Stati membri; </w:t>
            </w:r>
            <w:r w:rsidRPr="00B44A22">
              <w:rPr>
                <w:b/>
                <w:i/>
              </w:rPr>
              <w:t>ricorda che l'uscita dal regime deve essere obbligatoria al momento della realizzazione di un'offerta pubblica iniziale o allo scadere del periodo specificato;</w:t>
            </w:r>
          </w:p>
        </w:tc>
        <w:tc>
          <w:tcPr>
            <w:tcW w:w="4876" w:type="dxa"/>
            <w:tcBorders>
              <w:top w:val="nil"/>
              <w:left w:val="nil"/>
              <w:bottom w:val="nil"/>
              <w:right w:val="nil"/>
            </w:tcBorders>
          </w:tcPr>
          <w:p w14:paraId="1408DB7E" w14:textId="77777777" w:rsidR="00D850F0" w:rsidRPr="00B44A22" w:rsidRDefault="00D850F0" w:rsidP="006D090A">
            <w:pPr>
              <w:pStyle w:val="Normal6a"/>
            </w:pPr>
            <w:r w:rsidRPr="00B44A22">
              <w:t>9.</w:t>
            </w:r>
            <w:r w:rsidRPr="00B44A22">
              <w:tab/>
              <w:t>ribadisce che le imprese che scelgono volontariamente di aderire al 28° regime dovrebbero essere vincolate dalle sue norme e che la loro scelta di aderirvi deve essere automaticamente riconosciuta nei quadri giuridici degli Stati membri;</w:t>
            </w:r>
          </w:p>
        </w:tc>
      </w:tr>
    </w:tbl>
    <w:p w14:paraId="50A0CDC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403A855" w14:textId="77777777" w:rsidR="00D850F0" w:rsidRPr="00B44A22" w:rsidRDefault="00D850F0" w:rsidP="00D850F0">
      <w:r w:rsidRPr="00B44A22">
        <w:rPr>
          <w:rStyle w:val="HideTWBExt"/>
        </w:rPr>
        <w:t>&lt;/Amend&gt;</w:t>
      </w:r>
    </w:p>
    <w:p w14:paraId="240E687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148</w:t>
      </w:r>
      <w:r w:rsidRPr="00B44A22">
        <w:rPr>
          <w:rStyle w:val="HideTWBExt"/>
          <w:b w:val="0"/>
        </w:rPr>
        <w:t>&lt;/NumAm&gt;</w:t>
      </w:r>
    </w:p>
    <w:p w14:paraId="57CB518F" w14:textId="77777777" w:rsidR="00D850F0" w:rsidRPr="00B44A22" w:rsidRDefault="00D850F0" w:rsidP="00D850F0">
      <w:pPr>
        <w:pStyle w:val="NormalBold"/>
      </w:pPr>
      <w:r w:rsidRPr="00B44A22">
        <w:rPr>
          <w:rStyle w:val="HideTWBExt"/>
          <w:b w:val="0"/>
        </w:rPr>
        <w:t>&lt;RepeatBlock-By&gt;&lt;Members&gt;</w:t>
      </w:r>
      <w:r w:rsidRPr="00B44A22">
        <w:t>Bruno Gonçalves, Niels Fuglsang</w:t>
      </w:r>
      <w:r w:rsidRPr="00B44A22">
        <w:rPr>
          <w:rStyle w:val="HideTWBExt"/>
          <w:b w:val="0"/>
        </w:rPr>
        <w:t>&lt;/Members&gt;</w:t>
      </w:r>
    </w:p>
    <w:p w14:paraId="2E04C619" w14:textId="77777777" w:rsidR="00D850F0" w:rsidRPr="00B44A22" w:rsidRDefault="00D850F0" w:rsidP="00D850F0">
      <w:pPr>
        <w:pStyle w:val="NormalBold"/>
      </w:pPr>
      <w:r w:rsidRPr="00B44A22">
        <w:rPr>
          <w:rStyle w:val="HideTWBExt"/>
          <w:b w:val="0"/>
        </w:rPr>
        <w:t>&lt;/RepeatBlock-By&gt;</w:t>
      </w:r>
    </w:p>
    <w:p w14:paraId="08307D2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73F2E38" w14:textId="77777777" w:rsidR="00D850F0" w:rsidRPr="00B44A22" w:rsidRDefault="00D850F0" w:rsidP="00D850F0">
      <w:pPr>
        <w:pStyle w:val="NormalBold"/>
      </w:pPr>
      <w:r w:rsidRPr="00B44A22">
        <w:rPr>
          <w:rStyle w:val="HideTWBExt"/>
          <w:b w:val="0"/>
        </w:rPr>
        <w:t>&lt;Article&gt;</w:t>
      </w:r>
      <w:r w:rsidRPr="00B44A22">
        <w:t>Paragrafo 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04B83DB" w14:textId="77777777" w:rsidTr="006D090A">
        <w:trPr>
          <w:trHeight w:hRule="exact" w:val="240"/>
          <w:jc w:val="center"/>
        </w:trPr>
        <w:tc>
          <w:tcPr>
            <w:tcW w:w="9752" w:type="dxa"/>
            <w:gridSpan w:val="2"/>
            <w:tcBorders>
              <w:top w:val="nil"/>
              <w:left w:val="nil"/>
              <w:bottom w:val="nil"/>
              <w:right w:val="nil"/>
            </w:tcBorders>
          </w:tcPr>
          <w:p w14:paraId="5DDCF262" w14:textId="77777777" w:rsidR="00D850F0" w:rsidRPr="00B44A22" w:rsidRDefault="00D850F0" w:rsidP="006D090A"/>
        </w:tc>
      </w:tr>
      <w:tr w:rsidR="00D850F0" w:rsidRPr="00B44A22" w14:paraId="0E426F9A" w14:textId="77777777" w:rsidTr="006D090A">
        <w:trPr>
          <w:trHeight w:val="240"/>
          <w:jc w:val="center"/>
        </w:trPr>
        <w:tc>
          <w:tcPr>
            <w:tcW w:w="4876" w:type="dxa"/>
            <w:tcBorders>
              <w:top w:val="nil"/>
              <w:left w:val="nil"/>
              <w:bottom w:val="nil"/>
              <w:right w:val="nil"/>
            </w:tcBorders>
          </w:tcPr>
          <w:p w14:paraId="6C0E0B6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1D833A7" w14:textId="77777777" w:rsidR="00D850F0" w:rsidRPr="00B44A22" w:rsidRDefault="00D850F0" w:rsidP="006D090A">
            <w:pPr>
              <w:pStyle w:val="AmColumnHeading"/>
            </w:pPr>
            <w:r w:rsidRPr="00B44A22">
              <w:t>Emendamento</w:t>
            </w:r>
          </w:p>
        </w:tc>
      </w:tr>
      <w:tr w:rsidR="00D850F0" w:rsidRPr="00B44A22" w14:paraId="38F510EE" w14:textId="77777777" w:rsidTr="006D090A">
        <w:trPr>
          <w:jc w:val="center"/>
        </w:trPr>
        <w:tc>
          <w:tcPr>
            <w:tcW w:w="4876" w:type="dxa"/>
            <w:tcBorders>
              <w:top w:val="nil"/>
              <w:left w:val="nil"/>
              <w:bottom w:val="nil"/>
              <w:right w:val="nil"/>
            </w:tcBorders>
          </w:tcPr>
          <w:p w14:paraId="25C02A02" w14:textId="77777777" w:rsidR="00D850F0" w:rsidRPr="00B44A22" w:rsidRDefault="00D850F0" w:rsidP="006D090A">
            <w:pPr>
              <w:pStyle w:val="Normal6a"/>
            </w:pPr>
            <w:r w:rsidRPr="00B44A22">
              <w:t>9.</w:t>
            </w:r>
            <w:r w:rsidRPr="00B44A22">
              <w:tab/>
              <w:t xml:space="preserve">ribadisce che le imprese che scelgono volontariamente di aderire al 28° regime dovrebbero essere vincolate dalle sue norme e che la loro scelta di aderirvi deve essere automaticamente riconosciuta nei quadri giuridici degli Stati membri; ricorda che l'uscita dal regime deve essere obbligatoria al momento della realizzazione di un'offerta pubblica iniziale </w:t>
            </w:r>
            <w:r w:rsidRPr="00B44A22">
              <w:rPr>
                <w:b/>
                <w:i/>
              </w:rPr>
              <w:t>o allo scadere del periodo specificato</w:t>
            </w:r>
            <w:r w:rsidRPr="00B44A22">
              <w:t>;</w:t>
            </w:r>
          </w:p>
        </w:tc>
        <w:tc>
          <w:tcPr>
            <w:tcW w:w="4876" w:type="dxa"/>
            <w:tcBorders>
              <w:top w:val="nil"/>
              <w:left w:val="nil"/>
              <w:bottom w:val="nil"/>
              <w:right w:val="nil"/>
            </w:tcBorders>
          </w:tcPr>
          <w:p w14:paraId="58185801" w14:textId="77777777" w:rsidR="00D850F0" w:rsidRPr="00B44A22" w:rsidRDefault="00D850F0" w:rsidP="006D090A">
            <w:pPr>
              <w:pStyle w:val="Normal6a"/>
            </w:pPr>
            <w:r w:rsidRPr="00B44A22">
              <w:t>9.</w:t>
            </w:r>
            <w:r w:rsidRPr="00B44A22">
              <w:tab/>
              <w:t xml:space="preserve">ribadisce che le imprese che scelgono volontariamente di aderire al 28° regime dovrebbero essere vincolate dalle sue norme e che la loro scelta di aderirvi deve essere automaticamente riconosciuta nei quadri giuridici degli Stati membri; ricorda che l'uscita dal regime deve essere </w:t>
            </w:r>
            <w:r w:rsidRPr="00B44A22">
              <w:rPr>
                <w:b/>
                <w:i/>
              </w:rPr>
              <w:t>soggetta a criteri specifici, come l'uscita</w:t>
            </w:r>
            <w:r w:rsidRPr="00B44A22">
              <w:t xml:space="preserve"> obbligatoria al momento della realizzazione di un'offerta pubblica iniziale</w:t>
            </w:r>
            <w:r w:rsidRPr="00B44A22">
              <w:rPr>
                <w:b/>
                <w:i/>
              </w:rPr>
              <w:t>; osserva che devono essere stabilite le condizioni dell'uscita per le imprese che decidono di lasciare il regime di propria iniziativa, compresi obblighi di preavviso, possibili periodi minimi di partecipazione e l'entrata in vigore del recesso</w:t>
            </w:r>
            <w:r w:rsidRPr="00B44A22">
              <w:t>;</w:t>
            </w:r>
          </w:p>
        </w:tc>
      </w:tr>
    </w:tbl>
    <w:p w14:paraId="2C9749E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2FA519F" w14:textId="77777777" w:rsidR="00D850F0" w:rsidRPr="00B44A22" w:rsidRDefault="00D850F0" w:rsidP="00D850F0">
      <w:r w:rsidRPr="00B44A22">
        <w:rPr>
          <w:rStyle w:val="HideTWBExt"/>
        </w:rPr>
        <w:t>&lt;/Amend&gt;</w:t>
      </w:r>
    </w:p>
    <w:p w14:paraId="0C718AB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149</w:t>
      </w:r>
      <w:r w:rsidRPr="00B44A22">
        <w:rPr>
          <w:rStyle w:val="HideTWBExt"/>
          <w:b w:val="0"/>
        </w:rPr>
        <w:t>&lt;/NumAm&gt;</w:t>
      </w:r>
    </w:p>
    <w:p w14:paraId="7AE43D57"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21122AC9" w14:textId="77777777" w:rsidR="00D850F0" w:rsidRPr="00B44A22" w:rsidRDefault="00D850F0" w:rsidP="00D850F0">
      <w:pPr>
        <w:pStyle w:val="NormalBold"/>
      </w:pPr>
      <w:r w:rsidRPr="00B44A22">
        <w:rPr>
          <w:rStyle w:val="HideTWBExt"/>
          <w:b w:val="0"/>
        </w:rPr>
        <w:t>&lt;/RepeatBlock-By&gt;</w:t>
      </w:r>
    </w:p>
    <w:p w14:paraId="510012D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ADFE0A8" w14:textId="77777777" w:rsidR="00D850F0" w:rsidRPr="00B44A22" w:rsidRDefault="00D850F0" w:rsidP="00D850F0">
      <w:pPr>
        <w:pStyle w:val="NormalBold"/>
      </w:pPr>
      <w:r w:rsidRPr="00B44A22">
        <w:rPr>
          <w:rStyle w:val="HideTWBExt"/>
          <w:b w:val="0"/>
        </w:rPr>
        <w:t>&lt;Article&gt;</w:t>
      </w:r>
      <w:r w:rsidRPr="00B44A22">
        <w:t>Paragrafo 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B4EF5A0" w14:textId="77777777" w:rsidTr="006D090A">
        <w:trPr>
          <w:trHeight w:hRule="exact" w:val="240"/>
          <w:jc w:val="center"/>
        </w:trPr>
        <w:tc>
          <w:tcPr>
            <w:tcW w:w="9752" w:type="dxa"/>
            <w:gridSpan w:val="2"/>
            <w:tcBorders>
              <w:top w:val="nil"/>
              <w:left w:val="nil"/>
              <w:bottom w:val="nil"/>
              <w:right w:val="nil"/>
            </w:tcBorders>
          </w:tcPr>
          <w:p w14:paraId="49BA4DFE" w14:textId="77777777" w:rsidR="00D850F0" w:rsidRPr="00B44A22" w:rsidRDefault="00D850F0" w:rsidP="006D090A"/>
        </w:tc>
      </w:tr>
      <w:tr w:rsidR="00D850F0" w:rsidRPr="00B44A22" w14:paraId="6BAEB53F" w14:textId="77777777" w:rsidTr="006D090A">
        <w:trPr>
          <w:trHeight w:val="240"/>
          <w:jc w:val="center"/>
        </w:trPr>
        <w:tc>
          <w:tcPr>
            <w:tcW w:w="4876" w:type="dxa"/>
            <w:tcBorders>
              <w:top w:val="nil"/>
              <w:left w:val="nil"/>
              <w:bottom w:val="nil"/>
              <w:right w:val="nil"/>
            </w:tcBorders>
          </w:tcPr>
          <w:p w14:paraId="6F31A14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E0472A3" w14:textId="77777777" w:rsidR="00D850F0" w:rsidRPr="00B44A22" w:rsidRDefault="00D850F0" w:rsidP="006D090A">
            <w:pPr>
              <w:pStyle w:val="AmColumnHeading"/>
            </w:pPr>
            <w:r w:rsidRPr="00B44A22">
              <w:t>Emendamento</w:t>
            </w:r>
          </w:p>
        </w:tc>
      </w:tr>
      <w:tr w:rsidR="00D850F0" w:rsidRPr="00B44A22" w14:paraId="3A2AEBF8" w14:textId="77777777" w:rsidTr="006D090A">
        <w:trPr>
          <w:jc w:val="center"/>
        </w:trPr>
        <w:tc>
          <w:tcPr>
            <w:tcW w:w="4876" w:type="dxa"/>
            <w:tcBorders>
              <w:top w:val="nil"/>
              <w:left w:val="nil"/>
              <w:bottom w:val="nil"/>
              <w:right w:val="nil"/>
            </w:tcBorders>
          </w:tcPr>
          <w:p w14:paraId="286C3084" w14:textId="77777777" w:rsidR="00D850F0" w:rsidRPr="00B44A22" w:rsidRDefault="00D850F0" w:rsidP="006D090A">
            <w:pPr>
              <w:pStyle w:val="Normal6a"/>
            </w:pPr>
            <w:r w:rsidRPr="00B44A22">
              <w:t>9.</w:t>
            </w:r>
            <w:r w:rsidRPr="00B44A22">
              <w:tab/>
              <w:t>ribadisce che le imprese che scelgono volontariamente di aderire al 28° regime dovrebbero essere vincolate dalle sue norme e che la loro scelta di aderirvi deve essere automaticamente riconosciuta nei quadri giuridici degli Stati membri; ricorda che l'</w:t>
            </w:r>
            <w:r w:rsidRPr="00B44A22">
              <w:rPr>
                <w:b/>
                <w:i/>
              </w:rPr>
              <w:t>uscita dal</w:t>
            </w:r>
            <w:r w:rsidRPr="00B44A22">
              <w:t xml:space="preserve"> regime </w:t>
            </w:r>
            <w:r w:rsidRPr="00B44A22">
              <w:rPr>
                <w:b/>
                <w:i/>
              </w:rPr>
              <w:t>deve essere</w:t>
            </w:r>
            <w:r w:rsidRPr="00B44A22">
              <w:t xml:space="preserve"> obbligatoria al momento </w:t>
            </w:r>
            <w:r w:rsidRPr="00B44A22">
              <w:rPr>
                <w:b/>
                <w:i/>
              </w:rPr>
              <w:t>della realizzazione</w:t>
            </w:r>
            <w:r w:rsidRPr="00B44A22">
              <w:t xml:space="preserve"> di </w:t>
            </w:r>
            <w:r w:rsidRPr="00B44A22">
              <w:rPr>
                <w:b/>
                <w:i/>
              </w:rPr>
              <w:t>un'</w:t>
            </w:r>
            <w:r w:rsidRPr="00B44A22">
              <w:t xml:space="preserve">offerta pubblica iniziale o </w:t>
            </w:r>
            <w:r w:rsidRPr="00B44A22">
              <w:rPr>
                <w:b/>
                <w:i/>
              </w:rPr>
              <w:t>allo scadere del</w:t>
            </w:r>
            <w:r w:rsidRPr="00B44A22">
              <w:t xml:space="preserve"> periodo specificato;</w:t>
            </w:r>
          </w:p>
        </w:tc>
        <w:tc>
          <w:tcPr>
            <w:tcW w:w="4876" w:type="dxa"/>
            <w:tcBorders>
              <w:top w:val="nil"/>
              <w:left w:val="nil"/>
              <w:bottom w:val="nil"/>
              <w:right w:val="nil"/>
            </w:tcBorders>
          </w:tcPr>
          <w:p w14:paraId="598E10E4" w14:textId="77777777" w:rsidR="00D850F0" w:rsidRPr="00B44A22" w:rsidRDefault="00D850F0" w:rsidP="006D090A">
            <w:pPr>
              <w:pStyle w:val="Normal6a"/>
            </w:pPr>
            <w:r w:rsidRPr="00B44A22">
              <w:t>9.</w:t>
            </w:r>
            <w:r w:rsidRPr="00B44A22">
              <w:tab/>
              <w:t>ribadisce che le imprese che scelgono volontariamente di aderire al 28° regime dovrebbero essere vincolate dalle sue norme e che la loro scelta di aderirvi deve essere automaticamente riconosciuta nei quadri giuridici degli Stati membri; ricorda che l'</w:t>
            </w:r>
            <w:r w:rsidRPr="00B44A22">
              <w:rPr>
                <w:b/>
                <w:i/>
              </w:rPr>
              <w:t>adesione al 28°</w:t>
            </w:r>
            <w:r w:rsidRPr="00B44A22">
              <w:t xml:space="preserve"> regime </w:t>
            </w:r>
            <w:r w:rsidRPr="00B44A22">
              <w:rPr>
                <w:b/>
                <w:i/>
              </w:rPr>
              <w:t>è facoltativa, ma l'uscita è</w:t>
            </w:r>
            <w:r w:rsidRPr="00B44A22">
              <w:t xml:space="preserve"> obbligatoria al momento </w:t>
            </w:r>
            <w:r w:rsidRPr="00B44A22">
              <w:rPr>
                <w:b/>
                <w:i/>
              </w:rPr>
              <w:t>del raggiungimento dello stadio</w:t>
            </w:r>
            <w:r w:rsidRPr="00B44A22">
              <w:t xml:space="preserve"> di offerta pubblica iniziale </w:t>
            </w:r>
            <w:r w:rsidRPr="00B44A22">
              <w:rPr>
                <w:b/>
                <w:i/>
              </w:rPr>
              <w:t>(IPO)</w:t>
            </w:r>
            <w:r w:rsidRPr="00B44A22">
              <w:t xml:space="preserve"> o </w:t>
            </w:r>
            <w:r w:rsidRPr="00B44A22">
              <w:rPr>
                <w:b/>
                <w:i/>
              </w:rPr>
              <w:t>una volta scaduto il</w:t>
            </w:r>
            <w:r w:rsidRPr="00B44A22">
              <w:t xml:space="preserve"> periodo </w:t>
            </w:r>
            <w:r w:rsidRPr="00B44A22">
              <w:rPr>
                <w:b/>
                <w:i/>
              </w:rPr>
              <w:t>di tempo debitamente</w:t>
            </w:r>
            <w:r w:rsidRPr="00B44A22">
              <w:t xml:space="preserve"> specificato; </w:t>
            </w:r>
            <w:r w:rsidRPr="00B44A22">
              <w:rPr>
                <w:b/>
                <w:i/>
              </w:rPr>
              <w:t>sottolinea, in tale contesto, che si applica il principio di non discriminazione nei confronti delle forme giuridiche societarie nazionali;</w:t>
            </w:r>
          </w:p>
        </w:tc>
      </w:tr>
    </w:tbl>
    <w:p w14:paraId="1BAB6D9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A976A22" w14:textId="77777777" w:rsidR="00D850F0" w:rsidRPr="00B44A22" w:rsidRDefault="00D850F0" w:rsidP="00D850F0">
      <w:r w:rsidRPr="00B44A22">
        <w:rPr>
          <w:rStyle w:val="HideTWBExt"/>
        </w:rPr>
        <w:t>&lt;/Amend&gt;</w:t>
      </w:r>
    </w:p>
    <w:p w14:paraId="5031B17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150</w:t>
      </w:r>
      <w:r w:rsidRPr="00B44A22">
        <w:rPr>
          <w:rStyle w:val="HideTWBExt"/>
          <w:b w:val="0"/>
        </w:rPr>
        <w:t>&lt;/NumAm&gt;</w:t>
      </w:r>
    </w:p>
    <w:p w14:paraId="1D718649"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27395B83" w14:textId="77777777" w:rsidR="00D850F0" w:rsidRPr="00B44A22" w:rsidRDefault="00D850F0" w:rsidP="00D850F0">
      <w:pPr>
        <w:pStyle w:val="NormalBold"/>
      </w:pPr>
      <w:r w:rsidRPr="00B44A22">
        <w:rPr>
          <w:rStyle w:val="HideTWBExt"/>
          <w:b w:val="0"/>
        </w:rPr>
        <w:t>&lt;/RepeatBlock-By&gt;</w:t>
      </w:r>
    </w:p>
    <w:p w14:paraId="5E7884E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08EB934" w14:textId="77777777" w:rsidR="00D850F0" w:rsidRPr="00B44A22" w:rsidRDefault="00D850F0" w:rsidP="00D850F0">
      <w:pPr>
        <w:pStyle w:val="NormalBold"/>
      </w:pPr>
      <w:r w:rsidRPr="00B44A22">
        <w:rPr>
          <w:rStyle w:val="HideTWBExt"/>
          <w:b w:val="0"/>
        </w:rPr>
        <w:t>&lt;Article&gt;</w:t>
      </w:r>
      <w:r w:rsidRPr="00B44A22">
        <w:t>Paragrafo 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748B0BF" w14:textId="77777777" w:rsidTr="006D090A">
        <w:trPr>
          <w:trHeight w:hRule="exact" w:val="240"/>
          <w:jc w:val="center"/>
        </w:trPr>
        <w:tc>
          <w:tcPr>
            <w:tcW w:w="9752" w:type="dxa"/>
            <w:gridSpan w:val="2"/>
            <w:tcBorders>
              <w:top w:val="nil"/>
              <w:left w:val="nil"/>
              <w:bottom w:val="nil"/>
              <w:right w:val="nil"/>
            </w:tcBorders>
          </w:tcPr>
          <w:p w14:paraId="0E63D756" w14:textId="77777777" w:rsidR="00D850F0" w:rsidRPr="00B44A22" w:rsidRDefault="00D850F0" w:rsidP="006D090A"/>
        </w:tc>
      </w:tr>
      <w:tr w:rsidR="00D850F0" w:rsidRPr="00B44A22" w14:paraId="5538618F" w14:textId="77777777" w:rsidTr="006D090A">
        <w:trPr>
          <w:trHeight w:val="240"/>
          <w:jc w:val="center"/>
        </w:trPr>
        <w:tc>
          <w:tcPr>
            <w:tcW w:w="4876" w:type="dxa"/>
            <w:tcBorders>
              <w:top w:val="nil"/>
              <w:left w:val="nil"/>
              <w:bottom w:val="nil"/>
              <w:right w:val="nil"/>
            </w:tcBorders>
          </w:tcPr>
          <w:p w14:paraId="2AB1533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FD18DC3" w14:textId="77777777" w:rsidR="00D850F0" w:rsidRPr="00B44A22" w:rsidRDefault="00D850F0" w:rsidP="006D090A">
            <w:pPr>
              <w:pStyle w:val="AmColumnHeading"/>
            </w:pPr>
            <w:r w:rsidRPr="00B44A22">
              <w:t>Emendamento</w:t>
            </w:r>
          </w:p>
        </w:tc>
      </w:tr>
      <w:tr w:rsidR="00D850F0" w:rsidRPr="00B44A22" w14:paraId="35228B3F" w14:textId="77777777" w:rsidTr="006D090A">
        <w:trPr>
          <w:jc w:val="center"/>
        </w:trPr>
        <w:tc>
          <w:tcPr>
            <w:tcW w:w="4876" w:type="dxa"/>
            <w:tcBorders>
              <w:top w:val="nil"/>
              <w:left w:val="nil"/>
              <w:bottom w:val="nil"/>
              <w:right w:val="nil"/>
            </w:tcBorders>
          </w:tcPr>
          <w:p w14:paraId="6F037E31" w14:textId="77777777" w:rsidR="00D850F0" w:rsidRPr="00B44A22" w:rsidRDefault="00D850F0" w:rsidP="006D090A">
            <w:pPr>
              <w:pStyle w:val="Normal6a"/>
            </w:pPr>
            <w:r w:rsidRPr="00B44A22">
              <w:t>9.</w:t>
            </w:r>
            <w:r w:rsidRPr="00B44A22">
              <w:tab/>
              <w:t xml:space="preserve">ribadisce che le imprese che scelgono volontariamente di aderire al </w:t>
            </w:r>
            <w:r w:rsidRPr="00B44A22">
              <w:rPr>
                <w:b/>
                <w:i/>
              </w:rPr>
              <w:t>28°</w:t>
            </w:r>
            <w:r w:rsidRPr="00B44A22">
              <w:t xml:space="preserve"> regime dovrebbero essere vincolate dalle sue norme e che la loro scelta </w:t>
            </w:r>
            <w:r w:rsidRPr="00B44A22">
              <w:rPr>
                <w:b/>
                <w:i/>
              </w:rPr>
              <w:t>di aderirvi</w:t>
            </w:r>
            <w:r w:rsidRPr="00B44A22">
              <w:t xml:space="preserve"> deve essere automaticamente riconosciuta nei quadri giuridici degli Stati membri; ricorda che l'uscita dal regime deve essere obbligatoria al momento della </w:t>
            </w:r>
            <w:r w:rsidRPr="00B44A22">
              <w:rPr>
                <w:b/>
                <w:i/>
              </w:rPr>
              <w:t>realizzazione</w:t>
            </w:r>
            <w:r w:rsidRPr="00B44A22">
              <w:t xml:space="preserve"> di un'offerta pubblica iniziale o </w:t>
            </w:r>
            <w:r w:rsidRPr="00B44A22">
              <w:rPr>
                <w:b/>
                <w:i/>
              </w:rPr>
              <w:t>allo scadere</w:t>
            </w:r>
            <w:r w:rsidRPr="00B44A22">
              <w:t xml:space="preserve"> del periodo specificato;</w:t>
            </w:r>
          </w:p>
        </w:tc>
        <w:tc>
          <w:tcPr>
            <w:tcW w:w="4876" w:type="dxa"/>
            <w:tcBorders>
              <w:top w:val="nil"/>
              <w:left w:val="nil"/>
              <w:bottom w:val="nil"/>
              <w:right w:val="nil"/>
            </w:tcBorders>
          </w:tcPr>
          <w:p w14:paraId="740D166F" w14:textId="77777777" w:rsidR="00D850F0" w:rsidRPr="00B44A22" w:rsidRDefault="00D850F0" w:rsidP="006D090A">
            <w:pPr>
              <w:pStyle w:val="Normal6a"/>
            </w:pPr>
            <w:r w:rsidRPr="00B44A22">
              <w:t>9.</w:t>
            </w:r>
            <w:r w:rsidRPr="00B44A22">
              <w:tab/>
              <w:t xml:space="preserve">ribadisce che le imprese che scelgono volontariamente di aderire al regime </w:t>
            </w:r>
            <w:r w:rsidRPr="00B44A22">
              <w:rPr>
                <w:b/>
                <w:i/>
              </w:rPr>
              <w:t>28+</w:t>
            </w:r>
            <w:r w:rsidRPr="00B44A22">
              <w:t xml:space="preserve"> dovrebbero essere vincolate dalle sue norme e che la loro scelta deve essere automaticamente riconosciuta nei quadri giuridici degli Stati membri; ricorda che l'uscita dal regime </w:t>
            </w:r>
            <w:r w:rsidRPr="00B44A22">
              <w:rPr>
                <w:b/>
                <w:i/>
              </w:rPr>
              <w:t>28+</w:t>
            </w:r>
            <w:r w:rsidRPr="00B44A22">
              <w:t xml:space="preserve"> deve essere obbligatoria al momento della </w:t>
            </w:r>
            <w:r w:rsidRPr="00B44A22">
              <w:rPr>
                <w:b/>
                <w:i/>
              </w:rPr>
              <w:t>soddisfazione</w:t>
            </w:r>
            <w:r w:rsidRPr="00B44A22">
              <w:t xml:space="preserve"> di </w:t>
            </w:r>
            <w:r w:rsidRPr="00B44A22">
              <w:rPr>
                <w:b/>
                <w:i/>
              </w:rPr>
              <w:t>criteri chiaramente definiti, che possono comprendere</w:t>
            </w:r>
            <w:r w:rsidRPr="00B44A22">
              <w:t xml:space="preserve"> un'offerta pubblica iniziale o </w:t>
            </w:r>
            <w:r w:rsidRPr="00B44A22">
              <w:rPr>
                <w:b/>
                <w:i/>
              </w:rPr>
              <w:t>la scadenza</w:t>
            </w:r>
            <w:r w:rsidRPr="00B44A22">
              <w:t xml:space="preserve"> del periodo specificato; </w:t>
            </w:r>
            <w:r w:rsidRPr="00B44A22">
              <w:rPr>
                <w:b/>
                <w:i/>
              </w:rPr>
              <w:t>sottolinea che, una volta soddisfatti i criteri pertinenti per l'uscita, occorre prevedere un periodo di tempo sufficiente per consentire la necessaria trasformazione delle imprese;</w:t>
            </w:r>
          </w:p>
        </w:tc>
      </w:tr>
    </w:tbl>
    <w:p w14:paraId="0944D18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026A8CB" w14:textId="77777777" w:rsidR="00D850F0" w:rsidRPr="00B44A22" w:rsidRDefault="00D850F0" w:rsidP="00D850F0">
      <w:r w:rsidRPr="00B44A22">
        <w:rPr>
          <w:rStyle w:val="HideTWBExt"/>
        </w:rPr>
        <w:t>&lt;/Amend&gt;</w:t>
      </w:r>
    </w:p>
    <w:p w14:paraId="49765B2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151</w:t>
      </w:r>
      <w:r w:rsidRPr="00B44A22">
        <w:rPr>
          <w:rStyle w:val="HideTWBExt"/>
          <w:b w:val="0"/>
        </w:rPr>
        <w:t>&lt;/NumAm&gt;</w:t>
      </w:r>
    </w:p>
    <w:p w14:paraId="5C92BF1A" w14:textId="77777777" w:rsidR="00D850F0" w:rsidRPr="00B44A22" w:rsidRDefault="00D850F0" w:rsidP="00D850F0">
      <w:pPr>
        <w:pStyle w:val="NormalBold"/>
      </w:pPr>
      <w:r w:rsidRPr="00B44A22">
        <w:rPr>
          <w:rStyle w:val="HideTWBExt"/>
          <w:b w:val="0"/>
        </w:rPr>
        <w:t>&lt;RepeatBlock-By&gt;&lt;Members&gt;</w:t>
      </w:r>
      <w:r w:rsidRPr="00B44A22">
        <w:t>Lídia Pereira</w:t>
      </w:r>
      <w:r w:rsidRPr="00B44A22">
        <w:rPr>
          <w:rStyle w:val="HideTWBExt"/>
          <w:b w:val="0"/>
        </w:rPr>
        <w:t>&lt;/Members&gt;</w:t>
      </w:r>
    </w:p>
    <w:p w14:paraId="04BA388B" w14:textId="77777777" w:rsidR="00D850F0" w:rsidRPr="00B44A22" w:rsidRDefault="00D850F0" w:rsidP="00D850F0">
      <w:pPr>
        <w:pStyle w:val="NormalBold"/>
      </w:pPr>
      <w:r w:rsidRPr="00B44A22">
        <w:rPr>
          <w:rStyle w:val="HideTWBExt"/>
          <w:b w:val="0"/>
        </w:rPr>
        <w:t>&lt;/RepeatBlock-By&gt;</w:t>
      </w:r>
    </w:p>
    <w:p w14:paraId="7717D5C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87136B7" w14:textId="77777777" w:rsidR="00D850F0" w:rsidRPr="00B44A22" w:rsidRDefault="00D850F0" w:rsidP="00D850F0">
      <w:pPr>
        <w:pStyle w:val="NormalBold"/>
      </w:pPr>
      <w:r w:rsidRPr="00B44A22">
        <w:rPr>
          <w:rStyle w:val="HideTWBExt"/>
          <w:b w:val="0"/>
        </w:rPr>
        <w:t>&lt;Article&gt;</w:t>
      </w:r>
      <w:r w:rsidRPr="00B44A22">
        <w:t>Paragrafo 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65547A1" w14:textId="77777777" w:rsidTr="006D090A">
        <w:trPr>
          <w:trHeight w:hRule="exact" w:val="240"/>
          <w:jc w:val="center"/>
        </w:trPr>
        <w:tc>
          <w:tcPr>
            <w:tcW w:w="9752" w:type="dxa"/>
            <w:gridSpan w:val="2"/>
            <w:tcBorders>
              <w:top w:val="nil"/>
              <w:left w:val="nil"/>
              <w:bottom w:val="nil"/>
              <w:right w:val="nil"/>
            </w:tcBorders>
          </w:tcPr>
          <w:p w14:paraId="5A4CFB65" w14:textId="77777777" w:rsidR="00D850F0" w:rsidRPr="00B44A22" w:rsidRDefault="00D850F0" w:rsidP="006D090A"/>
        </w:tc>
      </w:tr>
      <w:tr w:rsidR="00D850F0" w:rsidRPr="00B44A22" w14:paraId="25BAD14C" w14:textId="77777777" w:rsidTr="006D090A">
        <w:trPr>
          <w:trHeight w:val="240"/>
          <w:jc w:val="center"/>
        </w:trPr>
        <w:tc>
          <w:tcPr>
            <w:tcW w:w="4876" w:type="dxa"/>
            <w:tcBorders>
              <w:top w:val="nil"/>
              <w:left w:val="nil"/>
              <w:bottom w:val="nil"/>
              <w:right w:val="nil"/>
            </w:tcBorders>
          </w:tcPr>
          <w:p w14:paraId="20A9C19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B743FA8" w14:textId="77777777" w:rsidR="00D850F0" w:rsidRPr="00B44A22" w:rsidRDefault="00D850F0" w:rsidP="006D090A">
            <w:pPr>
              <w:pStyle w:val="AmColumnHeading"/>
            </w:pPr>
            <w:r w:rsidRPr="00B44A22">
              <w:t>Emendamento</w:t>
            </w:r>
          </w:p>
        </w:tc>
      </w:tr>
      <w:tr w:rsidR="00D850F0" w:rsidRPr="00B44A22" w14:paraId="16904273" w14:textId="77777777" w:rsidTr="006D090A">
        <w:trPr>
          <w:jc w:val="center"/>
        </w:trPr>
        <w:tc>
          <w:tcPr>
            <w:tcW w:w="4876" w:type="dxa"/>
            <w:tcBorders>
              <w:top w:val="nil"/>
              <w:left w:val="nil"/>
              <w:bottom w:val="nil"/>
              <w:right w:val="nil"/>
            </w:tcBorders>
          </w:tcPr>
          <w:p w14:paraId="0AFC0C1B" w14:textId="77777777" w:rsidR="00D850F0" w:rsidRPr="00B44A22" w:rsidRDefault="00D850F0" w:rsidP="006D090A">
            <w:pPr>
              <w:pStyle w:val="Normal6a"/>
            </w:pPr>
            <w:r w:rsidRPr="00B44A22">
              <w:t>9.</w:t>
            </w:r>
            <w:r w:rsidRPr="00B44A22">
              <w:tab/>
              <w:t xml:space="preserve">ribadisce che le imprese che scelgono volontariamente di aderire al 28° regime dovrebbero essere vincolate dalle sue norme e che la loro scelta di aderirvi deve essere automaticamente riconosciuta nei quadri giuridici degli Stati membri; </w:t>
            </w:r>
            <w:r w:rsidRPr="00B44A22">
              <w:rPr>
                <w:b/>
                <w:i/>
              </w:rPr>
              <w:t>ricorda</w:t>
            </w:r>
            <w:r w:rsidRPr="00B44A22">
              <w:t xml:space="preserve"> che </w:t>
            </w:r>
            <w:r w:rsidRPr="00B44A22">
              <w:rPr>
                <w:b/>
                <w:i/>
              </w:rPr>
              <w:t>l'uscita</w:t>
            </w:r>
            <w:r w:rsidRPr="00B44A22">
              <w:t xml:space="preserve"> dal regime </w:t>
            </w:r>
            <w:r w:rsidRPr="00B44A22">
              <w:rPr>
                <w:b/>
                <w:i/>
              </w:rPr>
              <w:t>deve essere obbligatoria al momento della realizzazione di un'offerta pubblica iniziale o allo scadere del periodo specificato</w:t>
            </w:r>
            <w:r w:rsidRPr="00B44A22">
              <w:t>;</w:t>
            </w:r>
          </w:p>
        </w:tc>
        <w:tc>
          <w:tcPr>
            <w:tcW w:w="4876" w:type="dxa"/>
            <w:tcBorders>
              <w:top w:val="nil"/>
              <w:left w:val="nil"/>
              <w:bottom w:val="nil"/>
              <w:right w:val="nil"/>
            </w:tcBorders>
          </w:tcPr>
          <w:p w14:paraId="026923D5" w14:textId="77777777" w:rsidR="00D850F0" w:rsidRPr="00B44A22" w:rsidRDefault="00D850F0" w:rsidP="006D090A">
            <w:pPr>
              <w:pStyle w:val="Normal6a"/>
            </w:pPr>
            <w:r w:rsidRPr="00B44A22">
              <w:t>9.</w:t>
            </w:r>
            <w:r w:rsidRPr="00B44A22">
              <w:tab/>
              <w:t xml:space="preserve">ribadisce che le imprese che scelgono volontariamente di aderire al 28° regime dovrebbero essere vincolate dalle sue norme e che la loro scelta di aderirvi deve essere automaticamente riconosciuta nei quadri giuridici degli Stati membri; </w:t>
            </w:r>
            <w:r w:rsidRPr="00B44A22">
              <w:rPr>
                <w:b/>
                <w:i/>
              </w:rPr>
              <w:t>sottolinea</w:t>
            </w:r>
            <w:r w:rsidRPr="00B44A22">
              <w:t xml:space="preserve"> che </w:t>
            </w:r>
            <w:r w:rsidRPr="00B44A22">
              <w:rPr>
                <w:b/>
                <w:i/>
              </w:rPr>
              <w:t>qualsiasi transizione per uscire</w:t>
            </w:r>
            <w:r w:rsidRPr="00B44A22">
              <w:t xml:space="preserve"> dal regime </w:t>
            </w:r>
            <w:r w:rsidRPr="00B44A22">
              <w:rPr>
                <w:b/>
                <w:i/>
              </w:rPr>
              <w:t>dovrebbe essere prevedibile e graduale, con adeguate clausole grandfathering dei piani di azionariato dei dipendenti, dei riporti delle perdite e di altri diritti maturati, e non dovrebbe essere attivata unicamente dal trascorrere del tempo</w:t>
            </w:r>
            <w:r w:rsidRPr="00B44A22">
              <w:t>;</w:t>
            </w:r>
          </w:p>
        </w:tc>
      </w:tr>
    </w:tbl>
    <w:p w14:paraId="375205B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0B29A25" w14:textId="77777777" w:rsidR="00D850F0" w:rsidRPr="00B44A22" w:rsidRDefault="00D850F0" w:rsidP="00D850F0">
      <w:r w:rsidRPr="00B44A22">
        <w:rPr>
          <w:rStyle w:val="HideTWBExt"/>
        </w:rPr>
        <w:t>&lt;/Amend&gt;</w:t>
      </w:r>
    </w:p>
    <w:p w14:paraId="77809AB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152</w:t>
      </w:r>
      <w:r w:rsidRPr="00B44A22">
        <w:rPr>
          <w:rStyle w:val="HideTWBExt"/>
          <w:b w:val="0"/>
        </w:rPr>
        <w:t>&lt;/NumAm&gt;</w:t>
      </w:r>
    </w:p>
    <w:p w14:paraId="1BBD052D"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3D7C51F6"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65611033" w14:textId="77777777" w:rsidR="00D850F0" w:rsidRPr="00B44A22" w:rsidRDefault="00D850F0" w:rsidP="00D850F0">
      <w:pPr>
        <w:pStyle w:val="NormalBold"/>
      </w:pPr>
      <w:r w:rsidRPr="00B44A22">
        <w:rPr>
          <w:rStyle w:val="HideTWBExt"/>
          <w:b w:val="0"/>
        </w:rPr>
        <w:t>&lt;/RepeatBlock-By&gt;</w:t>
      </w:r>
    </w:p>
    <w:p w14:paraId="57B7597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FEFAAAE" w14:textId="77777777" w:rsidR="00D850F0" w:rsidRPr="00B44A22" w:rsidRDefault="00D850F0" w:rsidP="00D850F0">
      <w:pPr>
        <w:pStyle w:val="NormalBold"/>
      </w:pPr>
      <w:r w:rsidRPr="00B44A22">
        <w:rPr>
          <w:rStyle w:val="HideTWBExt"/>
          <w:b w:val="0"/>
        </w:rPr>
        <w:t>&lt;Article&gt;</w:t>
      </w:r>
      <w:r w:rsidRPr="00B44A22">
        <w:t>Paragrafo 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9939172" w14:textId="77777777" w:rsidTr="006D090A">
        <w:trPr>
          <w:trHeight w:hRule="exact" w:val="240"/>
          <w:jc w:val="center"/>
        </w:trPr>
        <w:tc>
          <w:tcPr>
            <w:tcW w:w="9752" w:type="dxa"/>
            <w:gridSpan w:val="2"/>
            <w:tcBorders>
              <w:top w:val="nil"/>
              <w:left w:val="nil"/>
              <w:bottom w:val="nil"/>
              <w:right w:val="nil"/>
            </w:tcBorders>
          </w:tcPr>
          <w:p w14:paraId="1873B280" w14:textId="77777777" w:rsidR="00D850F0" w:rsidRPr="00B44A22" w:rsidRDefault="00D850F0" w:rsidP="006D090A"/>
        </w:tc>
      </w:tr>
      <w:tr w:rsidR="00D850F0" w:rsidRPr="00B44A22" w14:paraId="733B2648" w14:textId="77777777" w:rsidTr="006D090A">
        <w:trPr>
          <w:trHeight w:val="240"/>
          <w:jc w:val="center"/>
        </w:trPr>
        <w:tc>
          <w:tcPr>
            <w:tcW w:w="4876" w:type="dxa"/>
            <w:tcBorders>
              <w:top w:val="nil"/>
              <w:left w:val="nil"/>
              <w:bottom w:val="nil"/>
              <w:right w:val="nil"/>
            </w:tcBorders>
          </w:tcPr>
          <w:p w14:paraId="1D3F9E0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C9F382F" w14:textId="77777777" w:rsidR="00D850F0" w:rsidRPr="00B44A22" w:rsidRDefault="00D850F0" w:rsidP="006D090A">
            <w:pPr>
              <w:pStyle w:val="AmColumnHeading"/>
            </w:pPr>
            <w:r w:rsidRPr="00B44A22">
              <w:t>Emendamento</w:t>
            </w:r>
          </w:p>
        </w:tc>
      </w:tr>
      <w:tr w:rsidR="00D850F0" w:rsidRPr="00B44A22" w14:paraId="26C39EF0" w14:textId="77777777" w:rsidTr="006D090A">
        <w:trPr>
          <w:jc w:val="center"/>
        </w:trPr>
        <w:tc>
          <w:tcPr>
            <w:tcW w:w="4876" w:type="dxa"/>
            <w:tcBorders>
              <w:top w:val="nil"/>
              <w:left w:val="nil"/>
              <w:bottom w:val="nil"/>
              <w:right w:val="nil"/>
            </w:tcBorders>
          </w:tcPr>
          <w:p w14:paraId="3F3895BD" w14:textId="77777777" w:rsidR="00D850F0" w:rsidRPr="00B44A22" w:rsidRDefault="00D850F0" w:rsidP="006D090A">
            <w:pPr>
              <w:pStyle w:val="Normal6a"/>
            </w:pPr>
            <w:r w:rsidRPr="00B44A22">
              <w:t>9.</w:t>
            </w:r>
            <w:r w:rsidRPr="00B44A22">
              <w:tab/>
              <w:t xml:space="preserve">ribadisce che le imprese che scelgono volontariamente di aderire al 28° regime dovrebbero essere vincolate dalle sue norme e che la loro scelta di aderirvi deve essere automaticamente riconosciuta nei quadri giuridici </w:t>
            </w:r>
            <w:r w:rsidRPr="00B44A22">
              <w:rPr>
                <w:b/>
                <w:i/>
              </w:rPr>
              <w:t>degli</w:t>
            </w:r>
            <w:r w:rsidRPr="00B44A22">
              <w:t xml:space="preserve"> Stati membri; ricorda che l'uscita dal regime deve essere obbligatoria al momento della realizzazione di un'offerta pubblica iniziale </w:t>
            </w:r>
            <w:r w:rsidRPr="00B44A22">
              <w:rPr>
                <w:b/>
                <w:i/>
              </w:rPr>
              <w:t>o allo scadere del periodo specificato</w:t>
            </w:r>
            <w:r w:rsidRPr="00B44A22">
              <w:t>;</w:t>
            </w:r>
          </w:p>
        </w:tc>
        <w:tc>
          <w:tcPr>
            <w:tcW w:w="4876" w:type="dxa"/>
            <w:tcBorders>
              <w:top w:val="nil"/>
              <w:left w:val="nil"/>
              <w:bottom w:val="nil"/>
              <w:right w:val="nil"/>
            </w:tcBorders>
          </w:tcPr>
          <w:p w14:paraId="78D5379E" w14:textId="77777777" w:rsidR="00D850F0" w:rsidRPr="00B44A22" w:rsidRDefault="00D850F0" w:rsidP="006D090A">
            <w:pPr>
              <w:pStyle w:val="Normal6a"/>
            </w:pPr>
            <w:r w:rsidRPr="00B44A22">
              <w:t>9.</w:t>
            </w:r>
            <w:r w:rsidRPr="00B44A22">
              <w:tab/>
              <w:t xml:space="preserve">ribadisce che le imprese che scelgono volontariamente di aderire al 28° regime dovrebbero essere vincolate dalle sue norme e che la loro scelta di aderirvi deve essere automaticamente riconosciuta nei quadri giuridici </w:t>
            </w:r>
            <w:r w:rsidRPr="00B44A22">
              <w:rPr>
                <w:b/>
                <w:i/>
              </w:rPr>
              <w:t>di tutti gli</w:t>
            </w:r>
            <w:r w:rsidRPr="00B44A22">
              <w:t xml:space="preserve"> Stati membri </w:t>
            </w:r>
            <w:r w:rsidRPr="00B44A22">
              <w:rPr>
                <w:b/>
                <w:i/>
              </w:rPr>
              <w:t>affinché possano operare sul loro mercato come qualsiasi altra impresa registrata a livello nazionale</w:t>
            </w:r>
            <w:r w:rsidRPr="00B44A22">
              <w:t>; ricorda che l'uscita dal regime deve essere obbligatoria al momento della realizzazione di un'offerta pubblica iniziale;</w:t>
            </w:r>
          </w:p>
        </w:tc>
      </w:tr>
    </w:tbl>
    <w:p w14:paraId="39B51E7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45E03A1" w14:textId="77777777" w:rsidR="00D850F0" w:rsidRPr="00B44A22" w:rsidRDefault="00D850F0" w:rsidP="00D850F0">
      <w:r w:rsidRPr="00B44A22">
        <w:rPr>
          <w:rStyle w:val="HideTWBExt"/>
        </w:rPr>
        <w:t>&lt;/Amend&gt;</w:t>
      </w:r>
    </w:p>
    <w:p w14:paraId="704E731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153</w:t>
      </w:r>
      <w:r w:rsidRPr="00B44A22">
        <w:rPr>
          <w:rStyle w:val="HideTWBExt"/>
          <w:b w:val="0"/>
        </w:rPr>
        <w:t>&lt;/NumAm&gt;</w:t>
      </w:r>
    </w:p>
    <w:p w14:paraId="0CA2B98A"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59B497CE" w14:textId="77777777" w:rsidR="00D850F0" w:rsidRPr="00B44A22" w:rsidRDefault="00D850F0" w:rsidP="00D850F0">
      <w:pPr>
        <w:pStyle w:val="NormalBold"/>
      </w:pPr>
      <w:r w:rsidRPr="00B44A22">
        <w:rPr>
          <w:rStyle w:val="HideTWBExt"/>
          <w:b w:val="0"/>
        </w:rPr>
        <w:t>&lt;/RepeatBlock-By&gt;</w:t>
      </w:r>
    </w:p>
    <w:p w14:paraId="0030AE4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69A979B" w14:textId="77777777" w:rsidR="00D850F0" w:rsidRPr="00B44A22" w:rsidRDefault="00D850F0" w:rsidP="00D850F0">
      <w:pPr>
        <w:pStyle w:val="NormalBold"/>
      </w:pPr>
      <w:r w:rsidRPr="00B44A22">
        <w:rPr>
          <w:rStyle w:val="HideTWBExt"/>
          <w:b w:val="0"/>
        </w:rPr>
        <w:t>&lt;Article&gt;</w:t>
      </w:r>
      <w:r w:rsidRPr="00B44A22">
        <w:t>Paragrafo 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0E98C59" w14:textId="77777777" w:rsidTr="006D090A">
        <w:trPr>
          <w:trHeight w:hRule="exact" w:val="240"/>
          <w:jc w:val="center"/>
        </w:trPr>
        <w:tc>
          <w:tcPr>
            <w:tcW w:w="9752" w:type="dxa"/>
            <w:gridSpan w:val="2"/>
            <w:tcBorders>
              <w:top w:val="nil"/>
              <w:left w:val="nil"/>
              <w:bottom w:val="nil"/>
              <w:right w:val="nil"/>
            </w:tcBorders>
          </w:tcPr>
          <w:p w14:paraId="53B70FE4" w14:textId="77777777" w:rsidR="00D850F0" w:rsidRPr="00B44A22" w:rsidRDefault="00D850F0" w:rsidP="006D090A"/>
        </w:tc>
      </w:tr>
      <w:tr w:rsidR="00D850F0" w:rsidRPr="00B44A22" w14:paraId="6471A1E7" w14:textId="77777777" w:rsidTr="006D090A">
        <w:trPr>
          <w:trHeight w:val="240"/>
          <w:jc w:val="center"/>
        </w:trPr>
        <w:tc>
          <w:tcPr>
            <w:tcW w:w="4876" w:type="dxa"/>
            <w:tcBorders>
              <w:top w:val="nil"/>
              <w:left w:val="nil"/>
              <w:bottom w:val="nil"/>
              <w:right w:val="nil"/>
            </w:tcBorders>
          </w:tcPr>
          <w:p w14:paraId="0ABA091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DFBEAF6" w14:textId="77777777" w:rsidR="00D850F0" w:rsidRPr="00B44A22" w:rsidRDefault="00D850F0" w:rsidP="006D090A">
            <w:pPr>
              <w:pStyle w:val="AmColumnHeading"/>
            </w:pPr>
            <w:r w:rsidRPr="00B44A22">
              <w:t>Emendamento</w:t>
            </w:r>
          </w:p>
        </w:tc>
      </w:tr>
      <w:tr w:rsidR="00D850F0" w:rsidRPr="00B44A22" w14:paraId="4610D2BA" w14:textId="77777777" w:rsidTr="006D090A">
        <w:trPr>
          <w:jc w:val="center"/>
        </w:trPr>
        <w:tc>
          <w:tcPr>
            <w:tcW w:w="4876" w:type="dxa"/>
            <w:tcBorders>
              <w:top w:val="nil"/>
              <w:left w:val="nil"/>
              <w:bottom w:val="nil"/>
              <w:right w:val="nil"/>
            </w:tcBorders>
          </w:tcPr>
          <w:p w14:paraId="765D0025" w14:textId="77777777" w:rsidR="00D850F0" w:rsidRPr="00B44A22" w:rsidRDefault="00D850F0" w:rsidP="006D090A">
            <w:pPr>
              <w:pStyle w:val="Normal6a"/>
            </w:pPr>
            <w:r w:rsidRPr="00B44A22">
              <w:t>9.</w:t>
            </w:r>
            <w:r w:rsidRPr="00B44A22">
              <w:tab/>
              <w:t xml:space="preserve">ribadisce che le imprese che scelgono </w:t>
            </w:r>
            <w:r w:rsidRPr="00B44A22">
              <w:rPr>
                <w:b/>
                <w:i/>
              </w:rPr>
              <w:t>volontariamente</w:t>
            </w:r>
            <w:r w:rsidRPr="00B44A22">
              <w:t xml:space="preserve"> di aderire al 28° regime dovrebbero essere vincolate dalle sue norme e </w:t>
            </w:r>
            <w:r w:rsidRPr="00B44A22">
              <w:rPr>
                <w:b/>
                <w:i/>
              </w:rPr>
              <w:t>che la loro scelta di aderirvi deve</w:t>
            </w:r>
            <w:r w:rsidRPr="00B44A22">
              <w:t xml:space="preserve"> essere automaticamente </w:t>
            </w:r>
            <w:r w:rsidRPr="00B44A22">
              <w:rPr>
                <w:b/>
                <w:i/>
              </w:rPr>
              <w:t>riconosciuta</w:t>
            </w:r>
            <w:r w:rsidRPr="00B44A22">
              <w:t xml:space="preserve"> nei quadri giuridici degli Stati membri; ricorda che l'uscita dal regime deve essere obbligatoria al momento della realizzazione di un'offerta pubblica iniziale o allo scadere del periodo specificato;</w:t>
            </w:r>
          </w:p>
        </w:tc>
        <w:tc>
          <w:tcPr>
            <w:tcW w:w="4876" w:type="dxa"/>
            <w:tcBorders>
              <w:top w:val="nil"/>
              <w:left w:val="nil"/>
              <w:bottom w:val="nil"/>
              <w:right w:val="nil"/>
            </w:tcBorders>
          </w:tcPr>
          <w:p w14:paraId="68DB747D" w14:textId="77777777" w:rsidR="00D850F0" w:rsidRPr="00B44A22" w:rsidRDefault="00D850F0" w:rsidP="006D090A">
            <w:pPr>
              <w:pStyle w:val="Normal6a"/>
            </w:pPr>
            <w:r w:rsidRPr="00B44A22">
              <w:t>9.</w:t>
            </w:r>
            <w:r w:rsidRPr="00B44A22">
              <w:tab/>
              <w:t xml:space="preserve">ribadisce che le imprese che scelgono di aderire al 28° regime dovrebbero essere vincolate dalle sue norme e </w:t>
            </w:r>
            <w:r w:rsidRPr="00B44A22">
              <w:rPr>
                <w:b/>
                <w:i/>
              </w:rPr>
              <w:t>devono</w:t>
            </w:r>
            <w:r w:rsidRPr="00B44A22">
              <w:t xml:space="preserve"> essere automaticamente </w:t>
            </w:r>
            <w:r w:rsidRPr="00B44A22">
              <w:rPr>
                <w:b/>
                <w:i/>
              </w:rPr>
              <w:t>riconosciute</w:t>
            </w:r>
            <w:r w:rsidRPr="00B44A22">
              <w:t xml:space="preserve"> nei quadri giuridici degli Stati membri </w:t>
            </w:r>
            <w:r w:rsidRPr="00B44A22">
              <w:rPr>
                <w:b/>
                <w:i/>
              </w:rPr>
              <w:t>affinché possano operare sul loro mercato come qualsiasi altra impresa registrata a livello nazionale</w:t>
            </w:r>
            <w:r w:rsidRPr="00B44A22">
              <w:t>; ricorda che l'uscita dal regime deve essere obbligatoria al momento della realizzazione di un'offerta pubblica iniziale o allo scadere del periodo specificato;</w:t>
            </w:r>
          </w:p>
        </w:tc>
      </w:tr>
    </w:tbl>
    <w:p w14:paraId="0E70F1F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DFEE2F4" w14:textId="77777777" w:rsidR="00D850F0" w:rsidRPr="00B44A22" w:rsidRDefault="00D850F0" w:rsidP="00D850F0">
      <w:r w:rsidRPr="00B44A22">
        <w:rPr>
          <w:rStyle w:val="HideTWBExt"/>
        </w:rPr>
        <w:t>&lt;/Amend&gt;</w:t>
      </w:r>
    </w:p>
    <w:p w14:paraId="4ED84FE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154</w:t>
      </w:r>
      <w:r w:rsidRPr="00B44A22">
        <w:rPr>
          <w:rStyle w:val="HideTWBExt"/>
          <w:b w:val="0"/>
        </w:rPr>
        <w:t>&lt;/NumAm&gt;</w:t>
      </w:r>
    </w:p>
    <w:p w14:paraId="5B7D111A"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6805EC48" w14:textId="77777777" w:rsidR="00D850F0" w:rsidRPr="00B44A22" w:rsidRDefault="00D850F0" w:rsidP="00D850F0">
      <w:pPr>
        <w:pStyle w:val="NormalBold"/>
      </w:pPr>
      <w:r w:rsidRPr="00B44A22">
        <w:rPr>
          <w:rStyle w:val="HideTWBExt"/>
          <w:b w:val="0"/>
        </w:rPr>
        <w:t>&lt;/RepeatBlock-By&gt;</w:t>
      </w:r>
    </w:p>
    <w:p w14:paraId="46467E3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963F731" w14:textId="77777777" w:rsidR="00D850F0" w:rsidRPr="00B44A22" w:rsidRDefault="00D850F0" w:rsidP="00D850F0">
      <w:pPr>
        <w:pStyle w:val="NormalBold"/>
      </w:pPr>
      <w:r w:rsidRPr="00B44A22">
        <w:rPr>
          <w:rStyle w:val="HideTWBExt"/>
          <w:b w:val="0"/>
        </w:rPr>
        <w:t>&lt;Article&gt;</w:t>
      </w:r>
      <w:r w:rsidRPr="00B44A22">
        <w:t>Paragrafo 9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4DB954B" w14:textId="77777777" w:rsidTr="006D090A">
        <w:trPr>
          <w:trHeight w:hRule="exact" w:val="240"/>
          <w:jc w:val="center"/>
        </w:trPr>
        <w:tc>
          <w:tcPr>
            <w:tcW w:w="9752" w:type="dxa"/>
            <w:gridSpan w:val="2"/>
            <w:tcBorders>
              <w:top w:val="nil"/>
              <w:left w:val="nil"/>
              <w:bottom w:val="nil"/>
              <w:right w:val="nil"/>
            </w:tcBorders>
          </w:tcPr>
          <w:p w14:paraId="2B0EE107" w14:textId="77777777" w:rsidR="00D850F0" w:rsidRPr="00B44A22" w:rsidRDefault="00D850F0" w:rsidP="006D090A"/>
        </w:tc>
      </w:tr>
      <w:tr w:rsidR="00D850F0" w:rsidRPr="00B44A22" w14:paraId="0BDCD624" w14:textId="77777777" w:rsidTr="006D090A">
        <w:trPr>
          <w:trHeight w:val="240"/>
          <w:jc w:val="center"/>
        </w:trPr>
        <w:tc>
          <w:tcPr>
            <w:tcW w:w="4876" w:type="dxa"/>
            <w:tcBorders>
              <w:top w:val="nil"/>
              <w:left w:val="nil"/>
              <w:bottom w:val="nil"/>
              <w:right w:val="nil"/>
            </w:tcBorders>
          </w:tcPr>
          <w:p w14:paraId="26FB509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24F6B87" w14:textId="77777777" w:rsidR="00D850F0" w:rsidRPr="00B44A22" w:rsidRDefault="00D850F0" w:rsidP="006D090A">
            <w:pPr>
              <w:pStyle w:val="AmColumnHeading"/>
            </w:pPr>
            <w:r w:rsidRPr="00B44A22">
              <w:t>Emendamento</w:t>
            </w:r>
          </w:p>
        </w:tc>
      </w:tr>
      <w:tr w:rsidR="00D850F0" w:rsidRPr="00B44A22" w14:paraId="2DF42E84" w14:textId="77777777" w:rsidTr="006D090A">
        <w:trPr>
          <w:jc w:val="center"/>
        </w:trPr>
        <w:tc>
          <w:tcPr>
            <w:tcW w:w="4876" w:type="dxa"/>
            <w:tcBorders>
              <w:top w:val="nil"/>
              <w:left w:val="nil"/>
              <w:bottom w:val="nil"/>
              <w:right w:val="nil"/>
            </w:tcBorders>
          </w:tcPr>
          <w:p w14:paraId="320FCA1E" w14:textId="77777777" w:rsidR="00D850F0" w:rsidRPr="00B44A22" w:rsidRDefault="00D850F0" w:rsidP="006D090A">
            <w:pPr>
              <w:pStyle w:val="Normal6a"/>
            </w:pPr>
          </w:p>
        </w:tc>
        <w:tc>
          <w:tcPr>
            <w:tcW w:w="4876" w:type="dxa"/>
            <w:tcBorders>
              <w:top w:val="nil"/>
              <w:left w:val="nil"/>
              <w:bottom w:val="nil"/>
              <w:right w:val="nil"/>
            </w:tcBorders>
          </w:tcPr>
          <w:p w14:paraId="22C9ACBA" w14:textId="77777777" w:rsidR="00D850F0" w:rsidRPr="00B44A22" w:rsidRDefault="00D850F0" w:rsidP="006D090A">
            <w:pPr>
              <w:pStyle w:val="Normal6a"/>
            </w:pPr>
            <w:r w:rsidRPr="00B44A22">
              <w:rPr>
                <w:b/>
                <w:i/>
              </w:rPr>
              <w:t>9 bis.</w:t>
            </w:r>
            <w:r w:rsidRPr="00B44A22">
              <w:tab/>
            </w:r>
            <w:r w:rsidRPr="00B44A22">
              <w:rPr>
                <w:b/>
                <w:i/>
              </w:rPr>
              <w:t>riconosce che la neutralità della forma giuridica e la non discriminazione fiscale sono essenziali per garantire una domanda sufficiente per il regime; ricorda che non deve essere omessa l'estensione della direttiva sulle società madri e figlie e della direttiva sugli interessi e sui canoni alle imprese del 28° regime</w:t>
            </w:r>
            <w:r w:rsidRPr="00B44A22">
              <w:rPr>
                <w:b/>
                <w:i/>
                <w:vertAlign w:val="superscript"/>
              </w:rPr>
              <w:t>8 quinquies</w:t>
            </w:r>
            <w:r w:rsidRPr="00B44A22">
              <w:rPr>
                <w:b/>
                <w:i/>
              </w:rPr>
              <w:t>;</w:t>
            </w:r>
          </w:p>
        </w:tc>
      </w:tr>
      <w:tr w:rsidR="00D850F0" w:rsidRPr="00B44A22" w14:paraId="47CA7BFF" w14:textId="77777777" w:rsidTr="006D090A">
        <w:trPr>
          <w:jc w:val="center"/>
        </w:trPr>
        <w:tc>
          <w:tcPr>
            <w:tcW w:w="4876" w:type="dxa"/>
            <w:tcBorders>
              <w:top w:val="nil"/>
              <w:left w:val="nil"/>
              <w:bottom w:val="nil"/>
              <w:right w:val="nil"/>
            </w:tcBorders>
          </w:tcPr>
          <w:p w14:paraId="0BA95AB8" w14:textId="77777777" w:rsidR="00D850F0" w:rsidRPr="00B44A22" w:rsidRDefault="00D850F0" w:rsidP="006D090A"/>
        </w:tc>
        <w:tc>
          <w:tcPr>
            <w:tcW w:w="4876" w:type="dxa"/>
            <w:tcBorders>
              <w:top w:val="nil"/>
              <w:left w:val="nil"/>
              <w:bottom w:val="nil"/>
              <w:right w:val="nil"/>
            </w:tcBorders>
          </w:tcPr>
          <w:p w14:paraId="7B09F35F" w14:textId="77777777" w:rsidR="00D850F0" w:rsidRPr="00B44A22" w:rsidRDefault="00D850F0" w:rsidP="006D090A">
            <w:pPr>
              <w:pStyle w:val="Normal6a"/>
            </w:pPr>
            <w:r w:rsidRPr="00B44A22">
              <w:rPr>
                <w:b/>
                <w:i/>
              </w:rPr>
              <w:t>_________________</w:t>
            </w:r>
          </w:p>
        </w:tc>
      </w:tr>
      <w:tr w:rsidR="00D850F0" w:rsidRPr="00B44A22" w14:paraId="4429814A" w14:textId="77777777" w:rsidTr="006D090A">
        <w:trPr>
          <w:jc w:val="center"/>
        </w:trPr>
        <w:tc>
          <w:tcPr>
            <w:tcW w:w="4876" w:type="dxa"/>
            <w:tcBorders>
              <w:top w:val="nil"/>
              <w:left w:val="nil"/>
              <w:bottom w:val="nil"/>
              <w:right w:val="nil"/>
            </w:tcBorders>
          </w:tcPr>
          <w:p w14:paraId="3E03C279" w14:textId="77777777" w:rsidR="00D850F0" w:rsidRPr="00B44A22" w:rsidRDefault="00D850F0" w:rsidP="006D090A"/>
        </w:tc>
        <w:tc>
          <w:tcPr>
            <w:tcW w:w="4876" w:type="dxa"/>
            <w:tcBorders>
              <w:top w:val="nil"/>
              <w:left w:val="nil"/>
              <w:bottom w:val="nil"/>
              <w:right w:val="nil"/>
            </w:tcBorders>
          </w:tcPr>
          <w:p w14:paraId="314877D2" w14:textId="77777777" w:rsidR="00D850F0" w:rsidRPr="00B44A22" w:rsidRDefault="00D850F0" w:rsidP="006D090A">
            <w:pPr>
              <w:pStyle w:val="Normal6a"/>
            </w:pPr>
            <w:r w:rsidRPr="00B44A22">
              <w:rPr>
                <w:b/>
                <w:i/>
                <w:vertAlign w:val="superscript"/>
              </w:rPr>
              <w:t>8 quinquies</w:t>
            </w:r>
            <w:r w:rsidRPr="00B44A22">
              <w:t xml:space="preserve"> </w:t>
            </w:r>
            <w:r w:rsidRPr="00B44A22">
              <w:rPr>
                <w:b/>
                <w:i/>
              </w:rPr>
              <w:t>Parlamento europeo, direzione generale dell'Economia, della trasformazione e dell'industria, Debelva, F., Luts, J., Vandekerkhove, A. M. e Bammens, N., Feasibility of a 28th tax regime and its potential to support EU competitiveness (La fattibilità di un 28° regime fiscale e il suo potenziale per sostenere la competitività dell'UE), 2026.</w:t>
            </w:r>
          </w:p>
        </w:tc>
      </w:tr>
    </w:tbl>
    <w:p w14:paraId="0751D11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8CF5E0F" w14:textId="77777777" w:rsidR="00D850F0" w:rsidRPr="00B44A22" w:rsidRDefault="00D850F0" w:rsidP="00D850F0">
      <w:r w:rsidRPr="00B44A22">
        <w:rPr>
          <w:rStyle w:val="HideTWBExt"/>
        </w:rPr>
        <w:t>&lt;/Amend&gt;</w:t>
      </w:r>
    </w:p>
    <w:p w14:paraId="7D5F64A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155</w:t>
      </w:r>
      <w:r w:rsidRPr="00B44A22">
        <w:rPr>
          <w:rStyle w:val="HideTWBExt"/>
          <w:b w:val="0"/>
        </w:rPr>
        <w:t>&lt;/NumAm&gt;</w:t>
      </w:r>
    </w:p>
    <w:p w14:paraId="4FA54896"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12DE8E51" w14:textId="77777777" w:rsidR="00D850F0" w:rsidRPr="00B44A22" w:rsidRDefault="00D850F0" w:rsidP="00D850F0">
      <w:pPr>
        <w:pStyle w:val="NormalBold"/>
      </w:pPr>
      <w:r w:rsidRPr="00B44A22">
        <w:rPr>
          <w:rStyle w:val="HideTWBExt"/>
          <w:b w:val="0"/>
        </w:rPr>
        <w:t>&lt;/RepeatBlock-By&gt;</w:t>
      </w:r>
    </w:p>
    <w:p w14:paraId="7F067B8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6BD325F" w14:textId="77777777" w:rsidR="00D850F0" w:rsidRPr="00B44A22" w:rsidRDefault="00D850F0" w:rsidP="00D850F0">
      <w:pPr>
        <w:pStyle w:val="NormalBold"/>
      </w:pPr>
      <w:r w:rsidRPr="00B44A22">
        <w:rPr>
          <w:rStyle w:val="HideTWBExt"/>
          <w:b w:val="0"/>
        </w:rPr>
        <w:t>&lt;Article&gt;</w:t>
      </w:r>
      <w:r w:rsidRPr="00B44A22">
        <w:t>Paragrafo 10</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FEACB85" w14:textId="77777777" w:rsidTr="006D090A">
        <w:trPr>
          <w:trHeight w:hRule="exact" w:val="240"/>
          <w:jc w:val="center"/>
        </w:trPr>
        <w:tc>
          <w:tcPr>
            <w:tcW w:w="9752" w:type="dxa"/>
            <w:gridSpan w:val="2"/>
            <w:tcBorders>
              <w:top w:val="nil"/>
              <w:left w:val="nil"/>
              <w:bottom w:val="nil"/>
              <w:right w:val="nil"/>
            </w:tcBorders>
          </w:tcPr>
          <w:p w14:paraId="13424201" w14:textId="77777777" w:rsidR="00D850F0" w:rsidRPr="00B44A22" w:rsidRDefault="00D850F0" w:rsidP="006D090A"/>
        </w:tc>
      </w:tr>
      <w:tr w:rsidR="00D850F0" w:rsidRPr="00B44A22" w14:paraId="3B64702A" w14:textId="77777777" w:rsidTr="006D090A">
        <w:trPr>
          <w:trHeight w:val="240"/>
          <w:jc w:val="center"/>
        </w:trPr>
        <w:tc>
          <w:tcPr>
            <w:tcW w:w="4876" w:type="dxa"/>
            <w:tcBorders>
              <w:top w:val="nil"/>
              <w:left w:val="nil"/>
              <w:bottom w:val="nil"/>
              <w:right w:val="nil"/>
            </w:tcBorders>
          </w:tcPr>
          <w:p w14:paraId="1D8E9F2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37BB1E6" w14:textId="77777777" w:rsidR="00D850F0" w:rsidRPr="00B44A22" w:rsidRDefault="00D850F0" w:rsidP="006D090A">
            <w:pPr>
              <w:pStyle w:val="AmColumnHeading"/>
            </w:pPr>
            <w:r w:rsidRPr="00B44A22">
              <w:t>Emendamento</w:t>
            </w:r>
          </w:p>
        </w:tc>
      </w:tr>
      <w:tr w:rsidR="00D850F0" w:rsidRPr="00B44A22" w14:paraId="7134EE77" w14:textId="77777777" w:rsidTr="006D090A">
        <w:trPr>
          <w:jc w:val="center"/>
        </w:trPr>
        <w:tc>
          <w:tcPr>
            <w:tcW w:w="4876" w:type="dxa"/>
            <w:tcBorders>
              <w:top w:val="nil"/>
              <w:left w:val="nil"/>
              <w:bottom w:val="nil"/>
              <w:right w:val="nil"/>
            </w:tcBorders>
          </w:tcPr>
          <w:p w14:paraId="172FCA29" w14:textId="77777777" w:rsidR="00D850F0" w:rsidRPr="00B44A22" w:rsidRDefault="00D850F0" w:rsidP="006D090A">
            <w:pPr>
              <w:pStyle w:val="Normal6a"/>
            </w:pPr>
            <w:r w:rsidRPr="00B44A22">
              <w:rPr>
                <w:b/>
                <w:i/>
              </w:rPr>
              <w:t>10.</w:t>
            </w:r>
            <w:r w:rsidRPr="00B44A22">
              <w:tab/>
            </w:r>
            <w:r w:rsidRPr="00B44A22">
              <w:rPr>
                <w:b/>
                <w:i/>
              </w:rPr>
              <w:t>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 nonché il rispetto del principio dell'inglese al primo posto;</w:t>
            </w:r>
          </w:p>
        </w:tc>
        <w:tc>
          <w:tcPr>
            <w:tcW w:w="4876" w:type="dxa"/>
            <w:tcBorders>
              <w:top w:val="nil"/>
              <w:left w:val="nil"/>
              <w:bottom w:val="nil"/>
              <w:right w:val="nil"/>
            </w:tcBorders>
          </w:tcPr>
          <w:p w14:paraId="1F6B44A3" w14:textId="77777777" w:rsidR="00D850F0" w:rsidRPr="00B44A22" w:rsidRDefault="00D850F0" w:rsidP="006D090A">
            <w:pPr>
              <w:pStyle w:val="Normal6a"/>
            </w:pPr>
            <w:r w:rsidRPr="00B44A22">
              <w:rPr>
                <w:b/>
                <w:i/>
              </w:rPr>
              <w:t>soppresso</w:t>
            </w:r>
          </w:p>
        </w:tc>
      </w:tr>
    </w:tbl>
    <w:p w14:paraId="16AD2F7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D038363" w14:textId="77777777" w:rsidR="00D850F0" w:rsidRPr="00B44A22" w:rsidRDefault="00D850F0" w:rsidP="00D850F0">
      <w:r w:rsidRPr="00B44A22">
        <w:rPr>
          <w:rStyle w:val="HideTWBExt"/>
        </w:rPr>
        <w:t>&lt;/Amend&gt;</w:t>
      </w:r>
    </w:p>
    <w:p w14:paraId="1E725BD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156</w:t>
      </w:r>
      <w:r w:rsidRPr="00B44A22">
        <w:rPr>
          <w:rStyle w:val="HideTWBExt"/>
          <w:b w:val="0"/>
        </w:rPr>
        <w:t>&lt;/NumAm&gt;</w:t>
      </w:r>
    </w:p>
    <w:p w14:paraId="2439663A" w14:textId="77777777" w:rsidR="00D850F0" w:rsidRPr="00B44A22" w:rsidRDefault="00D850F0" w:rsidP="00D850F0">
      <w:pPr>
        <w:pStyle w:val="NormalBold"/>
      </w:pPr>
      <w:r w:rsidRPr="00B44A22">
        <w:rPr>
          <w:rStyle w:val="HideTWBExt"/>
          <w:b w:val="0"/>
        </w:rPr>
        <w:t>&lt;RepeatBlock-By&gt;&lt;Members&gt;</w:t>
      </w:r>
      <w:r w:rsidRPr="00B44A22">
        <w:t>Paolo Borchia</w:t>
      </w:r>
      <w:r w:rsidRPr="00B44A22">
        <w:rPr>
          <w:rStyle w:val="HideTWBExt"/>
          <w:b w:val="0"/>
        </w:rPr>
        <w:t>&lt;/Members&gt;</w:t>
      </w:r>
    </w:p>
    <w:p w14:paraId="491377DE" w14:textId="77777777" w:rsidR="00D850F0" w:rsidRPr="00B44A22" w:rsidRDefault="00D850F0" w:rsidP="00D850F0">
      <w:pPr>
        <w:pStyle w:val="NormalBold"/>
      </w:pPr>
      <w:r w:rsidRPr="00B44A22">
        <w:rPr>
          <w:rStyle w:val="HideTWBExt"/>
          <w:b w:val="0"/>
        </w:rPr>
        <w:t>&lt;/RepeatBlock-By&gt;</w:t>
      </w:r>
    </w:p>
    <w:p w14:paraId="0AEA4D5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9A63708" w14:textId="77777777" w:rsidR="00D850F0" w:rsidRPr="00B44A22" w:rsidRDefault="00D850F0" w:rsidP="00D850F0">
      <w:pPr>
        <w:pStyle w:val="NormalBold"/>
      </w:pPr>
      <w:r w:rsidRPr="00B44A22">
        <w:rPr>
          <w:rStyle w:val="HideTWBExt"/>
          <w:b w:val="0"/>
        </w:rPr>
        <w:t>&lt;Article&gt;</w:t>
      </w:r>
      <w:r w:rsidRPr="00B44A22">
        <w:t>Paragrafo 10</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A66E232" w14:textId="77777777" w:rsidTr="006D090A">
        <w:trPr>
          <w:trHeight w:hRule="exact" w:val="240"/>
          <w:jc w:val="center"/>
        </w:trPr>
        <w:tc>
          <w:tcPr>
            <w:tcW w:w="9752" w:type="dxa"/>
            <w:gridSpan w:val="2"/>
            <w:tcBorders>
              <w:top w:val="nil"/>
              <w:left w:val="nil"/>
              <w:bottom w:val="nil"/>
              <w:right w:val="nil"/>
            </w:tcBorders>
          </w:tcPr>
          <w:p w14:paraId="589A16BB" w14:textId="77777777" w:rsidR="00D850F0" w:rsidRPr="00B44A22" w:rsidRDefault="00D850F0" w:rsidP="006D090A"/>
        </w:tc>
      </w:tr>
      <w:tr w:rsidR="00D850F0" w:rsidRPr="00B44A22" w14:paraId="5C3ABC6E" w14:textId="77777777" w:rsidTr="006D090A">
        <w:trPr>
          <w:trHeight w:val="240"/>
          <w:jc w:val="center"/>
        </w:trPr>
        <w:tc>
          <w:tcPr>
            <w:tcW w:w="4876" w:type="dxa"/>
            <w:tcBorders>
              <w:top w:val="nil"/>
              <w:left w:val="nil"/>
              <w:bottom w:val="nil"/>
              <w:right w:val="nil"/>
            </w:tcBorders>
          </w:tcPr>
          <w:p w14:paraId="48005EF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14842E2" w14:textId="77777777" w:rsidR="00D850F0" w:rsidRPr="00B44A22" w:rsidRDefault="00D850F0" w:rsidP="006D090A">
            <w:pPr>
              <w:pStyle w:val="AmColumnHeading"/>
            </w:pPr>
            <w:r w:rsidRPr="00B44A22">
              <w:t>Emendamento</w:t>
            </w:r>
          </w:p>
        </w:tc>
      </w:tr>
      <w:tr w:rsidR="00D850F0" w:rsidRPr="00B44A22" w14:paraId="41B5D9B2" w14:textId="77777777" w:rsidTr="006D090A">
        <w:trPr>
          <w:jc w:val="center"/>
        </w:trPr>
        <w:tc>
          <w:tcPr>
            <w:tcW w:w="4876" w:type="dxa"/>
            <w:tcBorders>
              <w:top w:val="nil"/>
              <w:left w:val="nil"/>
              <w:bottom w:val="nil"/>
              <w:right w:val="nil"/>
            </w:tcBorders>
          </w:tcPr>
          <w:p w14:paraId="545BAA1E" w14:textId="77777777" w:rsidR="00D850F0" w:rsidRPr="00B44A22" w:rsidRDefault="00D850F0" w:rsidP="006D090A">
            <w:pPr>
              <w:pStyle w:val="Normal6a"/>
            </w:pPr>
            <w:r w:rsidRPr="00B44A22">
              <w:t>10.</w:t>
            </w:r>
            <w:r w:rsidRPr="00B44A22">
              <w:tab/>
              <w:t>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 nonché il rispetto del principio dell'inglese al primo posto;</w:t>
            </w:r>
          </w:p>
        </w:tc>
        <w:tc>
          <w:tcPr>
            <w:tcW w:w="4876" w:type="dxa"/>
            <w:tcBorders>
              <w:top w:val="nil"/>
              <w:left w:val="nil"/>
              <w:bottom w:val="nil"/>
              <w:right w:val="nil"/>
            </w:tcBorders>
          </w:tcPr>
          <w:p w14:paraId="5B9A18CA" w14:textId="77777777" w:rsidR="00D850F0" w:rsidRPr="00B44A22" w:rsidRDefault="00D850F0" w:rsidP="006D090A">
            <w:pPr>
              <w:pStyle w:val="Normal6a"/>
            </w:pPr>
            <w:r w:rsidRPr="00B44A22">
              <w:t>10.</w:t>
            </w:r>
            <w:r w:rsidRPr="00B44A22">
              <w:tab/>
              <w:t xml:space="preserve">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 nonché il rispetto del principio dell'inglese al primo posto; </w:t>
            </w:r>
            <w:r w:rsidRPr="00B44A22">
              <w:rPr>
                <w:b/>
                <w:i/>
              </w:rPr>
              <w:t>prende atto dell'interconnessione dei registri nazionali delle imprese attraverso il sistema di interconnessione dei registri delle imprese (BRIS), evidenziando nel contempo le incertezze rimanenti per quanto riguarda l'assegnazione delle competenze, nonché i meccanismi di controllo, verifica e responsabilità relativi ai dati registrati; chiede ulteriori chiarimenti per garantire la certezza del diritto e l'affidabilità generale del sistema;</w:t>
            </w:r>
          </w:p>
        </w:tc>
      </w:tr>
    </w:tbl>
    <w:p w14:paraId="786D531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51A4406" w14:textId="77777777" w:rsidR="00D850F0" w:rsidRPr="00B44A22" w:rsidRDefault="00D850F0" w:rsidP="00D850F0">
      <w:r w:rsidRPr="00B44A22">
        <w:rPr>
          <w:rStyle w:val="HideTWBExt"/>
        </w:rPr>
        <w:t>&lt;/Amend&gt;</w:t>
      </w:r>
    </w:p>
    <w:p w14:paraId="4CE85B0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157</w:t>
      </w:r>
      <w:r w:rsidRPr="00B44A22">
        <w:rPr>
          <w:rStyle w:val="HideTWBExt"/>
          <w:b w:val="0"/>
        </w:rPr>
        <w:t>&lt;/NumAm&gt;</w:t>
      </w:r>
    </w:p>
    <w:p w14:paraId="08F8F96F"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5285BB4A" w14:textId="77777777" w:rsidR="00D850F0" w:rsidRPr="00B44A22" w:rsidRDefault="00D850F0" w:rsidP="00D850F0">
      <w:pPr>
        <w:pStyle w:val="NormalBold"/>
      </w:pPr>
      <w:r w:rsidRPr="00B44A22">
        <w:rPr>
          <w:rStyle w:val="HideTWBExt"/>
          <w:b w:val="0"/>
        </w:rPr>
        <w:t>&lt;/RepeatBlock-By&gt;</w:t>
      </w:r>
    </w:p>
    <w:p w14:paraId="6F6EE6E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C9D8178" w14:textId="77777777" w:rsidR="00D850F0" w:rsidRPr="00B44A22" w:rsidRDefault="00D850F0" w:rsidP="00D850F0">
      <w:pPr>
        <w:pStyle w:val="NormalBold"/>
      </w:pPr>
      <w:r w:rsidRPr="00B44A22">
        <w:rPr>
          <w:rStyle w:val="HideTWBExt"/>
          <w:b w:val="0"/>
        </w:rPr>
        <w:t>&lt;Article&gt;</w:t>
      </w:r>
      <w:r w:rsidRPr="00B44A22">
        <w:t>Paragrafo 10</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03EF56B" w14:textId="77777777" w:rsidTr="006D090A">
        <w:trPr>
          <w:trHeight w:hRule="exact" w:val="240"/>
          <w:jc w:val="center"/>
        </w:trPr>
        <w:tc>
          <w:tcPr>
            <w:tcW w:w="9752" w:type="dxa"/>
            <w:gridSpan w:val="2"/>
            <w:tcBorders>
              <w:top w:val="nil"/>
              <w:left w:val="nil"/>
              <w:bottom w:val="nil"/>
              <w:right w:val="nil"/>
            </w:tcBorders>
          </w:tcPr>
          <w:p w14:paraId="117C7FC9" w14:textId="77777777" w:rsidR="00D850F0" w:rsidRPr="00B44A22" w:rsidRDefault="00D850F0" w:rsidP="006D090A"/>
        </w:tc>
      </w:tr>
      <w:tr w:rsidR="00D850F0" w:rsidRPr="00B44A22" w14:paraId="7F96CEBF" w14:textId="77777777" w:rsidTr="006D090A">
        <w:trPr>
          <w:trHeight w:val="240"/>
          <w:jc w:val="center"/>
        </w:trPr>
        <w:tc>
          <w:tcPr>
            <w:tcW w:w="4876" w:type="dxa"/>
            <w:tcBorders>
              <w:top w:val="nil"/>
              <w:left w:val="nil"/>
              <w:bottom w:val="nil"/>
              <w:right w:val="nil"/>
            </w:tcBorders>
          </w:tcPr>
          <w:p w14:paraId="3A59FAF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8FCA6C6" w14:textId="77777777" w:rsidR="00D850F0" w:rsidRPr="00B44A22" w:rsidRDefault="00D850F0" w:rsidP="006D090A">
            <w:pPr>
              <w:pStyle w:val="AmColumnHeading"/>
            </w:pPr>
            <w:r w:rsidRPr="00B44A22">
              <w:t>Emendamento</w:t>
            </w:r>
          </w:p>
        </w:tc>
      </w:tr>
      <w:tr w:rsidR="00D850F0" w:rsidRPr="00B44A22" w14:paraId="13FA28BC" w14:textId="77777777" w:rsidTr="006D090A">
        <w:trPr>
          <w:jc w:val="center"/>
        </w:trPr>
        <w:tc>
          <w:tcPr>
            <w:tcW w:w="4876" w:type="dxa"/>
            <w:tcBorders>
              <w:top w:val="nil"/>
              <w:left w:val="nil"/>
              <w:bottom w:val="nil"/>
              <w:right w:val="nil"/>
            </w:tcBorders>
          </w:tcPr>
          <w:p w14:paraId="578666E7" w14:textId="77777777" w:rsidR="00D850F0" w:rsidRPr="00B44A22" w:rsidRDefault="00D850F0" w:rsidP="006D090A">
            <w:pPr>
              <w:pStyle w:val="Normal6a"/>
            </w:pPr>
            <w:r w:rsidRPr="00B44A22">
              <w:t>10.</w:t>
            </w:r>
            <w:r w:rsidRPr="00B44A22">
              <w:tab/>
              <w:t>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w:t>
            </w:r>
            <w:r w:rsidRPr="00B44A22">
              <w:rPr>
                <w:b/>
                <w:i/>
              </w:rPr>
              <w:t>, nonché il rispetto del principio dell'inglese al primo posto</w:t>
            </w:r>
            <w:r w:rsidRPr="00B44A22">
              <w:t>;</w:t>
            </w:r>
          </w:p>
        </w:tc>
        <w:tc>
          <w:tcPr>
            <w:tcW w:w="4876" w:type="dxa"/>
            <w:tcBorders>
              <w:top w:val="nil"/>
              <w:left w:val="nil"/>
              <w:bottom w:val="nil"/>
              <w:right w:val="nil"/>
            </w:tcBorders>
          </w:tcPr>
          <w:p w14:paraId="5A268CF3" w14:textId="77777777" w:rsidR="00D850F0" w:rsidRPr="00B44A22" w:rsidRDefault="00D850F0" w:rsidP="006D090A">
            <w:pPr>
              <w:pStyle w:val="Normal6a"/>
            </w:pPr>
            <w:r w:rsidRPr="00B44A22">
              <w:t>10.</w:t>
            </w:r>
            <w:r w:rsidRPr="00B44A22">
              <w:tab/>
              <w:t xml:space="preserve">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 </w:t>
            </w:r>
            <w:r w:rsidRPr="00B44A22">
              <w:rPr>
                <w:b/>
                <w:i/>
              </w:rPr>
              <w:t>sostiene la possibilità di redigere lo statuto e la relativa documentazione in inglese, a condizione che siano disponibili anche nella pertinente lingua ufficiale dello Stato membro in cui la società è stabilita, e sottolinea fermamente che la versione inglese non deve avere un valore giuridico superiore alla corrispondente versione in lingua nazionale;</w:t>
            </w:r>
          </w:p>
        </w:tc>
      </w:tr>
    </w:tbl>
    <w:p w14:paraId="7EF981B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4F17BDB" w14:textId="77777777" w:rsidR="00D850F0" w:rsidRPr="00B44A22" w:rsidRDefault="00D850F0" w:rsidP="00D850F0">
      <w:r w:rsidRPr="00B44A22">
        <w:rPr>
          <w:rStyle w:val="HideTWBExt"/>
        </w:rPr>
        <w:t>&lt;/Amend&gt;</w:t>
      </w:r>
    </w:p>
    <w:p w14:paraId="5259BC2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158</w:t>
      </w:r>
      <w:r w:rsidRPr="00B44A22">
        <w:rPr>
          <w:rStyle w:val="HideTWBExt"/>
          <w:b w:val="0"/>
        </w:rPr>
        <w:t>&lt;/NumAm&gt;</w:t>
      </w:r>
    </w:p>
    <w:p w14:paraId="5794F81E"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08FF74B6" w14:textId="77777777" w:rsidR="00D850F0" w:rsidRPr="00B44A22" w:rsidRDefault="00D850F0" w:rsidP="00D850F0">
      <w:pPr>
        <w:pStyle w:val="NormalBold"/>
      </w:pPr>
      <w:r w:rsidRPr="00B44A22">
        <w:rPr>
          <w:rStyle w:val="HideTWBExt"/>
          <w:b w:val="0"/>
        </w:rPr>
        <w:t>&lt;/RepeatBlock-By&gt;</w:t>
      </w:r>
    </w:p>
    <w:p w14:paraId="4B2D2D7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F36867A" w14:textId="77777777" w:rsidR="00D850F0" w:rsidRPr="00B44A22" w:rsidRDefault="00D850F0" w:rsidP="00D850F0">
      <w:pPr>
        <w:pStyle w:val="NormalBold"/>
      </w:pPr>
      <w:r w:rsidRPr="00B44A22">
        <w:rPr>
          <w:rStyle w:val="HideTWBExt"/>
          <w:b w:val="0"/>
        </w:rPr>
        <w:t>&lt;Article&gt;</w:t>
      </w:r>
      <w:r w:rsidRPr="00B44A22">
        <w:t>Paragrafo 10</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CA7FA8E" w14:textId="77777777" w:rsidTr="006D090A">
        <w:trPr>
          <w:trHeight w:hRule="exact" w:val="240"/>
          <w:jc w:val="center"/>
        </w:trPr>
        <w:tc>
          <w:tcPr>
            <w:tcW w:w="9752" w:type="dxa"/>
            <w:gridSpan w:val="2"/>
            <w:tcBorders>
              <w:top w:val="nil"/>
              <w:left w:val="nil"/>
              <w:bottom w:val="nil"/>
              <w:right w:val="nil"/>
            </w:tcBorders>
          </w:tcPr>
          <w:p w14:paraId="09D1B20B" w14:textId="77777777" w:rsidR="00D850F0" w:rsidRPr="00B44A22" w:rsidRDefault="00D850F0" w:rsidP="006D090A"/>
        </w:tc>
      </w:tr>
      <w:tr w:rsidR="00D850F0" w:rsidRPr="00B44A22" w14:paraId="186D8CD6" w14:textId="77777777" w:rsidTr="006D090A">
        <w:trPr>
          <w:trHeight w:val="240"/>
          <w:jc w:val="center"/>
        </w:trPr>
        <w:tc>
          <w:tcPr>
            <w:tcW w:w="4876" w:type="dxa"/>
            <w:tcBorders>
              <w:top w:val="nil"/>
              <w:left w:val="nil"/>
              <w:bottom w:val="nil"/>
              <w:right w:val="nil"/>
            </w:tcBorders>
          </w:tcPr>
          <w:p w14:paraId="6343FA0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1DB62E4" w14:textId="77777777" w:rsidR="00D850F0" w:rsidRPr="00B44A22" w:rsidRDefault="00D850F0" w:rsidP="006D090A">
            <w:pPr>
              <w:pStyle w:val="AmColumnHeading"/>
            </w:pPr>
            <w:r w:rsidRPr="00B44A22">
              <w:t>Emendamento</w:t>
            </w:r>
          </w:p>
        </w:tc>
      </w:tr>
      <w:tr w:rsidR="00D850F0" w:rsidRPr="00B44A22" w14:paraId="2E455CAF" w14:textId="77777777" w:rsidTr="006D090A">
        <w:trPr>
          <w:jc w:val="center"/>
        </w:trPr>
        <w:tc>
          <w:tcPr>
            <w:tcW w:w="4876" w:type="dxa"/>
            <w:tcBorders>
              <w:top w:val="nil"/>
              <w:left w:val="nil"/>
              <w:bottom w:val="nil"/>
              <w:right w:val="nil"/>
            </w:tcBorders>
          </w:tcPr>
          <w:p w14:paraId="3DC0B693" w14:textId="77777777" w:rsidR="00D850F0" w:rsidRPr="00B44A22" w:rsidRDefault="00D850F0" w:rsidP="006D090A">
            <w:pPr>
              <w:pStyle w:val="Normal6a"/>
            </w:pPr>
            <w:r w:rsidRPr="00B44A22">
              <w:t>10.</w:t>
            </w:r>
            <w:r w:rsidRPr="00B44A22">
              <w:tab/>
              <w:t>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w:t>
            </w:r>
            <w:r w:rsidRPr="00B44A22">
              <w:rPr>
                <w:b/>
                <w:i/>
              </w:rPr>
              <w:t>, nonché il rispetto del principio dell'inglese al primo posto</w:t>
            </w:r>
            <w:r w:rsidRPr="00B44A22">
              <w:t>;</w:t>
            </w:r>
          </w:p>
        </w:tc>
        <w:tc>
          <w:tcPr>
            <w:tcW w:w="4876" w:type="dxa"/>
            <w:tcBorders>
              <w:top w:val="nil"/>
              <w:left w:val="nil"/>
              <w:bottom w:val="nil"/>
              <w:right w:val="nil"/>
            </w:tcBorders>
          </w:tcPr>
          <w:p w14:paraId="2528EE29" w14:textId="77777777" w:rsidR="00D850F0" w:rsidRPr="00B44A22" w:rsidRDefault="00D850F0" w:rsidP="006D090A">
            <w:pPr>
              <w:pStyle w:val="Normal6a"/>
            </w:pPr>
            <w:r w:rsidRPr="00B44A22">
              <w:t>10.</w:t>
            </w:r>
            <w:r w:rsidRPr="00B44A22">
              <w:tab/>
              <w:t>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w:t>
            </w:r>
          </w:p>
        </w:tc>
      </w:tr>
    </w:tbl>
    <w:p w14:paraId="36016B7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6F853994" w14:textId="77777777" w:rsidR="00D850F0" w:rsidRPr="00B44A22" w:rsidRDefault="00D850F0" w:rsidP="00D850F0">
      <w:r w:rsidRPr="00B44A22">
        <w:rPr>
          <w:rStyle w:val="HideTWBExt"/>
        </w:rPr>
        <w:t>&lt;/Amend&gt;</w:t>
      </w:r>
    </w:p>
    <w:p w14:paraId="6DE0CF6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159</w:t>
      </w:r>
      <w:r w:rsidRPr="00B44A22">
        <w:rPr>
          <w:rStyle w:val="HideTWBExt"/>
          <w:b w:val="0"/>
        </w:rPr>
        <w:t>&lt;/NumAm&gt;</w:t>
      </w:r>
    </w:p>
    <w:p w14:paraId="648279D0" w14:textId="77777777" w:rsidR="00D850F0" w:rsidRPr="00B44A22" w:rsidRDefault="00D850F0" w:rsidP="00D850F0">
      <w:pPr>
        <w:pStyle w:val="NormalBold"/>
      </w:pPr>
      <w:r w:rsidRPr="00B44A22">
        <w:rPr>
          <w:rStyle w:val="HideTWBExt"/>
          <w:b w:val="0"/>
        </w:rPr>
        <w:t>&lt;RepeatBlock-By&gt;&lt;Members&gt;</w:t>
      </w:r>
      <w:r w:rsidRPr="00B44A22">
        <w:t>Lídia Pereira</w:t>
      </w:r>
      <w:r w:rsidRPr="00B44A22">
        <w:rPr>
          <w:rStyle w:val="HideTWBExt"/>
          <w:b w:val="0"/>
        </w:rPr>
        <w:t>&lt;/Members&gt;</w:t>
      </w:r>
    </w:p>
    <w:p w14:paraId="7C880C15" w14:textId="77777777" w:rsidR="00D850F0" w:rsidRPr="00B44A22" w:rsidRDefault="00D850F0" w:rsidP="00D850F0">
      <w:pPr>
        <w:pStyle w:val="NormalBold"/>
      </w:pPr>
      <w:r w:rsidRPr="00B44A22">
        <w:rPr>
          <w:rStyle w:val="HideTWBExt"/>
          <w:b w:val="0"/>
        </w:rPr>
        <w:t>&lt;/RepeatBlock-By&gt;</w:t>
      </w:r>
    </w:p>
    <w:p w14:paraId="0A44749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F38D116" w14:textId="77777777" w:rsidR="00D850F0" w:rsidRPr="00B44A22" w:rsidRDefault="00D850F0" w:rsidP="00D850F0">
      <w:pPr>
        <w:pStyle w:val="NormalBold"/>
      </w:pPr>
      <w:r w:rsidRPr="00B44A22">
        <w:rPr>
          <w:rStyle w:val="HideTWBExt"/>
          <w:b w:val="0"/>
        </w:rPr>
        <w:t>&lt;Article&gt;</w:t>
      </w:r>
      <w:r w:rsidRPr="00B44A22">
        <w:t>Paragrafo 10</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24A8CCE" w14:textId="77777777" w:rsidTr="006D090A">
        <w:trPr>
          <w:trHeight w:hRule="exact" w:val="240"/>
          <w:jc w:val="center"/>
        </w:trPr>
        <w:tc>
          <w:tcPr>
            <w:tcW w:w="9752" w:type="dxa"/>
            <w:gridSpan w:val="2"/>
            <w:tcBorders>
              <w:top w:val="nil"/>
              <w:left w:val="nil"/>
              <w:bottom w:val="nil"/>
              <w:right w:val="nil"/>
            </w:tcBorders>
          </w:tcPr>
          <w:p w14:paraId="41BA4735" w14:textId="77777777" w:rsidR="00D850F0" w:rsidRPr="00B44A22" w:rsidRDefault="00D850F0" w:rsidP="006D090A"/>
        </w:tc>
      </w:tr>
      <w:tr w:rsidR="00D850F0" w:rsidRPr="00B44A22" w14:paraId="03B610EE" w14:textId="77777777" w:rsidTr="006D090A">
        <w:trPr>
          <w:trHeight w:val="240"/>
          <w:jc w:val="center"/>
        </w:trPr>
        <w:tc>
          <w:tcPr>
            <w:tcW w:w="4876" w:type="dxa"/>
            <w:tcBorders>
              <w:top w:val="nil"/>
              <w:left w:val="nil"/>
              <w:bottom w:val="nil"/>
              <w:right w:val="nil"/>
            </w:tcBorders>
          </w:tcPr>
          <w:p w14:paraId="2108786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D00D346" w14:textId="77777777" w:rsidR="00D850F0" w:rsidRPr="00B44A22" w:rsidRDefault="00D850F0" w:rsidP="006D090A">
            <w:pPr>
              <w:pStyle w:val="AmColumnHeading"/>
            </w:pPr>
            <w:r w:rsidRPr="00B44A22">
              <w:t>Emendamento</w:t>
            </w:r>
          </w:p>
        </w:tc>
      </w:tr>
      <w:tr w:rsidR="00D850F0" w:rsidRPr="00B44A22" w14:paraId="1B7A1D97" w14:textId="77777777" w:rsidTr="006D090A">
        <w:trPr>
          <w:jc w:val="center"/>
        </w:trPr>
        <w:tc>
          <w:tcPr>
            <w:tcW w:w="4876" w:type="dxa"/>
            <w:tcBorders>
              <w:top w:val="nil"/>
              <w:left w:val="nil"/>
              <w:bottom w:val="nil"/>
              <w:right w:val="nil"/>
            </w:tcBorders>
          </w:tcPr>
          <w:p w14:paraId="7AB42E88" w14:textId="77777777" w:rsidR="00D850F0" w:rsidRPr="00B44A22" w:rsidRDefault="00D850F0" w:rsidP="006D090A">
            <w:pPr>
              <w:pStyle w:val="Normal6a"/>
            </w:pPr>
            <w:r w:rsidRPr="00B44A22">
              <w:t>10.</w:t>
            </w:r>
            <w:r w:rsidRPr="00B44A22">
              <w:tab/>
              <w:t>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w:t>
            </w:r>
            <w:r w:rsidRPr="00B44A22">
              <w:rPr>
                <w:b/>
                <w:i/>
              </w:rPr>
              <w:t>, nonché il rispetto del principio dell'inglese al primo posto</w:t>
            </w:r>
            <w:r w:rsidRPr="00B44A22">
              <w:t>;</w:t>
            </w:r>
          </w:p>
        </w:tc>
        <w:tc>
          <w:tcPr>
            <w:tcW w:w="4876" w:type="dxa"/>
            <w:tcBorders>
              <w:top w:val="nil"/>
              <w:left w:val="nil"/>
              <w:bottom w:val="nil"/>
              <w:right w:val="nil"/>
            </w:tcBorders>
          </w:tcPr>
          <w:p w14:paraId="6D6A20D3" w14:textId="77777777" w:rsidR="00D850F0" w:rsidRPr="00B44A22" w:rsidRDefault="00D850F0" w:rsidP="006D090A">
            <w:pPr>
              <w:pStyle w:val="Normal6a"/>
            </w:pPr>
            <w:r w:rsidRPr="00B44A22">
              <w:t>10.</w:t>
            </w:r>
            <w:r w:rsidRPr="00B44A22">
              <w:tab/>
              <w:t>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w:t>
            </w:r>
          </w:p>
        </w:tc>
      </w:tr>
    </w:tbl>
    <w:p w14:paraId="36CDE2B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37FCE3E" w14:textId="77777777" w:rsidR="00D850F0" w:rsidRPr="00B44A22" w:rsidRDefault="00D850F0" w:rsidP="00D850F0">
      <w:r w:rsidRPr="00B44A22">
        <w:rPr>
          <w:rStyle w:val="HideTWBExt"/>
        </w:rPr>
        <w:t>&lt;/Amend&gt;</w:t>
      </w:r>
    </w:p>
    <w:p w14:paraId="7607D21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160</w:t>
      </w:r>
      <w:r w:rsidRPr="00B44A22">
        <w:rPr>
          <w:rStyle w:val="HideTWBExt"/>
          <w:b w:val="0"/>
        </w:rPr>
        <w:t>&lt;/NumAm&gt;</w:t>
      </w:r>
    </w:p>
    <w:p w14:paraId="2514A630"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24383876" w14:textId="77777777" w:rsidR="00D850F0" w:rsidRPr="00B44A22" w:rsidRDefault="00D850F0" w:rsidP="00D850F0">
      <w:pPr>
        <w:pStyle w:val="NormalBold"/>
      </w:pPr>
      <w:r w:rsidRPr="00B44A22">
        <w:rPr>
          <w:rStyle w:val="HideTWBExt"/>
          <w:b w:val="0"/>
        </w:rPr>
        <w:t>&lt;/RepeatBlock-By&gt;</w:t>
      </w:r>
    </w:p>
    <w:p w14:paraId="1BDAC31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27BE483" w14:textId="77777777" w:rsidR="00D850F0" w:rsidRPr="00B44A22" w:rsidRDefault="00D850F0" w:rsidP="00D850F0">
      <w:pPr>
        <w:pStyle w:val="NormalBold"/>
      </w:pPr>
      <w:r w:rsidRPr="00B44A22">
        <w:rPr>
          <w:rStyle w:val="HideTWBExt"/>
          <w:b w:val="0"/>
        </w:rPr>
        <w:t>&lt;Article&gt;</w:t>
      </w:r>
      <w:r w:rsidRPr="00B44A22">
        <w:t>Paragrafo 10</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B70470A" w14:textId="77777777" w:rsidTr="006D090A">
        <w:trPr>
          <w:trHeight w:hRule="exact" w:val="240"/>
          <w:jc w:val="center"/>
        </w:trPr>
        <w:tc>
          <w:tcPr>
            <w:tcW w:w="9752" w:type="dxa"/>
            <w:gridSpan w:val="2"/>
            <w:tcBorders>
              <w:top w:val="nil"/>
              <w:left w:val="nil"/>
              <w:bottom w:val="nil"/>
              <w:right w:val="nil"/>
            </w:tcBorders>
          </w:tcPr>
          <w:p w14:paraId="55FA392D" w14:textId="77777777" w:rsidR="00D850F0" w:rsidRPr="00B44A22" w:rsidRDefault="00D850F0" w:rsidP="006D090A"/>
        </w:tc>
      </w:tr>
      <w:tr w:rsidR="00D850F0" w:rsidRPr="00B44A22" w14:paraId="4BCA8CE9" w14:textId="77777777" w:rsidTr="006D090A">
        <w:trPr>
          <w:trHeight w:val="240"/>
          <w:jc w:val="center"/>
        </w:trPr>
        <w:tc>
          <w:tcPr>
            <w:tcW w:w="4876" w:type="dxa"/>
            <w:tcBorders>
              <w:top w:val="nil"/>
              <w:left w:val="nil"/>
              <w:bottom w:val="nil"/>
              <w:right w:val="nil"/>
            </w:tcBorders>
          </w:tcPr>
          <w:p w14:paraId="1D6246B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E3FAC87" w14:textId="77777777" w:rsidR="00D850F0" w:rsidRPr="00B44A22" w:rsidRDefault="00D850F0" w:rsidP="006D090A">
            <w:pPr>
              <w:pStyle w:val="AmColumnHeading"/>
            </w:pPr>
            <w:r w:rsidRPr="00B44A22">
              <w:t>Emendamento</w:t>
            </w:r>
          </w:p>
        </w:tc>
      </w:tr>
      <w:tr w:rsidR="00D850F0" w:rsidRPr="00B44A22" w14:paraId="65CC0544" w14:textId="77777777" w:rsidTr="006D090A">
        <w:trPr>
          <w:jc w:val="center"/>
        </w:trPr>
        <w:tc>
          <w:tcPr>
            <w:tcW w:w="4876" w:type="dxa"/>
            <w:tcBorders>
              <w:top w:val="nil"/>
              <w:left w:val="nil"/>
              <w:bottom w:val="nil"/>
              <w:right w:val="nil"/>
            </w:tcBorders>
          </w:tcPr>
          <w:p w14:paraId="348CA6A1" w14:textId="77777777" w:rsidR="00D850F0" w:rsidRPr="00B44A22" w:rsidRDefault="00D850F0" w:rsidP="006D090A">
            <w:pPr>
              <w:pStyle w:val="Normal6a"/>
            </w:pPr>
            <w:r w:rsidRPr="00B44A22">
              <w:t>10.</w:t>
            </w:r>
            <w:r w:rsidRPr="00B44A22">
              <w:tab/>
              <w:t xml:space="preserve">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 nonché il rispetto del principio </w:t>
            </w:r>
            <w:r w:rsidRPr="00B44A22">
              <w:rPr>
                <w:b/>
                <w:i/>
              </w:rPr>
              <w:t>dell'inglese al primo posto</w:t>
            </w:r>
            <w:r w:rsidRPr="00B44A22">
              <w:t>;</w:t>
            </w:r>
          </w:p>
        </w:tc>
        <w:tc>
          <w:tcPr>
            <w:tcW w:w="4876" w:type="dxa"/>
            <w:tcBorders>
              <w:top w:val="nil"/>
              <w:left w:val="nil"/>
              <w:bottom w:val="nil"/>
              <w:right w:val="nil"/>
            </w:tcBorders>
          </w:tcPr>
          <w:p w14:paraId="12E13C1E" w14:textId="77777777" w:rsidR="00D850F0" w:rsidRPr="00B44A22" w:rsidRDefault="00D850F0" w:rsidP="006D090A">
            <w:pPr>
              <w:pStyle w:val="Normal6a"/>
            </w:pPr>
            <w:r w:rsidRPr="00B44A22">
              <w:t>10.</w:t>
            </w:r>
            <w:r w:rsidRPr="00B44A22">
              <w:tab/>
              <w:t xml:space="preserve">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 nonché il rispetto del principio </w:t>
            </w:r>
            <w:r w:rsidRPr="00B44A22">
              <w:rPr>
                <w:b/>
                <w:i/>
              </w:rPr>
              <w:t>di un multilinguismo funzionale che assicuri efficienza operativa nel rispetto della diversità linguistica dell'Unione, al fine di ridurre i costi amministrativi e favorire un accesso più rapido al mercato unico</w:t>
            </w:r>
            <w:r w:rsidRPr="00B44A22">
              <w:t>;</w:t>
            </w:r>
          </w:p>
        </w:tc>
      </w:tr>
    </w:tbl>
    <w:p w14:paraId="5EF2EEA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28BA3431" w14:textId="77777777" w:rsidR="00D850F0" w:rsidRPr="00B44A22" w:rsidRDefault="00D850F0" w:rsidP="00D850F0">
      <w:r w:rsidRPr="00B44A22">
        <w:rPr>
          <w:rStyle w:val="HideTWBExt"/>
        </w:rPr>
        <w:t>&lt;/Amend&gt;</w:t>
      </w:r>
    </w:p>
    <w:p w14:paraId="407894B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161</w:t>
      </w:r>
      <w:r w:rsidRPr="00B44A22">
        <w:rPr>
          <w:rStyle w:val="HideTWBExt"/>
          <w:b w:val="0"/>
        </w:rPr>
        <w:t>&lt;/NumAm&gt;</w:t>
      </w:r>
    </w:p>
    <w:p w14:paraId="6CEF0C25"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29B1E074"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27FC831B" w14:textId="77777777" w:rsidR="00D850F0" w:rsidRPr="00B44A22" w:rsidRDefault="00D850F0" w:rsidP="00D850F0">
      <w:pPr>
        <w:pStyle w:val="NormalBold"/>
      </w:pPr>
      <w:r w:rsidRPr="00B44A22">
        <w:rPr>
          <w:rStyle w:val="HideTWBExt"/>
          <w:b w:val="0"/>
        </w:rPr>
        <w:t>&lt;/RepeatBlock-By&gt;</w:t>
      </w:r>
    </w:p>
    <w:p w14:paraId="1D3E68C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E47003F" w14:textId="77777777" w:rsidR="00D850F0" w:rsidRPr="00B44A22" w:rsidRDefault="00D850F0" w:rsidP="00D850F0">
      <w:pPr>
        <w:pStyle w:val="NormalBold"/>
      </w:pPr>
      <w:r w:rsidRPr="00B44A22">
        <w:rPr>
          <w:rStyle w:val="HideTWBExt"/>
          <w:b w:val="0"/>
        </w:rPr>
        <w:t>&lt;Article&gt;</w:t>
      </w:r>
      <w:r w:rsidRPr="00B44A22">
        <w:t>Paragrafo 10</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49A551C" w14:textId="77777777" w:rsidTr="006D090A">
        <w:trPr>
          <w:trHeight w:hRule="exact" w:val="240"/>
          <w:jc w:val="center"/>
        </w:trPr>
        <w:tc>
          <w:tcPr>
            <w:tcW w:w="9752" w:type="dxa"/>
            <w:gridSpan w:val="2"/>
            <w:tcBorders>
              <w:top w:val="nil"/>
              <w:left w:val="nil"/>
              <w:bottom w:val="nil"/>
              <w:right w:val="nil"/>
            </w:tcBorders>
          </w:tcPr>
          <w:p w14:paraId="04E15C30" w14:textId="77777777" w:rsidR="00D850F0" w:rsidRPr="00B44A22" w:rsidRDefault="00D850F0" w:rsidP="006D090A"/>
        </w:tc>
      </w:tr>
      <w:tr w:rsidR="00D850F0" w:rsidRPr="00B44A22" w14:paraId="6DF72B86" w14:textId="77777777" w:rsidTr="006D090A">
        <w:trPr>
          <w:trHeight w:val="240"/>
          <w:jc w:val="center"/>
        </w:trPr>
        <w:tc>
          <w:tcPr>
            <w:tcW w:w="4876" w:type="dxa"/>
            <w:tcBorders>
              <w:top w:val="nil"/>
              <w:left w:val="nil"/>
              <w:bottom w:val="nil"/>
              <w:right w:val="nil"/>
            </w:tcBorders>
          </w:tcPr>
          <w:p w14:paraId="3FBFEB7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0B8007A" w14:textId="77777777" w:rsidR="00D850F0" w:rsidRPr="00B44A22" w:rsidRDefault="00D850F0" w:rsidP="006D090A">
            <w:pPr>
              <w:pStyle w:val="AmColumnHeading"/>
            </w:pPr>
            <w:r w:rsidRPr="00B44A22">
              <w:t>Emendamento</w:t>
            </w:r>
          </w:p>
        </w:tc>
      </w:tr>
      <w:tr w:rsidR="00D850F0" w:rsidRPr="00B44A22" w14:paraId="3EC1F79E" w14:textId="77777777" w:rsidTr="006D090A">
        <w:trPr>
          <w:jc w:val="center"/>
        </w:trPr>
        <w:tc>
          <w:tcPr>
            <w:tcW w:w="4876" w:type="dxa"/>
            <w:tcBorders>
              <w:top w:val="nil"/>
              <w:left w:val="nil"/>
              <w:bottom w:val="nil"/>
              <w:right w:val="nil"/>
            </w:tcBorders>
          </w:tcPr>
          <w:p w14:paraId="3E4DA067" w14:textId="77777777" w:rsidR="00D850F0" w:rsidRPr="00B44A22" w:rsidRDefault="00D850F0" w:rsidP="006D090A">
            <w:pPr>
              <w:pStyle w:val="Normal6a"/>
            </w:pPr>
            <w:r w:rsidRPr="00B44A22">
              <w:t>10.</w:t>
            </w:r>
            <w:r w:rsidRPr="00B44A22">
              <w:tab/>
              <w:t>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 nonché il rispetto del principio dell'inglese al primo posto;</w:t>
            </w:r>
          </w:p>
        </w:tc>
        <w:tc>
          <w:tcPr>
            <w:tcW w:w="4876" w:type="dxa"/>
            <w:tcBorders>
              <w:top w:val="nil"/>
              <w:left w:val="nil"/>
              <w:bottom w:val="nil"/>
              <w:right w:val="nil"/>
            </w:tcBorders>
          </w:tcPr>
          <w:p w14:paraId="430F5879" w14:textId="77777777" w:rsidR="00D850F0" w:rsidRPr="00B44A22" w:rsidRDefault="00D850F0" w:rsidP="006D090A">
            <w:pPr>
              <w:pStyle w:val="Normal6a"/>
            </w:pPr>
            <w:r w:rsidRPr="00B44A22">
              <w:t>10.</w:t>
            </w:r>
            <w:r w:rsidRPr="00B44A22">
              <w:tab/>
              <w:t xml:space="preserve">è del parere che nelle prime fasi del ciclo di vita di un'impresa, la rapidità e la semplicità, senza la necessità di istituire forme giuridiche distinte in ciascuno Stato membro, siano fondamentali per trasformare un concetto innovativo in un'entità redditizia </w:t>
            </w:r>
            <w:r w:rsidRPr="00B44A22">
              <w:rPr>
                <w:b/>
                <w:i/>
              </w:rPr>
              <w:t>in grado di crescere a livello transazionale</w:t>
            </w:r>
            <w:r w:rsidRPr="00B44A22">
              <w:t xml:space="preserve">;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 nonché il rispetto del principio dell'inglese al primo posto; </w:t>
            </w:r>
            <w:r w:rsidRPr="00B44A22">
              <w:rPr>
                <w:b/>
                <w:i/>
              </w:rPr>
              <w:t>evidenzia le sinergie con la proposta sui portafogli europei delle imprese, concepiti per creare un contesto senza soluzione di continuità e sicuro per l'interazione digitale tra gli operatori economici e gli enti pubblici;</w:t>
            </w:r>
          </w:p>
        </w:tc>
      </w:tr>
    </w:tbl>
    <w:p w14:paraId="3245443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655AC79" w14:textId="77777777" w:rsidR="00D850F0" w:rsidRPr="00B44A22" w:rsidRDefault="00D850F0" w:rsidP="00D850F0">
      <w:r w:rsidRPr="00B44A22">
        <w:rPr>
          <w:rStyle w:val="HideTWBExt"/>
        </w:rPr>
        <w:t>&lt;/Amend&gt;</w:t>
      </w:r>
    </w:p>
    <w:p w14:paraId="6067DFC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162</w:t>
      </w:r>
      <w:r w:rsidRPr="00B44A22">
        <w:rPr>
          <w:rStyle w:val="HideTWBExt"/>
          <w:b w:val="0"/>
        </w:rPr>
        <w:t>&lt;/NumAm&gt;</w:t>
      </w:r>
    </w:p>
    <w:p w14:paraId="0C0038D3"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7F90A93A" w14:textId="77777777" w:rsidR="00D850F0" w:rsidRPr="00B44A22" w:rsidRDefault="00D850F0" w:rsidP="00D850F0">
      <w:pPr>
        <w:pStyle w:val="NormalBold"/>
      </w:pPr>
      <w:r w:rsidRPr="00B44A22">
        <w:rPr>
          <w:rStyle w:val="HideTWBExt"/>
          <w:b w:val="0"/>
        </w:rPr>
        <w:t>&lt;/RepeatBlock-By&gt;</w:t>
      </w:r>
    </w:p>
    <w:p w14:paraId="6BB9073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456873F" w14:textId="77777777" w:rsidR="00D850F0" w:rsidRPr="00B44A22" w:rsidRDefault="00D850F0" w:rsidP="00D850F0">
      <w:pPr>
        <w:pStyle w:val="NormalBold"/>
      </w:pPr>
      <w:r w:rsidRPr="00B44A22">
        <w:rPr>
          <w:rStyle w:val="HideTWBExt"/>
          <w:b w:val="0"/>
        </w:rPr>
        <w:t>&lt;Article&gt;</w:t>
      </w:r>
      <w:r w:rsidRPr="00B44A22">
        <w:t>Paragrafo 10</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38815DC" w14:textId="77777777" w:rsidTr="006D090A">
        <w:trPr>
          <w:trHeight w:hRule="exact" w:val="240"/>
          <w:jc w:val="center"/>
        </w:trPr>
        <w:tc>
          <w:tcPr>
            <w:tcW w:w="9752" w:type="dxa"/>
            <w:gridSpan w:val="2"/>
            <w:tcBorders>
              <w:top w:val="nil"/>
              <w:left w:val="nil"/>
              <w:bottom w:val="nil"/>
              <w:right w:val="nil"/>
            </w:tcBorders>
          </w:tcPr>
          <w:p w14:paraId="768F53A0" w14:textId="77777777" w:rsidR="00D850F0" w:rsidRPr="00B44A22" w:rsidRDefault="00D850F0" w:rsidP="006D090A"/>
        </w:tc>
      </w:tr>
      <w:tr w:rsidR="00D850F0" w:rsidRPr="00B44A22" w14:paraId="3E0F46DF" w14:textId="77777777" w:rsidTr="006D090A">
        <w:trPr>
          <w:trHeight w:val="240"/>
          <w:jc w:val="center"/>
        </w:trPr>
        <w:tc>
          <w:tcPr>
            <w:tcW w:w="4876" w:type="dxa"/>
            <w:tcBorders>
              <w:top w:val="nil"/>
              <w:left w:val="nil"/>
              <w:bottom w:val="nil"/>
              <w:right w:val="nil"/>
            </w:tcBorders>
          </w:tcPr>
          <w:p w14:paraId="46BB992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5EE3260" w14:textId="77777777" w:rsidR="00D850F0" w:rsidRPr="00B44A22" w:rsidRDefault="00D850F0" w:rsidP="006D090A">
            <w:pPr>
              <w:pStyle w:val="AmColumnHeading"/>
            </w:pPr>
            <w:r w:rsidRPr="00B44A22">
              <w:t>Emendamento</w:t>
            </w:r>
          </w:p>
        </w:tc>
      </w:tr>
      <w:tr w:rsidR="00D850F0" w:rsidRPr="00B44A22" w14:paraId="57DD0EFF" w14:textId="77777777" w:rsidTr="006D090A">
        <w:trPr>
          <w:jc w:val="center"/>
        </w:trPr>
        <w:tc>
          <w:tcPr>
            <w:tcW w:w="4876" w:type="dxa"/>
            <w:tcBorders>
              <w:top w:val="nil"/>
              <w:left w:val="nil"/>
              <w:bottom w:val="nil"/>
              <w:right w:val="nil"/>
            </w:tcBorders>
          </w:tcPr>
          <w:p w14:paraId="6B1EA31D" w14:textId="77777777" w:rsidR="00D850F0" w:rsidRPr="00B44A22" w:rsidRDefault="00D850F0" w:rsidP="006D090A">
            <w:pPr>
              <w:pStyle w:val="Normal6a"/>
            </w:pPr>
            <w:r w:rsidRPr="00B44A22">
              <w:t>10.</w:t>
            </w:r>
            <w:r w:rsidRPr="00B44A22">
              <w:tab/>
              <w:t>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 nonché il rispetto del principio dell'inglese al primo posto;</w:t>
            </w:r>
          </w:p>
        </w:tc>
        <w:tc>
          <w:tcPr>
            <w:tcW w:w="4876" w:type="dxa"/>
            <w:tcBorders>
              <w:top w:val="nil"/>
              <w:left w:val="nil"/>
              <w:bottom w:val="nil"/>
              <w:right w:val="nil"/>
            </w:tcBorders>
          </w:tcPr>
          <w:p w14:paraId="11648207" w14:textId="77777777" w:rsidR="00D850F0" w:rsidRPr="00B44A22" w:rsidRDefault="00D850F0" w:rsidP="006D090A">
            <w:pPr>
              <w:pStyle w:val="Normal6a"/>
            </w:pPr>
            <w:r w:rsidRPr="00B44A22">
              <w:t>10.</w:t>
            </w:r>
            <w:r w:rsidRPr="00B44A22">
              <w:tab/>
              <w:t>è del parere che nelle prime fasi del ciclo di vita di un'impresa, la rapidità e la semplicità, senza la necessità di istituire forme giuridiche distinte in ciascuno Stato membro, siano fondamentali per trasformare un concetto innovativo in un'entità redditizia;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 nonché il rispetto del principio dell'inglese al primo posto;</w:t>
            </w:r>
            <w:r w:rsidRPr="00B44A22">
              <w:rPr>
                <w:b/>
                <w:i/>
              </w:rPr>
              <w:t> ricorda che il 28° regime combina una chiara architettura giuridica, vantaggi significativi e quantificabili ex ante per le imprese e un solido sostegno istituzionale;</w:t>
            </w:r>
          </w:p>
        </w:tc>
      </w:tr>
    </w:tbl>
    <w:p w14:paraId="56953F4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6A95D30" w14:textId="77777777" w:rsidR="00D850F0" w:rsidRPr="00B44A22" w:rsidRDefault="00D850F0" w:rsidP="00D850F0">
      <w:r w:rsidRPr="00B44A22">
        <w:rPr>
          <w:rStyle w:val="HideTWBExt"/>
        </w:rPr>
        <w:t>&lt;/Amend&gt;</w:t>
      </w:r>
    </w:p>
    <w:p w14:paraId="363B2E4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163</w:t>
      </w:r>
      <w:r w:rsidRPr="00B44A22">
        <w:rPr>
          <w:rStyle w:val="HideTWBExt"/>
          <w:b w:val="0"/>
        </w:rPr>
        <w:t>&lt;/NumAm&gt;</w:t>
      </w:r>
    </w:p>
    <w:p w14:paraId="176AD646" w14:textId="77777777" w:rsidR="00D850F0" w:rsidRPr="00B44A22" w:rsidRDefault="00D850F0" w:rsidP="00D850F0">
      <w:pPr>
        <w:pStyle w:val="NormalBold"/>
      </w:pPr>
      <w:r w:rsidRPr="00B44A22">
        <w:rPr>
          <w:rStyle w:val="HideTWBExt"/>
          <w:b w:val="0"/>
        </w:rPr>
        <w:t>&lt;RepeatBlock-By&gt;&lt;Members&gt;</w:t>
      </w:r>
      <w:r w:rsidRPr="00B44A22">
        <w:t>Luděk Niedermayer, Michalis Hadjipantela</w:t>
      </w:r>
      <w:r w:rsidRPr="00B44A22">
        <w:rPr>
          <w:rStyle w:val="HideTWBExt"/>
          <w:b w:val="0"/>
        </w:rPr>
        <w:t>&lt;/Members&gt;</w:t>
      </w:r>
    </w:p>
    <w:p w14:paraId="78AB00A9" w14:textId="77777777" w:rsidR="00D850F0" w:rsidRPr="00B44A22" w:rsidRDefault="00D850F0" w:rsidP="00D850F0">
      <w:pPr>
        <w:pStyle w:val="NormalBold"/>
      </w:pPr>
      <w:r w:rsidRPr="00B44A22">
        <w:rPr>
          <w:rStyle w:val="HideTWBExt"/>
          <w:b w:val="0"/>
        </w:rPr>
        <w:t>&lt;/RepeatBlock-By&gt;</w:t>
      </w:r>
    </w:p>
    <w:p w14:paraId="53454D4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4B37132" w14:textId="77777777" w:rsidR="00D850F0" w:rsidRPr="00B44A22" w:rsidRDefault="00D850F0" w:rsidP="00D850F0">
      <w:pPr>
        <w:pStyle w:val="NormalBold"/>
      </w:pPr>
      <w:r w:rsidRPr="00B44A22">
        <w:rPr>
          <w:rStyle w:val="HideTWBExt"/>
          <w:b w:val="0"/>
        </w:rPr>
        <w:t>&lt;Article&gt;</w:t>
      </w:r>
      <w:r w:rsidRPr="00B44A22">
        <w:t>Paragrafo 10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C2E7E73" w14:textId="77777777" w:rsidTr="006D090A">
        <w:trPr>
          <w:trHeight w:hRule="exact" w:val="240"/>
          <w:jc w:val="center"/>
        </w:trPr>
        <w:tc>
          <w:tcPr>
            <w:tcW w:w="9752" w:type="dxa"/>
            <w:gridSpan w:val="2"/>
            <w:tcBorders>
              <w:top w:val="nil"/>
              <w:left w:val="nil"/>
              <w:bottom w:val="nil"/>
              <w:right w:val="nil"/>
            </w:tcBorders>
          </w:tcPr>
          <w:p w14:paraId="130A4610" w14:textId="77777777" w:rsidR="00D850F0" w:rsidRPr="00B44A22" w:rsidRDefault="00D850F0" w:rsidP="006D090A"/>
        </w:tc>
      </w:tr>
      <w:tr w:rsidR="00D850F0" w:rsidRPr="00B44A22" w14:paraId="6198B831" w14:textId="77777777" w:rsidTr="006D090A">
        <w:trPr>
          <w:trHeight w:val="240"/>
          <w:jc w:val="center"/>
        </w:trPr>
        <w:tc>
          <w:tcPr>
            <w:tcW w:w="4876" w:type="dxa"/>
            <w:tcBorders>
              <w:top w:val="nil"/>
              <w:left w:val="nil"/>
              <w:bottom w:val="nil"/>
              <w:right w:val="nil"/>
            </w:tcBorders>
          </w:tcPr>
          <w:p w14:paraId="6EB5C2D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DFF98E0" w14:textId="77777777" w:rsidR="00D850F0" w:rsidRPr="00B44A22" w:rsidRDefault="00D850F0" w:rsidP="006D090A">
            <w:pPr>
              <w:pStyle w:val="AmColumnHeading"/>
            </w:pPr>
            <w:r w:rsidRPr="00B44A22">
              <w:t>Emendamento</w:t>
            </w:r>
          </w:p>
        </w:tc>
      </w:tr>
      <w:tr w:rsidR="00D850F0" w:rsidRPr="00B44A22" w14:paraId="33781C73" w14:textId="77777777" w:rsidTr="006D090A">
        <w:trPr>
          <w:jc w:val="center"/>
        </w:trPr>
        <w:tc>
          <w:tcPr>
            <w:tcW w:w="4876" w:type="dxa"/>
            <w:tcBorders>
              <w:top w:val="nil"/>
              <w:left w:val="nil"/>
              <w:bottom w:val="nil"/>
              <w:right w:val="nil"/>
            </w:tcBorders>
          </w:tcPr>
          <w:p w14:paraId="3ADF2271" w14:textId="77777777" w:rsidR="00D850F0" w:rsidRPr="00B44A22" w:rsidRDefault="00D850F0" w:rsidP="006D090A">
            <w:pPr>
              <w:pStyle w:val="Normal6a"/>
            </w:pPr>
          </w:p>
        </w:tc>
        <w:tc>
          <w:tcPr>
            <w:tcW w:w="4876" w:type="dxa"/>
            <w:tcBorders>
              <w:top w:val="nil"/>
              <w:left w:val="nil"/>
              <w:bottom w:val="nil"/>
              <w:right w:val="nil"/>
            </w:tcBorders>
          </w:tcPr>
          <w:p w14:paraId="1D391F72" w14:textId="77777777" w:rsidR="00D850F0" w:rsidRPr="00B44A22" w:rsidRDefault="00D850F0" w:rsidP="006D090A">
            <w:pPr>
              <w:pStyle w:val="Normal6a"/>
            </w:pPr>
            <w:r w:rsidRPr="00B44A22">
              <w:rPr>
                <w:b/>
                <w:i/>
              </w:rPr>
              <w:t>10 bis.</w:t>
            </w:r>
            <w:r w:rsidRPr="00B44A22">
              <w:tab/>
            </w:r>
            <w:r w:rsidRPr="00B44A22">
              <w:rPr>
                <w:b/>
                <w:i/>
              </w:rPr>
              <w:t>è del parere che, nelle prime fasi del ciclo di vita di un'impresa, la rapidità e la semplicità siano fondamentali per trasformare un concetto innovativo in un'entità redditizia, senza la necessità di istituire forme giuridiche distinte in ciascuno Stato membro; sottolinea che, per il 28° regime, deve essere prevista in maniera predefinita una registrazione unica e completamente digitale presso lo sportello unico, unitamente all'attribuzione di un unico numero di codice fiscale, compresi una documentazione, modelli e un'unica interfaccia di dichiarazione fiscale pienamente standardizzati, nonché il rispetto del principio dell'inglese al primo posto;</w:t>
            </w:r>
          </w:p>
        </w:tc>
      </w:tr>
    </w:tbl>
    <w:p w14:paraId="21E83EE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5C2A0B9" w14:textId="77777777" w:rsidR="00D850F0" w:rsidRPr="00B44A22" w:rsidRDefault="00D850F0" w:rsidP="00D850F0">
      <w:r w:rsidRPr="00B44A22">
        <w:rPr>
          <w:rStyle w:val="HideTWBExt"/>
        </w:rPr>
        <w:t>&lt;/Amend&gt;</w:t>
      </w:r>
    </w:p>
    <w:p w14:paraId="4CBC11E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164</w:t>
      </w:r>
      <w:r w:rsidRPr="00B44A22">
        <w:rPr>
          <w:rStyle w:val="HideTWBExt"/>
          <w:b w:val="0"/>
        </w:rPr>
        <w:t>&lt;/NumAm&gt;</w:t>
      </w:r>
    </w:p>
    <w:p w14:paraId="66076B49"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45ABBB57" w14:textId="77777777" w:rsidR="00D850F0" w:rsidRPr="00B44A22" w:rsidRDefault="00D850F0" w:rsidP="00D850F0">
      <w:pPr>
        <w:pStyle w:val="NormalBold"/>
      </w:pPr>
      <w:r w:rsidRPr="00B44A22">
        <w:rPr>
          <w:rStyle w:val="HideTWBExt"/>
          <w:b w:val="0"/>
        </w:rPr>
        <w:t>&lt;/RepeatBlock-By&gt;</w:t>
      </w:r>
    </w:p>
    <w:p w14:paraId="683EE10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F4CB7DE" w14:textId="77777777" w:rsidR="00D850F0" w:rsidRPr="00B44A22" w:rsidRDefault="00D850F0" w:rsidP="00D850F0">
      <w:pPr>
        <w:pStyle w:val="NormalBold"/>
      </w:pPr>
      <w:r w:rsidRPr="00B44A22">
        <w:rPr>
          <w:rStyle w:val="HideTWBExt"/>
          <w:b w:val="0"/>
        </w:rPr>
        <w:t>&lt;Article&gt;</w:t>
      </w:r>
      <w:r w:rsidRPr="00B44A22">
        <w:t>Paragrafo 10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2E77F5E" w14:textId="77777777" w:rsidTr="006D090A">
        <w:trPr>
          <w:trHeight w:hRule="exact" w:val="240"/>
          <w:jc w:val="center"/>
        </w:trPr>
        <w:tc>
          <w:tcPr>
            <w:tcW w:w="9752" w:type="dxa"/>
            <w:gridSpan w:val="2"/>
            <w:tcBorders>
              <w:top w:val="nil"/>
              <w:left w:val="nil"/>
              <w:bottom w:val="nil"/>
              <w:right w:val="nil"/>
            </w:tcBorders>
          </w:tcPr>
          <w:p w14:paraId="4D369B0F" w14:textId="77777777" w:rsidR="00D850F0" w:rsidRPr="00B44A22" w:rsidRDefault="00D850F0" w:rsidP="006D090A"/>
        </w:tc>
      </w:tr>
      <w:tr w:rsidR="00D850F0" w:rsidRPr="00B44A22" w14:paraId="52FA937F" w14:textId="77777777" w:rsidTr="006D090A">
        <w:trPr>
          <w:trHeight w:val="240"/>
          <w:jc w:val="center"/>
        </w:trPr>
        <w:tc>
          <w:tcPr>
            <w:tcW w:w="4876" w:type="dxa"/>
            <w:tcBorders>
              <w:top w:val="nil"/>
              <w:left w:val="nil"/>
              <w:bottom w:val="nil"/>
              <w:right w:val="nil"/>
            </w:tcBorders>
          </w:tcPr>
          <w:p w14:paraId="460E08B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371774D" w14:textId="77777777" w:rsidR="00D850F0" w:rsidRPr="00B44A22" w:rsidRDefault="00D850F0" w:rsidP="006D090A">
            <w:pPr>
              <w:pStyle w:val="AmColumnHeading"/>
            </w:pPr>
            <w:r w:rsidRPr="00B44A22">
              <w:t>Emendamento</w:t>
            </w:r>
          </w:p>
        </w:tc>
      </w:tr>
      <w:tr w:rsidR="00D850F0" w:rsidRPr="00B44A22" w14:paraId="74918731" w14:textId="77777777" w:rsidTr="006D090A">
        <w:trPr>
          <w:jc w:val="center"/>
        </w:trPr>
        <w:tc>
          <w:tcPr>
            <w:tcW w:w="4876" w:type="dxa"/>
            <w:tcBorders>
              <w:top w:val="nil"/>
              <w:left w:val="nil"/>
              <w:bottom w:val="nil"/>
              <w:right w:val="nil"/>
            </w:tcBorders>
          </w:tcPr>
          <w:p w14:paraId="71F956C3" w14:textId="77777777" w:rsidR="00D850F0" w:rsidRPr="00B44A22" w:rsidRDefault="00D850F0" w:rsidP="006D090A">
            <w:pPr>
              <w:pStyle w:val="Normal6a"/>
            </w:pPr>
          </w:p>
        </w:tc>
        <w:tc>
          <w:tcPr>
            <w:tcW w:w="4876" w:type="dxa"/>
            <w:tcBorders>
              <w:top w:val="nil"/>
              <w:left w:val="nil"/>
              <w:bottom w:val="nil"/>
              <w:right w:val="nil"/>
            </w:tcBorders>
          </w:tcPr>
          <w:p w14:paraId="058258B3" w14:textId="77777777" w:rsidR="00D850F0" w:rsidRPr="00B44A22" w:rsidRDefault="00D850F0" w:rsidP="006D090A">
            <w:pPr>
              <w:pStyle w:val="Normal6a"/>
            </w:pPr>
            <w:r w:rsidRPr="00B44A22">
              <w:rPr>
                <w:b/>
                <w:i/>
              </w:rPr>
              <w:t>10 ter.</w:t>
            </w:r>
            <w:r w:rsidRPr="00B44A22">
              <w:tab/>
            </w:r>
            <w:r w:rsidRPr="00B44A22">
              <w:rPr>
                <w:b/>
                <w:i/>
              </w:rPr>
              <w:t>osserva che lo sportello unico, o in alternativa un diverso sistema centrale, dovrebbe fungere anche da piattaforma digitale a sostegno delle imprese durante il loro intero ciclo di vita nell'ambito del regime 28+; sottolinea che dovrebbe fornire un accesso semplificato alle pertinenti informazioni normative, fiscali e amministrative in tutti gli Stati membri, garantendo la trasparenza e la certezza del diritto; sottolinea che tale sistema dovrebbe ridurre in misura significativa gli oneri amministrativi e agevolare le operazioni e l'espansione delle imprese senza soluzione di continuità in ambito transfrontaliero;</w:t>
            </w:r>
          </w:p>
        </w:tc>
      </w:tr>
    </w:tbl>
    <w:p w14:paraId="0DFC5D8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59D18A1" w14:textId="77777777" w:rsidR="00D850F0" w:rsidRPr="00B44A22" w:rsidRDefault="00D850F0" w:rsidP="00D850F0">
      <w:r w:rsidRPr="00B44A22">
        <w:rPr>
          <w:rStyle w:val="HideTWBExt"/>
        </w:rPr>
        <w:t>&lt;/Amend&gt;</w:t>
      </w:r>
    </w:p>
    <w:p w14:paraId="32DED6B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165</w:t>
      </w:r>
      <w:r w:rsidRPr="00B44A22">
        <w:rPr>
          <w:rStyle w:val="HideTWBExt"/>
          <w:b w:val="0"/>
        </w:rPr>
        <w:t>&lt;/NumAm&gt;</w:t>
      </w:r>
    </w:p>
    <w:p w14:paraId="29E04BE1" w14:textId="77777777" w:rsidR="00D850F0" w:rsidRPr="00B44A22" w:rsidRDefault="00D850F0" w:rsidP="00D850F0">
      <w:pPr>
        <w:pStyle w:val="NormalBold"/>
      </w:pPr>
      <w:r w:rsidRPr="00B44A22">
        <w:rPr>
          <w:rStyle w:val="HideTWBExt"/>
          <w:b w:val="0"/>
        </w:rPr>
        <w:t>&lt;RepeatBlock-By&gt;&lt;Members&gt;</w:t>
      </w:r>
      <w:r w:rsidRPr="00B44A22">
        <w:t>Piotr Müller, Marlena Maląg</w:t>
      </w:r>
      <w:r w:rsidRPr="00B44A22">
        <w:rPr>
          <w:rStyle w:val="HideTWBExt"/>
          <w:b w:val="0"/>
        </w:rPr>
        <w:t>&lt;/Members&gt;</w:t>
      </w:r>
    </w:p>
    <w:p w14:paraId="1CCBB3F5" w14:textId="77777777" w:rsidR="00D850F0" w:rsidRPr="00B44A22" w:rsidRDefault="00D850F0" w:rsidP="00D850F0">
      <w:pPr>
        <w:pStyle w:val="NormalBold"/>
      </w:pPr>
      <w:r w:rsidRPr="00B44A22">
        <w:rPr>
          <w:rStyle w:val="HideTWBExt"/>
          <w:b w:val="0"/>
        </w:rPr>
        <w:t>&lt;/RepeatBlock-By&gt;</w:t>
      </w:r>
    </w:p>
    <w:p w14:paraId="4DC380D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03292D8" w14:textId="77777777" w:rsidR="00D850F0" w:rsidRPr="00B44A22" w:rsidRDefault="00D850F0" w:rsidP="00D850F0">
      <w:pPr>
        <w:pStyle w:val="NormalBold"/>
      </w:pPr>
      <w:r w:rsidRPr="00B44A22">
        <w:rPr>
          <w:rStyle w:val="HideTWBExt"/>
          <w:b w:val="0"/>
        </w:rPr>
        <w:t>&lt;Article&gt;</w:t>
      </w:r>
      <w:r w:rsidRPr="00B44A22">
        <w:t>Paragrafo 10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C23C491" w14:textId="77777777" w:rsidTr="006D090A">
        <w:trPr>
          <w:trHeight w:hRule="exact" w:val="240"/>
          <w:jc w:val="center"/>
        </w:trPr>
        <w:tc>
          <w:tcPr>
            <w:tcW w:w="9752" w:type="dxa"/>
            <w:gridSpan w:val="2"/>
            <w:tcBorders>
              <w:top w:val="nil"/>
              <w:left w:val="nil"/>
              <w:bottom w:val="nil"/>
              <w:right w:val="nil"/>
            </w:tcBorders>
          </w:tcPr>
          <w:p w14:paraId="0F38410A" w14:textId="77777777" w:rsidR="00D850F0" w:rsidRPr="00B44A22" w:rsidRDefault="00D850F0" w:rsidP="006D090A"/>
        </w:tc>
      </w:tr>
      <w:tr w:rsidR="00D850F0" w:rsidRPr="00B44A22" w14:paraId="18A1ECED" w14:textId="77777777" w:rsidTr="006D090A">
        <w:trPr>
          <w:trHeight w:val="240"/>
          <w:jc w:val="center"/>
        </w:trPr>
        <w:tc>
          <w:tcPr>
            <w:tcW w:w="4876" w:type="dxa"/>
            <w:tcBorders>
              <w:top w:val="nil"/>
              <w:left w:val="nil"/>
              <w:bottom w:val="nil"/>
              <w:right w:val="nil"/>
            </w:tcBorders>
          </w:tcPr>
          <w:p w14:paraId="0338E7C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91FEBB2" w14:textId="77777777" w:rsidR="00D850F0" w:rsidRPr="00B44A22" w:rsidRDefault="00D850F0" w:rsidP="006D090A">
            <w:pPr>
              <w:pStyle w:val="AmColumnHeading"/>
            </w:pPr>
            <w:r w:rsidRPr="00B44A22">
              <w:t>Emendamento</w:t>
            </w:r>
          </w:p>
        </w:tc>
      </w:tr>
      <w:tr w:rsidR="00D850F0" w:rsidRPr="00B44A22" w14:paraId="06EA7FA2" w14:textId="77777777" w:rsidTr="006D090A">
        <w:trPr>
          <w:jc w:val="center"/>
        </w:trPr>
        <w:tc>
          <w:tcPr>
            <w:tcW w:w="4876" w:type="dxa"/>
            <w:tcBorders>
              <w:top w:val="nil"/>
              <w:left w:val="nil"/>
              <w:bottom w:val="nil"/>
              <w:right w:val="nil"/>
            </w:tcBorders>
          </w:tcPr>
          <w:p w14:paraId="170B01BD" w14:textId="77777777" w:rsidR="00D850F0" w:rsidRPr="00B44A22" w:rsidRDefault="00D850F0" w:rsidP="006D090A">
            <w:pPr>
              <w:pStyle w:val="Normal6a"/>
            </w:pPr>
          </w:p>
        </w:tc>
        <w:tc>
          <w:tcPr>
            <w:tcW w:w="4876" w:type="dxa"/>
            <w:tcBorders>
              <w:top w:val="nil"/>
              <w:left w:val="nil"/>
              <w:bottom w:val="nil"/>
              <w:right w:val="nil"/>
            </w:tcBorders>
          </w:tcPr>
          <w:p w14:paraId="1C4E67A2" w14:textId="77777777" w:rsidR="00D850F0" w:rsidRPr="00B44A22" w:rsidRDefault="00D850F0" w:rsidP="006D090A">
            <w:pPr>
              <w:pStyle w:val="Normal6a"/>
            </w:pPr>
            <w:r w:rsidRPr="00B44A22">
              <w:rPr>
                <w:b/>
                <w:i/>
              </w:rPr>
              <w:t>10 bis.</w:t>
            </w:r>
            <w:r w:rsidRPr="00B44A22">
              <w:tab/>
            </w:r>
            <w:r w:rsidRPr="00B44A22">
              <w:rPr>
                <w:b/>
                <w:i/>
              </w:rPr>
              <w:t>chiede la piena attuazione del principio "una tantum" nell'ambito del 28° regime;</w:t>
            </w:r>
            <w:r w:rsidRPr="00B44A22">
              <w:t xml:space="preserve"> </w:t>
            </w:r>
            <w:r w:rsidRPr="00B44A22">
              <w:rPr>
                <w:b/>
                <w:i/>
              </w:rPr>
              <w:t>sottolinea che l'interfaccia digitale del regime deve essere pienamente interoperabile con i sistemi nazionali al fine di evitare la duplicazione degli obblighi di comunicazione e ridurre al minimo gli oneri amministrativi per gli operatori più piccoli;</w:t>
            </w:r>
          </w:p>
        </w:tc>
      </w:tr>
    </w:tbl>
    <w:p w14:paraId="6D2F0BC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{PL}</w:t>
      </w:r>
      <w:r w:rsidRPr="00B44A22">
        <w:t>pl</w:t>
      </w:r>
      <w:r w:rsidRPr="00B44A22">
        <w:rPr>
          <w:rStyle w:val="HideTWBExt"/>
        </w:rPr>
        <w:t>&lt;/Original&gt;</w:t>
      </w:r>
    </w:p>
    <w:p w14:paraId="40E44F73" w14:textId="77777777" w:rsidR="00D850F0" w:rsidRPr="00B44A22" w:rsidRDefault="00D850F0" w:rsidP="00D850F0">
      <w:r w:rsidRPr="00B44A22">
        <w:rPr>
          <w:rStyle w:val="HideTWBExt"/>
        </w:rPr>
        <w:t>&lt;/Amend&gt;</w:t>
      </w:r>
    </w:p>
    <w:p w14:paraId="0FF33CE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166</w:t>
      </w:r>
      <w:r w:rsidRPr="00B44A22">
        <w:rPr>
          <w:rStyle w:val="HideTWBExt"/>
          <w:b w:val="0"/>
        </w:rPr>
        <w:t>&lt;/NumAm&gt;</w:t>
      </w:r>
    </w:p>
    <w:p w14:paraId="01747E48" w14:textId="77777777" w:rsidR="00D850F0" w:rsidRPr="00B44A22" w:rsidRDefault="00D850F0" w:rsidP="00D850F0">
      <w:pPr>
        <w:pStyle w:val="NormalBold"/>
      </w:pPr>
      <w:r w:rsidRPr="00B44A22">
        <w:rPr>
          <w:rStyle w:val="HideTWBExt"/>
          <w:b w:val="0"/>
        </w:rPr>
        <w:t>&lt;RepeatBlock-By&gt;&lt;Members&gt;</w:t>
      </w:r>
      <w:r w:rsidRPr="00B44A22">
        <w:t>Paolo Borchia</w:t>
      </w:r>
      <w:r w:rsidRPr="00B44A22">
        <w:rPr>
          <w:rStyle w:val="HideTWBExt"/>
          <w:b w:val="0"/>
        </w:rPr>
        <w:t>&lt;/Members&gt;</w:t>
      </w:r>
    </w:p>
    <w:p w14:paraId="6D1D3624" w14:textId="77777777" w:rsidR="00D850F0" w:rsidRPr="00B44A22" w:rsidRDefault="00D850F0" w:rsidP="00D850F0">
      <w:pPr>
        <w:pStyle w:val="NormalBold"/>
      </w:pPr>
      <w:r w:rsidRPr="00B44A22">
        <w:rPr>
          <w:rStyle w:val="HideTWBExt"/>
          <w:b w:val="0"/>
        </w:rPr>
        <w:t>&lt;/RepeatBlock-By&gt;</w:t>
      </w:r>
    </w:p>
    <w:p w14:paraId="14B306C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318D84A" w14:textId="77777777" w:rsidR="00D850F0" w:rsidRPr="00B44A22" w:rsidRDefault="00D850F0" w:rsidP="00D850F0">
      <w:pPr>
        <w:pStyle w:val="NormalBold"/>
      </w:pPr>
      <w:r w:rsidRPr="00B44A22">
        <w:rPr>
          <w:rStyle w:val="HideTWBExt"/>
          <w:b w:val="0"/>
        </w:rPr>
        <w:t>&lt;Article&gt;</w:t>
      </w:r>
      <w:r w:rsidRPr="00B44A22">
        <w:t>Paragrafo 10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DF2F8B3" w14:textId="77777777" w:rsidTr="006D090A">
        <w:trPr>
          <w:trHeight w:hRule="exact" w:val="240"/>
          <w:jc w:val="center"/>
        </w:trPr>
        <w:tc>
          <w:tcPr>
            <w:tcW w:w="9752" w:type="dxa"/>
            <w:gridSpan w:val="2"/>
            <w:tcBorders>
              <w:top w:val="nil"/>
              <w:left w:val="nil"/>
              <w:bottom w:val="nil"/>
              <w:right w:val="nil"/>
            </w:tcBorders>
          </w:tcPr>
          <w:p w14:paraId="5B2E6559" w14:textId="77777777" w:rsidR="00D850F0" w:rsidRPr="00B44A22" w:rsidRDefault="00D850F0" w:rsidP="006D090A"/>
        </w:tc>
      </w:tr>
      <w:tr w:rsidR="00D850F0" w:rsidRPr="00B44A22" w14:paraId="5EB46120" w14:textId="77777777" w:rsidTr="006D090A">
        <w:trPr>
          <w:trHeight w:val="240"/>
          <w:jc w:val="center"/>
        </w:trPr>
        <w:tc>
          <w:tcPr>
            <w:tcW w:w="4876" w:type="dxa"/>
            <w:tcBorders>
              <w:top w:val="nil"/>
              <w:left w:val="nil"/>
              <w:bottom w:val="nil"/>
              <w:right w:val="nil"/>
            </w:tcBorders>
          </w:tcPr>
          <w:p w14:paraId="0D3BBE0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7F6B617" w14:textId="77777777" w:rsidR="00D850F0" w:rsidRPr="00B44A22" w:rsidRDefault="00D850F0" w:rsidP="006D090A">
            <w:pPr>
              <w:pStyle w:val="AmColumnHeading"/>
            </w:pPr>
            <w:r w:rsidRPr="00B44A22">
              <w:t>Emendamento</w:t>
            </w:r>
          </w:p>
        </w:tc>
      </w:tr>
      <w:tr w:rsidR="00D850F0" w:rsidRPr="00B44A22" w14:paraId="72CE760A" w14:textId="77777777" w:rsidTr="006D090A">
        <w:trPr>
          <w:jc w:val="center"/>
        </w:trPr>
        <w:tc>
          <w:tcPr>
            <w:tcW w:w="4876" w:type="dxa"/>
            <w:tcBorders>
              <w:top w:val="nil"/>
              <w:left w:val="nil"/>
              <w:bottom w:val="nil"/>
              <w:right w:val="nil"/>
            </w:tcBorders>
          </w:tcPr>
          <w:p w14:paraId="48FF017C" w14:textId="77777777" w:rsidR="00D850F0" w:rsidRPr="00B44A22" w:rsidRDefault="00D850F0" w:rsidP="006D090A">
            <w:pPr>
              <w:pStyle w:val="Normal6a"/>
            </w:pPr>
          </w:p>
        </w:tc>
        <w:tc>
          <w:tcPr>
            <w:tcW w:w="4876" w:type="dxa"/>
            <w:tcBorders>
              <w:top w:val="nil"/>
              <w:left w:val="nil"/>
              <w:bottom w:val="nil"/>
              <w:right w:val="nil"/>
            </w:tcBorders>
          </w:tcPr>
          <w:p w14:paraId="79E8CB5C" w14:textId="77777777" w:rsidR="00D850F0" w:rsidRPr="00B44A22" w:rsidRDefault="00D850F0" w:rsidP="006D090A">
            <w:pPr>
              <w:pStyle w:val="Normal6a"/>
            </w:pPr>
            <w:r w:rsidRPr="00B44A22">
              <w:rPr>
                <w:b/>
                <w:i/>
              </w:rPr>
              <w:t>10 bis.</w:t>
            </w:r>
            <w:r w:rsidRPr="00B44A22">
              <w:tab/>
            </w:r>
            <w:r w:rsidRPr="00B44A22">
              <w:rPr>
                <w:b/>
                <w:i/>
              </w:rPr>
              <w:t>considera il principio "una tantum" come un possibile elemento di semplificazione, osservando nel contempo che la sua effettiva attuazione presuppone un elevato livello di interoperabilità tra i sistemi nazionali, l'adozione di standard comuni in materia di dati e una chiara ripartizione delle responsabilità tra le autorità competenti;</w:t>
            </w:r>
          </w:p>
        </w:tc>
      </w:tr>
    </w:tbl>
    <w:p w14:paraId="759353F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0083D90" w14:textId="77777777" w:rsidR="00D850F0" w:rsidRPr="00B44A22" w:rsidRDefault="00D850F0" w:rsidP="00D850F0">
      <w:r w:rsidRPr="00B44A22">
        <w:rPr>
          <w:rStyle w:val="HideTWBExt"/>
        </w:rPr>
        <w:t>&lt;/Amend&gt;</w:t>
      </w:r>
    </w:p>
    <w:p w14:paraId="65182B0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167</w:t>
      </w:r>
      <w:r w:rsidRPr="00B44A22">
        <w:rPr>
          <w:rStyle w:val="HideTWBExt"/>
          <w:b w:val="0"/>
        </w:rPr>
        <w:t>&lt;/NumAm&gt;</w:t>
      </w:r>
    </w:p>
    <w:p w14:paraId="6B3778B8" w14:textId="77777777" w:rsidR="00D850F0" w:rsidRPr="00B44A22" w:rsidRDefault="00D850F0" w:rsidP="00D850F0">
      <w:pPr>
        <w:pStyle w:val="NormalBold"/>
      </w:pPr>
      <w:r w:rsidRPr="00B44A22">
        <w:rPr>
          <w:rStyle w:val="HideTWBExt"/>
          <w:b w:val="0"/>
        </w:rPr>
        <w:t>&lt;RepeatBlock-By&gt;&lt;Members&gt;</w:t>
      </w:r>
      <w:r w:rsidRPr="00B44A22">
        <w:t>Georgios Aftias</w:t>
      </w:r>
      <w:r w:rsidRPr="00B44A22">
        <w:rPr>
          <w:rStyle w:val="HideTWBExt"/>
          <w:b w:val="0"/>
        </w:rPr>
        <w:t>&lt;/Members&gt;</w:t>
      </w:r>
    </w:p>
    <w:p w14:paraId="4A1F0821" w14:textId="77777777" w:rsidR="00D850F0" w:rsidRPr="00B44A22" w:rsidRDefault="00D850F0" w:rsidP="00D850F0">
      <w:pPr>
        <w:pStyle w:val="NormalBold"/>
      </w:pPr>
      <w:r w:rsidRPr="00B44A22">
        <w:rPr>
          <w:rStyle w:val="HideTWBExt"/>
          <w:b w:val="0"/>
        </w:rPr>
        <w:t>&lt;/RepeatBlock-By&gt;</w:t>
      </w:r>
    </w:p>
    <w:p w14:paraId="2387B96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8DF541E" w14:textId="77777777" w:rsidR="00D850F0" w:rsidRPr="00B44A22" w:rsidRDefault="00D850F0" w:rsidP="00D850F0">
      <w:pPr>
        <w:pStyle w:val="NormalBold"/>
      </w:pPr>
      <w:r w:rsidRPr="00B44A22">
        <w:rPr>
          <w:rStyle w:val="HideTWBExt"/>
          <w:b w:val="0"/>
        </w:rPr>
        <w:t>&lt;Article&gt;</w:t>
      </w:r>
      <w:r w:rsidRPr="00B44A22">
        <w:t>Paragrafo 10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81C8DBF" w14:textId="77777777" w:rsidTr="006D090A">
        <w:trPr>
          <w:trHeight w:hRule="exact" w:val="240"/>
          <w:jc w:val="center"/>
        </w:trPr>
        <w:tc>
          <w:tcPr>
            <w:tcW w:w="9752" w:type="dxa"/>
            <w:gridSpan w:val="2"/>
            <w:tcBorders>
              <w:top w:val="nil"/>
              <w:left w:val="nil"/>
              <w:bottom w:val="nil"/>
              <w:right w:val="nil"/>
            </w:tcBorders>
          </w:tcPr>
          <w:p w14:paraId="1AAADE3D" w14:textId="77777777" w:rsidR="00D850F0" w:rsidRPr="00B44A22" w:rsidRDefault="00D850F0" w:rsidP="006D090A"/>
        </w:tc>
      </w:tr>
      <w:tr w:rsidR="00D850F0" w:rsidRPr="00B44A22" w14:paraId="57536361" w14:textId="77777777" w:rsidTr="006D090A">
        <w:trPr>
          <w:trHeight w:val="240"/>
          <w:jc w:val="center"/>
        </w:trPr>
        <w:tc>
          <w:tcPr>
            <w:tcW w:w="4876" w:type="dxa"/>
            <w:tcBorders>
              <w:top w:val="nil"/>
              <w:left w:val="nil"/>
              <w:bottom w:val="nil"/>
              <w:right w:val="nil"/>
            </w:tcBorders>
          </w:tcPr>
          <w:p w14:paraId="6A76AC1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5B47758" w14:textId="77777777" w:rsidR="00D850F0" w:rsidRPr="00B44A22" w:rsidRDefault="00D850F0" w:rsidP="006D090A">
            <w:pPr>
              <w:pStyle w:val="AmColumnHeading"/>
            </w:pPr>
            <w:r w:rsidRPr="00B44A22">
              <w:t>Emendamento</w:t>
            </w:r>
          </w:p>
        </w:tc>
      </w:tr>
      <w:tr w:rsidR="00D850F0" w:rsidRPr="00B44A22" w14:paraId="44CC1E5F" w14:textId="77777777" w:rsidTr="006D090A">
        <w:trPr>
          <w:jc w:val="center"/>
        </w:trPr>
        <w:tc>
          <w:tcPr>
            <w:tcW w:w="4876" w:type="dxa"/>
            <w:tcBorders>
              <w:top w:val="nil"/>
              <w:left w:val="nil"/>
              <w:bottom w:val="nil"/>
              <w:right w:val="nil"/>
            </w:tcBorders>
          </w:tcPr>
          <w:p w14:paraId="3518561B" w14:textId="77777777" w:rsidR="00D850F0" w:rsidRPr="00B44A22" w:rsidRDefault="00D850F0" w:rsidP="006D090A">
            <w:pPr>
              <w:pStyle w:val="Normal6a"/>
            </w:pPr>
          </w:p>
        </w:tc>
        <w:tc>
          <w:tcPr>
            <w:tcW w:w="4876" w:type="dxa"/>
            <w:tcBorders>
              <w:top w:val="nil"/>
              <w:left w:val="nil"/>
              <w:bottom w:val="nil"/>
              <w:right w:val="nil"/>
            </w:tcBorders>
          </w:tcPr>
          <w:p w14:paraId="01AC29CC" w14:textId="77777777" w:rsidR="00D850F0" w:rsidRPr="00B44A22" w:rsidRDefault="00D850F0" w:rsidP="006D090A">
            <w:pPr>
              <w:pStyle w:val="Normal6a"/>
            </w:pPr>
            <w:r w:rsidRPr="00B44A22">
              <w:rPr>
                <w:b/>
                <w:i/>
              </w:rPr>
              <w:t>10 bis.</w:t>
            </w:r>
            <w:r w:rsidRPr="00B44A22">
              <w:tab/>
            </w:r>
            <w:r w:rsidRPr="00B44A22">
              <w:rPr>
                <w:b/>
                <w:i/>
              </w:rPr>
              <w:t>sottolinea la necessità di norme fiscali specifiche e semplificate per le PMI che optano per il 28° regime, comprese aliquote fiscali più basse nelle prime fasi di sviluppo e metodi semplificati per il calcolo della base imponibile;</w:t>
            </w:r>
          </w:p>
        </w:tc>
      </w:tr>
    </w:tbl>
    <w:p w14:paraId="65B6033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{EL}</w:t>
      </w:r>
      <w:r w:rsidRPr="00B44A22">
        <w:t>el</w:t>
      </w:r>
      <w:r w:rsidRPr="00B44A22">
        <w:rPr>
          <w:rStyle w:val="HideTWBExt"/>
        </w:rPr>
        <w:t>&lt;/Original&gt;</w:t>
      </w:r>
    </w:p>
    <w:p w14:paraId="12A7657A" w14:textId="77777777" w:rsidR="00D850F0" w:rsidRPr="00B44A22" w:rsidRDefault="00D850F0" w:rsidP="00D850F0">
      <w:r w:rsidRPr="00B44A22">
        <w:rPr>
          <w:rStyle w:val="HideTWBExt"/>
        </w:rPr>
        <w:t>&lt;/Amend&gt;</w:t>
      </w:r>
    </w:p>
    <w:p w14:paraId="33CB88E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168</w:t>
      </w:r>
      <w:r w:rsidRPr="00B44A22">
        <w:rPr>
          <w:rStyle w:val="HideTWBExt"/>
          <w:b w:val="0"/>
        </w:rPr>
        <w:t>&lt;/NumAm&gt;</w:t>
      </w:r>
    </w:p>
    <w:p w14:paraId="2250261E"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77D30DB5" w14:textId="77777777" w:rsidR="00D850F0" w:rsidRPr="00B44A22" w:rsidRDefault="00D850F0" w:rsidP="00D850F0">
      <w:pPr>
        <w:pStyle w:val="NormalBold"/>
      </w:pPr>
      <w:r w:rsidRPr="00B44A22">
        <w:rPr>
          <w:rStyle w:val="HideTWBExt"/>
          <w:b w:val="0"/>
        </w:rPr>
        <w:t>&lt;/RepeatBlock-By&gt;</w:t>
      </w:r>
    </w:p>
    <w:p w14:paraId="76C1DD8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65C58CA" w14:textId="77777777" w:rsidR="00D850F0" w:rsidRPr="00B44A22" w:rsidRDefault="00D850F0" w:rsidP="00D850F0">
      <w:pPr>
        <w:pStyle w:val="NormalBold"/>
      </w:pPr>
      <w:r w:rsidRPr="00B44A22">
        <w:rPr>
          <w:rStyle w:val="HideTWBExt"/>
          <w:b w:val="0"/>
        </w:rPr>
        <w:t>&lt;Article&gt;</w:t>
      </w:r>
      <w:r w:rsidRPr="00B44A22">
        <w:t>Paragrafo 10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096DCA0" w14:textId="77777777" w:rsidTr="006D090A">
        <w:trPr>
          <w:trHeight w:hRule="exact" w:val="240"/>
          <w:jc w:val="center"/>
        </w:trPr>
        <w:tc>
          <w:tcPr>
            <w:tcW w:w="9752" w:type="dxa"/>
            <w:gridSpan w:val="2"/>
            <w:tcBorders>
              <w:top w:val="nil"/>
              <w:left w:val="nil"/>
              <w:bottom w:val="nil"/>
              <w:right w:val="nil"/>
            </w:tcBorders>
          </w:tcPr>
          <w:p w14:paraId="1FC701A5" w14:textId="77777777" w:rsidR="00D850F0" w:rsidRPr="00B44A22" w:rsidRDefault="00D850F0" w:rsidP="006D090A"/>
        </w:tc>
      </w:tr>
      <w:tr w:rsidR="00D850F0" w:rsidRPr="00B44A22" w14:paraId="12E3E8F7" w14:textId="77777777" w:rsidTr="006D090A">
        <w:trPr>
          <w:trHeight w:val="240"/>
          <w:jc w:val="center"/>
        </w:trPr>
        <w:tc>
          <w:tcPr>
            <w:tcW w:w="4876" w:type="dxa"/>
            <w:tcBorders>
              <w:top w:val="nil"/>
              <w:left w:val="nil"/>
              <w:bottom w:val="nil"/>
              <w:right w:val="nil"/>
            </w:tcBorders>
          </w:tcPr>
          <w:p w14:paraId="269ABD1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955FD52" w14:textId="77777777" w:rsidR="00D850F0" w:rsidRPr="00B44A22" w:rsidRDefault="00D850F0" w:rsidP="006D090A">
            <w:pPr>
              <w:pStyle w:val="AmColumnHeading"/>
            </w:pPr>
            <w:r w:rsidRPr="00B44A22">
              <w:t>Emendamento</w:t>
            </w:r>
          </w:p>
        </w:tc>
      </w:tr>
      <w:tr w:rsidR="00D850F0" w:rsidRPr="00B44A22" w14:paraId="314D223B" w14:textId="77777777" w:rsidTr="006D090A">
        <w:trPr>
          <w:jc w:val="center"/>
        </w:trPr>
        <w:tc>
          <w:tcPr>
            <w:tcW w:w="4876" w:type="dxa"/>
            <w:tcBorders>
              <w:top w:val="nil"/>
              <w:left w:val="nil"/>
              <w:bottom w:val="nil"/>
              <w:right w:val="nil"/>
            </w:tcBorders>
          </w:tcPr>
          <w:p w14:paraId="4C6D0BB8" w14:textId="77777777" w:rsidR="00D850F0" w:rsidRPr="00B44A22" w:rsidRDefault="00D850F0" w:rsidP="006D090A">
            <w:pPr>
              <w:pStyle w:val="Normal6a"/>
            </w:pPr>
          </w:p>
        </w:tc>
        <w:tc>
          <w:tcPr>
            <w:tcW w:w="4876" w:type="dxa"/>
            <w:tcBorders>
              <w:top w:val="nil"/>
              <w:left w:val="nil"/>
              <w:bottom w:val="nil"/>
              <w:right w:val="nil"/>
            </w:tcBorders>
          </w:tcPr>
          <w:p w14:paraId="0E677055" w14:textId="77777777" w:rsidR="00D850F0" w:rsidRPr="00B44A22" w:rsidRDefault="00D850F0" w:rsidP="006D090A">
            <w:pPr>
              <w:pStyle w:val="Normal6a"/>
            </w:pPr>
            <w:r w:rsidRPr="00B44A22">
              <w:rPr>
                <w:b/>
                <w:i/>
              </w:rPr>
              <w:t>10 ter</w:t>
            </w:r>
            <w:r w:rsidRPr="00B44A22">
              <w:tab/>
            </w:r>
            <w:r w:rsidRPr="00B44A22">
              <w:rPr>
                <w:b/>
                <w:i/>
              </w:rPr>
              <w:t>invita a promuovere la piena digitalizzazione e l'interoperabilità transfrontaliera dei servizi pubblici a supporto delle imprese, al fine di contenere gli oneri amministrativi e accrescere l'efficienza del mercato interno;</w:t>
            </w:r>
          </w:p>
        </w:tc>
      </w:tr>
    </w:tbl>
    <w:p w14:paraId="7726F17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2C0B7A97" w14:textId="77777777" w:rsidR="00D850F0" w:rsidRPr="00B44A22" w:rsidRDefault="00D850F0" w:rsidP="00D850F0">
      <w:r w:rsidRPr="00B44A22">
        <w:rPr>
          <w:rStyle w:val="HideTWBExt"/>
        </w:rPr>
        <w:t>&lt;/Amend&gt;</w:t>
      </w:r>
    </w:p>
    <w:p w14:paraId="44152D6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169</w:t>
      </w:r>
      <w:r w:rsidRPr="00B44A22">
        <w:rPr>
          <w:rStyle w:val="HideTWBExt"/>
          <w:b w:val="0"/>
        </w:rPr>
        <w:t>&lt;/NumAm&gt;</w:t>
      </w:r>
    </w:p>
    <w:p w14:paraId="7B7AF16C"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368CC0DC" w14:textId="77777777" w:rsidR="00D850F0" w:rsidRPr="00B44A22" w:rsidRDefault="00D850F0" w:rsidP="00D850F0">
      <w:pPr>
        <w:pStyle w:val="NormalBold"/>
      </w:pPr>
      <w:r w:rsidRPr="00B44A22">
        <w:rPr>
          <w:rStyle w:val="HideTWBExt"/>
          <w:b w:val="0"/>
        </w:rPr>
        <w:t>&lt;/RepeatBlock-By&gt;</w:t>
      </w:r>
    </w:p>
    <w:p w14:paraId="50CF7EE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343581A" w14:textId="77777777" w:rsidR="00D850F0" w:rsidRPr="00B44A22" w:rsidRDefault="00D850F0" w:rsidP="00D850F0">
      <w:pPr>
        <w:pStyle w:val="NormalBold"/>
      </w:pPr>
      <w:r w:rsidRPr="00B44A22">
        <w:rPr>
          <w:rStyle w:val="HideTWBExt"/>
          <w:b w:val="0"/>
        </w:rPr>
        <w:t>&lt;Article&gt;</w:t>
      </w:r>
      <w:r w:rsidRPr="00B44A22">
        <w:t>Paragrafo 10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CB57950" w14:textId="77777777" w:rsidTr="006D090A">
        <w:trPr>
          <w:trHeight w:hRule="exact" w:val="240"/>
          <w:jc w:val="center"/>
        </w:trPr>
        <w:tc>
          <w:tcPr>
            <w:tcW w:w="9752" w:type="dxa"/>
            <w:gridSpan w:val="2"/>
            <w:tcBorders>
              <w:top w:val="nil"/>
              <w:left w:val="nil"/>
              <w:bottom w:val="nil"/>
              <w:right w:val="nil"/>
            </w:tcBorders>
          </w:tcPr>
          <w:p w14:paraId="0997B989" w14:textId="77777777" w:rsidR="00D850F0" w:rsidRPr="00B44A22" w:rsidRDefault="00D850F0" w:rsidP="006D090A"/>
        </w:tc>
      </w:tr>
      <w:tr w:rsidR="00D850F0" w:rsidRPr="00B44A22" w14:paraId="2C688D84" w14:textId="77777777" w:rsidTr="006D090A">
        <w:trPr>
          <w:trHeight w:val="240"/>
          <w:jc w:val="center"/>
        </w:trPr>
        <w:tc>
          <w:tcPr>
            <w:tcW w:w="4876" w:type="dxa"/>
            <w:tcBorders>
              <w:top w:val="nil"/>
              <w:left w:val="nil"/>
              <w:bottom w:val="nil"/>
              <w:right w:val="nil"/>
            </w:tcBorders>
          </w:tcPr>
          <w:p w14:paraId="78FBC2E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D713E1B" w14:textId="77777777" w:rsidR="00D850F0" w:rsidRPr="00B44A22" w:rsidRDefault="00D850F0" w:rsidP="006D090A">
            <w:pPr>
              <w:pStyle w:val="AmColumnHeading"/>
            </w:pPr>
            <w:r w:rsidRPr="00B44A22">
              <w:t>Emendamento</w:t>
            </w:r>
          </w:p>
        </w:tc>
      </w:tr>
      <w:tr w:rsidR="00D850F0" w:rsidRPr="00B44A22" w14:paraId="0B270B63" w14:textId="77777777" w:rsidTr="006D090A">
        <w:trPr>
          <w:jc w:val="center"/>
        </w:trPr>
        <w:tc>
          <w:tcPr>
            <w:tcW w:w="4876" w:type="dxa"/>
            <w:tcBorders>
              <w:top w:val="nil"/>
              <w:left w:val="nil"/>
              <w:bottom w:val="nil"/>
              <w:right w:val="nil"/>
            </w:tcBorders>
          </w:tcPr>
          <w:p w14:paraId="4209D699" w14:textId="77777777" w:rsidR="00D850F0" w:rsidRPr="00B44A22" w:rsidRDefault="00D850F0" w:rsidP="006D090A">
            <w:pPr>
              <w:pStyle w:val="Normal6a"/>
            </w:pPr>
          </w:p>
        </w:tc>
        <w:tc>
          <w:tcPr>
            <w:tcW w:w="4876" w:type="dxa"/>
            <w:tcBorders>
              <w:top w:val="nil"/>
              <w:left w:val="nil"/>
              <w:bottom w:val="nil"/>
              <w:right w:val="nil"/>
            </w:tcBorders>
          </w:tcPr>
          <w:p w14:paraId="0E7A76AA" w14:textId="77777777" w:rsidR="00D850F0" w:rsidRPr="00B44A22" w:rsidRDefault="00D850F0" w:rsidP="006D090A">
            <w:pPr>
              <w:pStyle w:val="Normal6a"/>
            </w:pPr>
            <w:r w:rsidRPr="00B44A22">
              <w:rPr>
                <w:b/>
                <w:i/>
              </w:rPr>
              <w:t>10 bis.</w:t>
            </w:r>
            <w:r w:rsidRPr="00B44A22">
              <w:tab/>
            </w:r>
            <w:r w:rsidRPr="00B44A22">
              <w:rPr>
                <w:b/>
                <w:i/>
              </w:rPr>
              <w:t>insiste sul fatto che il 28° regime fiscale non dovrebbe comportare la creazione di società fittizie o di comodo, in quanto tali prassi compromettono l'integrità normativa, falsano la concorrenza leale ed erodono una vera e propria attività economica all'interno dell'Unione; sottolinea che il 28° regime fiscale non deve mai diventare uno strumento per aumentare il rischio di arbitraggio normativo da parte delle imprese e di "shopping fiscale" e non deve, in nessun caso, diventare un veicolo per ridurre indebitamente o eludere i livelli di tassazione vigenti a livello dell'Unione o nazionale;</w:t>
            </w:r>
          </w:p>
        </w:tc>
      </w:tr>
    </w:tbl>
    <w:p w14:paraId="73EC8E3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5187EC3" w14:textId="77777777" w:rsidR="00D850F0" w:rsidRPr="00B44A22" w:rsidRDefault="00D850F0" w:rsidP="00D850F0">
      <w:r w:rsidRPr="00B44A22">
        <w:rPr>
          <w:rStyle w:val="HideTWBExt"/>
        </w:rPr>
        <w:t>&lt;/Amend&gt;</w:t>
      </w:r>
    </w:p>
    <w:p w14:paraId="639937F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170</w:t>
      </w:r>
      <w:r w:rsidRPr="00B44A22">
        <w:rPr>
          <w:rStyle w:val="HideTWBExt"/>
          <w:b w:val="0"/>
        </w:rPr>
        <w:t>&lt;/NumAm&gt;</w:t>
      </w:r>
    </w:p>
    <w:p w14:paraId="08044677"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270FE6E6" w14:textId="77777777" w:rsidR="00D850F0" w:rsidRPr="00B44A22" w:rsidRDefault="00D850F0" w:rsidP="00D850F0">
      <w:pPr>
        <w:pStyle w:val="NormalBold"/>
      </w:pPr>
      <w:r w:rsidRPr="00B44A22">
        <w:rPr>
          <w:rStyle w:val="HideTWBExt"/>
          <w:b w:val="0"/>
        </w:rPr>
        <w:t>&lt;/RepeatBlock-By&gt;</w:t>
      </w:r>
    </w:p>
    <w:p w14:paraId="2819CAB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0829B10" w14:textId="77777777" w:rsidR="00D850F0" w:rsidRPr="00B44A22" w:rsidRDefault="00D850F0" w:rsidP="00D850F0">
      <w:pPr>
        <w:pStyle w:val="NormalBold"/>
      </w:pPr>
      <w:r w:rsidRPr="00B44A22">
        <w:rPr>
          <w:rStyle w:val="HideTWBExt"/>
          <w:b w:val="0"/>
        </w:rPr>
        <w:t>&lt;Article&gt;</w:t>
      </w:r>
      <w:r w:rsidRPr="00B44A22">
        <w:t>Paragrafo 10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32E089D" w14:textId="77777777" w:rsidTr="006D090A">
        <w:trPr>
          <w:trHeight w:hRule="exact" w:val="240"/>
          <w:jc w:val="center"/>
        </w:trPr>
        <w:tc>
          <w:tcPr>
            <w:tcW w:w="9752" w:type="dxa"/>
            <w:gridSpan w:val="2"/>
            <w:tcBorders>
              <w:top w:val="nil"/>
              <w:left w:val="nil"/>
              <w:bottom w:val="nil"/>
              <w:right w:val="nil"/>
            </w:tcBorders>
          </w:tcPr>
          <w:p w14:paraId="2D835A5A" w14:textId="77777777" w:rsidR="00D850F0" w:rsidRPr="00B44A22" w:rsidRDefault="00D850F0" w:rsidP="006D090A"/>
        </w:tc>
      </w:tr>
      <w:tr w:rsidR="00D850F0" w:rsidRPr="00B44A22" w14:paraId="142E3CA9" w14:textId="77777777" w:rsidTr="006D090A">
        <w:trPr>
          <w:trHeight w:val="240"/>
          <w:jc w:val="center"/>
        </w:trPr>
        <w:tc>
          <w:tcPr>
            <w:tcW w:w="4876" w:type="dxa"/>
            <w:tcBorders>
              <w:top w:val="nil"/>
              <w:left w:val="nil"/>
              <w:bottom w:val="nil"/>
              <w:right w:val="nil"/>
            </w:tcBorders>
          </w:tcPr>
          <w:p w14:paraId="380D2CD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C7D0B7A" w14:textId="77777777" w:rsidR="00D850F0" w:rsidRPr="00B44A22" w:rsidRDefault="00D850F0" w:rsidP="006D090A">
            <w:pPr>
              <w:pStyle w:val="AmColumnHeading"/>
            </w:pPr>
            <w:r w:rsidRPr="00B44A22">
              <w:t>Emendamento</w:t>
            </w:r>
          </w:p>
        </w:tc>
      </w:tr>
      <w:tr w:rsidR="00D850F0" w:rsidRPr="00B44A22" w14:paraId="1CBAB79A" w14:textId="77777777" w:rsidTr="006D090A">
        <w:trPr>
          <w:jc w:val="center"/>
        </w:trPr>
        <w:tc>
          <w:tcPr>
            <w:tcW w:w="4876" w:type="dxa"/>
            <w:tcBorders>
              <w:top w:val="nil"/>
              <w:left w:val="nil"/>
              <w:bottom w:val="nil"/>
              <w:right w:val="nil"/>
            </w:tcBorders>
          </w:tcPr>
          <w:p w14:paraId="4CD9E441" w14:textId="77777777" w:rsidR="00D850F0" w:rsidRPr="00B44A22" w:rsidRDefault="00D850F0" w:rsidP="006D090A">
            <w:pPr>
              <w:pStyle w:val="Normal6a"/>
            </w:pPr>
          </w:p>
        </w:tc>
        <w:tc>
          <w:tcPr>
            <w:tcW w:w="4876" w:type="dxa"/>
            <w:tcBorders>
              <w:top w:val="nil"/>
              <w:left w:val="nil"/>
              <w:bottom w:val="nil"/>
              <w:right w:val="nil"/>
            </w:tcBorders>
          </w:tcPr>
          <w:p w14:paraId="5E1668AE" w14:textId="77777777" w:rsidR="00D850F0" w:rsidRPr="00B44A22" w:rsidRDefault="00D850F0" w:rsidP="006D090A">
            <w:pPr>
              <w:pStyle w:val="Normal6a"/>
            </w:pPr>
            <w:r w:rsidRPr="00B44A22">
              <w:rPr>
                <w:b/>
                <w:i/>
              </w:rPr>
              <w:t>10 bis.</w:t>
            </w:r>
            <w:r w:rsidRPr="00B44A22">
              <w:tab/>
            </w:r>
            <w:r w:rsidRPr="00B44A22">
              <w:rPr>
                <w:b/>
                <w:i/>
              </w:rPr>
              <w:t>sottolinea, fatte salve eventuali ulteriori misure di protezione, che le misure antielusione previste dal vigente diritto dell'UE devono essere applicate in modo approfondito;</w:t>
            </w:r>
          </w:p>
        </w:tc>
      </w:tr>
    </w:tbl>
    <w:p w14:paraId="422240F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7245D5D" w14:textId="77777777" w:rsidR="00D850F0" w:rsidRPr="00B44A22" w:rsidRDefault="00D850F0" w:rsidP="00D850F0">
      <w:r w:rsidRPr="00B44A22">
        <w:rPr>
          <w:rStyle w:val="HideTWBExt"/>
        </w:rPr>
        <w:t>&lt;/Amend&gt;</w:t>
      </w:r>
    </w:p>
    <w:p w14:paraId="6BF8DB3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171</w:t>
      </w:r>
      <w:r w:rsidRPr="00B44A22">
        <w:rPr>
          <w:rStyle w:val="HideTWBExt"/>
          <w:b w:val="0"/>
        </w:rPr>
        <w:t>&lt;/NumAm&gt;</w:t>
      </w:r>
    </w:p>
    <w:p w14:paraId="44FEB608"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7A9A1DDB" w14:textId="77777777" w:rsidR="00D850F0" w:rsidRPr="00B44A22" w:rsidRDefault="00D850F0" w:rsidP="00D850F0">
      <w:pPr>
        <w:pStyle w:val="NormalBold"/>
      </w:pPr>
      <w:r w:rsidRPr="00B44A22">
        <w:rPr>
          <w:rStyle w:val="HideTWBExt"/>
          <w:b w:val="0"/>
        </w:rPr>
        <w:t>&lt;/RepeatBlock-By&gt;</w:t>
      </w:r>
    </w:p>
    <w:p w14:paraId="0578494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2A0FACB" w14:textId="77777777" w:rsidR="00D850F0" w:rsidRPr="00B44A22" w:rsidRDefault="00D850F0" w:rsidP="00D850F0">
      <w:pPr>
        <w:pStyle w:val="NormalBold"/>
      </w:pPr>
      <w:r w:rsidRPr="00B44A22">
        <w:rPr>
          <w:rStyle w:val="HideTWBExt"/>
          <w:b w:val="0"/>
        </w:rPr>
        <w:t>&lt;Article&gt;</w:t>
      </w:r>
      <w:r w:rsidRPr="00B44A22">
        <w:t>Paragrafo 10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7402E18" w14:textId="77777777" w:rsidTr="006D090A">
        <w:trPr>
          <w:trHeight w:hRule="exact" w:val="240"/>
          <w:jc w:val="center"/>
        </w:trPr>
        <w:tc>
          <w:tcPr>
            <w:tcW w:w="9752" w:type="dxa"/>
            <w:gridSpan w:val="2"/>
            <w:tcBorders>
              <w:top w:val="nil"/>
              <w:left w:val="nil"/>
              <w:bottom w:val="nil"/>
              <w:right w:val="nil"/>
            </w:tcBorders>
          </w:tcPr>
          <w:p w14:paraId="24C22633" w14:textId="77777777" w:rsidR="00D850F0" w:rsidRPr="00B44A22" w:rsidRDefault="00D850F0" w:rsidP="006D090A"/>
        </w:tc>
      </w:tr>
      <w:tr w:rsidR="00D850F0" w:rsidRPr="00B44A22" w14:paraId="1B239785" w14:textId="77777777" w:rsidTr="006D090A">
        <w:trPr>
          <w:trHeight w:val="240"/>
          <w:jc w:val="center"/>
        </w:trPr>
        <w:tc>
          <w:tcPr>
            <w:tcW w:w="4876" w:type="dxa"/>
            <w:tcBorders>
              <w:top w:val="nil"/>
              <w:left w:val="nil"/>
              <w:bottom w:val="nil"/>
              <w:right w:val="nil"/>
            </w:tcBorders>
          </w:tcPr>
          <w:p w14:paraId="0435381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8B4CCDB" w14:textId="77777777" w:rsidR="00D850F0" w:rsidRPr="00B44A22" w:rsidRDefault="00D850F0" w:rsidP="006D090A">
            <w:pPr>
              <w:pStyle w:val="AmColumnHeading"/>
            </w:pPr>
            <w:r w:rsidRPr="00B44A22">
              <w:t>Emendamento</w:t>
            </w:r>
          </w:p>
        </w:tc>
      </w:tr>
      <w:tr w:rsidR="00D850F0" w:rsidRPr="00B44A22" w14:paraId="373D9F07" w14:textId="77777777" w:rsidTr="006D090A">
        <w:trPr>
          <w:jc w:val="center"/>
        </w:trPr>
        <w:tc>
          <w:tcPr>
            <w:tcW w:w="4876" w:type="dxa"/>
            <w:tcBorders>
              <w:top w:val="nil"/>
              <w:left w:val="nil"/>
              <w:bottom w:val="nil"/>
              <w:right w:val="nil"/>
            </w:tcBorders>
          </w:tcPr>
          <w:p w14:paraId="3F78985E" w14:textId="77777777" w:rsidR="00D850F0" w:rsidRPr="00B44A22" w:rsidRDefault="00D850F0" w:rsidP="006D090A">
            <w:pPr>
              <w:pStyle w:val="Normal6a"/>
            </w:pPr>
          </w:p>
        </w:tc>
        <w:tc>
          <w:tcPr>
            <w:tcW w:w="4876" w:type="dxa"/>
            <w:tcBorders>
              <w:top w:val="nil"/>
              <w:left w:val="nil"/>
              <w:bottom w:val="nil"/>
              <w:right w:val="nil"/>
            </w:tcBorders>
          </w:tcPr>
          <w:p w14:paraId="107A19D4" w14:textId="77777777" w:rsidR="00D850F0" w:rsidRPr="00B44A22" w:rsidRDefault="00D850F0" w:rsidP="006D090A">
            <w:pPr>
              <w:pStyle w:val="Normal6a"/>
            </w:pPr>
            <w:r w:rsidRPr="00B44A22">
              <w:rPr>
                <w:b/>
                <w:i/>
              </w:rPr>
              <w:t>10 ter.</w:t>
            </w:r>
            <w:r w:rsidRPr="00B44A22">
              <w:tab/>
            </w:r>
            <w:r w:rsidRPr="00B44A22">
              <w:rPr>
                <w:b/>
                <w:i/>
              </w:rPr>
              <w:t>ritiene che un'impresa per la quale sia stata ufficialmente accertata la violazione di norme vincolanti in materia di frode, fiscalità, evasione previdenziale o partecipazione dei lavoratori non dovrebbe essere autorizzata a partecipare al 28° regime fiscale;</w:t>
            </w:r>
          </w:p>
        </w:tc>
      </w:tr>
    </w:tbl>
    <w:p w14:paraId="520A8E2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9FD7537" w14:textId="77777777" w:rsidR="00D850F0" w:rsidRPr="00B44A22" w:rsidRDefault="00D850F0" w:rsidP="00D850F0">
      <w:r w:rsidRPr="00B44A22">
        <w:rPr>
          <w:rStyle w:val="HideTWBExt"/>
        </w:rPr>
        <w:t>&lt;/Amend&gt;</w:t>
      </w:r>
    </w:p>
    <w:p w14:paraId="2DFD929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172</w:t>
      </w:r>
      <w:r w:rsidRPr="00B44A22">
        <w:rPr>
          <w:rStyle w:val="HideTWBExt"/>
          <w:b w:val="0"/>
        </w:rPr>
        <w:t>&lt;/NumAm&gt;</w:t>
      </w:r>
    </w:p>
    <w:p w14:paraId="73EDF648"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0B0E2E48" w14:textId="77777777" w:rsidR="00D850F0" w:rsidRPr="00B44A22" w:rsidRDefault="00D850F0" w:rsidP="00D850F0">
      <w:pPr>
        <w:pStyle w:val="NormalBold"/>
      </w:pPr>
      <w:r w:rsidRPr="00B44A22">
        <w:rPr>
          <w:rStyle w:val="HideTWBExt"/>
          <w:b w:val="0"/>
        </w:rPr>
        <w:t>&lt;/RepeatBlock-By&gt;</w:t>
      </w:r>
    </w:p>
    <w:p w14:paraId="3A12390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8229636" w14:textId="77777777" w:rsidR="00D850F0" w:rsidRPr="00B44A22" w:rsidRDefault="00D850F0" w:rsidP="00D850F0">
      <w:pPr>
        <w:pStyle w:val="NormalBold"/>
      </w:pPr>
      <w:r w:rsidRPr="00B44A22">
        <w:rPr>
          <w:rStyle w:val="HideTWBExt"/>
          <w:b w:val="0"/>
        </w:rPr>
        <w:t>&lt;Article&gt;</w:t>
      </w:r>
      <w:r w:rsidRPr="00B44A22">
        <w:t>Paragrafo 10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4DB5C5D" w14:textId="77777777" w:rsidTr="006D090A">
        <w:trPr>
          <w:trHeight w:hRule="exact" w:val="240"/>
          <w:jc w:val="center"/>
        </w:trPr>
        <w:tc>
          <w:tcPr>
            <w:tcW w:w="9752" w:type="dxa"/>
            <w:gridSpan w:val="2"/>
            <w:tcBorders>
              <w:top w:val="nil"/>
              <w:left w:val="nil"/>
              <w:bottom w:val="nil"/>
              <w:right w:val="nil"/>
            </w:tcBorders>
          </w:tcPr>
          <w:p w14:paraId="11E97933" w14:textId="77777777" w:rsidR="00D850F0" w:rsidRPr="00B44A22" w:rsidRDefault="00D850F0" w:rsidP="006D090A"/>
        </w:tc>
      </w:tr>
      <w:tr w:rsidR="00D850F0" w:rsidRPr="00B44A22" w14:paraId="2A8DBE30" w14:textId="77777777" w:rsidTr="006D090A">
        <w:trPr>
          <w:trHeight w:val="240"/>
          <w:jc w:val="center"/>
        </w:trPr>
        <w:tc>
          <w:tcPr>
            <w:tcW w:w="4876" w:type="dxa"/>
            <w:tcBorders>
              <w:top w:val="nil"/>
              <w:left w:val="nil"/>
              <w:bottom w:val="nil"/>
              <w:right w:val="nil"/>
            </w:tcBorders>
          </w:tcPr>
          <w:p w14:paraId="2E73368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4FF8B3F" w14:textId="77777777" w:rsidR="00D850F0" w:rsidRPr="00B44A22" w:rsidRDefault="00D850F0" w:rsidP="006D090A">
            <w:pPr>
              <w:pStyle w:val="AmColumnHeading"/>
            </w:pPr>
            <w:r w:rsidRPr="00B44A22">
              <w:t>Emendamento</w:t>
            </w:r>
          </w:p>
        </w:tc>
      </w:tr>
      <w:tr w:rsidR="00D850F0" w:rsidRPr="00B44A22" w14:paraId="70F13D01" w14:textId="77777777" w:rsidTr="006D090A">
        <w:trPr>
          <w:jc w:val="center"/>
        </w:trPr>
        <w:tc>
          <w:tcPr>
            <w:tcW w:w="4876" w:type="dxa"/>
            <w:tcBorders>
              <w:top w:val="nil"/>
              <w:left w:val="nil"/>
              <w:bottom w:val="nil"/>
              <w:right w:val="nil"/>
            </w:tcBorders>
          </w:tcPr>
          <w:p w14:paraId="1AC60A29" w14:textId="77777777" w:rsidR="00D850F0" w:rsidRPr="00B44A22" w:rsidRDefault="00D850F0" w:rsidP="006D090A">
            <w:pPr>
              <w:pStyle w:val="Normal6a"/>
            </w:pPr>
          </w:p>
        </w:tc>
        <w:tc>
          <w:tcPr>
            <w:tcW w:w="4876" w:type="dxa"/>
            <w:tcBorders>
              <w:top w:val="nil"/>
              <w:left w:val="nil"/>
              <w:bottom w:val="nil"/>
              <w:right w:val="nil"/>
            </w:tcBorders>
          </w:tcPr>
          <w:p w14:paraId="3A808EC0" w14:textId="77777777" w:rsidR="00D850F0" w:rsidRPr="00B44A22" w:rsidRDefault="00D850F0" w:rsidP="006D090A">
            <w:pPr>
              <w:pStyle w:val="Normal6a"/>
            </w:pPr>
            <w:r w:rsidRPr="00B44A22">
              <w:rPr>
                <w:b/>
                <w:i/>
              </w:rPr>
              <w:t>10 bis.</w:t>
            </w:r>
            <w:r w:rsidRPr="00B44A22">
              <w:tab/>
            </w:r>
            <w:r w:rsidRPr="00B44A22">
              <w:rPr>
                <w:b/>
                <w:i/>
              </w:rPr>
              <w:t>afferma l'importanza di promuovere la digitalizzazione integrale dei processi amministrativi e decisionali delle imprese, inclusa la possibilità di costituzione, gestione e cessazione delle attività interamente per via digitale;</w:t>
            </w:r>
          </w:p>
        </w:tc>
      </w:tr>
    </w:tbl>
    <w:p w14:paraId="71BE46B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2BAC0EAF" w14:textId="77777777" w:rsidR="00D850F0" w:rsidRPr="00B44A22" w:rsidRDefault="00D850F0" w:rsidP="00D850F0">
      <w:r w:rsidRPr="00B44A22">
        <w:rPr>
          <w:rStyle w:val="HideTWBExt"/>
        </w:rPr>
        <w:t>&lt;/Amend&gt;</w:t>
      </w:r>
    </w:p>
    <w:p w14:paraId="4E3D816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173</w:t>
      </w:r>
      <w:r w:rsidRPr="00B44A22">
        <w:rPr>
          <w:rStyle w:val="HideTWBExt"/>
          <w:b w:val="0"/>
        </w:rPr>
        <w:t>&lt;/NumAm&gt;</w:t>
      </w:r>
    </w:p>
    <w:p w14:paraId="289AA291"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4F5B4D19" w14:textId="77777777" w:rsidR="00D850F0" w:rsidRPr="00B44A22" w:rsidRDefault="00D850F0" w:rsidP="00D850F0">
      <w:pPr>
        <w:pStyle w:val="NormalBold"/>
      </w:pPr>
      <w:r w:rsidRPr="00B44A22">
        <w:rPr>
          <w:rStyle w:val="HideTWBExt"/>
          <w:b w:val="0"/>
        </w:rPr>
        <w:t>&lt;/RepeatBlock-By&gt;</w:t>
      </w:r>
    </w:p>
    <w:p w14:paraId="7CA9894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F054B48" w14:textId="77777777" w:rsidR="00D850F0" w:rsidRPr="00B44A22" w:rsidRDefault="00D850F0" w:rsidP="00D850F0">
      <w:pPr>
        <w:pStyle w:val="NormalBold"/>
      </w:pPr>
      <w:r w:rsidRPr="00B44A22">
        <w:rPr>
          <w:rStyle w:val="HideTWBExt"/>
          <w:b w:val="0"/>
        </w:rPr>
        <w:t>&lt;Article&gt;</w:t>
      </w:r>
      <w:r w:rsidRPr="00B44A22">
        <w:t>Paragrafo 10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9BC4DC4" w14:textId="77777777" w:rsidTr="006D090A">
        <w:trPr>
          <w:trHeight w:hRule="exact" w:val="240"/>
          <w:jc w:val="center"/>
        </w:trPr>
        <w:tc>
          <w:tcPr>
            <w:tcW w:w="9752" w:type="dxa"/>
            <w:gridSpan w:val="2"/>
            <w:tcBorders>
              <w:top w:val="nil"/>
              <w:left w:val="nil"/>
              <w:bottom w:val="nil"/>
              <w:right w:val="nil"/>
            </w:tcBorders>
          </w:tcPr>
          <w:p w14:paraId="5925C9D1" w14:textId="77777777" w:rsidR="00D850F0" w:rsidRPr="00B44A22" w:rsidRDefault="00D850F0" w:rsidP="006D090A"/>
        </w:tc>
      </w:tr>
      <w:tr w:rsidR="00D850F0" w:rsidRPr="00B44A22" w14:paraId="3ADC8DE6" w14:textId="77777777" w:rsidTr="006D090A">
        <w:trPr>
          <w:trHeight w:val="240"/>
          <w:jc w:val="center"/>
        </w:trPr>
        <w:tc>
          <w:tcPr>
            <w:tcW w:w="4876" w:type="dxa"/>
            <w:tcBorders>
              <w:top w:val="nil"/>
              <w:left w:val="nil"/>
              <w:bottom w:val="nil"/>
              <w:right w:val="nil"/>
            </w:tcBorders>
          </w:tcPr>
          <w:p w14:paraId="68000ED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5459E73" w14:textId="77777777" w:rsidR="00D850F0" w:rsidRPr="00B44A22" w:rsidRDefault="00D850F0" w:rsidP="006D090A">
            <w:pPr>
              <w:pStyle w:val="AmColumnHeading"/>
            </w:pPr>
            <w:r w:rsidRPr="00B44A22">
              <w:t>Emendamento</w:t>
            </w:r>
          </w:p>
        </w:tc>
      </w:tr>
      <w:tr w:rsidR="00D850F0" w:rsidRPr="00B44A22" w14:paraId="2D05872A" w14:textId="77777777" w:rsidTr="006D090A">
        <w:trPr>
          <w:jc w:val="center"/>
        </w:trPr>
        <w:tc>
          <w:tcPr>
            <w:tcW w:w="4876" w:type="dxa"/>
            <w:tcBorders>
              <w:top w:val="nil"/>
              <w:left w:val="nil"/>
              <w:bottom w:val="nil"/>
              <w:right w:val="nil"/>
            </w:tcBorders>
          </w:tcPr>
          <w:p w14:paraId="3A3C8E84" w14:textId="77777777" w:rsidR="00D850F0" w:rsidRPr="00B44A22" w:rsidRDefault="00D850F0" w:rsidP="006D090A">
            <w:pPr>
              <w:pStyle w:val="Normal6a"/>
            </w:pPr>
          </w:p>
        </w:tc>
        <w:tc>
          <w:tcPr>
            <w:tcW w:w="4876" w:type="dxa"/>
            <w:tcBorders>
              <w:top w:val="nil"/>
              <w:left w:val="nil"/>
              <w:bottom w:val="nil"/>
              <w:right w:val="nil"/>
            </w:tcBorders>
          </w:tcPr>
          <w:p w14:paraId="40342F40" w14:textId="77777777" w:rsidR="00D850F0" w:rsidRPr="00B44A22" w:rsidRDefault="00D850F0" w:rsidP="006D090A">
            <w:pPr>
              <w:pStyle w:val="Normal6a"/>
            </w:pPr>
            <w:r w:rsidRPr="00B44A22">
              <w:rPr>
                <w:b/>
                <w:i/>
              </w:rPr>
              <w:t>10 bis.</w:t>
            </w:r>
            <w:r w:rsidRPr="00B44A22">
              <w:tab/>
            </w:r>
            <w:r w:rsidRPr="00B44A22">
              <w:rPr>
                <w:b/>
                <w:i/>
              </w:rPr>
              <w:t>sottolinea che il successo del 28° regime dovrebbe essere misurato in termini di riduzioni tangibili dei tempi di registrazione, dei costi di conformità e dell'incertezza giuridica, e non in base al grado di armonizzazione fiscale che può generare;</w:t>
            </w:r>
          </w:p>
        </w:tc>
      </w:tr>
    </w:tbl>
    <w:p w14:paraId="481F12B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B1E3373" w14:textId="77777777" w:rsidR="00D850F0" w:rsidRPr="00B44A22" w:rsidRDefault="00D850F0" w:rsidP="00D850F0">
      <w:r w:rsidRPr="00B44A22">
        <w:rPr>
          <w:rStyle w:val="HideTWBExt"/>
        </w:rPr>
        <w:t>&lt;/Amend&gt;</w:t>
      </w:r>
    </w:p>
    <w:p w14:paraId="60756CC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174</w:t>
      </w:r>
      <w:r w:rsidRPr="00B44A22">
        <w:rPr>
          <w:rStyle w:val="HideTWBExt"/>
          <w:b w:val="0"/>
        </w:rPr>
        <w:t>&lt;/NumAm&gt;</w:t>
      </w:r>
    </w:p>
    <w:p w14:paraId="13DAAE84"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4765C0F0" w14:textId="77777777" w:rsidR="00D850F0" w:rsidRPr="00B44A22" w:rsidRDefault="00D850F0" w:rsidP="00D850F0">
      <w:pPr>
        <w:pStyle w:val="NormalBold"/>
      </w:pPr>
      <w:r w:rsidRPr="00B44A22">
        <w:rPr>
          <w:rStyle w:val="HideTWBExt"/>
          <w:b w:val="0"/>
        </w:rPr>
        <w:t>&lt;/RepeatBlock-By&gt;</w:t>
      </w:r>
    </w:p>
    <w:p w14:paraId="25A79FD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AACB19C" w14:textId="77777777" w:rsidR="00D850F0" w:rsidRPr="00B44A22" w:rsidRDefault="00D850F0" w:rsidP="00D850F0">
      <w:pPr>
        <w:pStyle w:val="NormalBold"/>
      </w:pPr>
      <w:r w:rsidRPr="00B44A22">
        <w:rPr>
          <w:rStyle w:val="HideTWBExt"/>
          <w:b w:val="0"/>
        </w:rPr>
        <w:t>&lt;Article&gt;</w:t>
      </w:r>
      <w:r w:rsidRPr="00B44A22">
        <w:t>Paragrafo 11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58B90E2" w14:textId="77777777" w:rsidTr="006D090A">
        <w:trPr>
          <w:trHeight w:hRule="exact" w:val="240"/>
          <w:jc w:val="center"/>
        </w:trPr>
        <w:tc>
          <w:tcPr>
            <w:tcW w:w="9752" w:type="dxa"/>
            <w:gridSpan w:val="2"/>
            <w:tcBorders>
              <w:top w:val="nil"/>
              <w:left w:val="nil"/>
              <w:bottom w:val="nil"/>
              <w:right w:val="nil"/>
            </w:tcBorders>
          </w:tcPr>
          <w:p w14:paraId="3E267CB9" w14:textId="77777777" w:rsidR="00D850F0" w:rsidRPr="00B44A22" w:rsidRDefault="00D850F0" w:rsidP="006D090A"/>
        </w:tc>
      </w:tr>
      <w:tr w:rsidR="00D850F0" w:rsidRPr="00B44A22" w14:paraId="1DB58084" w14:textId="77777777" w:rsidTr="006D090A">
        <w:trPr>
          <w:trHeight w:val="240"/>
          <w:jc w:val="center"/>
        </w:trPr>
        <w:tc>
          <w:tcPr>
            <w:tcW w:w="4876" w:type="dxa"/>
            <w:tcBorders>
              <w:top w:val="nil"/>
              <w:left w:val="nil"/>
              <w:bottom w:val="nil"/>
              <w:right w:val="nil"/>
            </w:tcBorders>
          </w:tcPr>
          <w:p w14:paraId="3642197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0D81BF6" w14:textId="77777777" w:rsidR="00D850F0" w:rsidRPr="00B44A22" w:rsidRDefault="00D850F0" w:rsidP="006D090A">
            <w:pPr>
              <w:pStyle w:val="AmColumnHeading"/>
            </w:pPr>
            <w:r w:rsidRPr="00B44A22">
              <w:t>Emendamento</w:t>
            </w:r>
          </w:p>
        </w:tc>
      </w:tr>
      <w:tr w:rsidR="00D850F0" w:rsidRPr="00B44A22" w14:paraId="5A997339" w14:textId="77777777" w:rsidTr="006D090A">
        <w:trPr>
          <w:jc w:val="center"/>
        </w:trPr>
        <w:tc>
          <w:tcPr>
            <w:tcW w:w="4876" w:type="dxa"/>
            <w:tcBorders>
              <w:top w:val="nil"/>
              <w:left w:val="nil"/>
              <w:bottom w:val="nil"/>
              <w:right w:val="nil"/>
            </w:tcBorders>
          </w:tcPr>
          <w:p w14:paraId="570FFAC1" w14:textId="77777777" w:rsidR="00D850F0" w:rsidRPr="00B44A22" w:rsidRDefault="00D850F0" w:rsidP="006D090A">
            <w:pPr>
              <w:pStyle w:val="Normal6a"/>
            </w:pPr>
            <w:r w:rsidRPr="00B44A22">
              <w:t>11.</w:t>
            </w:r>
            <w:r w:rsidRPr="00B44A22">
              <w:tab/>
              <w:t xml:space="preserve">sottolinea che </w:t>
            </w:r>
            <w:r w:rsidRPr="00B44A22">
              <w:rPr>
                <w:b/>
                <w:i/>
              </w:rPr>
              <w:t>i principi contabili unici devono essere applicati</w:t>
            </w:r>
            <w:r w:rsidRPr="00B44A22">
              <w:t xml:space="preserve"> per impostazione predefinita;</w:t>
            </w:r>
          </w:p>
        </w:tc>
        <w:tc>
          <w:tcPr>
            <w:tcW w:w="4876" w:type="dxa"/>
            <w:tcBorders>
              <w:top w:val="nil"/>
              <w:left w:val="nil"/>
              <w:bottom w:val="nil"/>
              <w:right w:val="nil"/>
            </w:tcBorders>
          </w:tcPr>
          <w:p w14:paraId="1B139DCD" w14:textId="77777777" w:rsidR="00D850F0" w:rsidRPr="00B44A22" w:rsidRDefault="00D850F0" w:rsidP="006D090A">
            <w:pPr>
              <w:pStyle w:val="Normal6a"/>
            </w:pPr>
            <w:r w:rsidRPr="00B44A22">
              <w:t>11.</w:t>
            </w:r>
            <w:r w:rsidRPr="00B44A22">
              <w:tab/>
              <w:t xml:space="preserve">sottolinea che </w:t>
            </w:r>
            <w:r w:rsidRPr="00B44A22">
              <w:rPr>
                <w:b/>
                <w:i/>
              </w:rPr>
              <w:t>le imprese che operano nell'ambito del 28° regime dovrebbero applicare un unico principio contabile armonizzato</w:t>
            </w:r>
            <w:r w:rsidRPr="00B44A22">
              <w:t xml:space="preserve"> per impostazione predefinita </w:t>
            </w:r>
            <w:r w:rsidRPr="00B44A22">
              <w:rPr>
                <w:b/>
                <w:i/>
              </w:rPr>
              <w:t>tra tutti gli Stati membri, al fine di ridurre i costi di conformità, agevolare le operazioni transfrontaliere e migliorare la comparabilità per gli investitori</w:t>
            </w:r>
            <w:r w:rsidRPr="00B44A22">
              <w:t>;</w:t>
            </w:r>
          </w:p>
        </w:tc>
      </w:tr>
    </w:tbl>
    <w:p w14:paraId="4BE642E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BA2432E" w14:textId="77777777" w:rsidR="00D850F0" w:rsidRPr="00B44A22" w:rsidRDefault="00D850F0" w:rsidP="00D850F0">
      <w:r w:rsidRPr="00B44A22">
        <w:rPr>
          <w:rStyle w:val="HideTWBExt"/>
        </w:rPr>
        <w:t>&lt;/Amend&gt;</w:t>
      </w:r>
    </w:p>
    <w:p w14:paraId="14DA3AA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175</w:t>
      </w:r>
      <w:r w:rsidRPr="00B44A22">
        <w:rPr>
          <w:rStyle w:val="HideTWBExt"/>
          <w:b w:val="0"/>
        </w:rPr>
        <w:t>&lt;/NumAm&gt;</w:t>
      </w:r>
    </w:p>
    <w:p w14:paraId="1309A54A"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7416C253" w14:textId="77777777" w:rsidR="00D850F0" w:rsidRPr="00B44A22" w:rsidRDefault="00D850F0" w:rsidP="00D850F0">
      <w:pPr>
        <w:pStyle w:val="NormalBold"/>
      </w:pPr>
      <w:r w:rsidRPr="00B44A22">
        <w:rPr>
          <w:rStyle w:val="HideTWBExt"/>
          <w:b w:val="0"/>
        </w:rPr>
        <w:t>&lt;/RepeatBlock-By&gt;</w:t>
      </w:r>
    </w:p>
    <w:p w14:paraId="2829DE1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9390C03" w14:textId="77777777" w:rsidR="00D850F0" w:rsidRPr="00B44A22" w:rsidRDefault="00D850F0" w:rsidP="00D850F0">
      <w:pPr>
        <w:pStyle w:val="NormalBold"/>
      </w:pPr>
      <w:r w:rsidRPr="00B44A22">
        <w:rPr>
          <w:rStyle w:val="HideTWBExt"/>
          <w:b w:val="0"/>
        </w:rPr>
        <w:t>&lt;Article&gt;</w:t>
      </w:r>
      <w:r w:rsidRPr="00B44A22">
        <w:t>Paragrafo 11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C79F004" w14:textId="77777777" w:rsidTr="006D090A">
        <w:trPr>
          <w:trHeight w:hRule="exact" w:val="240"/>
          <w:jc w:val="center"/>
        </w:trPr>
        <w:tc>
          <w:tcPr>
            <w:tcW w:w="9752" w:type="dxa"/>
            <w:gridSpan w:val="2"/>
            <w:tcBorders>
              <w:top w:val="nil"/>
              <w:left w:val="nil"/>
              <w:bottom w:val="nil"/>
              <w:right w:val="nil"/>
            </w:tcBorders>
          </w:tcPr>
          <w:p w14:paraId="4C8EC720" w14:textId="77777777" w:rsidR="00D850F0" w:rsidRPr="00B44A22" w:rsidRDefault="00D850F0" w:rsidP="006D090A"/>
        </w:tc>
      </w:tr>
      <w:tr w:rsidR="00D850F0" w:rsidRPr="00B44A22" w14:paraId="5AB704B5" w14:textId="77777777" w:rsidTr="006D090A">
        <w:trPr>
          <w:trHeight w:val="240"/>
          <w:jc w:val="center"/>
        </w:trPr>
        <w:tc>
          <w:tcPr>
            <w:tcW w:w="4876" w:type="dxa"/>
            <w:tcBorders>
              <w:top w:val="nil"/>
              <w:left w:val="nil"/>
              <w:bottom w:val="nil"/>
              <w:right w:val="nil"/>
            </w:tcBorders>
          </w:tcPr>
          <w:p w14:paraId="0CF997A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E3CB9F6" w14:textId="77777777" w:rsidR="00D850F0" w:rsidRPr="00B44A22" w:rsidRDefault="00D850F0" w:rsidP="006D090A">
            <w:pPr>
              <w:pStyle w:val="AmColumnHeading"/>
            </w:pPr>
            <w:r w:rsidRPr="00B44A22">
              <w:t>Emendamento</w:t>
            </w:r>
          </w:p>
        </w:tc>
      </w:tr>
      <w:tr w:rsidR="00D850F0" w:rsidRPr="00B44A22" w14:paraId="6672B2F0" w14:textId="77777777" w:rsidTr="006D090A">
        <w:trPr>
          <w:jc w:val="center"/>
        </w:trPr>
        <w:tc>
          <w:tcPr>
            <w:tcW w:w="4876" w:type="dxa"/>
            <w:tcBorders>
              <w:top w:val="nil"/>
              <w:left w:val="nil"/>
              <w:bottom w:val="nil"/>
              <w:right w:val="nil"/>
            </w:tcBorders>
          </w:tcPr>
          <w:p w14:paraId="3A3C74A3" w14:textId="77777777" w:rsidR="00D850F0" w:rsidRPr="00B44A22" w:rsidRDefault="00D850F0" w:rsidP="006D090A">
            <w:pPr>
              <w:pStyle w:val="Normal6a"/>
            </w:pPr>
            <w:r w:rsidRPr="00B44A22">
              <w:t>11.</w:t>
            </w:r>
            <w:r w:rsidRPr="00B44A22">
              <w:tab/>
              <w:t xml:space="preserve">sottolinea che </w:t>
            </w:r>
            <w:r w:rsidRPr="00B44A22">
              <w:rPr>
                <w:b/>
                <w:i/>
              </w:rPr>
              <w:t>i</w:t>
            </w:r>
            <w:r w:rsidRPr="00B44A22">
              <w:t xml:space="preserve"> principi contabili unici </w:t>
            </w:r>
            <w:r w:rsidRPr="00B44A22">
              <w:rPr>
                <w:b/>
                <w:i/>
              </w:rPr>
              <w:t>devono essere</w:t>
            </w:r>
            <w:r w:rsidRPr="00B44A22">
              <w:t xml:space="preserve"> applicati per impostazione predefinita;</w:t>
            </w:r>
          </w:p>
        </w:tc>
        <w:tc>
          <w:tcPr>
            <w:tcW w:w="4876" w:type="dxa"/>
            <w:tcBorders>
              <w:top w:val="nil"/>
              <w:left w:val="nil"/>
              <w:bottom w:val="nil"/>
              <w:right w:val="nil"/>
            </w:tcBorders>
          </w:tcPr>
          <w:p w14:paraId="3C5365BC" w14:textId="77777777" w:rsidR="00D850F0" w:rsidRPr="00B44A22" w:rsidRDefault="00D850F0" w:rsidP="006D090A">
            <w:pPr>
              <w:pStyle w:val="Normal6a"/>
            </w:pPr>
            <w:r w:rsidRPr="00B44A22">
              <w:t>11.</w:t>
            </w:r>
            <w:r w:rsidRPr="00B44A22">
              <w:tab/>
              <w:t>sottolinea</w:t>
            </w:r>
            <w:r w:rsidRPr="00B44A22">
              <w:rPr>
                <w:b/>
                <w:i/>
              </w:rPr>
              <w:t>, poiché quadri di informativa finanziaria trasparenti, responsabili ed efficienti sono una necessità,</w:t>
            </w:r>
            <w:r w:rsidRPr="00B44A22">
              <w:t xml:space="preserve"> che principi contabili unici </w:t>
            </w:r>
            <w:r w:rsidRPr="00B44A22">
              <w:rPr>
                <w:b/>
                <w:i/>
              </w:rPr>
              <w:t>sono</w:t>
            </w:r>
            <w:r w:rsidRPr="00B44A22">
              <w:t xml:space="preserve"> applicati per impostazione predefinita;</w:t>
            </w:r>
          </w:p>
        </w:tc>
      </w:tr>
    </w:tbl>
    <w:p w14:paraId="594792A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9D1047B" w14:textId="77777777" w:rsidR="00D850F0" w:rsidRPr="00B44A22" w:rsidRDefault="00D850F0" w:rsidP="00D850F0">
      <w:r w:rsidRPr="00B44A22">
        <w:rPr>
          <w:rStyle w:val="HideTWBExt"/>
        </w:rPr>
        <w:t>&lt;/Amend&gt;</w:t>
      </w:r>
    </w:p>
    <w:p w14:paraId="11A2126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176</w:t>
      </w:r>
      <w:r w:rsidRPr="00B44A22">
        <w:rPr>
          <w:rStyle w:val="HideTWBExt"/>
          <w:b w:val="0"/>
        </w:rPr>
        <w:t>&lt;/NumAm&gt;</w:t>
      </w:r>
    </w:p>
    <w:p w14:paraId="11A9C86D"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397AB57F" w14:textId="77777777" w:rsidR="00D850F0" w:rsidRPr="00B44A22" w:rsidRDefault="00D850F0" w:rsidP="00D850F0">
      <w:pPr>
        <w:pStyle w:val="NormalBold"/>
      </w:pPr>
      <w:r w:rsidRPr="00B44A22">
        <w:rPr>
          <w:rStyle w:val="HideTWBExt"/>
          <w:b w:val="0"/>
        </w:rPr>
        <w:t>&lt;/RepeatBlock-By&gt;</w:t>
      </w:r>
    </w:p>
    <w:p w14:paraId="33918FF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24C0357" w14:textId="77777777" w:rsidR="00D850F0" w:rsidRPr="00B44A22" w:rsidRDefault="00D850F0" w:rsidP="00D850F0">
      <w:pPr>
        <w:pStyle w:val="NormalBold"/>
      </w:pPr>
      <w:r w:rsidRPr="00B44A22">
        <w:rPr>
          <w:rStyle w:val="HideTWBExt"/>
          <w:b w:val="0"/>
        </w:rPr>
        <w:t>&lt;Article&gt;</w:t>
      </w:r>
      <w:r w:rsidRPr="00B44A22">
        <w:t>Paragrafo 11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5AF270E" w14:textId="77777777" w:rsidTr="006D090A">
        <w:trPr>
          <w:trHeight w:hRule="exact" w:val="240"/>
          <w:jc w:val="center"/>
        </w:trPr>
        <w:tc>
          <w:tcPr>
            <w:tcW w:w="9752" w:type="dxa"/>
            <w:gridSpan w:val="2"/>
            <w:tcBorders>
              <w:top w:val="nil"/>
              <w:left w:val="nil"/>
              <w:bottom w:val="nil"/>
              <w:right w:val="nil"/>
            </w:tcBorders>
          </w:tcPr>
          <w:p w14:paraId="692904EF" w14:textId="77777777" w:rsidR="00D850F0" w:rsidRPr="00B44A22" w:rsidRDefault="00D850F0" w:rsidP="006D090A"/>
        </w:tc>
      </w:tr>
      <w:tr w:rsidR="00D850F0" w:rsidRPr="00B44A22" w14:paraId="520EBBA1" w14:textId="77777777" w:rsidTr="006D090A">
        <w:trPr>
          <w:trHeight w:val="240"/>
          <w:jc w:val="center"/>
        </w:trPr>
        <w:tc>
          <w:tcPr>
            <w:tcW w:w="4876" w:type="dxa"/>
            <w:tcBorders>
              <w:top w:val="nil"/>
              <w:left w:val="nil"/>
              <w:bottom w:val="nil"/>
              <w:right w:val="nil"/>
            </w:tcBorders>
          </w:tcPr>
          <w:p w14:paraId="0B7A22F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79B761A" w14:textId="77777777" w:rsidR="00D850F0" w:rsidRPr="00B44A22" w:rsidRDefault="00D850F0" w:rsidP="006D090A">
            <w:pPr>
              <w:pStyle w:val="AmColumnHeading"/>
            </w:pPr>
            <w:r w:rsidRPr="00B44A22">
              <w:t>Emendamento</w:t>
            </w:r>
          </w:p>
        </w:tc>
      </w:tr>
      <w:tr w:rsidR="00D850F0" w:rsidRPr="00B44A22" w14:paraId="223D3826" w14:textId="77777777" w:rsidTr="006D090A">
        <w:trPr>
          <w:jc w:val="center"/>
        </w:trPr>
        <w:tc>
          <w:tcPr>
            <w:tcW w:w="4876" w:type="dxa"/>
            <w:tcBorders>
              <w:top w:val="nil"/>
              <w:left w:val="nil"/>
              <w:bottom w:val="nil"/>
              <w:right w:val="nil"/>
            </w:tcBorders>
          </w:tcPr>
          <w:p w14:paraId="1A40F6D1" w14:textId="77777777" w:rsidR="00D850F0" w:rsidRPr="00B44A22" w:rsidRDefault="00D850F0" w:rsidP="006D090A">
            <w:pPr>
              <w:pStyle w:val="Normal6a"/>
            </w:pPr>
            <w:r w:rsidRPr="00B44A22">
              <w:t>11.</w:t>
            </w:r>
            <w:r w:rsidRPr="00B44A22">
              <w:tab/>
              <w:t>sottolinea che i principi contabili unici devono essere applicati per impostazione predefinita;</w:t>
            </w:r>
          </w:p>
        </w:tc>
        <w:tc>
          <w:tcPr>
            <w:tcW w:w="4876" w:type="dxa"/>
            <w:tcBorders>
              <w:top w:val="nil"/>
              <w:left w:val="nil"/>
              <w:bottom w:val="nil"/>
              <w:right w:val="nil"/>
            </w:tcBorders>
          </w:tcPr>
          <w:p w14:paraId="494975E9" w14:textId="77777777" w:rsidR="00D850F0" w:rsidRPr="00B44A22" w:rsidRDefault="00D850F0" w:rsidP="006D090A">
            <w:pPr>
              <w:pStyle w:val="Normal6a"/>
            </w:pPr>
            <w:r w:rsidRPr="00B44A22">
              <w:t>11.</w:t>
            </w:r>
            <w:r w:rsidRPr="00B44A22">
              <w:tab/>
              <w:t>sottolinea che i principi contabili unici devono essere applicati per impostazione predefinita</w:t>
            </w:r>
            <w:r w:rsidRPr="00B44A22">
              <w:rPr>
                <w:b/>
                <w:i/>
              </w:rPr>
              <w:t>, basandosi, se del caso, su principi riconosciuti a livello internazionale quali gli IFRS</w:t>
            </w:r>
            <w:r w:rsidRPr="00B44A22">
              <w:t>;</w:t>
            </w:r>
          </w:p>
        </w:tc>
      </w:tr>
    </w:tbl>
    <w:p w14:paraId="219FCEB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ACB06B3" w14:textId="77777777" w:rsidR="00D850F0" w:rsidRPr="00B44A22" w:rsidRDefault="00D850F0" w:rsidP="00D850F0">
      <w:r w:rsidRPr="00B44A22">
        <w:rPr>
          <w:rStyle w:val="HideTWBExt"/>
        </w:rPr>
        <w:t>&lt;/Amend&gt;</w:t>
      </w:r>
    </w:p>
    <w:p w14:paraId="10B3E59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177</w:t>
      </w:r>
      <w:r w:rsidRPr="00B44A22">
        <w:rPr>
          <w:rStyle w:val="HideTWBExt"/>
          <w:b w:val="0"/>
        </w:rPr>
        <w:t>&lt;/NumAm&gt;</w:t>
      </w:r>
    </w:p>
    <w:p w14:paraId="607B6E8D"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7A4D06DD"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780D3ED9" w14:textId="77777777" w:rsidR="00D850F0" w:rsidRPr="00B44A22" w:rsidRDefault="00D850F0" w:rsidP="00D850F0">
      <w:pPr>
        <w:pStyle w:val="NormalBold"/>
      </w:pPr>
      <w:r w:rsidRPr="00B44A22">
        <w:rPr>
          <w:rStyle w:val="HideTWBExt"/>
          <w:b w:val="0"/>
        </w:rPr>
        <w:t>&lt;/RepeatBlock-By&gt;</w:t>
      </w:r>
    </w:p>
    <w:p w14:paraId="2F3100B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5F47BDE" w14:textId="77777777" w:rsidR="00D850F0" w:rsidRPr="00B44A22" w:rsidRDefault="00D850F0" w:rsidP="00D850F0">
      <w:pPr>
        <w:pStyle w:val="NormalBold"/>
      </w:pPr>
      <w:r w:rsidRPr="00B44A22">
        <w:rPr>
          <w:rStyle w:val="HideTWBExt"/>
          <w:b w:val="0"/>
        </w:rPr>
        <w:t>&lt;Article&gt;</w:t>
      </w:r>
      <w:r w:rsidRPr="00B44A22">
        <w:t>Paragrafo 11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E4FA8AF" w14:textId="77777777" w:rsidTr="006D090A">
        <w:trPr>
          <w:trHeight w:hRule="exact" w:val="240"/>
          <w:jc w:val="center"/>
        </w:trPr>
        <w:tc>
          <w:tcPr>
            <w:tcW w:w="9752" w:type="dxa"/>
            <w:gridSpan w:val="2"/>
            <w:tcBorders>
              <w:top w:val="nil"/>
              <w:left w:val="nil"/>
              <w:bottom w:val="nil"/>
              <w:right w:val="nil"/>
            </w:tcBorders>
          </w:tcPr>
          <w:p w14:paraId="0F40A6E7" w14:textId="77777777" w:rsidR="00D850F0" w:rsidRPr="00B44A22" w:rsidRDefault="00D850F0" w:rsidP="006D090A"/>
        </w:tc>
      </w:tr>
      <w:tr w:rsidR="00D850F0" w:rsidRPr="00B44A22" w14:paraId="777819B6" w14:textId="77777777" w:rsidTr="006D090A">
        <w:trPr>
          <w:trHeight w:val="240"/>
          <w:jc w:val="center"/>
        </w:trPr>
        <w:tc>
          <w:tcPr>
            <w:tcW w:w="4876" w:type="dxa"/>
            <w:tcBorders>
              <w:top w:val="nil"/>
              <w:left w:val="nil"/>
              <w:bottom w:val="nil"/>
              <w:right w:val="nil"/>
            </w:tcBorders>
          </w:tcPr>
          <w:p w14:paraId="1107275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A7C8E9E" w14:textId="77777777" w:rsidR="00D850F0" w:rsidRPr="00B44A22" w:rsidRDefault="00D850F0" w:rsidP="006D090A">
            <w:pPr>
              <w:pStyle w:val="AmColumnHeading"/>
            </w:pPr>
            <w:r w:rsidRPr="00B44A22">
              <w:t>Emendamento</w:t>
            </w:r>
          </w:p>
        </w:tc>
      </w:tr>
      <w:tr w:rsidR="00D850F0" w:rsidRPr="00B44A22" w14:paraId="5CA49C21" w14:textId="77777777" w:rsidTr="006D090A">
        <w:trPr>
          <w:jc w:val="center"/>
        </w:trPr>
        <w:tc>
          <w:tcPr>
            <w:tcW w:w="4876" w:type="dxa"/>
            <w:tcBorders>
              <w:top w:val="nil"/>
              <w:left w:val="nil"/>
              <w:bottom w:val="nil"/>
              <w:right w:val="nil"/>
            </w:tcBorders>
          </w:tcPr>
          <w:p w14:paraId="557F64E9" w14:textId="77777777" w:rsidR="00D850F0" w:rsidRPr="00B44A22" w:rsidRDefault="00D850F0" w:rsidP="006D090A">
            <w:pPr>
              <w:pStyle w:val="Normal6a"/>
            </w:pPr>
          </w:p>
        </w:tc>
        <w:tc>
          <w:tcPr>
            <w:tcW w:w="4876" w:type="dxa"/>
            <w:tcBorders>
              <w:top w:val="nil"/>
              <w:left w:val="nil"/>
              <w:bottom w:val="nil"/>
              <w:right w:val="nil"/>
            </w:tcBorders>
          </w:tcPr>
          <w:p w14:paraId="134F19FC" w14:textId="77777777" w:rsidR="00D850F0" w:rsidRPr="00B44A22" w:rsidRDefault="00D850F0" w:rsidP="006D090A">
            <w:pPr>
              <w:pStyle w:val="Normal6a"/>
            </w:pPr>
            <w:r w:rsidRPr="00B44A22">
              <w:rPr>
                <w:b/>
                <w:i/>
              </w:rPr>
              <w:t>11 bis.</w:t>
            </w:r>
            <w:r w:rsidRPr="00B44A22">
              <w:tab/>
            </w:r>
            <w:r w:rsidRPr="00B44A22">
              <w:rPr>
                <w:b/>
                <w:i/>
              </w:rPr>
              <w:t>sottolinea che solo le imprese con attività economiche reali all'interno dell'UE dovrebbero avere accesso al 28° regime; ribadisce la propria delusione per la decisione della Commissione di ritirare la direttiva Unshell, che mirava a garantire che le imprese con attività nulla o minima all'interno dell'UE non beneficiassero di un vantaggio fiscale; esorta la Commissione a valutare alternative per le misure antiabuso, in particolare per quanto riguarda il 28° regime; invita la Commissione e gli Stati membri a verificare che il 28° regime non sia utilizzato per creare società di comodo o come veicolo a fini di arbitraggio normativo e fiscale;</w:t>
            </w:r>
          </w:p>
        </w:tc>
      </w:tr>
    </w:tbl>
    <w:p w14:paraId="3206980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203DA14" w14:textId="77777777" w:rsidR="00D850F0" w:rsidRPr="00B44A22" w:rsidRDefault="00D850F0" w:rsidP="00D850F0">
      <w:r w:rsidRPr="00B44A22">
        <w:rPr>
          <w:rStyle w:val="HideTWBExt"/>
        </w:rPr>
        <w:t>&lt;/Amend&gt;</w:t>
      </w:r>
    </w:p>
    <w:p w14:paraId="3E82548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178</w:t>
      </w:r>
      <w:r w:rsidRPr="00B44A22">
        <w:rPr>
          <w:rStyle w:val="HideTWBExt"/>
          <w:b w:val="0"/>
        </w:rPr>
        <w:t>&lt;/NumAm&gt;</w:t>
      </w:r>
    </w:p>
    <w:p w14:paraId="28F13215" w14:textId="77777777" w:rsidR="00D850F0" w:rsidRPr="00B44A22" w:rsidRDefault="00D850F0" w:rsidP="00D850F0">
      <w:pPr>
        <w:pStyle w:val="NormalBold"/>
      </w:pPr>
      <w:r w:rsidRPr="00B44A22">
        <w:rPr>
          <w:rStyle w:val="HideTWBExt"/>
          <w:b w:val="0"/>
        </w:rPr>
        <w:t>&lt;RepeatBlock-By&gt;&lt;Members&gt;</w:t>
      </w:r>
      <w:r w:rsidRPr="00B44A22">
        <w:t>Georgios Aftias</w:t>
      </w:r>
      <w:r w:rsidRPr="00B44A22">
        <w:rPr>
          <w:rStyle w:val="HideTWBExt"/>
          <w:b w:val="0"/>
        </w:rPr>
        <w:t>&lt;/Members&gt;</w:t>
      </w:r>
    </w:p>
    <w:p w14:paraId="481B1935" w14:textId="77777777" w:rsidR="00D850F0" w:rsidRPr="00B44A22" w:rsidRDefault="00D850F0" w:rsidP="00D850F0">
      <w:pPr>
        <w:pStyle w:val="NormalBold"/>
      </w:pPr>
      <w:r w:rsidRPr="00B44A22">
        <w:rPr>
          <w:rStyle w:val="HideTWBExt"/>
          <w:b w:val="0"/>
        </w:rPr>
        <w:t>&lt;/RepeatBlock-By&gt;</w:t>
      </w:r>
    </w:p>
    <w:p w14:paraId="52A2EE5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F9DF1D1" w14:textId="77777777" w:rsidR="00D850F0" w:rsidRPr="00B44A22" w:rsidRDefault="00D850F0" w:rsidP="00D850F0">
      <w:pPr>
        <w:pStyle w:val="NormalBold"/>
      </w:pPr>
      <w:r w:rsidRPr="00B44A22">
        <w:rPr>
          <w:rStyle w:val="HideTWBExt"/>
          <w:b w:val="0"/>
        </w:rPr>
        <w:t>&lt;Article&gt;</w:t>
      </w:r>
      <w:r w:rsidRPr="00B44A22">
        <w:t>Paragrafo 11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8D9E297" w14:textId="77777777" w:rsidTr="006D090A">
        <w:trPr>
          <w:trHeight w:hRule="exact" w:val="240"/>
          <w:jc w:val="center"/>
        </w:trPr>
        <w:tc>
          <w:tcPr>
            <w:tcW w:w="9752" w:type="dxa"/>
            <w:gridSpan w:val="2"/>
            <w:tcBorders>
              <w:top w:val="nil"/>
              <w:left w:val="nil"/>
              <w:bottom w:val="nil"/>
              <w:right w:val="nil"/>
            </w:tcBorders>
          </w:tcPr>
          <w:p w14:paraId="7952CEF1" w14:textId="77777777" w:rsidR="00D850F0" w:rsidRPr="00B44A22" w:rsidRDefault="00D850F0" w:rsidP="006D090A"/>
        </w:tc>
      </w:tr>
      <w:tr w:rsidR="00D850F0" w:rsidRPr="00B44A22" w14:paraId="563CBB96" w14:textId="77777777" w:rsidTr="006D090A">
        <w:trPr>
          <w:trHeight w:val="240"/>
          <w:jc w:val="center"/>
        </w:trPr>
        <w:tc>
          <w:tcPr>
            <w:tcW w:w="4876" w:type="dxa"/>
            <w:tcBorders>
              <w:top w:val="nil"/>
              <w:left w:val="nil"/>
              <w:bottom w:val="nil"/>
              <w:right w:val="nil"/>
            </w:tcBorders>
          </w:tcPr>
          <w:p w14:paraId="59D6C28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EF27344" w14:textId="77777777" w:rsidR="00D850F0" w:rsidRPr="00B44A22" w:rsidRDefault="00D850F0" w:rsidP="006D090A">
            <w:pPr>
              <w:pStyle w:val="AmColumnHeading"/>
            </w:pPr>
            <w:r w:rsidRPr="00B44A22">
              <w:t>Emendamento</w:t>
            </w:r>
          </w:p>
        </w:tc>
      </w:tr>
      <w:tr w:rsidR="00D850F0" w:rsidRPr="00B44A22" w14:paraId="7C4B1FE7" w14:textId="77777777" w:rsidTr="006D090A">
        <w:trPr>
          <w:jc w:val="center"/>
        </w:trPr>
        <w:tc>
          <w:tcPr>
            <w:tcW w:w="4876" w:type="dxa"/>
            <w:tcBorders>
              <w:top w:val="nil"/>
              <w:left w:val="nil"/>
              <w:bottom w:val="nil"/>
              <w:right w:val="nil"/>
            </w:tcBorders>
          </w:tcPr>
          <w:p w14:paraId="72F5590F" w14:textId="77777777" w:rsidR="00D850F0" w:rsidRPr="00B44A22" w:rsidRDefault="00D850F0" w:rsidP="006D090A">
            <w:pPr>
              <w:pStyle w:val="Normal6a"/>
            </w:pPr>
          </w:p>
        </w:tc>
        <w:tc>
          <w:tcPr>
            <w:tcW w:w="4876" w:type="dxa"/>
            <w:tcBorders>
              <w:top w:val="nil"/>
              <w:left w:val="nil"/>
              <w:bottom w:val="nil"/>
              <w:right w:val="nil"/>
            </w:tcBorders>
          </w:tcPr>
          <w:p w14:paraId="4966800C" w14:textId="77777777" w:rsidR="00D850F0" w:rsidRPr="00B44A22" w:rsidRDefault="00D850F0" w:rsidP="006D090A">
            <w:pPr>
              <w:pStyle w:val="Normal6a"/>
            </w:pPr>
            <w:r w:rsidRPr="00B44A22">
              <w:rPr>
                <w:b/>
                <w:i/>
              </w:rPr>
              <w:t>11 bis.</w:t>
            </w:r>
            <w:r w:rsidRPr="00B44A22">
              <w:tab/>
            </w:r>
            <w:r w:rsidRPr="00B44A22">
              <w:rPr>
                <w:b/>
                <w:i/>
              </w:rPr>
              <w:t>chiede l'istituzione di meccanismi per garantire la stabilità e la prevedibilità fiscali per le imprese soggette al regime, comprese clausole di non peggioramento per un periodo definito, al fine di rafforzare la certezza degli investimenti;</w:t>
            </w:r>
          </w:p>
        </w:tc>
      </w:tr>
    </w:tbl>
    <w:p w14:paraId="6913CF0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{EL}</w:t>
      </w:r>
      <w:r w:rsidRPr="00B44A22">
        <w:t>el</w:t>
      </w:r>
      <w:r w:rsidRPr="00B44A22">
        <w:rPr>
          <w:rStyle w:val="HideTWBExt"/>
        </w:rPr>
        <w:t>&lt;/Original&gt;</w:t>
      </w:r>
    </w:p>
    <w:p w14:paraId="37FB7340" w14:textId="77777777" w:rsidR="00D850F0" w:rsidRPr="00B44A22" w:rsidRDefault="00D850F0" w:rsidP="00D850F0">
      <w:r w:rsidRPr="00B44A22">
        <w:rPr>
          <w:rStyle w:val="HideTWBExt"/>
        </w:rPr>
        <w:t>&lt;/Amend&gt;</w:t>
      </w:r>
    </w:p>
    <w:p w14:paraId="7749142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179</w:t>
      </w:r>
      <w:r w:rsidRPr="00B44A22">
        <w:rPr>
          <w:rStyle w:val="HideTWBExt"/>
          <w:b w:val="0"/>
        </w:rPr>
        <w:t>&lt;/NumAm&gt;</w:t>
      </w:r>
    </w:p>
    <w:p w14:paraId="49975A69"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4E744F2D" w14:textId="77777777" w:rsidR="00D850F0" w:rsidRPr="00B44A22" w:rsidRDefault="00D850F0" w:rsidP="00D850F0">
      <w:pPr>
        <w:pStyle w:val="NormalBold"/>
      </w:pPr>
      <w:r w:rsidRPr="00B44A22">
        <w:rPr>
          <w:rStyle w:val="HideTWBExt"/>
          <w:b w:val="0"/>
        </w:rPr>
        <w:t>&lt;/RepeatBlock-By&gt;</w:t>
      </w:r>
    </w:p>
    <w:p w14:paraId="5F0E53C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3B1D33D" w14:textId="77777777" w:rsidR="00D850F0" w:rsidRPr="00B44A22" w:rsidRDefault="00D850F0" w:rsidP="00D850F0">
      <w:pPr>
        <w:pStyle w:val="NormalBold"/>
      </w:pPr>
      <w:r w:rsidRPr="00B44A22">
        <w:rPr>
          <w:rStyle w:val="HideTWBExt"/>
          <w:b w:val="0"/>
        </w:rPr>
        <w:t>&lt;Article&gt;</w:t>
      </w:r>
      <w:r w:rsidRPr="00B44A22">
        <w:t>Paragrafo 12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00A3ADC" w14:textId="77777777" w:rsidTr="006D090A">
        <w:trPr>
          <w:trHeight w:hRule="exact" w:val="240"/>
          <w:jc w:val="center"/>
        </w:trPr>
        <w:tc>
          <w:tcPr>
            <w:tcW w:w="9752" w:type="dxa"/>
            <w:gridSpan w:val="2"/>
            <w:tcBorders>
              <w:top w:val="nil"/>
              <w:left w:val="nil"/>
              <w:bottom w:val="nil"/>
              <w:right w:val="nil"/>
            </w:tcBorders>
          </w:tcPr>
          <w:p w14:paraId="180196FE" w14:textId="77777777" w:rsidR="00D850F0" w:rsidRPr="00B44A22" w:rsidRDefault="00D850F0" w:rsidP="006D090A"/>
        </w:tc>
      </w:tr>
      <w:tr w:rsidR="00D850F0" w:rsidRPr="00B44A22" w14:paraId="2B91B1C6" w14:textId="77777777" w:rsidTr="006D090A">
        <w:trPr>
          <w:trHeight w:val="240"/>
          <w:jc w:val="center"/>
        </w:trPr>
        <w:tc>
          <w:tcPr>
            <w:tcW w:w="4876" w:type="dxa"/>
            <w:tcBorders>
              <w:top w:val="nil"/>
              <w:left w:val="nil"/>
              <w:bottom w:val="nil"/>
              <w:right w:val="nil"/>
            </w:tcBorders>
          </w:tcPr>
          <w:p w14:paraId="7380C05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D5EDEAF" w14:textId="77777777" w:rsidR="00D850F0" w:rsidRPr="00B44A22" w:rsidRDefault="00D850F0" w:rsidP="006D090A">
            <w:pPr>
              <w:pStyle w:val="AmColumnHeading"/>
            </w:pPr>
            <w:r w:rsidRPr="00B44A22">
              <w:t>Emendamento</w:t>
            </w:r>
          </w:p>
        </w:tc>
      </w:tr>
      <w:tr w:rsidR="00D850F0" w:rsidRPr="00B44A22" w14:paraId="02D6B5FE" w14:textId="77777777" w:rsidTr="006D090A">
        <w:trPr>
          <w:jc w:val="center"/>
        </w:trPr>
        <w:tc>
          <w:tcPr>
            <w:tcW w:w="4876" w:type="dxa"/>
            <w:tcBorders>
              <w:top w:val="nil"/>
              <w:left w:val="nil"/>
              <w:bottom w:val="nil"/>
              <w:right w:val="nil"/>
            </w:tcBorders>
          </w:tcPr>
          <w:p w14:paraId="0F5DB660" w14:textId="77777777" w:rsidR="00D850F0" w:rsidRPr="00B44A22" w:rsidRDefault="00D850F0" w:rsidP="006D090A">
            <w:pPr>
              <w:pStyle w:val="Normal6a"/>
            </w:pPr>
            <w:r w:rsidRPr="00B44A22">
              <w:t>12.</w:t>
            </w:r>
            <w:r w:rsidRPr="00B44A22">
              <w:tab/>
            </w:r>
            <w:r w:rsidRPr="00B44A22">
              <w:rPr>
                <w:b/>
                <w:i/>
              </w:rPr>
              <w:t>propone</w:t>
            </w:r>
            <w:r w:rsidRPr="00B44A22">
              <w:t xml:space="preserve"> che il 28° regime </w:t>
            </w:r>
            <w:r w:rsidRPr="00B44A22">
              <w:rPr>
                <w:b/>
                <w:i/>
              </w:rPr>
              <w:t>miri</w:t>
            </w:r>
            <w:r w:rsidRPr="00B44A22">
              <w:t xml:space="preserve"> a una base imponibile consolidata </w:t>
            </w:r>
            <w:r w:rsidRPr="00B44A22">
              <w:rPr>
                <w:b/>
                <w:i/>
              </w:rPr>
              <w:t>unica</w:t>
            </w:r>
            <w:r w:rsidRPr="00B44A22">
              <w:t xml:space="preserve"> per l'imposta sulle società </w:t>
            </w:r>
            <w:r w:rsidRPr="00B44A22">
              <w:rPr>
                <w:b/>
                <w:i/>
              </w:rPr>
              <w:t>per le imprese partecipanti in tutta l'UE; ricorda le iniziative precedenti, quali la base imponibile comune per l'imposta sulle società, la CCCTB, il BEFIT e il modello del sistema fiscale basato sulle norme della sede centrale per le PMI, e propone che il 28° regime preveda un metodo uniforme per determinare il reddito imponibile, eliminando in tal modo la frammentazione nel calcolo della base imponibile e riducendo l'incertezza transfrontaliera</w:t>
            </w:r>
            <w:r w:rsidRPr="00B44A22">
              <w:t xml:space="preserve">; </w:t>
            </w:r>
            <w:r w:rsidRPr="00B44A22">
              <w:rPr>
                <w:b/>
                <w:i/>
              </w:rPr>
              <w:t>osserva che, attingendo alla proposta relativa all'agevolazione per ridurre la distorsione a favore del debito rispetto al capitale, il regime dovrebbe garantire la neutralità tra il finanziamento con ricorso al capitale di debito e con ricorso al capitale azionario;</w:t>
            </w:r>
          </w:p>
        </w:tc>
        <w:tc>
          <w:tcPr>
            <w:tcW w:w="4876" w:type="dxa"/>
            <w:tcBorders>
              <w:top w:val="nil"/>
              <w:left w:val="nil"/>
              <w:bottom w:val="nil"/>
              <w:right w:val="nil"/>
            </w:tcBorders>
          </w:tcPr>
          <w:p w14:paraId="192A3241" w14:textId="1FD37ABC" w:rsidR="00D850F0" w:rsidRPr="00B44A22" w:rsidRDefault="00D850F0" w:rsidP="006D090A">
            <w:pPr>
              <w:pStyle w:val="Normal6a"/>
            </w:pPr>
            <w:r w:rsidRPr="00B44A22">
              <w:t>12.</w:t>
            </w:r>
            <w:r w:rsidRPr="00B44A22">
              <w:tab/>
            </w:r>
            <w:r w:rsidRPr="00B44A22">
              <w:rPr>
                <w:b/>
                <w:i/>
              </w:rPr>
              <w:t>sottolinea</w:t>
            </w:r>
            <w:r w:rsidRPr="00B44A22">
              <w:t xml:space="preserve"> che il 28° regime </w:t>
            </w:r>
            <w:r w:rsidRPr="00B44A22">
              <w:rPr>
                <w:b/>
                <w:i/>
              </w:rPr>
              <w:t xml:space="preserve">non dovrebbe prevenire discussioni irrisolte più ampie relative all'armonizzazione della base imponibile per l'imposta sulle società e dovrebbe invece concentrarsi sulla riduzione degli oneri amministrativi e dell'incertezza giuridica per le imprese partecipanti; ricorda che la proposta della Commissione in materia </w:t>
            </w:r>
            <w:r w:rsidR="00603362" w:rsidRPr="00B44A22">
              <w:rPr>
                <w:b/>
                <w:i/>
              </w:rPr>
              <w:t>EU Inc.</w:t>
            </w:r>
            <w:r w:rsidRPr="00B44A22">
              <w:rPr>
                <w:b/>
                <w:i/>
                <w:vertAlign w:val="superscript"/>
              </w:rPr>
              <w:t>8 bis</w:t>
            </w:r>
            <w:r w:rsidRPr="00B44A22">
              <w:t xml:space="preserve"> </w:t>
            </w:r>
            <w:r w:rsidRPr="00B44A22">
              <w:rPr>
                <w:b/>
                <w:i/>
              </w:rPr>
              <w:t>è stata intenzionalmente concepita come quadro di diritto societario mirato e facoltativo, avente solo implicazioni fiscali limitate, al fine di rimanere politicamente e giuridicamente praticabile; sottolinea pertanto che il 28° regime non dovrebbe essere utilizzato per ravvivare discussioni irrisolte relative</w:t>
            </w:r>
            <w:r w:rsidRPr="00B44A22">
              <w:t xml:space="preserve"> a una base imponibile </w:t>
            </w:r>
            <w:r w:rsidRPr="00B44A22">
              <w:rPr>
                <w:b/>
                <w:i/>
              </w:rPr>
              <w:t>armonizzata o</w:t>
            </w:r>
            <w:r w:rsidRPr="00B44A22">
              <w:t xml:space="preserve"> consolidata per l'imposta sulle società</w:t>
            </w:r>
            <w:r w:rsidRPr="00B44A22">
              <w:rPr>
                <w:b/>
                <w:i/>
              </w:rPr>
              <w:t>, che pertiene a discussioni legislative separate necessitanti del pieno consenso politico degli Stati membri</w:t>
            </w:r>
            <w:r w:rsidRPr="00B44A22">
              <w:t>;</w:t>
            </w:r>
          </w:p>
        </w:tc>
      </w:tr>
      <w:tr w:rsidR="00D850F0" w:rsidRPr="00B44A22" w14:paraId="1581CAD8" w14:textId="77777777" w:rsidTr="006D090A">
        <w:trPr>
          <w:jc w:val="center"/>
        </w:trPr>
        <w:tc>
          <w:tcPr>
            <w:tcW w:w="4876" w:type="dxa"/>
            <w:tcBorders>
              <w:top w:val="nil"/>
              <w:left w:val="nil"/>
              <w:bottom w:val="nil"/>
              <w:right w:val="nil"/>
            </w:tcBorders>
          </w:tcPr>
          <w:p w14:paraId="0210849A" w14:textId="77777777" w:rsidR="00D850F0" w:rsidRPr="00B44A22" w:rsidRDefault="00D850F0" w:rsidP="006D090A"/>
        </w:tc>
        <w:tc>
          <w:tcPr>
            <w:tcW w:w="4876" w:type="dxa"/>
            <w:tcBorders>
              <w:top w:val="nil"/>
              <w:left w:val="nil"/>
              <w:bottom w:val="nil"/>
              <w:right w:val="nil"/>
            </w:tcBorders>
          </w:tcPr>
          <w:p w14:paraId="4EBBCBAF" w14:textId="77777777" w:rsidR="00D850F0" w:rsidRPr="00B44A22" w:rsidRDefault="00D850F0" w:rsidP="006D090A">
            <w:pPr>
              <w:pStyle w:val="Normal6a"/>
            </w:pPr>
            <w:r w:rsidRPr="00B44A22">
              <w:rPr>
                <w:b/>
                <w:i/>
              </w:rPr>
              <w:t>_________________</w:t>
            </w:r>
          </w:p>
        </w:tc>
      </w:tr>
      <w:tr w:rsidR="00D850F0" w:rsidRPr="00B44A22" w14:paraId="49798A53" w14:textId="77777777" w:rsidTr="006D090A">
        <w:trPr>
          <w:jc w:val="center"/>
        </w:trPr>
        <w:tc>
          <w:tcPr>
            <w:tcW w:w="4876" w:type="dxa"/>
            <w:tcBorders>
              <w:top w:val="nil"/>
              <w:left w:val="nil"/>
              <w:bottom w:val="nil"/>
              <w:right w:val="nil"/>
            </w:tcBorders>
          </w:tcPr>
          <w:p w14:paraId="2F4F7D3D" w14:textId="77777777" w:rsidR="00D850F0" w:rsidRPr="00B44A22" w:rsidRDefault="00D850F0" w:rsidP="006D090A"/>
        </w:tc>
        <w:tc>
          <w:tcPr>
            <w:tcW w:w="4876" w:type="dxa"/>
            <w:tcBorders>
              <w:top w:val="nil"/>
              <w:left w:val="nil"/>
              <w:bottom w:val="nil"/>
              <w:right w:val="nil"/>
            </w:tcBorders>
          </w:tcPr>
          <w:p w14:paraId="17844C8D" w14:textId="2DD5AF21" w:rsidR="00D850F0" w:rsidRPr="00B44A22" w:rsidRDefault="00D850F0" w:rsidP="006D090A">
            <w:pPr>
              <w:pStyle w:val="Normal6a"/>
            </w:pPr>
            <w:r w:rsidRPr="00B44A22">
              <w:rPr>
                <w:b/>
                <w:i/>
                <w:vertAlign w:val="superscript"/>
              </w:rPr>
              <w:t>8 bis</w:t>
            </w:r>
            <w:r w:rsidRPr="00B44A22">
              <w:t xml:space="preserve"> </w:t>
            </w:r>
            <w:r w:rsidRPr="00B44A22">
              <w:rPr>
                <w:b/>
                <w:i/>
              </w:rPr>
              <w:t>Proposta di regolamento del Parlamento europeo e del Consiglio relativo al quadro di diritto societario riguardante il 28º regime – "</w:t>
            </w:r>
            <w:r w:rsidR="00603362" w:rsidRPr="00B44A22">
              <w:rPr>
                <w:b/>
                <w:i/>
              </w:rPr>
              <w:t>EU Inc.</w:t>
            </w:r>
            <w:r w:rsidRPr="00B44A22">
              <w:rPr>
                <w:b/>
                <w:i/>
              </w:rPr>
              <w:t>"</w:t>
            </w:r>
            <w:r w:rsidR="00935CEF" w:rsidRPr="00B44A22">
              <w:rPr>
                <w:b/>
                <w:i/>
              </w:rPr>
              <w:t>.</w:t>
            </w:r>
          </w:p>
        </w:tc>
      </w:tr>
    </w:tbl>
    <w:p w14:paraId="56BC687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500A707" w14:textId="77777777" w:rsidR="00D850F0" w:rsidRPr="00B44A22" w:rsidRDefault="00D850F0" w:rsidP="00D850F0">
      <w:r w:rsidRPr="00B44A22">
        <w:rPr>
          <w:rStyle w:val="HideTWBExt"/>
        </w:rPr>
        <w:t>&lt;/Amend&gt;</w:t>
      </w:r>
    </w:p>
    <w:p w14:paraId="6BEB32A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180</w:t>
      </w:r>
      <w:r w:rsidRPr="00B44A22">
        <w:rPr>
          <w:rStyle w:val="HideTWBExt"/>
          <w:b w:val="0"/>
        </w:rPr>
        <w:t>&lt;/NumAm&gt;</w:t>
      </w:r>
    </w:p>
    <w:p w14:paraId="3902EDBC"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406720A2" w14:textId="77777777" w:rsidR="00D850F0" w:rsidRPr="00B44A22" w:rsidRDefault="00D850F0" w:rsidP="00D850F0">
      <w:pPr>
        <w:pStyle w:val="NormalBold"/>
      </w:pPr>
      <w:r w:rsidRPr="00B44A22">
        <w:rPr>
          <w:rStyle w:val="HideTWBExt"/>
          <w:b w:val="0"/>
        </w:rPr>
        <w:t>&lt;/RepeatBlock-By&gt;</w:t>
      </w:r>
    </w:p>
    <w:p w14:paraId="4F5BD0C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0661C2C" w14:textId="77777777" w:rsidR="00D850F0" w:rsidRPr="00B44A22" w:rsidRDefault="00D850F0" w:rsidP="00D850F0">
      <w:pPr>
        <w:pStyle w:val="NormalBold"/>
      </w:pPr>
      <w:r w:rsidRPr="00B44A22">
        <w:rPr>
          <w:rStyle w:val="HideTWBExt"/>
          <w:b w:val="0"/>
        </w:rPr>
        <w:t>&lt;Article&gt;</w:t>
      </w:r>
      <w:r w:rsidRPr="00B44A22">
        <w:t>Paragrafo 12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47CA2A6" w14:textId="77777777" w:rsidTr="006D090A">
        <w:trPr>
          <w:trHeight w:hRule="exact" w:val="240"/>
          <w:jc w:val="center"/>
        </w:trPr>
        <w:tc>
          <w:tcPr>
            <w:tcW w:w="9752" w:type="dxa"/>
            <w:gridSpan w:val="2"/>
            <w:tcBorders>
              <w:top w:val="nil"/>
              <w:left w:val="nil"/>
              <w:bottom w:val="nil"/>
              <w:right w:val="nil"/>
            </w:tcBorders>
          </w:tcPr>
          <w:p w14:paraId="38537357" w14:textId="77777777" w:rsidR="00D850F0" w:rsidRPr="00B44A22" w:rsidRDefault="00D850F0" w:rsidP="006D090A"/>
        </w:tc>
      </w:tr>
      <w:tr w:rsidR="00D850F0" w:rsidRPr="00B44A22" w14:paraId="7EC0CA8D" w14:textId="77777777" w:rsidTr="006D090A">
        <w:trPr>
          <w:trHeight w:val="240"/>
          <w:jc w:val="center"/>
        </w:trPr>
        <w:tc>
          <w:tcPr>
            <w:tcW w:w="4876" w:type="dxa"/>
            <w:tcBorders>
              <w:top w:val="nil"/>
              <w:left w:val="nil"/>
              <w:bottom w:val="nil"/>
              <w:right w:val="nil"/>
            </w:tcBorders>
          </w:tcPr>
          <w:p w14:paraId="6C78B68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DFF85E6" w14:textId="77777777" w:rsidR="00D850F0" w:rsidRPr="00B44A22" w:rsidRDefault="00D850F0" w:rsidP="006D090A">
            <w:pPr>
              <w:pStyle w:val="AmColumnHeading"/>
            </w:pPr>
            <w:r w:rsidRPr="00B44A22">
              <w:t>Emendamento</w:t>
            </w:r>
          </w:p>
        </w:tc>
      </w:tr>
      <w:tr w:rsidR="00D850F0" w:rsidRPr="00B44A22" w14:paraId="3A1F8605" w14:textId="77777777" w:rsidTr="006D090A">
        <w:trPr>
          <w:jc w:val="center"/>
        </w:trPr>
        <w:tc>
          <w:tcPr>
            <w:tcW w:w="4876" w:type="dxa"/>
            <w:tcBorders>
              <w:top w:val="nil"/>
              <w:left w:val="nil"/>
              <w:bottom w:val="nil"/>
              <w:right w:val="nil"/>
            </w:tcBorders>
          </w:tcPr>
          <w:p w14:paraId="4527891F" w14:textId="77777777" w:rsidR="00D850F0" w:rsidRPr="00B44A22" w:rsidRDefault="00D850F0" w:rsidP="006D090A">
            <w:pPr>
              <w:pStyle w:val="Normal6a"/>
            </w:pPr>
            <w:r w:rsidRPr="00B44A22">
              <w:t>12.</w:t>
            </w:r>
            <w:r w:rsidRPr="00B44A22">
              <w:tab/>
            </w:r>
            <w:r w:rsidRPr="00B44A22">
              <w:rPr>
                <w:b/>
                <w:i/>
              </w:rPr>
              <w:t>propone che il 28° regime miri a</w:t>
            </w:r>
            <w:r w:rsidRPr="00B44A22">
              <w:t xml:space="preserve"> una base imponibile consolidata unica </w:t>
            </w:r>
            <w:r w:rsidRPr="00B44A22">
              <w:rPr>
                <w:b/>
                <w:i/>
              </w:rPr>
              <w:t>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preveda un</w:t>
            </w:r>
            <w:r w:rsidRPr="00B44A22">
              <w:t xml:space="preserve"> metodo uniforme per determinare il reddito imponibile</w:t>
            </w:r>
            <w:r w:rsidRPr="00B44A22">
              <w:rPr>
                <w:b/>
                <w:i/>
              </w:rPr>
              <w:t>, eliminando in tal modo la frammentazione nel calcolo della base imponibile e riducendo l'incertezza transfrontaliera; osserva che, attingendo alla proposta relativa all'agevolazione per ridurre la distorsione a favore del debito rispetto al capitale, il</w:t>
            </w:r>
            <w:r w:rsidRPr="00B44A22">
              <w:t xml:space="preserve"> regime </w:t>
            </w:r>
            <w:r w:rsidRPr="00B44A22">
              <w:rPr>
                <w:b/>
                <w:i/>
              </w:rPr>
              <w:t>dovrebbe garantire la neutralità tra il finanziamento con ricorso al capitale di debito e con ricorso al capitale azionario</w:t>
            </w:r>
            <w:r w:rsidRPr="00B44A22">
              <w:t>;</w:t>
            </w:r>
          </w:p>
        </w:tc>
        <w:tc>
          <w:tcPr>
            <w:tcW w:w="4876" w:type="dxa"/>
            <w:tcBorders>
              <w:top w:val="nil"/>
              <w:left w:val="nil"/>
              <w:bottom w:val="nil"/>
              <w:right w:val="nil"/>
            </w:tcBorders>
          </w:tcPr>
          <w:p w14:paraId="18C43485" w14:textId="77777777" w:rsidR="00D850F0" w:rsidRPr="00B44A22" w:rsidRDefault="00D850F0" w:rsidP="006D090A">
            <w:pPr>
              <w:pStyle w:val="Normal6a"/>
            </w:pPr>
            <w:r w:rsidRPr="00B44A22">
              <w:t>12.</w:t>
            </w:r>
            <w:r w:rsidRPr="00B44A22">
              <w:tab/>
            </w:r>
            <w:r w:rsidRPr="00B44A22">
              <w:rPr>
                <w:b/>
                <w:i/>
              </w:rPr>
              <w:t>sottolinea che la riduzione degli oneri di conformità in materia fiscale per le imprese transfrontaliere deve concentrarsi rigorosamente sulla semplificazione procedurale e sul coordinamento amministrativo; respinge espressamente l'introduzione di</w:t>
            </w:r>
            <w:r w:rsidRPr="00B44A22">
              <w:t xml:space="preserve"> una base imponibile consolidata unica </w:t>
            </w:r>
            <w:r w:rsidRPr="00B44A22">
              <w:rPr>
                <w:b/>
                <w:i/>
              </w:rPr>
              <w:t>o di qualsiasi</w:t>
            </w:r>
            <w:r w:rsidRPr="00B44A22">
              <w:t xml:space="preserve"> metodo uniforme per determinare il reddito imponibile </w:t>
            </w:r>
            <w:r w:rsidRPr="00B44A22">
              <w:rPr>
                <w:b/>
                <w:i/>
              </w:rPr>
              <w:t>nell'ambito del 28°</w:t>
            </w:r>
            <w:r w:rsidRPr="00B44A22">
              <w:t xml:space="preserve"> regime</w:t>
            </w:r>
            <w:r w:rsidRPr="00B44A22">
              <w:rPr>
                <w:b/>
                <w:i/>
              </w:rPr>
              <w:t>, poiché ciò rappresenta uno spostamento ingiustificato verso un'armonizzazione del diritto sostanziale in materia fiscale</w:t>
            </w:r>
            <w:r w:rsidRPr="00B44A22">
              <w:t>;</w:t>
            </w:r>
          </w:p>
        </w:tc>
      </w:tr>
    </w:tbl>
    <w:p w14:paraId="66652E0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2A3B5EF" w14:textId="77777777" w:rsidR="00D850F0" w:rsidRPr="00B44A22" w:rsidRDefault="00D850F0" w:rsidP="00D850F0">
      <w:r w:rsidRPr="00B44A22">
        <w:rPr>
          <w:rStyle w:val="HideTWBExt"/>
        </w:rPr>
        <w:t>&lt;/Amend&gt;</w:t>
      </w:r>
    </w:p>
    <w:p w14:paraId="4DCBBB6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181</w:t>
      </w:r>
      <w:r w:rsidRPr="00B44A22">
        <w:rPr>
          <w:rStyle w:val="HideTWBExt"/>
          <w:b w:val="0"/>
        </w:rPr>
        <w:t>&lt;/NumAm&gt;</w:t>
      </w:r>
    </w:p>
    <w:p w14:paraId="1BE0B450" w14:textId="77777777" w:rsidR="00D850F0" w:rsidRPr="00B44A22" w:rsidRDefault="00D850F0" w:rsidP="00D850F0">
      <w:pPr>
        <w:pStyle w:val="NormalBold"/>
      </w:pPr>
      <w:r w:rsidRPr="00B44A22">
        <w:rPr>
          <w:rStyle w:val="HideTWBExt"/>
          <w:b w:val="0"/>
        </w:rPr>
        <w:t>&lt;RepeatBlock-By&gt;&lt;Members&gt;</w:t>
      </w:r>
      <w:r w:rsidRPr="00B44A22">
        <w:t>Billy Kelleher</w:t>
      </w:r>
      <w:r w:rsidRPr="00B44A22">
        <w:rPr>
          <w:rStyle w:val="HideTWBExt"/>
          <w:b w:val="0"/>
        </w:rPr>
        <w:t>&lt;/Members&gt;</w:t>
      </w:r>
    </w:p>
    <w:p w14:paraId="16721165" w14:textId="77777777" w:rsidR="00D850F0" w:rsidRPr="00B44A22" w:rsidRDefault="00D850F0" w:rsidP="00D850F0">
      <w:pPr>
        <w:pStyle w:val="NormalBold"/>
      </w:pPr>
      <w:r w:rsidRPr="00B44A22">
        <w:rPr>
          <w:rStyle w:val="HideTWBExt"/>
          <w:b w:val="0"/>
        </w:rPr>
        <w:t>&lt;/RepeatBlock-By&gt;</w:t>
      </w:r>
    </w:p>
    <w:p w14:paraId="3112093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BF92FD2" w14:textId="77777777" w:rsidR="00D850F0" w:rsidRPr="00B44A22" w:rsidRDefault="00D850F0" w:rsidP="00D850F0">
      <w:pPr>
        <w:pStyle w:val="NormalBold"/>
      </w:pPr>
      <w:r w:rsidRPr="00B44A22">
        <w:rPr>
          <w:rStyle w:val="HideTWBExt"/>
          <w:b w:val="0"/>
        </w:rPr>
        <w:t>&lt;Article&gt;</w:t>
      </w:r>
      <w:r w:rsidRPr="00B44A22">
        <w:t>Paragrafo 12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99743DE" w14:textId="77777777" w:rsidTr="006D090A">
        <w:trPr>
          <w:trHeight w:hRule="exact" w:val="240"/>
          <w:jc w:val="center"/>
        </w:trPr>
        <w:tc>
          <w:tcPr>
            <w:tcW w:w="9752" w:type="dxa"/>
            <w:gridSpan w:val="2"/>
            <w:tcBorders>
              <w:top w:val="nil"/>
              <w:left w:val="nil"/>
              <w:bottom w:val="nil"/>
              <w:right w:val="nil"/>
            </w:tcBorders>
          </w:tcPr>
          <w:p w14:paraId="41AC49C8" w14:textId="77777777" w:rsidR="00D850F0" w:rsidRPr="00B44A22" w:rsidRDefault="00D850F0" w:rsidP="006D090A"/>
        </w:tc>
      </w:tr>
      <w:tr w:rsidR="00D850F0" w:rsidRPr="00B44A22" w14:paraId="741013F4" w14:textId="77777777" w:rsidTr="006D090A">
        <w:trPr>
          <w:trHeight w:val="240"/>
          <w:jc w:val="center"/>
        </w:trPr>
        <w:tc>
          <w:tcPr>
            <w:tcW w:w="4876" w:type="dxa"/>
            <w:tcBorders>
              <w:top w:val="nil"/>
              <w:left w:val="nil"/>
              <w:bottom w:val="nil"/>
              <w:right w:val="nil"/>
            </w:tcBorders>
          </w:tcPr>
          <w:p w14:paraId="0B1356B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FF1A33B" w14:textId="77777777" w:rsidR="00D850F0" w:rsidRPr="00B44A22" w:rsidRDefault="00D850F0" w:rsidP="006D090A">
            <w:pPr>
              <w:pStyle w:val="AmColumnHeading"/>
            </w:pPr>
            <w:r w:rsidRPr="00B44A22">
              <w:t>Emendamento</w:t>
            </w:r>
          </w:p>
        </w:tc>
      </w:tr>
      <w:tr w:rsidR="00D850F0" w:rsidRPr="00B44A22" w14:paraId="20FFCED6" w14:textId="77777777" w:rsidTr="006D090A">
        <w:trPr>
          <w:jc w:val="center"/>
        </w:trPr>
        <w:tc>
          <w:tcPr>
            <w:tcW w:w="4876" w:type="dxa"/>
            <w:tcBorders>
              <w:top w:val="nil"/>
              <w:left w:val="nil"/>
              <w:bottom w:val="nil"/>
              <w:right w:val="nil"/>
            </w:tcBorders>
          </w:tcPr>
          <w:p w14:paraId="27DA6BDB" w14:textId="77777777" w:rsidR="00D850F0" w:rsidRPr="00B44A22" w:rsidRDefault="00D850F0" w:rsidP="006D090A">
            <w:pPr>
              <w:pStyle w:val="Normal6a"/>
            </w:pPr>
            <w:r w:rsidRPr="00B44A22">
              <w:t>12.</w:t>
            </w:r>
            <w:r w:rsidRPr="00B44A22">
              <w:tab/>
            </w:r>
            <w:r w:rsidRPr="00B44A22">
              <w:rPr>
                <w:b/>
                <w:i/>
              </w:rPr>
              <w:t>propone che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w:t>
            </w:r>
            <w:r w:rsidRPr="00B44A22">
              <w:t xml:space="preserve"> propone che il 28° regime </w:t>
            </w:r>
            <w:r w:rsidRPr="00B44A22">
              <w:rPr>
                <w:b/>
                <w:i/>
              </w:rPr>
              <w:t>preveda un metodo uniforme per determinare il reddito imponibile, eliminando in tal modo la frammentazione nel calcolo della base imponibile e riducendo</w:t>
            </w:r>
            <w:r w:rsidRPr="00B44A22">
              <w:t xml:space="preserve"> l'incertezza transfrontaliera; osserva che, attingendo alla proposta relativa all'agevolazione per ridurre la distorsione a favore del debito rispetto al capitale, il regime dovrebbe garantire la neutralità tra il finanziamento con ricorso al capitale di debito e con ricorso al capitale azionario;</w:t>
            </w:r>
          </w:p>
        </w:tc>
        <w:tc>
          <w:tcPr>
            <w:tcW w:w="4876" w:type="dxa"/>
            <w:tcBorders>
              <w:top w:val="nil"/>
              <w:left w:val="nil"/>
              <w:bottom w:val="nil"/>
              <w:right w:val="nil"/>
            </w:tcBorders>
          </w:tcPr>
          <w:p w14:paraId="01687FE9" w14:textId="77777777" w:rsidR="00D850F0" w:rsidRPr="00B44A22" w:rsidRDefault="00D850F0" w:rsidP="006D090A">
            <w:pPr>
              <w:pStyle w:val="Normal6a"/>
            </w:pPr>
            <w:r w:rsidRPr="00B44A22">
              <w:t>12.</w:t>
            </w:r>
            <w:r w:rsidRPr="00B44A22">
              <w:tab/>
              <w:t xml:space="preserve">propone che il 28° regime </w:t>
            </w:r>
            <w:r w:rsidRPr="00B44A22">
              <w:rPr>
                <w:b/>
                <w:i/>
              </w:rPr>
              <w:t>miri a semplificare l'amministrazione fiscale e a ridurre</w:t>
            </w:r>
            <w:r w:rsidRPr="00B44A22">
              <w:t xml:space="preserve"> l'incertezza transfrontaliera</w:t>
            </w:r>
            <w:r w:rsidRPr="00B44A22">
              <w:rPr>
                <w:b/>
                <w:i/>
              </w:rPr>
              <w:t>, anche, ove possibile, standardizzando le dichiarazioni dei redditi, evitando la duplicazione delle dichiarazioni, migliorando la comunicazione tra autorità fiscali e applicando il principio "digitale per definizione"</w:t>
            </w:r>
            <w:r w:rsidRPr="00B44A22">
              <w:t>; osserva che, attingendo alla proposta relativa all'agevolazione per ridurre la distorsione a favore del debito rispetto al capitale, il regime dovrebbe garantire la neutralità tra il finanziamento con ricorso al capitale di debito e con ricorso al capitale azionario;</w:t>
            </w:r>
          </w:p>
        </w:tc>
      </w:tr>
    </w:tbl>
    <w:p w14:paraId="10AE9C4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5ADCEB6" w14:textId="77777777" w:rsidR="00D850F0" w:rsidRPr="00B44A22" w:rsidRDefault="00D850F0" w:rsidP="00D850F0">
      <w:r w:rsidRPr="00B44A22">
        <w:rPr>
          <w:rStyle w:val="HideTWBExt"/>
        </w:rPr>
        <w:t>&lt;/Amend&gt;</w:t>
      </w:r>
    </w:p>
    <w:p w14:paraId="23A2B7E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182</w:t>
      </w:r>
      <w:r w:rsidRPr="00B44A22">
        <w:rPr>
          <w:rStyle w:val="HideTWBExt"/>
          <w:b w:val="0"/>
        </w:rPr>
        <w:t>&lt;/NumAm&gt;</w:t>
      </w:r>
    </w:p>
    <w:p w14:paraId="34753E08" w14:textId="77777777" w:rsidR="00D850F0" w:rsidRPr="00B44A22" w:rsidRDefault="00D850F0" w:rsidP="00D850F0">
      <w:pPr>
        <w:pStyle w:val="NormalBold"/>
      </w:pPr>
      <w:r w:rsidRPr="00B44A22">
        <w:rPr>
          <w:rStyle w:val="HideTWBExt"/>
          <w:b w:val="0"/>
        </w:rPr>
        <w:t>&lt;RepeatBlock-By&gt;&lt;Members&gt;</w:t>
      </w:r>
      <w:r w:rsidRPr="00B44A22">
        <w:t>Herbert Dorfmann, Marco Falcone</w:t>
      </w:r>
      <w:r w:rsidRPr="00B44A22">
        <w:rPr>
          <w:rStyle w:val="HideTWBExt"/>
          <w:b w:val="0"/>
        </w:rPr>
        <w:t>&lt;/Members&gt;</w:t>
      </w:r>
    </w:p>
    <w:p w14:paraId="10D98616" w14:textId="77777777" w:rsidR="00D850F0" w:rsidRPr="00B44A22" w:rsidRDefault="00D850F0" w:rsidP="00D850F0">
      <w:pPr>
        <w:pStyle w:val="NormalBold"/>
      </w:pPr>
      <w:r w:rsidRPr="00B44A22">
        <w:rPr>
          <w:rStyle w:val="HideTWBExt"/>
          <w:b w:val="0"/>
        </w:rPr>
        <w:t>&lt;/RepeatBlock-By&gt;</w:t>
      </w:r>
    </w:p>
    <w:p w14:paraId="03F9B0E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D04E052" w14:textId="77777777" w:rsidR="00D850F0" w:rsidRPr="00B44A22" w:rsidRDefault="00D850F0" w:rsidP="00D850F0">
      <w:pPr>
        <w:pStyle w:val="NormalBold"/>
      </w:pPr>
      <w:r w:rsidRPr="00B44A22">
        <w:rPr>
          <w:rStyle w:val="HideTWBExt"/>
          <w:b w:val="0"/>
        </w:rPr>
        <w:t>&lt;Article&gt;</w:t>
      </w:r>
      <w:r w:rsidRPr="00B44A22">
        <w:t>Paragrafo 12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B31C846" w14:textId="77777777" w:rsidTr="006D090A">
        <w:trPr>
          <w:trHeight w:hRule="exact" w:val="240"/>
          <w:jc w:val="center"/>
        </w:trPr>
        <w:tc>
          <w:tcPr>
            <w:tcW w:w="9752" w:type="dxa"/>
            <w:gridSpan w:val="2"/>
            <w:tcBorders>
              <w:top w:val="nil"/>
              <w:left w:val="nil"/>
              <w:bottom w:val="nil"/>
              <w:right w:val="nil"/>
            </w:tcBorders>
          </w:tcPr>
          <w:p w14:paraId="5F1E5F10" w14:textId="77777777" w:rsidR="00D850F0" w:rsidRPr="00B44A22" w:rsidRDefault="00D850F0" w:rsidP="006D090A"/>
        </w:tc>
      </w:tr>
      <w:tr w:rsidR="00D850F0" w:rsidRPr="00B44A22" w14:paraId="49390012" w14:textId="77777777" w:rsidTr="006D090A">
        <w:trPr>
          <w:trHeight w:val="240"/>
          <w:jc w:val="center"/>
        </w:trPr>
        <w:tc>
          <w:tcPr>
            <w:tcW w:w="4876" w:type="dxa"/>
            <w:tcBorders>
              <w:top w:val="nil"/>
              <w:left w:val="nil"/>
              <w:bottom w:val="nil"/>
              <w:right w:val="nil"/>
            </w:tcBorders>
          </w:tcPr>
          <w:p w14:paraId="2FDCE8A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8D5B2CB" w14:textId="77777777" w:rsidR="00D850F0" w:rsidRPr="00B44A22" w:rsidRDefault="00D850F0" w:rsidP="006D090A">
            <w:pPr>
              <w:pStyle w:val="AmColumnHeading"/>
            </w:pPr>
            <w:r w:rsidRPr="00B44A22">
              <w:t>Emendamento</w:t>
            </w:r>
          </w:p>
        </w:tc>
      </w:tr>
      <w:tr w:rsidR="00D850F0" w:rsidRPr="00B44A22" w14:paraId="15AE0624" w14:textId="77777777" w:rsidTr="006D090A">
        <w:trPr>
          <w:jc w:val="center"/>
        </w:trPr>
        <w:tc>
          <w:tcPr>
            <w:tcW w:w="4876" w:type="dxa"/>
            <w:tcBorders>
              <w:top w:val="nil"/>
              <w:left w:val="nil"/>
              <w:bottom w:val="nil"/>
              <w:right w:val="nil"/>
            </w:tcBorders>
          </w:tcPr>
          <w:p w14:paraId="2AC482B7" w14:textId="77777777" w:rsidR="00D850F0" w:rsidRPr="00B44A22" w:rsidRDefault="00D850F0" w:rsidP="006D090A">
            <w:pPr>
              <w:pStyle w:val="Normal6a"/>
            </w:pPr>
            <w:r w:rsidRPr="00B44A22">
              <w:t>12.</w:t>
            </w:r>
            <w:r w:rsidRPr="00B44A22">
              <w:tab/>
              <w:t xml:space="preserve">propone che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w:t>
            </w:r>
            <w:r w:rsidRPr="00B44A22">
              <w:rPr>
                <w:b/>
                <w:bCs/>
                <w:i/>
                <w:iCs/>
              </w:rPr>
              <w:t>preveda</w:t>
            </w:r>
            <w:r w:rsidRPr="00B44A22">
              <w:t xml:space="preserve"> un metodo uniforme per determinare il reddito imponibile, eliminando in tal modo la frammentazione nel calcolo della base imponibile e riducendo l'incertezza transfrontaliera; osserva che, attingendo alla proposta relativa all'agevolazione per ridurre la distorsione a favore del debito rispetto al capitale, il regime dovrebbe garantire la neutralità tra il finanziamento con ricorso al capitale di debito e con ricorso al capitale azionario;</w:t>
            </w:r>
          </w:p>
        </w:tc>
        <w:tc>
          <w:tcPr>
            <w:tcW w:w="4876" w:type="dxa"/>
            <w:tcBorders>
              <w:top w:val="nil"/>
              <w:left w:val="nil"/>
              <w:bottom w:val="nil"/>
              <w:right w:val="nil"/>
            </w:tcBorders>
          </w:tcPr>
          <w:p w14:paraId="4FD76798" w14:textId="77777777" w:rsidR="00D850F0" w:rsidRPr="00B44A22" w:rsidRDefault="00D850F0" w:rsidP="006D090A">
            <w:pPr>
              <w:pStyle w:val="Normal6a"/>
            </w:pPr>
            <w:r w:rsidRPr="00B44A22">
              <w:t>12.</w:t>
            </w:r>
            <w:r w:rsidRPr="00B44A22">
              <w:tab/>
              <w:t xml:space="preserve">propone che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w:t>
            </w:r>
            <w:r w:rsidRPr="00B44A22">
              <w:rPr>
                <w:b/>
                <w:i/>
              </w:rPr>
              <w:t>sviluppi tale acquis per predisporre</w:t>
            </w:r>
            <w:r w:rsidRPr="00B44A22">
              <w:t xml:space="preserve"> un metodo uniforme</w:t>
            </w:r>
            <w:r w:rsidRPr="00B44A22">
              <w:rPr>
                <w:b/>
                <w:i/>
              </w:rPr>
              <w:t>, semplificato e immediatamente operativo</w:t>
            </w:r>
            <w:r w:rsidRPr="00B44A22">
              <w:t xml:space="preserve"> per determinare il reddito imponibile, eliminando in tal modo la frammentazione nel calcolo della base imponibile e riducendo l'incertezza transfrontaliera</w:t>
            </w:r>
            <w:r w:rsidRPr="00B44A22">
              <w:rPr>
                <w:b/>
                <w:i/>
              </w:rPr>
              <w:t>; sottolinea che la base imponibile armonizzata deve essere più snella e più leggera dal punto di vista amministrativo rispetto alle proposte esistenti, in particolare per le piccole imprese innovative nelle fasi iniziali di crescita, e che in nessun caso deve essere utilizzata come meccanismo per armonizzare le aliquote dell'imposta sulle società, che rimangono di esclusiva competenza degli Stati membri</w:t>
            </w:r>
            <w:r w:rsidRPr="00B44A22">
              <w:t xml:space="preserve">; osserva che, attingendo alla proposta relativa all'agevolazione per ridurre la distorsione a favore del debito rispetto al capitale, il regime dovrebbe garantire la neutralità tra il finanziamento con ricorso al capitale di debito e con ricorso al capitale azionario </w:t>
            </w:r>
            <w:r w:rsidRPr="00B44A22">
              <w:rPr>
                <w:b/>
                <w:i/>
              </w:rPr>
              <w:t>e che tale neutralità è particolarmente importante per le start-up e le scale-up che fanno principalmente affidamento sul finanziamento con ricorso al capitale azionario nelle fasi iniziali del loro sviluppo</w:t>
            </w:r>
            <w:r w:rsidRPr="00B44A22">
              <w:t>;</w:t>
            </w:r>
          </w:p>
        </w:tc>
      </w:tr>
    </w:tbl>
    <w:p w14:paraId="502E575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CD96A4B" w14:textId="77777777" w:rsidR="00D850F0" w:rsidRPr="00B44A22" w:rsidRDefault="00D850F0" w:rsidP="00D850F0">
      <w:r w:rsidRPr="00B44A22">
        <w:rPr>
          <w:rStyle w:val="HideTWBExt"/>
        </w:rPr>
        <w:t>&lt;/Amend&gt;</w:t>
      </w:r>
    </w:p>
    <w:p w14:paraId="00BBF76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183</w:t>
      </w:r>
      <w:r w:rsidRPr="00B44A22">
        <w:rPr>
          <w:rStyle w:val="HideTWBExt"/>
          <w:b w:val="0"/>
        </w:rPr>
        <w:t>&lt;/NumAm&gt;</w:t>
      </w:r>
    </w:p>
    <w:p w14:paraId="460EA373"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3AA150BD" w14:textId="77777777" w:rsidR="00D850F0" w:rsidRPr="00B44A22" w:rsidRDefault="00D850F0" w:rsidP="00D850F0">
      <w:pPr>
        <w:pStyle w:val="NormalBold"/>
      </w:pPr>
      <w:r w:rsidRPr="00B44A22">
        <w:rPr>
          <w:rStyle w:val="HideTWBExt"/>
          <w:b w:val="0"/>
        </w:rPr>
        <w:t>&lt;/RepeatBlock-By&gt;</w:t>
      </w:r>
    </w:p>
    <w:p w14:paraId="59A33F6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6C4E720" w14:textId="77777777" w:rsidR="00D850F0" w:rsidRPr="00B44A22" w:rsidRDefault="00D850F0" w:rsidP="00D850F0">
      <w:pPr>
        <w:pStyle w:val="NormalBold"/>
      </w:pPr>
      <w:r w:rsidRPr="00B44A22">
        <w:rPr>
          <w:rStyle w:val="HideTWBExt"/>
          <w:b w:val="0"/>
        </w:rPr>
        <w:t>&lt;Article&gt;</w:t>
      </w:r>
      <w:r w:rsidRPr="00B44A22">
        <w:t>Paragrafo 12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BC1A201" w14:textId="77777777" w:rsidTr="006D090A">
        <w:trPr>
          <w:trHeight w:hRule="exact" w:val="240"/>
          <w:jc w:val="center"/>
        </w:trPr>
        <w:tc>
          <w:tcPr>
            <w:tcW w:w="9752" w:type="dxa"/>
            <w:gridSpan w:val="2"/>
            <w:tcBorders>
              <w:top w:val="nil"/>
              <w:left w:val="nil"/>
              <w:bottom w:val="nil"/>
              <w:right w:val="nil"/>
            </w:tcBorders>
          </w:tcPr>
          <w:p w14:paraId="2AE3AF1C" w14:textId="77777777" w:rsidR="00D850F0" w:rsidRPr="00B44A22" w:rsidRDefault="00D850F0" w:rsidP="006D090A"/>
        </w:tc>
      </w:tr>
      <w:tr w:rsidR="00D850F0" w:rsidRPr="00B44A22" w14:paraId="3C9AF683" w14:textId="77777777" w:rsidTr="006D090A">
        <w:trPr>
          <w:trHeight w:val="240"/>
          <w:jc w:val="center"/>
        </w:trPr>
        <w:tc>
          <w:tcPr>
            <w:tcW w:w="4876" w:type="dxa"/>
            <w:tcBorders>
              <w:top w:val="nil"/>
              <w:left w:val="nil"/>
              <w:bottom w:val="nil"/>
              <w:right w:val="nil"/>
            </w:tcBorders>
          </w:tcPr>
          <w:p w14:paraId="4E71029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07D2901" w14:textId="77777777" w:rsidR="00D850F0" w:rsidRPr="00B44A22" w:rsidRDefault="00D850F0" w:rsidP="006D090A">
            <w:pPr>
              <w:pStyle w:val="AmColumnHeading"/>
            </w:pPr>
            <w:r w:rsidRPr="00B44A22">
              <w:t>Emendamento</w:t>
            </w:r>
          </w:p>
        </w:tc>
      </w:tr>
      <w:tr w:rsidR="00D850F0" w:rsidRPr="00B44A22" w14:paraId="5BFCB474" w14:textId="77777777" w:rsidTr="006D090A">
        <w:trPr>
          <w:jc w:val="center"/>
        </w:trPr>
        <w:tc>
          <w:tcPr>
            <w:tcW w:w="4876" w:type="dxa"/>
            <w:tcBorders>
              <w:top w:val="nil"/>
              <w:left w:val="nil"/>
              <w:bottom w:val="nil"/>
              <w:right w:val="nil"/>
            </w:tcBorders>
          </w:tcPr>
          <w:p w14:paraId="1FEFCFB1" w14:textId="77777777" w:rsidR="00D850F0" w:rsidRPr="00B44A22" w:rsidRDefault="00D850F0" w:rsidP="006D090A">
            <w:pPr>
              <w:pStyle w:val="Normal6a"/>
            </w:pPr>
            <w:r w:rsidRPr="00B44A22">
              <w:t>12.</w:t>
            </w:r>
            <w:r w:rsidRPr="00B44A22">
              <w:tab/>
              <w:t>propone che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preveda un metodo uniforme per determinare il reddito imponibile, eliminando in tal modo la frammentazione nel calcolo della base imponibile e riducendo l'incertezza transfrontaliera; osserva che, attingendo alla proposta relativa all'agevolazione per ridurre la distorsione a favore del debito rispetto al capitale, il regime dovrebbe garantire la neutralità tra il finanziamento con ricorso al capitale di debito e con ricorso al capitale azionario;</w:t>
            </w:r>
          </w:p>
        </w:tc>
        <w:tc>
          <w:tcPr>
            <w:tcW w:w="4876" w:type="dxa"/>
            <w:tcBorders>
              <w:top w:val="nil"/>
              <w:left w:val="nil"/>
              <w:bottom w:val="nil"/>
              <w:right w:val="nil"/>
            </w:tcBorders>
          </w:tcPr>
          <w:p w14:paraId="4DFF7372" w14:textId="77777777" w:rsidR="00D850F0" w:rsidRPr="00B44A22" w:rsidRDefault="00D850F0" w:rsidP="006D090A">
            <w:pPr>
              <w:pStyle w:val="Normal6a"/>
            </w:pPr>
            <w:r w:rsidRPr="00B44A22">
              <w:t>12.</w:t>
            </w:r>
            <w:r w:rsidRPr="00B44A22">
              <w:tab/>
            </w:r>
            <w:r w:rsidRPr="00B44A22">
              <w:rPr>
                <w:b/>
                <w:i/>
              </w:rPr>
              <w:t>ritiene che la mancanza di armonizzazione della politica in materia di imposta sulle società rappresenti un ostacolo significativo all'attività economica transfrontaliera all'interno dell'Unione e aumenti nel contempo i rischi di pianificazione fiscale aggressiva;</w:t>
            </w:r>
            <w:r w:rsidRPr="00B44A22">
              <w:t xml:space="preserve"> propone che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preveda un metodo uniforme per determinare il reddito imponibile, eliminando in tal modo la frammentazione nel calcolo della base imponibile e riducendo l'incertezza transfrontaliera; osserva che, attingendo alla proposta relativa all'agevolazione per ridurre la distorsione a favore del debito rispetto al capitale, il regime dovrebbe garantire la neutralità tra il finanziamento con ricorso al capitale di debito e con ricorso al capitale azionario;</w:t>
            </w:r>
          </w:p>
        </w:tc>
      </w:tr>
    </w:tbl>
    <w:p w14:paraId="08A3B06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AB2B589" w14:textId="77777777" w:rsidR="00D850F0" w:rsidRPr="00B44A22" w:rsidRDefault="00D850F0" w:rsidP="00D850F0">
      <w:r w:rsidRPr="00B44A22">
        <w:rPr>
          <w:rStyle w:val="HideTWBExt"/>
        </w:rPr>
        <w:t>&lt;/Amend&gt;</w:t>
      </w:r>
    </w:p>
    <w:p w14:paraId="1186A01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184</w:t>
      </w:r>
      <w:r w:rsidRPr="00B44A22">
        <w:rPr>
          <w:rStyle w:val="HideTWBExt"/>
          <w:b w:val="0"/>
        </w:rPr>
        <w:t>&lt;/NumAm&gt;</w:t>
      </w:r>
    </w:p>
    <w:p w14:paraId="74B84501"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5C3C2F79" w14:textId="77777777" w:rsidR="00D850F0" w:rsidRPr="00B44A22" w:rsidRDefault="00D850F0" w:rsidP="00D850F0">
      <w:pPr>
        <w:pStyle w:val="NormalBold"/>
      </w:pPr>
      <w:r w:rsidRPr="00B44A22">
        <w:rPr>
          <w:rStyle w:val="HideTWBExt"/>
          <w:b w:val="0"/>
        </w:rPr>
        <w:t>&lt;/RepeatBlock-By&gt;</w:t>
      </w:r>
    </w:p>
    <w:p w14:paraId="0BF6156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A9F6E66" w14:textId="77777777" w:rsidR="00D850F0" w:rsidRPr="00B44A22" w:rsidRDefault="00D850F0" w:rsidP="00D850F0">
      <w:pPr>
        <w:pStyle w:val="NormalBold"/>
      </w:pPr>
      <w:r w:rsidRPr="00B44A22">
        <w:rPr>
          <w:rStyle w:val="HideTWBExt"/>
          <w:b w:val="0"/>
        </w:rPr>
        <w:t>&lt;Article&gt;</w:t>
      </w:r>
      <w:r w:rsidRPr="00B44A22">
        <w:t>Paragrafo 12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1EA7781" w14:textId="77777777" w:rsidTr="006D090A">
        <w:trPr>
          <w:trHeight w:hRule="exact" w:val="240"/>
          <w:jc w:val="center"/>
        </w:trPr>
        <w:tc>
          <w:tcPr>
            <w:tcW w:w="9752" w:type="dxa"/>
            <w:gridSpan w:val="2"/>
            <w:tcBorders>
              <w:top w:val="nil"/>
              <w:left w:val="nil"/>
              <w:bottom w:val="nil"/>
              <w:right w:val="nil"/>
            </w:tcBorders>
          </w:tcPr>
          <w:p w14:paraId="515B2D6C" w14:textId="77777777" w:rsidR="00D850F0" w:rsidRPr="00B44A22" w:rsidRDefault="00D850F0" w:rsidP="006D090A"/>
        </w:tc>
      </w:tr>
      <w:tr w:rsidR="00D850F0" w:rsidRPr="00B44A22" w14:paraId="554A97F6" w14:textId="77777777" w:rsidTr="006D090A">
        <w:trPr>
          <w:trHeight w:val="240"/>
          <w:jc w:val="center"/>
        </w:trPr>
        <w:tc>
          <w:tcPr>
            <w:tcW w:w="4876" w:type="dxa"/>
            <w:tcBorders>
              <w:top w:val="nil"/>
              <w:left w:val="nil"/>
              <w:bottom w:val="nil"/>
              <w:right w:val="nil"/>
            </w:tcBorders>
          </w:tcPr>
          <w:p w14:paraId="0AF75F9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F1AE185" w14:textId="77777777" w:rsidR="00D850F0" w:rsidRPr="00B44A22" w:rsidRDefault="00D850F0" w:rsidP="006D090A">
            <w:pPr>
              <w:pStyle w:val="AmColumnHeading"/>
            </w:pPr>
            <w:r w:rsidRPr="00B44A22">
              <w:t>Emendamento</w:t>
            </w:r>
          </w:p>
        </w:tc>
      </w:tr>
      <w:tr w:rsidR="00D850F0" w:rsidRPr="00B44A22" w14:paraId="1473B847" w14:textId="77777777" w:rsidTr="006D090A">
        <w:trPr>
          <w:jc w:val="center"/>
        </w:trPr>
        <w:tc>
          <w:tcPr>
            <w:tcW w:w="4876" w:type="dxa"/>
            <w:tcBorders>
              <w:top w:val="nil"/>
              <w:left w:val="nil"/>
              <w:bottom w:val="nil"/>
              <w:right w:val="nil"/>
            </w:tcBorders>
          </w:tcPr>
          <w:p w14:paraId="29B4A0BE" w14:textId="77777777" w:rsidR="00D850F0" w:rsidRPr="00B44A22" w:rsidRDefault="00D850F0" w:rsidP="006D090A">
            <w:pPr>
              <w:pStyle w:val="Normal6a"/>
            </w:pPr>
            <w:r w:rsidRPr="00B44A22">
              <w:t>12.</w:t>
            </w:r>
            <w:r w:rsidRPr="00B44A22">
              <w:tab/>
              <w:t xml:space="preserve">propone che il </w:t>
            </w:r>
            <w:r w:rsidRPr="00B44A22">
              <w:rPr>
                <w:b/>
                <w:i/>
              </w:rPr>
              <w:t>28°</w:t>
            </w:r>
            <w:r w:rsidRPr="00B44A22">
              <w:t xml:space="preserve"> regime </w:t>
            </w:r>
            <w:r w:rsidRPr="00B44A22">
              <w:rPr>
                <w:b/>
                <w:i/>
              </w:rPr>
              <w:t>miri a</w:t>
            </w:r>
            <w:r w:rsidRPr="00B44A22">
              <w:t xml:space="preserve">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w:t>
            </w:r>
            <w:r w:rsidRPr="00B44A22">
              <w:rPr>
                <w:b/>
                <w:i/>
              </w:rPr>
              <w:t>28°</w:t>
            </w:r>
            <w:r w:rsidRPr="00B44A22">
              <w:t xml:space="preserve"> regime </w:t>
            </w:r>
            <w:r w:rsidRPr="00B44A22">
              <w:rPr>
                <w:b/>
                <w:i/>
              </w:rPr>
              <w:t>preveda</w:t>
            </w:r>
            <w:r w:rsidRPr="00B44A22">
              <w:t xml:space="preserve"> un metodo uniforme per determinare il reddito imponibile, eliminando in tal modo la frammentazione nel calcolo della base imponibile e riducendo l'incertezza transfrontaliera; osserva che, attingendo alla proposta relativa all'agevolazione per ridurre la distorsione a favore del debito rispetto al capitale, il regime dovrebbe garantire la neutralità tra il finanziamento con ricorso al capitale di debito e con ricorso al capitale azionario;</w:t>
            </w:r>
          </w:p>
        </w:tc>
        <w:tc>
          <w:tcPr>
            <w:tcW w:w="4876" w:type="dxa"/>
            <w:tcBorders>
              <w:top w:val="nil"/>
              <w:left w:val="nil"/>
              <w:bottom w:val="nil"/>
              <w:right w:val="nil"/>
            </w:tcBorders>
          </w:tcPr>
          <w:p w14:paraId="118773D7" w14:textId="77777777" w:rsidR="00D850F0" w:rsidRPr="00B44A22" w:rsidRDefault="00D850F0" w:rsidP="006D090A">
            <w:pPr>
              <w:pStyle w:val="Normal6a"/>
            </w:pPr>
            <w:r w:rsidRPr="00B44A22">
              <w:t>12.</w:t>
            </w:r>
            <w:r w:rsidRPr="00B44A22">
              <w:tab/>
              <w:t>propone che</w:t>
            </w:r>
            <w:r w:rsidRPr="00B44A22">
              <w:rPr>
                <w:b/>
                <w:i/>
              </w:rPr>
              <w:t>, al fine di predisporre un regime fiscale chiaro, efficace e trasparente,</w:t>
            </w:r>
            <w:r w:rsidRPr="00B44A22">
              <w:t xml:space="preserve"> il regime </w:t>
            </w:r>
            <w:r w:rsidRPr="00B44A22">
              <w:rPr>
                <w:b/>
                <w:i/>
              </w:rPr>
              <w:t>28+ debba essere incentrato su</w:t>
            </w:r>
            <w:r w:rsidRPr="00B44A22">
              <w:t xml:space="preserve">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regime </w:t>
            </w:r>
            <w:r w:rsidRPr="00B44A22">
              <w:rPr>
                <w:b/>
                <w:i/>
              </w:rPr>
              <w:t>28+, e in una certa misura il 28° regime, prevedano</w:t>
            </w:r>
            <w:r w:rsidRPr="00B44A22">
              <w:t xml:space="preserve"> un metodo uniforme per determinare il reddito imponibile, eliminando in tal modo la frammentazione nel calcolo della base imponibile e riducendo l'incertezza transfrontaliera; osserva che, attingendo alla proposta relativa all'agevolazione per ridurre la distorsione a favore del debito rispetto al capitale </w:t>
            </w:r>
            <w:r w:rsidRPr="00B44A22">
              <w:rPr>
                <w:b/>
                <w:i/>
              </w:rPr>
              <w:t>(DEBRA)</w:t>
            </w:r>
            <w:r w:rsidRPr="00B44A22">
              <w:t>, il regime dovrebbe garantire la neutralità tra il finanziamento con ricorso al capitale di debito e con ricorso al capitale azionario;</w:t>
            </w:r>
          </w:p>
        </w:tc>
      </w:tr>
    </w:tbl>
    <w:p w14:paraId="367145F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296348E" w14:textId="77777777" w:rsidR="00D850F0" w:rsidRPr="00B44A22" w:rsidRDefault="00D850F0" w:rsidP="00D850F0">
      <w:r w:rsidRPr="00B44A22">
        <w:rPr>
          <w:rStyle w:val="HideTWBExt"/>
        </w:rPr>
        <w:t>&lt;/Amend&gt;</w:t>
      </w:r>
    </w:p>
    <w:p w14:paraId="1DA46DA8"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185</w:t>
      </w:r>
      <w:r w:rsidRPr="00B44A22">
        <w:rPr>
          <w:rStyle w:val="HideTWBExt"/>
          <w:b w:val="0"/>
        </w:rPr>
        <w:t>&lt;/NumAm&gt;</w:t>
      </w:r>
    </w:p>
    <w:p w14:paraId="480F89EB"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172AC594"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5EEA83FF" w14:textId="77777777" w:rsidR="00D850F0" w:rsidRPr="00B44A22" w:rsidRDefault="00D850F0" w:rsidP="00D850F0">
      <w:pPr>
        <w:pStyle w:val="NormalBold"/>
      </w:pPr>
      <w:r w:rsidRPr="00B44A22">
        <w:rPr>
          <w:rStyle w:val="HideTWBExt"/>
          <w:b w:val="0"/>
        </w:rPr>
        <w:t>&lt;/RepeatBlock-By&gt;</w:t>
      </w:r>
    </w:p>
    <w:p w14:paraId="65D6C78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BB20DA3" w14:textId="77777777" w:rsidR="00D850F0" w:rsidRPr="00B44A22" w:rsidRDefault="00D850F0" w:rsidP="00D850F0">
      <w:pPr>
        <w:pStyle w:val="NormalBold"/>
      </w:pPr>
      <w:r w:rsidRPr="00B44A22">
        <w:rPr>
          <w:rStyle w:val="HideTWBExt"/>
          <w:b w:val="0"/>
        </w:rPr>
        <w:t>&lt;Article&gt;</w:t>
      </w:r>
      <w:r w:rsidRPr="00B44A22">
        <w:t>Paragrafo 12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B59E7D7" w14:textId="77777777" w:rsidTr="006D090A">
        <w:trPr>
          <w:trHeight w:hRule="exact" w:val="240"/>
          <w:jc w:val="center"/>
        </w:trPr>
        <w:tc>
          <w:tcPr>
            <w:tcW w:w="9752" w:type="dxa"/>
            <w:gridSpan w:val="2"/>
            <w:tcBorders>
              <w:top w:val="nil"/>
              <w:left w:val="nil"/>
              <w:bottom w:val="nil"/>
              <w:right w:val="nil"/>
            </w:tcBorders>
          </w:tcPr>
          <w:p w14:paraId="78C226DD" w14:textId="77777777" w:rsidR="00D850F0" w:rsidRPr="00B44A22" w:rsidRDefault="00D850F0" w:rsidP="006D090A"/>
        </w:tc>
      </w:tr>
      <w:tr w:rsidR="00D850F0" w:rsidRPr="00B44A22" w14:paraId="78827F5C" w14:textId="77777777" w:rsidTr="006D090A">
        <w:trPr>
          <w:trHeight w:val="240"/>
          <w:jc w:val="center"/>
        </w:trPr>
        <w:tc>
          <w:tcPr>
            <w:tcW w:w="4876" w:type="dxa"/>
            <w:tcBorders>
              <w:top w:val="nil"/>
              <w:left w:val="nil"/>
              <w:bottom w:val="nil"/>
              <w:right w:val="nil"/>
            </w:tcBorders>
          </w:tcPr>
          <w:p w14:paraId="5320112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03FBEAC" w14:textId="77777777" w:rsidR="00D850F0" w:rsidRPr="00B44A22" w:rsidRDefault="00D850F0" w:rsidP="006D090A">
            <w:pPr>
              <w:pStyle w:val="AmColumnHeading"/>
            </w:pPr>
            <w:r w:rsidRPr="00B44A22">
              <w:t>Emendamento</w:t>
            </w:r>
          </w:p>
        </w:tc>
      </w:tr>
      <w:tr w:rsidR="00D850F0" w:rsidRPr="00B44A22" w14:paraId="0A172987" w14:textId="77777777" w:rsidTr="006D090A">
        <w:trPr>
          <w:jc w:val="center"/>
        </w:trPr>
        <w:tc>
          <w:tcPr>
            <w:tcW w:w="4876" w:type="dxa"/>
            <w:tcBorders>
              <w:top w:val="nil"/>
              <w:left w:val="nil"/>
              <w:bottom w:val="nil"/>
              <w:right w:val="nil"/>
            </w:tcBorders>
          </w:tcPr>
          <w:p w14:paraId="415CD313" w14:textId="77777777" w:rsidR="00D850F0" w:rsidRPr="00B44A22" w:rsidRDefault="00D850F0" w:rsidP="006D090A">
            <w:pPr>
              <w:pStyle w:val="Normal6a"/>
            </w:pPr>
            <w:r w:rsidRPr="00B44A22">
              <w:t>12.</w:t>
            </w:r>
            <w:r w:rsidRPr="00B44A22">
              <w:tab/>
              <w:t>propone che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preveda un metodo uniforme per determinare il reddito imponibile, eliminando in tal modo la frammentazione nel calcolo della base imponibile e riducendo l'incertezza transfrontaliera; osserva che</w:t>
            </w:r>
            <w:r w:rsidRPr="00B44A22">
              <w:rPr>
                <w:b/>
                <w:i/>
              </w:rPr>
              <w:t>, attingendo alla proposta relativa all'agevolazione per ridurre la distorsione a favore del debito rispetto al capitale,</w:t>
            </w:r>
            <w:r w:rsidRPr="00B44A22">
              <w:t xml:space="preserve"> il regime dovrebbe garantire la neutralità tra il finanziamento con ricorso al capitale di debito e con ricorso al capitale azionario;</w:t>
            </w:r>
          </w:p>
        </w:tc>
        <w:tc>
          <w:tcPr>
            <w:tcW w:w="4876" w:type="dxa"/>
            <w:tcBorders>
              <w:top w:val="nil"/>
              <w:left w:val="nil"/>
              <w:bottom w:val="nil"/>
              <w:right w:val="nil"/>
            </w:tcBorders>
          </w:tcPr>
          <w:p w14:paraId="211A540D" w14:textId="77777777" w:rsidR="00D850F0" w:rsidRPr="00B44A22" w:rsidRDefault="00D850F0" w:rsidP="006D090A">
            <w:pPr>
              <w:pStyle w:val="Normal6a"/>
            </w:pPr>
            <w:r w:rsidRPr="00B44A22">
              <w:t>12.</w:t>
            </w:r>
            <w:r w:rsidRPr="00B44A22">
              <w:tab/>
              <w:t>propone che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preveda un metodo uniforme per determinare il reddito imponibile, eliminando in tal modo la frammentazione nel calcolo della base imponibile e riducendo l'incertezza transfrontaliera; osserva che il regime dovrebbe garantire la neutralità tra il finanziamento con ricorso al capitale di debito e con ricorso al capitale azionario;</w:t>
            </w:r>
          </w:p>
        </w:tc>
      </w:tr>
    </w:tbl>
    <w:p w14:paraId="35A0D95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6BF9CE6" w14:textId="77777777" w:rsidR="00D850F0" w:rsidRPr="00B44A22" w:rsidRDefault="00D850F0" w:rsidP="00D850F0">
      <w:r w:rsidRPr="00B44A22">
        <w:rPr>
          <w:rStyle w:val="HideTWBExt"/>
        </w:rPr>
        <w:t>&lt;/Amend&gt;</w:t>
      </w:r>
    </w:p>
    <w:p w14:paraId="6B12469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186</w:t>
      </w:r>
      <w:r w:rsidRPr="00B44A22">
        <w:rPr>
          <w:rStyle w:val="HideTWBExt"/>
          <w:b w:val="0"/>
        </w:rPr>
        <w:t>&lt;/NumAm&gt;</w:t>
      </w:r>
    </w:p>
    <w:p w14:paraId="3729E2BF"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5CEC8A88"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798B78BE" w14:textId="77777777" w:rsidR="00D850F0" w:rsidRPr="00B44A22" w:rsidRDefault="00D850F0" w:rsidP="00D850F0">
      <w:pPr>
        <w:pStyle w:val="NormalBold"/>
      </w:pPr>
      <w:r w:rsidRPr="00B44A22">
        <w:rPr>
          <w:rStyle w:val="HideTWBExt"/>
          <w:b w:val="0"/>
        </w:rPr>
        <w:t>&lt;/RepeatBlock-By&gt;</w:t>
      </w:r>
    </w:p>
    <w:p w14:paraId="76A3FC1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C0B144A" w14:textId="77777777" w:rsidR="00D850F0" w:rsidRPr="00B44A22" w:rsidRDefault="00D850F0" w:rsidP="00D850F0">
      <w:pPr>
        <w:pStyle w:val="NormalBold"/>
      </w:pPr>
      <w:r w:rsidRPr="00B44A22">
        <w:rPr>
          <w:rStyle w:val="HideTWBExt"/>
          <w:b w:val="0"/>
        </w:rPr>
        <w:t>&lt;Article&gt;</w:t>
      </w:r>
      <w:r w:rsidRPr="00B44A22">
        <w:t>Paragrafo 12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BDDD251" w14:textId="77777777" w:rsidTr="006D090A">
        <w:trPr>
          <w:trHeight w:hRule="exact" w:val="240"/>
          <w:jc w:val="center"/>
        </w:trPr>
        <w:tc>
          <w:tcPr>
            <w:tcW w:w="9752" w:type="dxa"/>
            <w:gridSpan w:val="2"/>
            <w:tcBorders>
              <w:top w:val="nil"/>
              <w:left w:val="nil"/>
              <w:bottom w:val="nil"/>
              <w:right w:val="nil"/>
            </w:tcBorders>
          </w:tcPr>
          <w:p w14:paraId="20162032" w14:textId="77777777" w:rsidR="00D850F0" w:rsidRPr="00B44A22" w:rsidRDefault="00D850F0" w:rsidP="006D090A"/>
        </w:tc>
      </w:tr>
      <w:tr w:rsidR="00D850F0" w:rsidRPr="00B44A22" w14:paraId="752545A0" w14:textId="77777777" w:rsidTr="006D090A">
        <w:trPr>
          <w:trHeight w:val="240"/>
          <w:jc w:val="center"/>
        </w:trPr>
        <w:tc>
          <w:tcPr>
            <w:tcW w:w="4876" w:type="dxa"/>
            <w:tcBorders>
              <w:top w:val="nil"/>
              <w:left w:val="nil"/>
              <w:bottom w:val="nil"/>
              <w:right w:val="nil"/>
            </w:tcBorders>
          </w:tcPr>
          <w:p w14:paraId="57DA311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899F3A7" w14:textId="77777777" w:rsidR="00D850F0" w:rsidRPr="00B44A22" w:rsidRDefault="00D850F0" w:rsidP="006D090A">
            <w:pPr>
              <w:pStyle w:val="AmColumnHeading"/>
            </w:pPr>
            <w:r w:rsidRPr="00B44A22">
              <w:t>Emendamento</w:t>
            </w:r>
          </w:p>
        </w:tc>
      </w:tr>
      <w:tr w:rsidR="00D850F0" w:rsidRPr="00B44A22" w14:paraId="7CC082A6" w14:textId="77777777" w:rsidTr="006D090A">
        <w:trPr>
          <w:jc w:val="center"/>
        </w:trPr>
        <w:tc>
          <w:tcPr>
            <w:tcW w:w="4876" w:type="dxa"/>
            <w:tcBorders>
              <w:top w:val="nil"/>
              <w:left w:val="nil"/>
              <w:bottom w:val="nil"/>
              <w:right w:val="nil"/>
            </w:tcBorders>
          </w:tcPr>
          <w:p w14:paraId="31ED03E9" w14:textId="77777777" w:rsidR="00D850F0" w:rsidRPr="00B44A22" w:rsidRDefault="00D850F0" w:rsidP="006D090A">
            <w:pPr>
              <w:pStyle w:val="Normal6a"/>
            </w:pPr>
            <w:r w:rsidRPr="00B44A22">
              <w:t>12.</w:t>
            </w:r>
            <w:r w:rsidRPr="00B44A22">
              <w:tab/>
              <w:t>propone che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preveda un metodo uniforme per determinare il reddito imponibile, eliminando in tal modo la frammentazione nel calcolo della base imponibile e riducendo l'incertezza transfrontaliera; osserva che</w:t>
            </w:r>
            <w:r w:rsidRPr="00B44A22">
              <w:rPr>
                <w:b/>
                <w:i/>
              </w:rPr>
              <w:t>, attingendo alla proposta relativa all'agevolazione per ridurre la distorsione a favore del debito rispetto al capitale,</w:t>
            </w:r>
            <w:r w:rsidRPr="00B44A22">
              <w:t xml:space="preserve"> il regime dovrebbe garantire la neutralità tra il finanziamento con ricorso al capitale di debito e con ricorso al capitale azionario;</w:t>
            </w:r>
          </w:p>
        </w:tc>
        <w:tc>
          <w:tcPr>
            <w:tcW w:w="4876" w:type="dxa"/>
            <w:tcBorders>
              <w:top w:val="nil"/>
              <w:left w:val="nil"/>
              <w:bottom w:val="nil"/>
              <w:right w:val="nil"/>
            </w:tcBorders>
          </w:tcPr>
          <w:p w14:paraId="6CBBD3FD" w14:textId="77777777" w:rsidR="00D850F0" w:rsidRPr="00B44A22" w:rsidRDefault="00D850F0" w:rsidP="006D090A">
            <w:pPr>
              <w:pStyle w:val="Normal6a"/>
            </w:pPr>
            <w:r w:rsidRPr="00B44A22">
              <w:t>12.</w:t>
            </w:r>
            <w:r w:rsidRPr="00B44A22">
              <w:tab/>
              <w:t xml:space="preserve">propone che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preveda un metodo uniforme per determinare il reddito imponibile, eliminando in tal modo la frammentazione nel calcolo della base imponibile e riducendo l'incertezza transfrontaliera; osserva che il regime dovrebbe garantire la neutralità tra il finanziamento con ricorso al capitale di debito e con ricorso al capitale azionario; </w:t>
            </w:r>
            <w:r w:rsidRPr="00B44A22">
              <w:rPr>
                <w:b/>
                <w:i/>
              </w:rPr>
              <w:t>chiede che il regime utilizzi il concetto di stabile organizzazione economica;</w:t>
            </w:r>
          </w:p>
        </w:tc>
      </w:tr>
    </w:tbl>
    <w:p w14:paraId="0061105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6BBD090" w14:textId="77777777" w:rsidR="00D850F0" w:rsidRPr="00B44A22" w:rsidRDefault="00D850F0" w:rsidP="00D850F0">
      <w:r w:rsidRPr="00B44A22">
        <w:rPr>
          <w:rStyle w:val="HideTWBExt"/>
        </w:rPr>
        <w:t>&lt;/Amend&gt;</w:t>
      </w:r>
    </w:p>
    <w:p w14:paraId="2E3BDF0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187</w:t>
      </w:r>
      <w:r w:rsidRPr="00B44A22">
        <w:rPr>
          <w:rStyle w:val="HideTWBExt"/>
          <w:b w:val="0"/>
        </w:rPr>
        <w:t>&lt;/NumAm&gt;</w:t>
      </w:r>
    </w:p>
    <w:p w14:paraId="49E8EF8E"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083B01C4" w14:textId="77777777" w:rsidR="00D850F0" w:rsidRPr="00B44A22" w:rsidRDefault="00D850F0" w:rsidP="00D850F0">
      <w:pPr>
        <w:pStyle w:val="NormalBold"/>
      </w:pPr>
      <w:r w:rsidRPr="00B44A22">
        <w:rPr>
          <w:rStyle w:val="HideTWBExt"/>
          <w:b w:val="0"/>
        </w:rPr>
        <w:t>&lt;/RepeatBlock-By&gt;</w:t>
      </w:r>
    </w:p>
    <w:p w14:paraId="5ABF744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DDB8FFE" w14:textId="77777777" w:rsidR="00D850F0" w:rsidRPr="00B44A22" w:rsidRDefault="00D850F0" w:rsidP="00D850F0">
      <w:pPr>
        <w:pStyle w:val="NormalBold"/>
      </w:pPr>
      <w:r w:rsidRPr="00B44A22">
        <w:rPr>
          <w:rStyle w:val="HideTWBExt"/>
          <w:b w:val="0"/>
        </w:rPr>
        <w:t>&lt;Article&gt;</w:t>
      </w:r>
      <w:r w:rsidRPr="00B44A22">
        <w:t>Paragrafo 12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8C37685" w14:textId="77777777" w:rsidTr="006D090A">
        <w:trPr>
          <w:trHeight w:hRule="exact" w:val="240"/>
          <w:jc w:val="center"/>
        </w:trPr>
        <w:tc>
          <w:tcPr>
            <w:tcW w:w="9752" w:type="dxa"/>
            <w:gridSpan w:val="2"/>
            <w:tcBorders>
              <w:top w:val="nil"/>
              <w:left w:val="nil"/>
              <w:bottom w:val="nil"/>
              <w:right w:val="nil"/>
            </w:tcBorders>
          </w:tcPr>
          <w:p w14:paraId="6B2FEDD2" w14:textId="77777777" w:rsidR="00D850F0" w:rsidRPr="00B44A22" w:rsidRDefault="00D850F0" w:rsidP="006D090A"/>
        </w:tc>
      </w:tr>
      <w:tr w:rsidR="00D850F0" w:rsidRPr="00B44A22" w14:paraId="0979241C" w14:textId="77777777" w:rsidTr="006D090A">
        <w:trPr>
          <w:trHeight w:val="240"/>
          <w:jc w:val="center"/>
        </w:trPr>
        <w:tc>
          <w:tcPr>
            <w:tcW w:w="4876" w:type="dxa"/>
            <w:tcBorders>
              <w:top w:val="nil"/>
              <w:left w:val="nil"/>
              <w:bottom w:val="nil"/>
              <w:right w:val="nil"/>
            </w:tcBorders>
          </w:tcPr>
          <w:p w14:paraId="6DA68F1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9CBC60A" w14:textId="77777777" w:rsidR="00D850F0" w:rsidRPr="00B44A22" w:rsidRDefault="00D850F0" w:rsidP="006D090A">
            <w:pPr>
              <w:pStyle w:val="AmColumnHeading"/>
            </w:pPr>
            <w:r w:rsidRPr="00B44A22">
              <w:t>Emendamento</w:t>
            </w:r>
          </w:p>
        </w:tc>
      </w:tr>
      <w:tr w:rsidR="00D850F0" w:rsidRPr="00B44A22" w14:paraId="45694942" w14:textId="77777777" w:rsidTr="006D090A">
        <w:trPr>
          <w:jc w:val="center"/>
        </w:trPr>
        <w:tc>
          <w:tcPr>
            <w:tcW w:w="4876" w:type="dxa"/>
            <w:tcBorders>
              <w:top w:val="nil"/>
              <w:left w:val="nil"/>
              <w:bottom w:val="nil"/>
              <w:right w:val="nil"/>
            </w:tcBorders>
          </w:tcPr>
          <w:p w14:paraId="076AFBAD" w14:textId="77777777" w:rsidR="00D850F0" w:rsidRPr="00B44A22" w:rsidRDefault="00D850F0" w:rsidP="006D090A">
            <w:pPr>
              <w:pStyle w:val="Normal6a"/>
            </w:pPr>
            <w:r w:rsidRPr="00B44A22">
              <w:t>12.</w:t>
            </w:r>
            <w:r w:rsidRPr="00B44A22">
              <w:tab/>
              <w:t>propone che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preveda un metodo uniforme per determinare il reddito imponibile, eliminando in tal modo la frammentazione nel calcolo della base imponibile e riducendo l'incertezza transfrontaliera; osserva che, attingendo alla proposta relativa all'agevolazione per ridurre la distorsione a favore del debito rispetto al capitale, il regime dovrebbe garantire la neutralità tra il finanziamento con ricorso al capitale di debito e con ricorso al capitale azionario;</w:t>
            </w:r>
          </w:p>
        </w:tc>
        <w:tc>
          <w:tcPr>
            <w:tcW w:w="4876" w:type="dxa"/>
            <w:tcBorders>
              <w:top w:val="nil"/>
              <w:left w:val="nil"/>
              <w:bottom w:val="nil"/>
              <w:right w:val="nil"/>
            </w:tcBorders>
          </w:tcPr>
          <w:p w14:paraId="2E45C37C" w14:textId="77777777" w:rsidR="00D850F0" w:rsidRPr="00B44A22" w:rsidRDefault="00D850F0" w:rsidP="006D090A">
            <w:pPr>
              <w:pStyle w:val="Normal6a"/>
            </w:pPr>
            <w:r w:rsidRPr="00B44A22">
              <w:t>12.</w:t>
            </w:r>
            <w:r w:rsidRPr="00B44A22">
              <w:tab/>
              <w:t xml:space="preserve">propone che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preveda un metodo uniforme per determinare il reddito imponibile, eliminando in tal modo la frammentazione nel calcolo della base imponibile e riducendo l'incertezza transfrontaliera; osserva che, attingendo alla proposta relativa all'agevolazione per ridurre la distorsione a favore del debito rispetto al capitale, il regime dovrebbe garantire la neutralità tra il finanziamento con ricorso al capitale di debito e con ricorso al capitale azionario </w:t>
            </w:r>
            <w:r w:rsidRPr="00B44A22">
              <w:rPr>
                <w:b/>
                <w:i/>
              </w:rPr>
              <w:t>in modo da eliminare le distorsioni fiscali strutturali e rafforzare gli investimenti basati su capitale</w:t>
            </w:r>
            <w:r w:rsidRPr="00B44A22">
              <w:t>;</w:t>
            </w:r>
          </w:p>
        </w:tc>
      </w:tr>
    </w:tbl>
    <w:p w14:paraId="732C415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3D2A030" w14:textId="77777777" w:rsidR="00D850F0" w:rsidRPr="00B44A22" w:rsidRDefault="00D850F0" w:rsidP="00D850F0">
      <w:r w:rsidRPr="00B44A22">
        <w:rPr>
          <w:rStyle w:val="HideTWBExt"/>
        </w:rPr>
        <w:t>&lt;/Amend&gt;</w:t>
      </w:r>
    </w:p>
    <w:p w14:paraId="3A52134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188</w:t>
      </w:r>
      <w:r w:rsidRPr="00B44A22">
        <w:rPr>
          <w:rStyle w:val="HideTWBExt"/>
          <w:b w:val="0"/>
        </w:rPr>
        <w:t>&lt;/NumAm&gt;</w:t>
      </w:r>
    </w:p>
    <w:p w14:paraId="79BBA253"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2E4F482F" w14:textId="77777777" w:rsidR="00D850F0" w:rsidRPr="00B44A22" w:rsidRDefault="00D850F0" w:rsidP="00D850F0">
      <w:pPr>
        <w:pStyle w:val="NormalBold"/>
      </w:pPr>
      <w:r w:rsidRPr="00B44A22">
        <w:rPr>
          <w:rStyle w:val="HideTWBExt"/>
          <w:b w:val="0"/>
        </w:rPr>
        <w:t>&lt;/RepeatBlock-By&gt;</w:t>
      </w:r>
    </w:p>
    <w:p w14:paraId="3290FAA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EEBDE3B" w14:textId="77777777" w:rsidR="00D850F0" w:rsidRPr="00B44A22" w:rsidRDefault="00D850F0" w:rsidP="00D850F0">
      <w:pPr>
        <w:pStyle w:val="NormalBold"/>
      </w:pPr>
      <w:r w:rsidRPr="00B44A22">
        <w:rPr>
          <w:rStyle w:val="HideTWBExt"/>
          <w:b w:val="0"/>
        </w:rPr>
        <w:t>&lt;Article&gt;</w:t>
      </w:r>
      <w:r w:rsidRPr="00B44A22">
        <w:t>Paragrafo 12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D3ADAC6" w14:textId="77777777" w:rsidTr="006D090A">
        <w:trPr>
          <w:trHeight w:hRule="exact" w:val="240"/>
          <w:jc w:val="center"/>
        </w:trPr>
        <w:tc>
          <w:tcPr>
            <w:tcW w:w="9752" w:type="dxa"/>
            <w:gridSpan w:val="2"/>
            <w:tcBorders>
              <w:top w:val="nil"/>
              <w:left w:val="nil"/>
              <w:bottom w:val="nil"/>
              <w:right w:val="nil"/>
            </w:tcBorders>
          </w:tcPr>
          <w:p w14:paraId="39B98548" w14:textId="77777777" w:rsidR="00D850F0" w:rsidRPr="00B44A22" w:rsidRDefault="00D850F0" w:rsidP="006D090A"/>
        </w:tc>
      </w:tr>
      <w:tr w:rsidR="00D850F0" w:rsidRPr="00B44A22" w14:paraId="579295B0" w14:textId="77777777" w:rsidTr="006D090A">
        <w:trPr>
          <w:trHeight w:val="240"/>
          <w:jc w:val="center"/>
        </w:trPr>
        <w:tc>
          <w:tcPr>
            <w:tcW w:w="4876" w:type="dxa"/>
            <w:tcBorders>
              <w:top w:val="nil"/>
              <w:left w:val="nil"/>
              <w:bottom w:val="nil"/>
              <w:right w:val="nil"/>
            </w:tcBorders>
          </w:tcPr>
          <w:p w14:paraId="75E7999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0FB665B" w14:textId="77777777" w:rsidR="00D850F0" w:rsidRPr="00B44A22" w:rsidRDefault="00D850F0" w:rsidP="006D090A">
            <w:pPr>
              <w:pStyle w:val="AmColumnHeading"/>
            </w:pPr>
            <w:r w:rsidRPr="00B44A22">
              <w:t>Emendamento</w:t>
            </w:r>
          </w:p>
        </w:tc>
      </w:tr>
      <w:tr w:rsidR="00D850F0" w:rsidRPr="00B44A22" w14:paraId="270CBF4B" w14:textId="77777777" w:rsidTr="006D090A">
        <w:trPr>
          <w:jc w:val="center"/>
        </w:trPr>
        <w:tc>
          <w:tcPr>
            <w:tcW w:w="4876" w:type="dxa"/>
            <w:tcBorders>
              <w:top w:val="nil"/>
              <w:left w:val="nil"/>
              <w:bottom w:val="nil"/>
              <w:right w:val="nil"/>
            </w:tcBorders>
          </w:tcPr>
          <w:p w14:paraId="2D85589B" w14:textId="77777777" w:rsidR="00D850F0" w:rsidRPr="00B44A22" w:rsidRDefault="00D850F0" w:rsidP="006D090A">
            <w:pPr>
              <w:pStyle w:val="Normal6a"/>
            </w:pPr>
            <w:r w:rsidRPr="00B44A22">
              <w:t>12.</w:t>
            </w:r>
            <w:r w:rsidRPr="00B44A22">
              <w:tab/>
              <w:t>propone che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preveda un metodo uniforme per determinare il reddito imponibile, eliminando in tal modo la frammentazione nel calcolo della base imponibile e riducendo l'incertezza transfrontaliera; osserva che</w:t>
            </w:r>
            <w:r w:rsidRPr="00B44A22">
              <w:rPr>
                <w:b/>
                <w:i/>
              </w:rPr>
              <w:t>, attingendo alla proposta relativa all'agevolazione per ridurre la distorsione a favore del debito rispetto al capitale,</w:t>
            </w:r>
            <w:r w:rsidRPr="00B44A22">
              <w:t xml:space="preserve"> il regime dovrebbe </w:t>
            </w:r>
            <w:r w:rsidRPr="00B44A22">
              <w:rPr>
                <w:b/>
                <w:i/>
              </w:rPr>
              <w:t>garantire</w:t>
            </w:r>
            <w:r w:rsidRPr="00B44A22">
              <w:t xml:space="preserve"> la neutralità tra il finanziamento con ricorso al capitale di debito e con ricorso al capitale azionario;</w:t>
            </w:r>
          </w:p>
        </w:tc>
        <w:tc>
          <w:tcPr>
            <w:tcW w:w="4876" w:type="dxa"/>
            <w:tcBorders>
              <w:top w:val="nil"/>
              <w:left w:val="nil"/>
              <w:bottom w:val="nil"/>
              <w:right w:val="nil"/>
            </w:tcBorders>
          </w:tcPr>
          <w:p w14:paraId="6FA4F9B6" w14:textId="77777777" w:rsidR="00D850F0" w:rsidRPr="00B44A22" w:rsidRDefault="00D850F0" w:rsidP="006D090A">
            <w:pPr>
              <w:pStyle w:val="Normal6a"/>
            </w:pPr>
            <w:r w:rsidRPr="00B44A22">
              <w:t>12.</w:t>
            </w:r>
            <w:r w:rsidRPr="00B44A22">
              <w:tab/>
              <w:t xml:space="preserve">propone che il 28° regime </w:t>
            </w:r>
            <w:r w:rsidRPr="00B44A22">
              <w:rPr>
                <w:b/>
                <w:i/>
              </w:rPr>
              <w:t>fiscale</w:t>
            </w:r>
            <w:r w:rsidRPr="00B44A22">
              <w:t xml:space="preserv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w:t>
            </w:r>
            <w:r w:rsidRPr="00B44A22">
              <w:rPr>
                <w:b/>
                <w:i/>
              </w:rPr>
              <w:t>fiscale</w:t>
            </w:r>
            <w:r w:rsidRPr="00B44A22">
              <w:t xml:space="preserve"> preveda un metodo uniforme per determinare il reddito imponibile, eliminando in tal modo la frammentazione nel calcolo della base imponibile e riducendo l'incertezza transfrontaliera</w:t>
            </w:r>
            <w:r w:rsidRPr="00B44A22">
              <w:rPr>
                <w:b/>
                <w:i/>
              </w:rPr>
              <w:t>, ma anche colmando le lacune prevalenti che consentono una pianificazione fiscale aggressiva</w:t>
            </w:r>
            <w:r w:rsidRPr="00B44A22">
              <w:t xml:space="preserve">; osserva che il regime dovrebbe </w:t>
            </w:r>
            <w:r w:rsidRPr="00B44A22">
              <w:rPr>
                <w:b/>
                <w:i/>
              </w:rPr>
              <w:t>promuovere</w:t>
            </w:r>
            <w:r w:rsidRPr="00B44A22">
              <w:t xml:space="preserve"> la neutralità tra il finanziamento con ricorso al capitale di debito e con ricorso al capitale azionario;</w:t>
            </w:r>
          </w:p>
        </w:tc>
      </w:tr>
    </w:tbl>
    <w:p w14:paraId="2F13639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5E11677" w14:textId="77777777" w:rsidR="00D850F0" w:rsidRPr="00B44A22" w:rsidRDefault="00D850F0" w:rsidP="00D850F0">
      <w:r w:rsidRPr="00B44A22">
        <w:rPr>
          <w:rStyle w:val="HideTWBExt"/>
        </w:rPr>
        <w:t>&lt;/Amend&gt;</w:t>
      </w:r>
    </w:p>
    <w:p w14:paraId="58DC699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189</w:t>
      </w:r>
      <w:r w:rsidRPr="00B44A22">
        <w:rPr>
          <w:rStyle w:val="HideTWBExt"/>
          <w:b w:val="0"/>
        </w:rPr>
        <w:t>&lt;/NumAm&gt;</w:t>
      </w:r>
    </w:p>
    <w:p w14:paraId="1ACB3719" w14:textId="77777777" w:rsidR="00D850F0" w:rsidRPr="00B44A22" w:rsidRDefault="00D850F0" w:rsidP="00D850F0">
      <w:pPr>
        <w:pStyle w:val="NormalBold"/>
      </w:pPr>
      <w:r w:rsidRPr="00B44A22">
        <w:rPr>
          <w:rStyle w:val="HideTWBExt"/>
          <w:b w:val="0"/>
        </w:rPr>
        <w:t>&lt;RepeatBlock-By&gt;&lt;Members&gt;</w:t>
      </w:r>
      <w:r w:rsidRPr="00B44A22">
        <w:t>Pascal Canfin</w:t>
      </w:r>
      <w:r w:rsidRPr="00B44A22">
        <w:rPr>
          <w:rStyle w:val="HideTWBExt"/>
          <w:b w:val="0"/>
        </w:rPr>
        <w:t>&lt;/Members&gt;</w:t>
      </w:r>
    </w:p>
    <w:p w14:paraId="010D75E1" w14:textId="77777777" w:rsidR="00D850F0" w:rsidRPr="00B44A22" w:rsidRDefault="00D850F0" w:rsidP="00D850F0">
      <w:pPr>
        <w:pStyle w:val="NormalBold"/>
      </w:pPr>
      <w:r w:rsidRPr="00B44A22">
        <w:rPr>
          <w:rStyle w:val="HideTWBExt"/>
          <w:b w:val="0"/>
        </w:rPr>
        <w:t>&lt;/RepeatBlock-By&gt;</w:t>
      </w:r>
    </w:p>
    <w:p w14:paraId="7C6FEA4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C7B0F03" w14:textId="77777777" w:rsidR="00D850F0" w:rsidRPr="00B44A22" w:rsidRDefault="00D850F0" w:rsidP="00D850F0">
      <w:pPr>
        <w:pStyle w:val="NormalBold"/>
      </w:pPr>
      <w:r w:rsidRPr="00B44A22">
        <w:rPr>
          <w:rStyle w:val="HideTWBExt"/>
          <w:b w:val="0"/>
        </w:rPr>
        <w:t>&lt;Article&gt;</w:t>
      </w:r>
      <w:r w:rsidRPr="00B44A22">
        <w:t>Paragrafo 12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6375790" w14:textId="77777777" w:rsidTr="006D090A">
        <w:trPr>
          <w:trHeight w:hRule="exact" w:val="240"/>
          <w:jc w:val="center"/>
        </w:trPr>
        <w:tc>
          <w:tcPr>
            <w:tcW w:w="9752" w:type="dxa"/>
            <w:gridSpan w:val="2"/>
            <w:tcBorders>
              <w:top w:val="nil"/>
              <w:left w:val="nil"/>
              <w:bottom w:val="nil"/>
              <w:right w:val="nil"/>
            </w:tcBorders>
          </w:tcPr>
          <w:p w14:paraId="47FBE970" w14:textId="77777777" w:rsidR="00D850F0" w:rsidRPr="00B44A22" w:rsidRDefault="00D850F0" w:rsidP="006D090A"/>
        </w:tc>
      </w:tr>
      <w:tr w:rsidR="00D850F0" w:rsidRPr="00B44A22" w14:paraId="4F3324A1" w14:textId="77777777" w:rsidTr="006D090A">
        <w:trPr>
          <w:trHeight w:val="240"/>
          <w:jc w:val="center"/>
        </w:trPr>
        <w:tc>
          <w:tcPr>
            <w:tcW w:w="4876" w:type="dxa"/>
            <w:tcBorders>
              <w:top w:val="nil"/>
              <w:left w:val="nil"/>
              <w:bottom w:val="nil"/>
              <w:right w:val="nil"/>
            </w:tcBorders>
          </w:tcPr>
          <w:p w14:paraId="3426FC0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69FE579" w14:textId="77777777" w:rsidR="00D850F0" w:rsidRPr="00B44A22" w:rsidRDefault="00D850F0" w:rsidP="006D090A">
            <w:pPr>
              <w:pStyle w:val="AmColumnHeading"/>
            </w:pPr>
            <w:r w:rsidRPr="00B44A22">
              <w:t>Emendamento</w:t>
            </w:r>
          </w:p>
        </w:tc>
      </w:tr>
      <w:tr w:rsidR="00D850F0" w:rsidRPr="00B44A22" w14:paraId="71D2557B" w14:textId="77777777" w:rsidTr="006D090A">
        <w:trPr>
          <w:jc w:val="center"/>
        </w:trPr>
        <w:tc>
          <w:tcPr>
            <w:tcW w:w="4876" w:type="dxa"/>
            <w:tcBorders>
              <w:top w:val="nil"/>
              <w:left w:val="nil"/>
              <w:bottom w:val="nil"/>
              <w:right w:val="nil"/>
            </w:tcBorders>
          </w:tcPr>
          <w:p w14:paraId="78110DE0" w14:textId="77777777" w:rsidR="00D850F0" w:rsidRPr="00B44A22" w:rsidRDefault="00D850F0" w:rsidP="006D090A">
            <w:pPr>
              <w:pStyle w:val="Normal6a"/>
            </w:pPr>
            <w:r w:rsidRPr="00B44A22">
              <w:t>12.</w:t>
            </w:r>
            <w:r w:rsidRPr="00B44A22">
              <w:tab/>
              <w:t>propone che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preveda un metodo uniforme per determinare il reddito imponibile, eliminando in tal modo la frammentazione nel calcolo della base imponibile e riducendo l'incertezza transfrontaliera; osserva che, attingendo alla proposta relativa all'agevolazione per ridurre la distorsione a favore del debito rispetto al capitale, il regime dovrebbe garantire la neutralità tra il finanziamento con ricorso al capitale di debito e con ricorso al capitale azionario;</w:t>
            </w:r>
          </w:p>
        </w:tc>
        <w:tc>
          <w:tcPr>
            <w:tcW w:w="4876" w:type="dxa"/>
            <w:tcBorders>
              <w:top w:val="nil"/>
              <w:left w:val="nil"/>
              <w:bottom w:val="nil"/>
              <w:right w:val="nil"/>
            </w:tcBorders>
          </w:tcPr>
          <w:p w14:paraId="414E3EF7" w14:textId="77777777" w:rsidR="00D850F0" w:rsidRPr="00B44A22" w:rsidRDefault="00D850F0" w:rsidP="006D090A">
            <w:pPr>
              <w:pStyle w:val="Normal6a"/>
            </w:pPr>
            <w:r w:rsidRPr="00B44A22">
              <w:t>12.</w:t>
            </w:r>
            <w:r w:rsidRPr="00B44A22">
              <w:tab/>
              <w:t>propone che</w:t>
            </w:r>
            <w:r w:rsidRPr="00B44A22">
              <w:rPr>
                <w:b/>
                <w:i/>
              </w:rPr>
              <w:t>, nell'ambito di una proposta successiva,</w:t>
            </w:r>
            <w:r w:rsidRPr="00B44A22">
              <w:t xml:space="preserve"> il 28° regime miri a una base imponibile consolidata unica per l'imposta sulle società per le imprese partecipanti in tutta l'UE; ricorda le iniziative precedenti, quali la base imponibile comune per l'imposta sulle società, la CCCTB, il BEFIT e il modello del sistema fiscale basato sulle norme della sede centrale per le PMI, e propone che il 28° regime preveda un metodo uniforme per determinare il reddito imponibile, eliminando in tal modo la frammentazione nel calcolo della base imponibile e riducendo l'incertezza transfrontaliera; osserva che, attingendo alla proposta relativa all'agevolazione per ridurre la distorsione a favore del debito rispetto al capitale, il regime dovrebbe garantire la neutralità tra il finanziamento con ricorso al capitale di debito e con ricorso al capitale azionario;</w:t>
            </w:r>
          </w:p>
        </w:tc>
      </w:tr>
    </w:tbl>
    <w:p w14:paraId="2D26420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FBFC137" w14:textId="77777777" w:rsidR="00D850F0" w:rsidRPr="00B44A22" w:rsidRDefault="00D850F0" w:rsidP="00D850F0">
      <w:r w:rsidRPr="00B44A22">
        <w:rPr>
          <w:rStyle w:val="HideTWBExt"/>
        </w:rPr>
        <w:t>&lt;/Amend&gt;</w:t>
      </w:r>
    </w:p>
    <w:p w14:paraId="20A9783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190</w:t>
      </w:r>
      <w:r w:rsidRPr="00B44A22">
        <w:rPr>
          <w:rStyle w:val="HideTWBExt"/>
          <w:b w:val="0"/>
        </w:rPr>
        <w:t>&lt;/NumAm&gt;</w:t>
      </w:r>
    </w:p>
    <w:p w14:paraId="207651F7" w14:textId="77777777" w:rsidR="00D850F0" w:rsidRPr="00B44A22" w:rsidRDefault="00D850F0" w:rsidP="00D850F0">
      <w:pPr>
        <w:pStyle w:val="NormalBold"/>
      </w:pPr>
      <w:r w:rsidRPr="00B44A22">
        <w:rPr>
          <w:rStyle w:val="HideTWBExt"/>
          <w:b w:val="0"/>
        </w:rPr>
        <w:t>&lt;RepeatBlock-By&gt;&lt;Members&gt;</w:t>
      </w:r>
      <w:r w:rsidRPr="00B44A22">
        <w:t>Fernando Navarrete Rojas</w:t>
      </w:r>
      <w:r w:rsidRPr="00B44A22">
        <w:rPr>
          <w:rStyle w:val="HideTWBExt"/>
          <w:b w:val="0"/>
        </w:rPr>
        <w:t>&lt;/Members&gt;</w:t>
      </w:r>
    </w:p>
    <w:p w14:paraId="76334519" w14:textId="77777777" w:rsidR="00D850F0" w:rsidRPr="00B44A22" w:rsidRDefault="00D850F0" w:rsidP="00D850F0">
      <w:pPr>
        <w:pStyle w:val="NormalBold"/>
      </w:pPr>
      <w:r w:rsidRPr="00B44A22">
        <w:rPr>
          <w:rStyle w:val="HideTWBExt"/>
          <w:b w:val="0"/>
        </w:rPr>
        <w:t>&lt;/RepeatBlock-By&gt;</w:t>
      </w:r>
    </w:p>
    <w:p w14:paraId="27EEBE2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D01B191" w14:textId="77777777" w:rsidR="00D850F0" w:rsidRPr="00B44A22" w:rsidRDefault="00D850F0" w:rsidP="00D850F0">
      <w:pPr>
        <w:pStyle w:val="NormalBold"/>
      </w:pPr>
      <w:r w:rsidRPr="00B44A22">
        <w:rPr>
          <w:rStyle w:val="HideTWBExt"/>
          <w:b w:val="0"/>
        </w:rPr>
        <w:t>&lt;Article&gt;</w:t>
      </w:r>
      <w:r w:rsidRPr="00B44A22">
        <w:t>Paragrafo 12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8DDEDDA" w14:textId="77777777" w:rsidTr="006D090A">
        <w:trPr>
          <w:trHeight w:hRule="exact" w:val="240"/>
          <w:jc w:val="center"/>
        </w:trPr>
        <w:tc>
          <w:tcPr>
            <w:tcW w:w="9752" w:type="dxa"/>
            <w:gridSpan w:val="2"/>
            <w:tcBorders>
              <w:top w:val="nil"/>
              <w:left w:val="nil"/>
              <w:bottom w:val="nil"/>
              <w:right w:val="nil"/>
            </w:tcBorders>
          </w:tcPr>
          <w:p w14:paraId="1505C186" w14:textId="77777777" w:rsidR="00D850F0" w:rsidRPr="00B44A22" w:rsidRDefault="00D850F0" w:rsidP="006D090A"/>
        </w:tc>
      </w:tr>
      <w:tr w:rsidR="00D850F0" w:rsidRPr="00B44A22" w14:paraId="6C164CE6" w14:textId="77777777" w:rsidTr="006D090A">
        <w:trPr>
          <w:trHeight w:val="240"/>
          <w:jc w:val="center"/>
        </w:trPr>
        <w:tc>
          <w:tcPr>
            <w:tcW w:w="4876" w:type="dxa"/>
            <w:tcBorders>
              <w:top w:val="nil"/>
              <w:left w:val="nil"/>
              <w:bottom w:val="nil"/>
              <w:right w:val="nil"/>
            </w:tcBorders>
          </w:tcPr>
          <w:p w14:paraId="14FA723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6FBFC98" w14:textId="77777777" w:rsidR="00D850F0" w:rsidRPr="00B44A22" w:rsidRDefault="00D850F0" w:rsidP="006D090A">
            <w:pPr>
              <w:pStyle w:val="AmColumnHeading"/>
            </w:pPr>
            <w:r w:rsidRPr="00B44A22">
              <w:t>Emendamento</w:t>
            </w:r>
          </w:p>
        </w:tc>
      </w:tr>
      <w:tr w:rsidR="00D850F0" w:rsidRPr="00B44A22" w14:paraId="16E0DAF1" w14:textId="77777777" w:rsidTr="006D090A">
        <w:trPr>
          <w:jc w:val="center"/>
        </w:trPr>
        <w:tc>
          <w:tcPr>
            <w:tcW w:w="4876" w:type="dxa"/>
            <w:tcBorders>
              <w:top w:val="nil"/>
              <w:left w:val="nil"/>
              <w:bottom w:val="nil"/>
              <w:right w:val="nil"/>
            </w:tcBorders>
          </w:tcPr>
          <w:p w14:paraId="2E911329" w14:textId="77777777" w:rsidR="00D850F0" w:rsidRPr="00B44A22" w:rsidRDefault="00D850F0" w:rsidP="006D090A">
            <w:pPr>
              <w:pStyle w:val="Normal6a"/>
            </w:pPr>
          </w:p>
        </w:tc>
        <w:tc>
          <w:tcPr>
            <w:tcW w:w="4876" w:type="dxa"/>
            <w:tcBorders>
              <w:top w:val="nil"/>
              <w:left w:val="nil"/>
              <w:bottom w:val="nil"/>
              <w:right w:val="nil"/>
            </w:tcBorders>
          </w:tcPr>
          <w:p w14:paraId="0E98CC43" w14:textId="77777777" w:rsidR="00D850F0" w:rsidRPr="00B44A22" w:rsidRDefault="00D850F0" w:rsidP="006D090A">
            <w:pPr>
              <w:pStyle w:val="Normal6a"/>
            </w:pPr>
            <w:r w:rsidRPr="00B44A22">
              <w:rPr>
                <w:b/>
                <w:i/>
              </w:rPr>
              <w:t>12 bis.</w:t>
            </w:r>
            <w:r w:rsidRPr="00B44A22">
              <w:tab/>
            </w:r>
            <w:r w:rsidRPr="00B44A22">
              <w:rPr>
                <w:b/>
                <w:i/>
              </w:rPr>
              <w:t>deplora che la proposta BEFIT non abbia previsto un reale consolidamento a livello dell'Unione, ma piuttosto l'aggregazione e la successiva assegnazione dei risultati fiscali; deplora inoltre che la proposta abbia cercato di introdurre il primo pilastro a livello dell'UE mediante una formula di ripartizione basata su fattori, nonostante l'assenza di un accordo dell'OCSE sul primo pilastro; sottolinea che il 28° regime dovrebbe invece dare la priorità a un autentico consolidamento al fine di garantire un'efficace compensazione delle perdite a livello transfrontaliero, incentivando in tal modo gli investimenti transfrontalieri;</w:t>
            </w:r>
          </w:p>
        </w:tc>
      </w:tr>
    </w:tbl>
    <w:p w14:paraId="4B3C16A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B3E1355" w14:textId="77777777" w:rsidR="00D850F0" w:rsidRPr="00B44A22" w:rsidRDefault="00D850F0" w:rsidP="00D850F0">
      <w:r w:rsidRPr="00B44A22">
        <w:rPr>
          <w:rStyle w:val="HideTWBExt"/>
        </w:rPr>
        <w:t>&lt;/Amend&gt;</w:t>
      </w:r>
    </w:p>
    <w:p w14:paraId="5EB7900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191</w:t>
      </w:r>
      <w:r w:rsidRPr="00B44A22">
        <w:rPr>
          <w:rStyle w:val="HideTWBExt"/>
          <w:b w:val="0"/>
        </w:rPr>
        <w:t>&lt;/NumAm&gt;</w:t>
      </w:r>
    </w:p>
    <w:p w14:paraId="431CD7BF"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448DA29D"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08A42DEA" w14:textId="77777777" w:rsidR="00D850F0" w:rsidRPr="00B44A22" w:rsidRDefault="00D850F0" w:rsidP="00D850F0">
      <w:pPr>
        <w:pStyle w:val="NormalBold"/>
      </w:pPr>
      <w:r w:rsidRPr="00B44A22">
        <w:rPr>
          <w:rStyle w:val="HideTWBExt"/>
          <w:b w:val="0"/>
        </w:rPr>
        <w:t>&lt;/RepeatBlock-By&gt;</w:t>
      </w:r>
    </w:p>
    <w:p w14:paraId="1D822B6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5C897AB" w14:textId="77777777" w:rsidR="00D850F0" w:rsidRPr="00B44A22" w:rsidRDefault="00D850F0" w:rsidP="00D850F0">
      <w:pPr>
        <w:pStyle w:val="NormalBold"/>
      </w:pPr>
      <w:r w:rsidRPr="00B44A22">
        <w:rPr>
          <w:rStyle w:val="HideTWBExt"/>
          <w:b w:val="0"/>
        </w:rPr>
        <w:t>&lt;Article&gt;</w:t>
      </w:r>
      <w:r w:rsidRPr="00B44A22">
        <w:t>Paragrafo 12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366F4BD" w14:textId="77777777" w:rsidTr="006D090A">
        <w:trPr>
          <w:trHeight w:hRule="exact" w:val="240"/>
          <w:jc w:val="center"/>
        </w:trPr>
        <w:tc>
          <w:tcPr>
            <w:tcW w:w="9752" w:type="dxa"/>
            <w:gridSpan w:val="2"/>
            <w:tcBorders>
              <w:top w:val="nil"/>
              <w:left w:val="nil"/>
              <w:bottom w:val="nil"/>
              <w:right w:val="nil"/>
            </w:tcBorders>
          </w:tcPr>
          <w:p w14:paraId="1B6F2EE6" w14:textId="77777777" w:rsidR="00D850F0" w:rsidRPr="00B44A22" w:rsidRDefault="00D850F0" w:rsidP="006D090A"/>
        </w:tc>
      </w:tr>
      <w:tr w:rsidR="00D850F0" w:rsidRPr="00B44A22" w14:paraId="53FC4615" w14:textId="77777777" w:rsidTr="006D090A">
        <w:trPr>
          <w:trHeight w:val="240"/>
          <w:jc w:val="center"/>
        </w:trPr>
        <w:tc>
          <w:tcPr>
            <w:tcW w:w="4876" w:type="dxa"/>
            <w:tcBorders>
              <w:top w:val="nil"/>
              <w:left w:val="nil"/>
              <w:bottom w:val="nil"/>
              <w:right w:val="nil"/>
            </w:tcBorders>
          </w:tcPr>
          <w:p w14:paraId="6FC7BF9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D0CED66" w14:textId="77777777" w:rsidR="00D850F0" w:rsidRPr="00B44A22" w:rsidRDefault="00D850F0" w:rsidP="006D090A">
            <w:pPr>
              <w:pStyle w:val="AmColumnHeading"/>
            </w:pPr>
            <w:r w:rsidRPr="00B44A22">
              <w:t>Emendamento</w:t>
            </w:r>
          </w:p>
        </w:tc>
      </w:tr>
      <w:tr w:rsidR="00D850F0" w:rsidRPr="00B44A22" w14:paraId="632EEAA6" w14:textId="77777777" w:rsidTr="006D090A">
        <w:trPr>
          <w:jc w:val="center"/>
        </w:trPr>
        <w:tc>
          <w:tcPr>
            <w:tcW w:w="4876" w:type="dxa"/>
            <w:tcBorders>
              <w:top w:val="nil"/>
              <w:left w:val="nil"/>
              <w:bottom w:val="nil"/>
              <w:right w:val="nil"/>
            </w:tcBorders>
          </w:tcPr>
          <w:p w14:paraId="10198047" w14:textId="77777777" w:rsidR="00D850F0" w:rsidRPr="00B44A22" w:rsidRDefault="00D850F0" w:rsidP="006D090A">
            <w:pPr>
              <w:pStyle w:val="Normal6a"/>
            </w:pPr>
          </w:p>
        </w:tc>
        <w:tc>
          <w:tcPr>
            <w:tcW w:w="4876" w:type="dxa"/>
            <w:tcBorders>
              <w:top w:val="nil"/>
              <w:left w:val="nil"/>
              <w:bottom w:val="nil"/>
              <w:right w:val="nil"/>
            </w:tcBorders>
          </w:tcPr>
          <w:p w14:paraId="3D5AE5CE" w14:textId="77777777" w:rsidR="00D850F0" w:rsidRPr="00B44A22" w:rsidRDefault="00D850F0" w:rsidP="006D090A">
            <w:pPr>
              <w:pStyle w:val="Normal6a"/>
            </w:pPr>
            <w:r w:rsidRPr="00B44A22">
              <w:rPr>
                <w:b/>
                <w:i/>
              </w:rPr>
              <w:t>12 bis.</w:t>
            </w:r>
            <w:r w:rsidRPr="00B44A22">
              <w:tab/>
            </w:r>
            <w:r w:rsidRPr="00B44A22">
              <w:rPr>
                <w:b/>
                <w:i/>
              </w:rPr>
              <w:t>ricorda che l'esistenza nell'Unione di 27 regimi diversi di imposta sul reddito delle società genera notevoli costi di conformità e incertezza giuridica e può falsare la concorrenza, in particolare quando le imprese multinazionali sfruttano disallineamenti e differenze tra i sistemi nazionali per attuare una pianificazione fiscale aggressiva, ponendo in tal modo le PMI in una posizione di relativo svantaggio; sottolinea pertanto che qualsiasi componente fiscale del 28° regime dovrebbe basarsi, nella maggior misura possibile, su una base imponibile comune per l'imposta sulle società a livello dell'Unione e su una formula di ripartizione, come previsto da precedenti proposte dell'Unione come la CCCTB;</w:t>
            </w:r>
          </w:p>
        </w:tc>
      </w:tr>
    </w:tbl>
    <w:p w14:paraId="19ECC1D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AD51F49" w14:textId="77777777" w:rsidR="00D850F0" w:rsidRPr="00B44A22" w:rsidRDefault="00D850F0" w:rsidP="00D850F0">
      <w:r w:rsidRPr="00B44A22">
        <w:rPr>
          <w:rStyle w:val="HideTWBExt"/>
        </w:rPr>
        <w:t>&lt;/Amend&gt;</w:t>
      </w:r>
    </w:p>
    <w:p w14:paraId="371EED1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192</w:t>
      </w:r>
      <w:r w:rsidRPr="00B44A22">
        <w:rPr>
          <w:rStyle w:val="HideTWBExt"/>
          <w:b w:val="0"/>
        </w:rPr>
        <w:t>&lt;/NumAm&gt;</w:t>
      </w:r>
    </w:p>
    <w:p w14:paraId="387AE912"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5E4C1D39" w14:textId="77777777" w:rsidR="00D850F0" w:rsidRPr="00B44A22" w:rsidRDefault="00D850F0" w:rsidP="00D850F0">
      <w:pPr>
        <w:pStyle w:val="NormalBold"/>
      </w:pPr>
      <w:r w:rsidRPr="00B44A22">
        <w:rPr>
          <w:rStyle w:val="HideTWBExt"/>
          <w:b w:val="0"/>
        </w:rPr>
        <w:t>&lt;/RepeatBlock-By&gt;</w:t>
      </w:r>
    </w:p>
    <w:p w14:paraId="2909EAB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C7DAA71" w14:textId="77777777" w:rsidR="00D850F0" w:rsidRPr="00B44A22" w:rsidRDefault="00D850F0" w:rsidP="00D850F0">
      <w:pPr>
        <w:pStyle w:val="NormalBold"/>
      </w:pPr>
      <w:r w:rsidRPr="00B44A22">
        <w:rPr>
          <w:rStyle w:val="HideTWBExt"/>
          <w:b w:val="0"/>
        </w:rPr>
        <w:t>&lt;Article&gt;</w:t>
      </w:r>
      <w:r w:rsidRPr="00B44A22">
        <w:t>Paragrafo 13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20457B4" w14:textId="77777777" w:rsidTr="006D090A">
        <w:trPr>
          <w:trHeight w:hRule="exact" w:val="240"/>
          <w:jc w:val="center"/>
        </w:trPr>
        <w:tc>
          <w:tcPr>
            <w:tcW w:w="9752" w:type="dxa"/>
            <w:gridSpan w:val="2"/>
            <w:tcBorders>
              <w:top w:val="nil"/>
              <w:left w:val="nil"/>
              <w:bottom w:val="nil"/>
              <w:right w:val="nil"/>
            </w:tcBorders>
          </w:tcPr>
          <w:p w14:paraId="7C00B3F2" w14:textId="77777777" w:rsidR="00D850F0" w:rsidRPr="00B44A22" w:rsidRDefault="00D850F0" w:rsidP="006D090A"/>
        </w:tc>
      </w:tr>
      <w:tr w:rsidR="00D850F0" w:rsidRPr="00B44A22" w14:paraId="65072F24" w14:textId="77777777" w:rsidTr="006D090A">
        <w:trPr>
          <w:trHeight w:val="240"/>
          <w:jc w:val="center"/>
        </w:trPr>
        <w:tc>
          <w:tcPr>
            <w:tcW w:w="4876" w:type="dxa"/>
            <w:tcBorders>
              <w:top w:val="nil"/>
              <w:left w:val="nil"/>
              <w:bottom w:val="nil"/>
              <w:right w:val="nil"/>
            </w:tcBorders>
          </w:tcPr>
          <w:p w14:paraId="3BA579E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6430AEE" w14:textId="77777777" w:rsidR="00D850F0" w:rsidRPr="00B44A22" w:rsidRDefault="00D850F0" w:rsidP="006D090A">
            <w:pPr>
              <w:pStyle w:val="AmColumnHeading"/>
            </w:pPr>
            <w:r w:rsidRPr="00B44A22">
              <w:t>Emendamento</w:t>
            </w:r>
          </w:p>
        </w:tc>
      </w:tr>
      <w:tr w:rsidR="00D850F0" w:rsidRPr="00B44A22" w14:paraId="17E11B09" w14:textId="77777777" w:rsidTr="006D090A">
        <w:trPr>
          <w:jc w:val="center"/>
        </w:trPr>
        <w:tc>
          <w:tcPr>
            <w:tcW w:w="4876" w:type="dxa"/>
            <w:tcBorders>
              <w:top w:val="nil"/>
              <w:left w:val="nil"/>
              <w:bottom w:val="nil"/>
              <w:right w:val="nil"/>
            </w:tcBorders>
          </w:tcPr>
          <w:p w14:paraId="5FA85A62" w14:textId="77777777" w:rsidR="00D850F0" w:rsidRPr="00B44A22" w:rsidRDefault="00D850F0" w:rsidP="006D090A">
            <w:pPr>
              <w:pStyle w:val="Normal6a"/>
            </w:pPr>
            <w:r w:rsidRPr="00B44A22">
              <w:rPr>
                <w:b/>
                <w:i/>
              </w:rPr>
              <w:t>13.</w:t>
            </w:r>
            <w:r w:rsidRPr="00B44A22">
              <w:tab/>
            </w:r>
            <w:r w:rsidRPr="00B44A22">
              <w:rPr>
                <w:b/>
                <w:i/>
              </w:rPr>
              <w:t>propone che, anche in assenza di un'unica base imponibile consolidata per l'imposta sulle società, le perdite subite in uno Stato membro siano riconosciute in tutto il regime e possano essere riportate o compensate con gli utili generati altrove all'interno del sistema, e che la compensazione transfrontaliera automatica delle perdite sia considerata essenziale per le imprese innovative e a forte crescita; riconosce che, in assenza di una definizione armonizzata delle perdite, il differimento d'imposta rappresenta un'opzione;</w:t>
            </w:r>
          </w:p>
        </w:tc>
        <w:tc>
          <w:tcPr>
            <w:tcW w:w="4876" w:type="dxa"/>
            <w:tcBorders>
              <w:top w:val="nil"/>
              <w:left w:val="nil"/>
              <w:bottom w:val="nil"/>
              <w:right w:val="nil"/>
            </w:tcBorders>
          </w:tcPr>
          <w:p w14:paraId="58A0476E" w14:textId="77777777" w:rsidR="00D850F0" w:rsidRPr="00B44A22" w:rsidRDefault="00D850F0" w:rsidP="006D090A">
            <w:pPr>
              <w:pStyle w:val="Normal6a"/>
            </w:pPr>
            <w:r w:rsidRPr="00B44A22">
              <w:rPr>
                <w:b/>
                <w:i/>
              </w:rPr>
              <w:t>soppresso</w:t>
            </w:r>
          </w:p>
        </w:tc>
      </w:tr>
    </w:tbl>
    <w:p w14:paraId="31D6D41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993CD41" w14:textId="77777777" w:rsidR="00D850F0" w:rsidRPr="00B44A22" w:rsidRDefault="00D850F0" w:rsidP="00D850F0">
      <w:r w:rsidRPr="00B44A22">
        <w:rPr>
          <w:rStyle w:val="HideTWBExt"/>
        </w:rPr>
        <w:t>&lt;/Amend&gt;</w:t>
      </w:r>
    </w:p>
    <w:p w14:paraId="73F520D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193</w:t>
      </w:r>
      <w:r w:rsidRPr="00B44A22">
        <w:rPr>
          <w:rStyle w:val="HideTWBExt"/>
          <w:b w:val="0"/>
        </w:rPr>
        <w:t>&lt;/NumAm&gt;</w:t>
      </w:r>
    </w:p>
    <w:p w14:paraId="1DFA3DFD"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2428D0E1" w14:textId="77777777" w:rsidR="00D850F0" w:rsidRPr="00B44A22" w:rsidRDefault="00D850F0" w:rsidP="00D850F0">
      <w:pPr>
        <w:pStyle w:val="NormalBold"/>
      </w:pPr>
      <w:r w:rsidRPr="00B44A22">
        <w:rPr>
          <w:rStyle w:val="HideTWBExt"/>
          <w:b w:val="0"/>
        </w:rPr>
        <w:t>&lt;/RepeatBlock-By&gt;</w:t>
      </w:r>
    </w:p>
    <w:p w14:paraId="4CE2038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5AE504D" w14:textId="77777777" w:rsidR="00D850F0" w:rsidRPr="00B44A22" w:rsidRDefault="00D850F0" w:rsidP="00D850F0">
      <w:pPr>
        <w:pStyle w:val="NormalBold"/>
      </w:pPr>
      <w:r w:rsidRPr="00B44A22">
        <w:rPr>
          <w:rStyle w:val="HideTWBExt"/>
          <w:b w:val="0"/>
        </w:rPr>
        <w:t>&lt;Article&gt;</w:t>
      </w:r>
      <w:r w:rsidRPr="00B44A22">
        <w:t>Paragrafo 13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345E22E" w14:textId="77777777" w:rsidTr="006D090A">
        <w:trPr>
          <w:trHeight w:hRule="exact" w:val="240"/>
          <w:jc w:val="center"/>
        </w:trPr>
        <w:tc>
          <w:tcPr>
            <w:tcW w:w="9752" w:type="dxa"/>
            <w:gridSpan w:val="2"/>
            <w:tcBorders>
              <w:top w:val="nil"/>
              <w:left w:val="nil"/>
              <w:bottom w:val="nil"/>
              <w:right w:val="nil"/>
            </w:tcBorders>
          </w:tcPr>
          <w:p w14:paraId="5B4B4FEB" w14:textId="77777777" w:rsidR="00D850F0" w:rsidRPr="00B44A22" w:rsidRDefault="00D850F0" w:rsidP="006D090A"/>
        </w:tc>
      </w:tr>
      <w:tr w:rsidR="00D850F0" w:rsidRPr="00B44A22" w14:paraId="7F995180" w14:textId="77777777" w:rsidTr="006D090A">
        <w:trPr>
          <w:trHeight w:val="240"/>
          <w:jc w:val="center"/>
        </w:trPr>
        <w:tc>
          <w:tcPr>
            <w:tcW w:w="4876" w:type="dxa"/>
            <w:tcBorders>
              <w:top w:val="nil"/>
              <w:left w:val="nil"/>
              <w:bottom w:val="nil"/>
              <w:right w:val="nil"/>
            </w:tcBorders>
          </w:tcPr>
          <w:p w14:paraId="5B02E98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9C6EDB1" w14:textId="77777777" w:rsidR="00D850F0" w:rsidRPr="00B44A22" w:rsidRDefault="00D850F0" w:rsidP="006D090A">
            <w:pPr>
              <w:pStyle w:val="AmColumnHeading"/>
            </w:pPr>
            <w:r w:rsidRPr="00B44A22">
              <w:t>Emendamento</w:t>
            </w:r>
          </w:p>
        </w:tc>
      </w:tr>
      <w:tr w:rsidR="00D850F0" w:rsidRPr="00B44A22" w14:paraId="72CDDDE8" w14:textId="77777777" w:rsidTr="006D090A">
        <w:trPr>
          <w:jc w:val="center"/>
        </w:trPr>
        <w:tc>
          <w:tcPr>
            <w:tcW w:w="4876" w:type="dxa"/>
            <w:tcBorders>
              <w:top w:val="nil"/>
              <w:left w:val="nil"/>
              <w:bottom w:val="nil"/>
              <w:right w:val="nil"/>
            </w:tcBorders>
          </w:tcPr>
          <w:p w14:paraId="37D8902A" w14:textId="77777777" w:rsidR="00D850F0" w:rsidRPr="00B44A22" w:rsidRDefault="00D850F0" w:rsidP="006D090A">
            <w:pPr>
              <w:pStyle w:val="Normal6a"/>
            </w:pPr>
            <w:r w:rsidRPr="00B44A22">
              <w:rPr>
                <w:b/>
                <w:i/>
              </w:rPr>
              <w:t>13.</w:t>
            </w:r>
            <w:r w:rsidRPr="00B44A22">
              <w:tab/>
            </w:r>
            <w:r w:rsidRPr="00B44A22">
              <w:rPr>
                <w:b/>
                <w:i/>
              </w:rPr>
              <w:t>propone che, anche in assenza di un'unica base imponibile consolidata per l'imposta sulle società, le perdite subite in uno Stato membro siano riconosciute in tutto il regime e possano essere riportate o compensate con gli utili generati altrove all'interno del sistema, e che la compensazione transfrontaliera automatica delle perdite sia considerata essenziale per le imprese innovative e a forte crescita; riconosce che, in assenza di una definizione armonizzata delle perdite, il differimento d'imposta rappresenta un'opzione;</w:t>
            </w:r>
          </w:p>
        </w:tc>
        <w:tc>
          <w:tcPr>
            <w:tcW w:w="4876" w:type="dxa"/>
            <w:tcBorders>
              <w:top w:val="nil"/>
              <w:left w:val="nil"/>
              <w:bottom w:val="nil"/>
              <w:right w:val="nil"/>
            </w:tcBorders>
          </w:tcPr>
          <w:p w14:paraId="0A1F6E0F" w14:textId="77777777" w:rsidR="00D850F0" w:rsidRPr="00B44A22" w:rsidRDefault="00D850F0" w:rsidP="006D090A">
            <w:pPr>
              <w:pStyle w:val="Normal6a"/>
            </w:pPr>
            <w:r w:rsidRPr="00B44A22">
              <w:rPr>
                <w:b/>
                <w:i/>
              </w:rPr>
              <w:t>soppresso</w:t>
            </w:r>
          </w:p>
        </w:tc>
      </w:tr>
    </w:tbl>
    <w:p w14:paraId="5EC710C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5DB9A1B" w14:textId="77777777" w:rsidR="00D850F0" w:rsidRPr="00B44A22" w:rsidRDefault="00D850F0" w:rsidP="00D850F0">
      <w:r w:rsidRPr="00B44A22">
        <w:rPr>
          <w:rStyle w:val="HideTWBExt"/>
        </w:rPr>
        <w:t>&lt;/Amend&gt;</w:t>
      </w:r>
    </w:p>
    <w:p w14:paraId="11CA597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194</w:t>
      </w:r>
      <w:r w:rsidRPr="00B44A22">
        <w:rPr>
          <w:rStyle w:val="HideTWBExt"/>
          <w:b w:val="0"/>
        </w:rPr>
        <w:t>&lt;/NumAm&gt;</w:t>
      </w:r>
    </w:p>
    <w:p w14:paraId="1AD6EF04"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429C3C8D" w14:textId="77777777" w:rsidR="00D850F0" w:rsidRPr="00B44A22" w:rsidRDefault="00D850F0" w:rsidP="00D850F0">
      <w:pPr>
        <w:pStyle w:val="NormalBold"/>
      </w:pPr>
      <w:r w:rsidRPr="00B44A22">
        <w:rPr>
          <w:rStyle w:val="HideTWBExt"/>
          <w:b w:val="0"/>
        </w:rPr>
        <w:t>&lt;/RepeatBlock-By&gt;</w:t>
      </w:r>
    </w:p>
    <w:p w14:paraId="7ECBCDB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BA056F9" w14:textId="77777777" w:rsidR="00D850F0" w:rsidRPr="00B44A22" w:rsidRDefault="00D850F0" w:rsidP="00D850F0">
      <w:pPr>
        <w:pStyle w:val="NormalBold"/>
      </w:pPr>
      <w:r w:rsidRPr="00B44A22">
        <w:rPr>
          <w:rStyle w:val="HideTWBExt"/>
          <w:b w:val="0"/>
        </w:rPr>
        <w:t>&lt;Article&gt;</w:t>
      </w:r>
      <w:r w:rsidRPr="00B44A22">
        <w:t>Paragrafo 13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B6760E7" w14:textId="77777777" w:rsidTr="006D090A">
        <w:trPr>
          <w:trHeight w:hRule="exact" w:val="240"/>
          <w:jc w:val="center"/>
        </w:trPr>
        <w:tc>
          <w:tcPr>
            <w:tcW w:w="9752" w:type="dxa"/>
            <w:gridSpan w:val="2"/>
            <w:tcBorders>
              <w:top w:val="nil"/>
              <w:left w:val="nil"/>
              <w:bottom w:val="nil"/>
              <w:right w:val="nil"/>
            </w:tcBorders>
          </w:tcPr>
          <w:p w14:paraId="013578C9" w14:textId="77777777" w:rsidR="00D850F0" w:rsidRPr="00B44A22" w:rsidRDefault="00D850F0" w:rsidP="006D090A"/>
        </w:tc>
      </w:tr>
      <w:tr w:rsidR="00D850F0" w:rsidRPr="00B44A22" w14:paraId="20A51A36" w14:textId="77777777" w:rsidTr="006D090A">
        <w:trPr>
          <w:trHeight w:val="240"/>
          <w:jc w:val="center"/>
        </w:trPr>
        <w:tc>
          <w:tcPr>
            <w:tcW w:w="4876" w:type="dxa"/>
            <w:tcBorders>
              <w:top w:val="nil"/>
              <w:left w:val="nil"/>
              <w:bottom w:val="nil"/>
              <w:right w:val="nil"/>
            </w:tcBorders>
          </w:tcPr>
          <w:p w14:paraId="47FD6C5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033071F" w14:textId="77777777" w:rsidR="00D850F0" w:rsidRPr="00B44A22" w:rsidRDefault="00D850F0" w:rsidP="006D090A">
            <w:pPr>
              <w:pStyle w:val="AmColumnHeading"/>
            </w:pPr>
            <w:r w:rsidRPr="00B44A22">
              <w:t>Emendamento</w:t>
            </w:r>
          </w:p>
        </w:tc>
      </w:tr>
      <w:tr w:rsidR="00D850F0" w:rsidRPr="00B44A22" w14:paraId="39D019B4" w14:textId="77777777" w:rsidTr="006D090A">
        <w:trPr>
          <w:jc w:val="center"/>
        </w:trPr>
        <w:tc>
          <w:tcPr>
            <w:tcW w:w="4876" w:type="dxa"/>
            <w:tcBorders>
              <w:top w:val="nil"/>
              <w:left w:val="nil"/>
              <w:bottom w:val="nil"/>
              <w:right w:val="nil"/>
            </w:tcBorders>
          </w:tcPr>
          <w:p w14:paraId="78EB5D4F" w14:textId="77777777" w:rsidR="00D850F0" w:rsidRPr="00B44A22" w:rsidRDefault="00D850F0" w:rsidP="006D090A">
            <w:pPr>
              <w:pStyle w:val="Normal6a"/>
            </w:pPr>
            <w:r w:rsidRPr="00B44A22">
              <w:rPr>
                <w:b/>
                <w:i/>
              </w:rPr>
              <w:t>13.</w:t>
            </w:r>
            <w:r w:rsidRPr="00B44A22">
              <w:tab/>
            </w:r>
            <w:r w:rsidRPr="00B44A22">
              <w:rPr>
                <w:b/>
                <w:i/>
              </w:rPr>
              <w:t>propone che, anche in assenza di un'unica base imponibile consolidata per l'imposta sulle società, le perdite subite in uno Stato membro siano riconosciute in tutto il regime e possano essere riportate o compensate con gli utili generati altrove all'interno del sistema, e che la compensazione transfrontaliera automatica delle perdite sia considerata essenziale per le imprese innovative e a forte crescita; riconosce che, in assenza di una definizione armonizzata delle perdite, il differimento d'imposta rappresenta un'opzione;</w:t>
            </w:r>
          </w:p>
        </w:tc>
        <w:tc>
          <w:tcPr>
            <w:tcW w:w="4876" w:type="dxa"/>
            <w:tcBorders>
              <w:top w:val="nil"/>
              <w:left w:val="nil"/>
              <w:bottom w:val="nil"/>
              <w:right w:val="nil"/>
            </w:tcBorders>
          </w:tcPr>
          <w:p w14:paraId="78679BC7" w14:textId="77777777" w:rsidR="00D850F0" w:rsidRPr="00B44A22" w:rsidRDefault="00D850F0" w:rsidP="006D090A">
            <w:pPr>
              <w:pStyle w:val="Normal6a"/>
            </w:pPr>
            <w:r w:rsidRPr="00B44A22">
              <w:rPr>
                <w:b/>
                <w:i/>
              </w:rPr>
              <w:t>soppresso</w:t>
            </w:r>
          </w:p>
        </w:tc>
      </w:tr>
    </w:tbl>
    <w:p w14:paraId="7F76E45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F2277D5" w14:textId="77777777" w:rsidR="00D850F0" w:rsidRPr="00B44A22" w:rsidRDefault="00D850F0" w:rsidP="00D850F0">
      <w:r w:rsidRPr="00B44A22">
        <w:rPr>
          <w:rStyle w:val="HideTWBExt"/>
        </w:rPr>
        <w:t>&lt;/Amend&gt;</w:t>
      </w:r>
    </w:p>
    <w:p w14:paraId="05780E7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195</w:t>
      </w:r>
      <w:r w:rsidRPr="00B44A22">
        <w:rPr>
          <w:rStyle w:val="HideTWBExt"/>
          <w:b w:val="0"/>
        </w:rPr>
        <w:t>&lt;/NumAm&gt;</w:t>
      </w:r>
    </w:p>
    <w:p w14:paraId="69CE9263" w14:textId="77777777" w:rsidR="00D850F0" w:rsidRPr="00B44A22" w:rsidRDefault="00D850F0" w:rsidP="00D850F0">
      <w:pPr>
        <w:pStyle w:val="NormalBold"/>
      </w:pPr>
      <w:r w:rsidRPr="00B44A22">
        <w:rPr>
          <w:rStyle w:val="HideTWBExt"/>
          <w:b w:val="0"/>
        </w:rPr>
        <w:t>&lt;RepeatBlock-By&gt;&lt;Members&gt;</w:t>
      </w:r>
      <w:r w:rsidRPr="00B44A22">
        <w:t>Jussi Saramo, Manon Aubry, Anthony Smith, Pasquale Tridico</w:t>
      </w:r>
      <w:r w:rsidRPr="00B44A22">
        <w:rPr>
          <w:rStyle w:val="HideTWBExt"/>
          <w:b w:val="0"/>
        </w:rPr>
        <w:t>&lt;/Members&gt;</w:t>
      </w:r>
    </w:p>
    <w:p w14:paraId="34D2C68B"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15178F86" w14:textId="77777777" w:rsidR="00D850F0" w:rsidRPr="00B44A22" w:rsidRDefault="00D850F0" w:rsidP="00D850F0">
      <w:pPr>
        <w:pStyle w:val="NormalBold"/>
      </w:pPr>
      <w:r w:rsidRPr="00B44A22">
        <w:rPr>
          <w:rStyle w:val="HideTWBExt"/>
          <w:b w:val="0"/>
        </w:rPr>
        <w:t>&lt;/RepeatBlock-By&gt;</w:t>
      </w:r>
    </w:p>
    <w:p w14:paraId="43E9D70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CEB0F17" w14:textId="77777777" w:rsidR="00D850F0" w:rsidRPr="00B44A22" w:rsidRDefault="00D850F0" w:rsidP="00D850F0">
      <w:pPr>
        <w:pStyle w:val="NormalBold"/>
      </w:pPr>
      <w:r w:rsidRPr="00B44A22">
        <w:rPr>
          <w:rStyle w:val="HideTWBExt"/>
          <w:b w:val="0"/>
        </w:rPr>
        <w:t>&lt;Article&gt;</w:t>
      </w:r>
      <w:r w:rsidRPr="00B44A22">
        <w:t>Paragrafo 13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0D1AEE3" w14:textId="77777777" w:rsidTr="006D090A">
        <w:trPr>
          <w:trHeight w:hRule="exact" w:val="240"/>
          <w:jc w:val="center"/>
        </w:trPr>
        <w:tc>
          <w:tcPr>
            <w:tcW w:w="9752" w:type="dxa"/>
            <w:gridSpan w:val="2"/>
            <w:tcBorders>
              <w:top w:val="nil"/>
              <w:left w:val="nil"/>
              <w:bottom w:val="nil"/>
              <w:right w:val="nil"/>
            </w:tcBorders>
          </w:tcPr>
          <w:p w14:paraId="60AEE69B" w14:textId="77777777" w:rsidR="00D850F0" w:rsidRPr="00B44A22" w:rsidRDefault="00D850F0" w:rsidP="006D090A"/>
        </w:tc>
      </w:tr>
      <w:tr w:rsidR="00D850F0" w:rsidRPr="00B44A22" w14:paraId="2EF258E4" w14:textId="77777777" w:rsidTr="006D090A">
        <w:trPr>
          <w:trHeight w:val="240"/>
          <w:jc w:val="center"/>
        </w:trPr>
        <w:tc>
          <w:tcPr>
            <w:tcW w:w="4876" w:type="dxa"/>
            <w:tcBorders>
              <w:top w:val="nil"/>
              <w:left w:val="nil"/>
              <w:bottom w:val="nil"/>
              <w:right w:val="nil"/>
            </w:tcBorders>
          </w:tcPr>
          <w:p w14:paraId="772F077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23F3C1F" w14:textId="77777777" w:rsidR="00D850F0" w:rsidRPr="00B44A22" w:rsidRDefault="00D850F0" w:rsidP="006D090A">
            <w:pPr>
              <w:pStyle w:val="AmColumnHeading"/>
            </w:pPr>
            <w:r w:rsidRPr="00B44A22">
              <w:t>Emendamento</w:t>
            </w:r>
          </w:p>
        </w:tc>
      </w:tr>
      <w:tr w:rsidR="00D850F0" w:rsidRPr="00B44A22" w14:paraId="08DCA86C" w14:textId="77777777" w:rsidTr="006D090A">
        <w:trPr>
          <w:jc w:val="center"/>
        </w:trPr>
        <w:tc>
          <w:tcPr>
            <w:tcW w:w="4876" w:type="dxa"/>
            <w:tcBorders>
              <w:top w:val="nil"/>
              <w:left w:val="nil"/>
              <w:bottom w:val="nil"/>
              <w:right w:val="nil"/>
            </w:tcBorders>
          </w:tcPr>
          <w:p w14:paraId="2248DE53" w14:textId="77777777" w:rsidR="00D850F0" w:rsidRPr="00B44A22" w:rsidRDefault="00D850F0" w:rsidP="006D090A">
            <w:pPr>
              <w:pStyle w:val="Normal6a"/>
            </w:pPr>
            <w:r w:rsidRPr="00B44A22">
              <w:rPr>
                <w:b/>
                <w:i/>
              </w:rPr>
              <w:t>13.</w:t>
            </w:r>
            <w:r w:rsidRPr="00B44A22">
              <w:tab/>
            </w:r>
            <w:r w:rsidRPr="00B44A22">
              <w:rPr>
                <w:b/>
                <w:i/>
              </w:rPr>
              <w:t>propone che, anche in assenza di un'unica base imponibile consolidata per l'imposta sulle società, le perdite subite in uno Stato membro siano riconosciute in tutto il regime e possano essere riportate o compensate con gli utili generati altrove all'interno del sistema, e che la compensazione transfrontaliera automatica delle perdite sia considerata essenziale per le imprese innovative e a forte crescita; riconosce che, in assenza di una definizione armonizzata delle perdite, il differimento d'imposta rappresenta un'opzione;</w:t>
            </w:r>
          </w:p>
        </w:tc>
        <w:tc>
          <w:tcPr>
            <w:tcW w:w="4876" w:type="dxa"/>
            <w:tcBorders>
              <w:top w:val="nil"/>
              <w:left w:val="nil"/>
              <w:bottom w:val="nil"/>
              <w:right w:val="nil"/>
            </w:tcBorders>
          </w:tcPr>
          <w:p w14:paraId="6085D22B" w14:textId="77777777" w:rsidR="00D850F0" w:rsidRPr="00B44A22" w:rsidRDefault="00D850F0" w:rsidP="006D090A">
            <w:pPr>
              <w:pStyle w:val="Normal6a"/>
            </w:pPr>
            <w:r w:rsidRPr="00B44A22">
              <w:rPr>
                <w:b/>
                <w:i/>
              </w:rPr>
              <w:t>soppresso</w:t>
            </w:r>
          </w:p>
        </w:tc>
      </w:tr>
    </w:tbl>
    <w:p w14:paraId="1435E0D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1FEAADB" w14:textId="77777777" w:rsidR="00D850F0" w:rsidRPr="00B44A22" w:rsidRDefault="00D850F0" w:rsidP="00D850F0">
      <w:r w:rsidRPr="00B44A22">
        <w:rPr>
          <w:rStyle w:val="HideTWBExt"/>
        </w:rPr>
        <w:t>&lt;/Amend&gt;</w:t>
      </w:r>
    </w:p>
    <w:p w14:paraId="16310A7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196</w:t>
      </w:r>
      <w:r w:rsidRPr="00B44A22">
        <w:rPr>
          <w:rStyle w:val="HideTWBExt"/>
          <w:b w:val="0"/>
        </w:rPr>
        <w:t>&lt;/NumAm&gt;</w:t>
      </w:r>
    </w:p>
    <w:p w14:paraId="726B198B"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11BFF10B"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0B8EFD1B" w14:textId="77777777" w:rsidR="00D850F0" w:rsidRPr="00B44A22" w:rsidRDefault="00D850F0" w:rsidP="00D850F0">
      <w:pPr>
        <w:pStyle w:val="NormalBold"/>
      </w:pPr>
      <w:r w:rsidRPr="00B44A22">
        <w:rPr>
          <w:rStyle w:val="HideTWBExt"/>
          <w:b w:val="0"/>
        </w:rPr>
        <w:t>&lt;/RepeatBlock-By&gt;</w:t>
      </w:r>
    </w:p>
    <w:p w14:paraId="07909A9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186C1DB" w14:textId="77777777" w:rsidR="00D850F0" w:rsidRPr="00B44A22" w:rsidRDefault="00D850F0" w:rsidP="00D850F0">
      <w:pPr>
        <w:pStyle w:val="NormalBold"/>
      </w:pPr>
      <w:r w:rsidRPr="00B44A22">
        <w:rPr>
          <w:rStyle w:val="HideTWBExt"/>
          <w:b w:val="0"/>
        </w:rPr>
        <w:t>&lt;Article&gt;</w:t>
      </w:r>
      <w:r w:rsidRPr="00B44A22">
        <w:t>Paragrafo 13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41737EB" w14:textId="77777777" w:rsidTr="006D090A">
        <w:trPr>
          <w:trHeight w:hRule="exact" w:val="240"/>
          <w:jc w:val="center"/>
        </w:trPr>
        <w:tc>
          <w:tcPr>
            <w:tcW w:w="9752" w:type="dxa"/>
            <w:gridSpan w:val="2"/>
            <w:tcBorders>
              <w:top w:val="nil"/>
              <w:left w:val="nil"/>
              <w:bottom w:val="nil"/>
              <w:right w:val="nil"/>
            </w:tcBorders>
          </w:tcPr>
          <w:p w14:paraId="39C7E133" w14:textId="77777777" w:rsidR="00D850F0" w:rsidRPr="00B44A22" w:rsidRDefault="00D850F0" w:rsidP="006D090A"/>
        </w:tc>
      </w:tr>
      <w:tr w:rsidR="00D850F0" w:rsidRPr="00B44A22" w14:paraId="0FC66B1D" w14:textId="77777777" w:rsidTr="006D090A">
        <w:trPr>
          <w:trHeight w:val="240"/>
          <w:jc w:val="center"/>
        </w:trPr>
        <w:tc>
          <w:tcPr>
            <w:tcW w:w="4876" w:type="dxa"/>
            <w:tcBorders>
              <w:top w:val="nil"/>
              <w:left w:val="nil"/>
              <w:bottom w:val="nil"/>
              <w:right w:val="nil"/>
            </w:tcBorders>
          </w:tcPr>
          <w:p w14:paraId="49C91CC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36188B5" w14:textId="77777777" w:rsidR="00D850F0" w:rsidRPr="00B44A22" w:rsidRDefault="00D850F0" w:rsidP="006D090A">
            <w:pPr>
              <w:pStyle w:val="AmColumnHeading"/>
            </w:pPr>
            <w:r w:rsidRPr="00B44A22">
              <w:t>Emendamento</w:t>
            </w:r>
          </w:p>
        </w:tc>
      </w:tr>
      <w:tr w:rsidR="00D850F0" w:rsidRPr="00B44A22" w14:paraId="546FAD52" w14:textId="77777777" w:rsidTr="006D090A">
        <w:trPr>
          <w:jc w:val="center"/>
        </w:trPr>
        <w:tc>
          <w:tcPr>
            <w:tcW w:w="4876" w:type="dxa"/>
            <w:tcBorders>
              <w:top w:val="nil"/>
              <w:left w:val="nil"/>
              <w:bottom w:val="nil"/>
              <w:right w:val="nil"/>
            </w:tcBorders>
          </w:tcPr>
          <w:p w14:paraId="4A07E577" w14:textId="77777777" w:rsidR="00D850F0" w:rsidRPr="00B44A22" w:rsidRDefault="00D850F0" w:rsidP="006D090A">
            <w:pPr>
              <w:pStyle w:val="Normal6a"/>
            </w:pPr>
            <w:r w:rsidRPr="00B44A22">
              <w:t>13.</w:t>
            </w:r>
            <w:r w:rsidRPr="00B44A22">
              <w:tab/>
            </w:r>
            <w:r w:rsidRPr="00B44A22">
              <w:rPr>
                <w:b/>
                <w:i/>
              </w:rPr>
              <w:t>propone che, anche in assenza di un'unica base imponibile consolidata per l'imposta sulle società, le perdite subite in uno Stato membro siano riconosciute in tutto il regime e possano essere riportate o compensate con gli utili generati altrove all'interno del sistema, e che la compensazione transfrontaliera automatica delle perdite sia considerata essenziale per le imprese innovative e a forte crescita; riconosce che, in assenza di</w:t>
            </w:r>
            <w:r w:rsidRPr="00B44A22">
              <w:t xml:space="preserve"> una definizione armonizzata delle perdite, </w:t>
            </w:r>
            <w:r w:rsidRPr="00B44A22">
              <w:rPr>
                <w:b/>
                <w:i/>
              </w:rPr>
              <w:t>il differimento d'imposta rappresenta un'opzione</w:t>
            </w:r>
            <w:r w:rsidRPr="00B44A22">
              <w:t>;</w:t>
            </w:r>
          </w:p>
        </w:tc>
        <w:tc>
          <w:tcPr>
            <w:tcW w:w="4876" w:type="dxa"/>
            <w:tcBorders>
              <w:top w:val="nil"/>
              <w:left w:val="nil"/>
              <w:bottom w:val="nil"/>
              <w:right w:val="nil"/>
            </w:tcBorders>
          </w:tcPr>
          <w:p w14:paraId="2BFAED55" w14:textId="77777777" w:rsidR="00D850F0" w:rsidRPr="00B44A22" w:rsidRDefault="00D850F0" w:rsidP="006D090A">
            <w:pPr>
              <w:pStyle w:val="Normal6a"/>
            </w:pPr>
            <w:r w:rsidRPr="00B44A22">
              <w:t>13.</w:t>
            </w:r>
            <w:r w:rsidRPr="00B44A22">
              <w:tab/>
            </w:r>
            <w:r w:rsidRPr="00B44A22">
              <w:rPr>
                <w:b/>
                <w:i/>
              </w:rPr>
              <w:t>invita la Commissione a proporre</w:t>
            </w:r>
            <w:r w:rsidRPr="00B44A22">
              <w:t xml:space="preserve"> una definizione armonizzata delle perdite, </w:t>
            </w:r>
            <w:r w:rsidRPr="00B44A22">
              <w:rPr>
                <w:b/>
                <w:i/>
              </w:rPr>
              <w:t>al fine di consentire il riconoscimento delle perdite sostenute in un altro Stato membro rispetto alla giurisdizione della sede centrale dell'impresa nell'ambito del 28° regime</w:t>
            </w:r>
            <w:r w:rsidRPr="00B44A22">
              <w:t>;</w:t>
            </w:r>
          </w:p>
        </w:tc>
      </w:tr>
    </w:tbl>
    <w:p w14:paraId="5B58FBA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FBB1FD6" w14:textId="77777777" w:rsidR="00D850F0" w:rsidRPr="00B44A22" w:rsidRDefault="00D850F0" w:rsidP="00D850F0">
      <w:r w:rsidRPr="00B44A22">
        <w:rPr>
          <w:rStyle w:val="HideTWBExt"/>
        </w:rPr>
        <w:t>&lt;/Amend&gt;</w:t>
      </w:r>
    </w:p>
    <w:p w14:paraId="5C96907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197</w:t>
      </w:r>
      <w:r w:rsidRPr="00B44A22">
        <w:rPr>
          <w:rStyle w:val="HideTWBExt"/>
          <w:b w:val="0"/>
        </w:rPr>
        <w:t>&lt;/NumAm&gt;</w:t>
      </w:r>
    </w:p>
    <w:p w14:paraId="17307714"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3954F1F0" w14:textId="77777777" w:rsidR="00D850F0" w:rsidRPr="00B44A22" w:rsidRDefault="00D850F0" w:rsidP="00D850F0">
      <w:pPr>
        <w:pStyle w:val="NormalBold"/>
      </w:pPr>
      <w:r w:rsidRPr="00B44A22">
        <w:rPr>
          <w:rStyle w:val="HideTWBExt"/>
          <w:b w:val="0"/>
        </w:rPr>
        <w:t>&lt;/RepeatBlock-By&gt;</w:t>
      </w:r>
    </w:p>
    <w:p w14:paraId="0AD25C7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331A6EE" w14:textId="77777777" w:rsidR="00D850F0" w:rsidRPr="00B44A22" w:rsidRDefault="00D850F0" w:rsidP="00D850F0">
      <w:pPr>
        <w:pStyle w:val="NormalBold"/>
      </w:pPr>
      <w:r w:rsidRPr="00B44A22">
        <w:rPr>
          <w:rStyle w:val="HideTWBExt"/>
          <w:b w:val="0"/>
        </w:rPr>
        <w:t>&lt;Article&gt;</w:t>
      </w:r>
      <w:r w:rsidRPr="00B44A22">
        <w:t>Paragrafo 13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440F57A" w14:textId="77777777" w:rsidTr="006D090A">
        <w:trPr>
          <w:trHeight w:hRule="exact" w:val="240"/>
          <w:jc w:val="center"/>
        </w:trPr>
        <w:tc>
          <w:tcPr>
            <w:tcW w:w="9752" w:type="dxa"/>
            <w:gridSpan w:val="2"/>
            <w:tcBorders>
              <w:top w:val="nil"/>
              <w:left w:val="nil"/>
              <w:bottom w:val="nil"/>
              <w:right w:val="nil"/>
            </w:tcBorders>
          </w:tcPr>
          <w:p w14:paraId="62DDDBAA" w14:textId="77777777" w:rsidR="00D850F0" w:rsidRPr="00B44A22" w:rsidRDefault="00D850F0" w:rsidP="006D090A"/>
        </w:tc>
      </w:tr>
      <w:tr w:rsidR="00D850F0" w:rsidRPr="00B44A22" w14:paraId="7BB8E380" w14:textId="77777777" w:rsidTr="006D090A">
        <w:trPr>
          <w:trHeight w:val="240"/>
          <w:jc w:val="center"/>
        </w:trPr>
        <w:tc>
          <w:tcPr>
            <w:tcW w:w="4876" w:type="dxa"/>
            <w:tcBorders>
              <w:top w:val="nil"/>
              <w:left w:val="nil"/>
              <w:bottom w:val="nil"/>
              <w:right w:val="nil"/>
            </w:tcBorders>
          </w:tcPr>
          <w:p w14:paraId="7B1638A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E88A89A" w14:textId="77777777" w:rsidR="00D850F0" w:rsidRPr="00B44A22" w:rsidRDefault="00D850F0" w:rsidP="006D090A">
            <w:pPr>
              <w:pStyle w:val="AmColumnHeading"/>
            </w:pPr>
            <w:r w:rsidRPr="00B44A22">
              <w:t>Emendamento</w:t>
            </w:r>
          </w:p>
        </w:tc>
      </w:tr>
      <w:tr w:rsidR="00D850F0" w:rsidRPr="00B44A22" w14:paraId="1CC35EDF" w14:textId="77777777" w:rsidTr="006D090A">
        <w:trPr>
          <w:jc w:val="center"/>
        </w:trPr>
        <w:tc>
          <w:tcPr>
            <w:tcW w:w="4876" w:type="dxa"/>
            <w:tcBorders>
              <w:top w:val="nil"/>
              <w:left w:val="nil"/>
              <w:bottom w:val="nil"/>
              <w:right w:val="nil"/>
            </w:tcBorders>
          </w:tcPr>
          <w:p w14:paraId="7EFC913E" w14:textId="77777777" w:rsidR="00D850F0" w:rsidRPr="00B44A22" w:rsidRDefault="00D850F0" w:rsidP="006D090A">
            <w:pPr>
              <w:pStyle w:val="Normal6a"/>
            </w:pPr>
            <w:r w:rsidRPr="00B44A22">
              <w:t>13.</w:t>
            </w:r>
            <w:r w:rsidRPr="00B44A22">
              <w:tab/>
              <w:t xml:space="preserve">propone che, </w:t>
            </w:r>
            <w:r w:rsidRPr="00B44A22">
              <w:rPr>
                <w:b/>
                <w:i/>
              </w:rPr>
              <w:t>anche</w:t>
            </w:r>
            <w:r w:rsidRPr="00B44A22">
              <w:t xml:space="preserve"> in assenza di un'unica base imponibile consolidata per l'imposta sulle società, le perdite subite in uno Stato membro </w:t>
            </w:r>
            <w:r w:rsidRPr="00B44A22">
              <w:rPr>
                <w:b/>
                <w:i/>
              </w:rPr>
              <w:t>siano</w:t>
            </w:r>
            <w:r w:rsidRPr="00B44A22">
              <w:t xml:space="preserve"> riconosciute in tutto il regime e possano essere riportate o compensate con gli utili generati altrove all'interno del sistema, e che la compensazione transfrontaliera automatica delle perdite sia considerata essenziale per le imprese innovative e a forte crescita</w:t>
            </w:r>
            <w:r w:rsidRPr="00B44A22">
              <w:rPr>
                <w:b/>
                <w:i/>
              </w:rPr>
              <w:t>; riconosce che, in assenza di una definizione armonizzata delle perdite, il differimento d'imposta rappresenta un'opzione</w:t>
            </w:r>
            <w:r w:rsidRPr="00B44A22">
              <w:t>;</w:t>
            </w:r>
          </w:p>
        </w:tc>
        <w:tc>
          <w:tcPr>
            <w:tcW w:w="4876" w:type="dxa"/>
            <w:tcBorders>
              <w:top w:val="nil"/>
              <w:left w:val="nil"/>
              <w:bottom w:val="nil"/>
              <w:right w:val="nil"/>
            </w:tcBorders>
          </w:tcPr>
          <w:p w14:paraId="3A5CFF85" w14:textId="77777777" w:rsidR="00D850F0" w:rsidRPr="00B44A22" w:rsidRDefault="00D850F0" w:rsidP="006D090A">
            <w:pPr>
              <w:pStyle w:val="Normal6a"/>
            </w:pPr>
            <w:r w:rsidRPr="00B44A22">
              <w:t>13.</w:t>
            </w:r>
            <w:r w:rsidRPr="00B44A22">
              <w:tab/>
              <w:t xml:space="preserve">propone che, in assenza di un'unica base imponibile consolidata per l'imposta sulle società, le perdite subite in uno Stato membro </w:t>
            </w:r>
            <w:r w:rsidRPr="00B44A22">
              <w:rPr>
                <w:b/>
                <w:i/>
              </w:rPr>
              <w:t>possano essere</w:t>
            </w:r>
            <w:r w:rsidRPr="00B44A22">
              <w:t xml:space="preserve"> riconosciute in tutto il regime e possano essere riportate </w:t>
            </w:r>
            <w:r w:rsidRPr="00B44A22">
              <w:rPr>
                <w:b/>
                <w:i/>
              </w:rPr>
              <w:t>entro limiti rigorosi</w:t>
            </w:r>
            <w:r w:rsidRPr="00B44A22">
              <w:t xml:space="preserve"> o compensate con gli utili generati altrove all'interno del sistema, e che la compensazione transfrontaliera automatica delle perdite sia considerata essenziale per le imprese innovative e a forte crescita</w:t>
            </w:r>
            <w:r w:rsidRPr="00B44A22">
              <w:rPr>
                <w:b/>
                <w:i/>
              </w:rPr>
              <w:t>, a condizione che siano debitamente predisposti meccanismi di trasparenza e antiabuso</w:t>
            </w:r>
            <w:r w:rsidRPr="00B44A22">
              <w:t>;</w:t>
            </w:r>
          </w:p>
        </w:tc>
      </w:tr>
    </w:tbl>
    <w:p w14:paraId="0E1B446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71C6136" w14:textId="77777777" w:rsidR="00D850F0" w:rsidRPr="00B44A22" w:rsidRDefault="00D850F0" w:rsidP="00D850F0">
      <w:r w:rsidRPr="00B44A22">
        <w:rPr>
          <w:rStyle w:val="HideTWBExt"/>
        </w:rPr>
        <w:t>&lt;/Amend&gt;</w:t>
      </w:r>
    </w:p>
    <w:p w14:paraId="29BF6FF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198</w:t>
      </w:r>
      <w:r w:rsidRPr="00B44A22">
        <w:rPr>
          <w:rStyle w:val="HideTWBExt"/>
          <w:b w:val="0"/>
        </w:rPr>
        <w:t>&lt;/NumAm&gt;</w:t>
      </w:r>
    </w:p>
    <w:p w14:paraId="3036C07A" w14:textId="77777777" w:rsidR="00D850F0" w:rsidRPr="00B44A22" w:rsidRDefault="00D850F0" w:rsidP="00D850F0">
      <w:pPr>
        <w:pStyle w:val="NormalBold"/>
      </w:pPr>
      <w:r w:rsidRPr="00B44A22">
        <w:rPr>
          <w:rStyle w:val="HideTWBExt"/>
          <w:b w:val="0"/>
        </w:rPr>
        <w:t>&lt;RepeatBlock-By&gt;&lt;Members&gt;</w:t>
      </w:r>
      <w:r w:rsidRPr="00B44A22">
        <w:t>Billy Kelleher</w:t>
      </w:r>
      <w:r w:rsidRPr="00B44A22">
        <w:rPr>
          <w:rStyle w:val="HideTWBExt"/>
          <w:b w:val="0"/>
        </w:rPr>
        <w:t>&lt;/Members&gt;</w:t>
      </w:r>
    </w:p>
    <w:p w14:paraId="3F82E42F" w14:textId="77777777" w:rsidR="00D850F0" w:rsidRPr="00B44A22" w:rsidRDefault="00D850F0" w:rsidP="00D850F0">
      <w:pPr>
        <w:pStyle w:val="NormalBold"/>
      </w:pPr>
      <w:r w:rsidRPr="00B44A22">
        <w:rPr>
          <w:rStyle w:val="HideTWBExt"/>
          <w:b w:val="0"/>
        </w:rPr>
        <w:t>&lt;/RepeatBlock-By&gt;</w:t>
      </w:r>
    </w:p>
    <w:p w14:paraId="1B78AD1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F948F1C" w14:textId="77777777" w:rsidR="00D850F0" w:rsidRPr="00B44A22" w:rsidRDefault="00D850F0" w:rsidP="00D850F0">
      <w:pPr>
        <w:pStyle w:val="NormalBold"/>
      </w:pPr>
      <w:r w:rsidRPr="00B44A22">
        <w:rPr>
          <w:rStyle w:val="HideTWBExt"/>
          <w:b w:val="0"/>
        </w:rPr>
        <w:t>&lt;Article&gt;</w:t>
      </w:r>
      <w:r w:rsidRPr="00B44A22">
        <w:t>Paragrafo 13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7C42836" w14:textId="77777777" w:rsidTr="006D090A">
        <w:trPr>
          <w:trHeight w:hRule="exact" w:val="240"/>
          <w:jc w:val="center"/>
        </w:trPr>
        <w:tc>
          <w:tcPr>
            <w:tcW w:w="9752" w:type="dxa"/>
            <w:gridSpan w:val="2"/>
            <w:tcBorders>
              <w:top w:val="nil"/>
              <w:left w:val="nil"/>
              <w:bottom w:val="nil"/>
              <w:right w:val="nil"/>
            </w:tcBorders>
          </w:tcPr>
          <w:p w14:paraId="014323E1" w14:textId="77777777" w:rsidR="00D850F0" w:rsidRPr="00B44A22" w:rsidRDefault="00D850F0" w:rsidP="006D090A"/>
        </w:tc>
      </w:tr>
      <w:tr w:rsidR="00D850F0" w:rsidRPr="00B44A22" w14:paraId="08A42B0C" w14:textId="77777777" w:rsidTr="006D090A">
        <w:trPr>
          <w:trHeight w:val="240"/>
          <w:jc w:val="center"/>
        </w:trPr>
        <w:tc>
          <w:tcPr>
            <w:tcW w:w="4876" w:type="dxa"/>
            <w:tcBorders>
              <w:top w:val="nil"/>
              <w:left w:val="nil"/>
              <w:bottom w:val="nil"/>
              <w:right w:val="nil"/>
            </w:tcBorders>
          </w:tcPr>
          <w:p w14:paraId="0B475F5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C2027D0" w14:textId="77777777" w:rsidR="00D850F0" w:rsidRPr="00B44A22" w:rsidRDefault="00D850F0" w:rsidP="006D090A">
            <w:pPr>
              <w:pStyle w:val="AmColumnHeading"/>
            </w:pPr>
            <w:r w:rsidRPr="00B44A22">
              <w:t>Emendamento</w:t>
            </w:r>
          </w:p>
        </w:tc>
      </w:tr>
      <w:tr w:rsidR="00D850F0" w:rsidRPr="00B44A22" w14:paraId="1D240A2C" w14:textId="77777777" w:rsidTr="006D090A">
        <w:trPr>
          <w:jc w:val="center"/>
        </w:trPr>
        <w:tc>
          <w:tcPr>
            <w:tcW w:w="4876" w:type="dxa"/>
            <w:tcBorders>
              <w:top w:val="nil"/>
              <w:left w:val="nil"/>
              <w:bottom w:val="nil"/>
              <w:right w:val="nil"/>
            </w:tcBorders>
          </w:tcPr>
          <w:p w14:paraId="1D142A4D" w14:textId="77777777" w:rsidR="00D850F0" w:rsidRPr="00B44A22" w:rsidRDefault="00D850F0" w:rsidP="006D090A">
            <w:pPr>
              <w:pStyle w:val="Normal6a"/>
            </w:pPr>
            <w:r w:rsidRPr="00B44A22">
              <w:t>13.</w:t>
            </w:r>
            <w:r w:rsidRPr="00B44A22">
              <w:tab/>
              <w:t>propone che</w:t>
            </w:r>
            <w:r w:rsidRPr="00B44A22">
              <w:rPr>
                <w:b/>
                <w:i/>
              </w:rPr>
              <w:t>, anche in assenza di un'unica base imponibile consolidata per l'imposta sulle società,</w:t>
            </w:r>
            <w:r w:rsidRPr="00B44A22">
              <w:t xml:space="preserve"> le perdite subite in uno Stato membro siano riconosciute in tutto il regime e possano essere riportate o compensate con gli utili generati altrove all'interno del sistema, e che la compensazione transfrontaliera automatica delle perdite sia considerata essenziale per le imprese innovative e a forte crescita; riconosce che, in assenza di una definizione armonizzata delle perdite, il differimento d'imposta rappresenta un'opzione;</w:t>
            </w:r>
          </w:p>
        </w:tc>
        <w:tc>
          <w:tcPr>
            <w:tcW w:w="4876" w:type="dxa"/>
            <w:tcBorders>
              <w:top w:val="nil"/>
              <w:left w:val="nil"/>
              <w:bottom w:val="nil"/>
              <w:right w:val="nil"/>
            </w:tcBorders>
          </w:tcPr>
          <w:p w14:paraId="29A795A1" w14:textId="77777777" w:rsidR="00D850F0" w:rsidRPr="00B44A22" w:rsidRDefault="00D850F0" w:rsidP="006D090A">
            <w:pPr>
              <w:pStyle w:val="Normal6a"/>
            </w:pPr>
            <w:r w:rsidRPr="00B44A22">
              <w:t>13.</w:t>
            </w:r>
            <w:r w:rsidRPr="00B44A22">
              <w:tab/>
              <w:t>propone che le perdite subite in uno Stato membro siano riconosciute in tutto il regime e possano essere riportate o compensate con gli utili generati altrove all'interno del sistema, e che la compensazione transfrontaliera automatica delle perdite sia considerata essenziale per le imprese innovative e a forte crescita; riconosce che, in assenza di una definizione armonizzata delle perdite, il differimento d'imposta rappresenta un'opzione;</w:t>
            </w:r>
          </w:p>
        </w:tc>
      </w:tr>
    </w:tbl>
    <w:p w14:paraId="0AA6F4C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20A4CDE" w14:textId="77777777" w:rsidR="00D850F0" w:rsidRPr="00B44A22" w:rsidRDefault="00D850F0" w:rsidP="00D850F0">
      <w:r w:rsidRPr="00B44A22">
        <w:rPr>
          <w:rStyle w:val="HideTWBExt"/>
        </w:rPr>
        <w:t>&lt;/Amend&gt;</w:t>
      </w:r>
    </w:p>
    <w:p w14:paraId="0223E65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199</w:t>
      </w:r>
      <w:r w:rsidRPr="00B44A22">
        <w:rPr>
          <w:rStyle w:val="HideTWBExt"/>
          <w:b w:val="0"/>
        </w:rPr>
        <w:t>&lt;/NumAm&gt;</w:t>
      </w:r>
    </w:p>
    <w:p w14:paraId="3648A11A"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1B5921D7" w14:textId="77777777" w:rsidR="00D850F0" w:rsidRPr="00B44A22" w:rsidRDefault="00D850F0" w:rsidP="00D850F0">
      <w:pPr>
        <w:pStyle w:val="NormalBold"/>
      </w:pPr>
      <w:r w:rsidRPr="00B44A22">
        <w:rPr>
          <w:rStyle w:val="HideTWBExt"/>
          <w:b w:val="0"/>
        </w:rPr>
        <w:t>&lt;/RepeatBlock-By&gt;</w:t>
      </w:r>
    </w:p>
    <w:p w14:paraId="4573F2D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C383C16" w14:textId="77777777" w:rsidR="00D850F0" w:rsidRPr="00B44A22" w:rsidRDefault="00D850F0" w:rsidP="00D850F0">
      <w:pPr>
        <w:pStyle w:val="NormalBold"/>
      </w:pPr>
      <w:r w:rsidRPr="00B44A22">
        <w:rPr>
          <w:rStyle w:val="HideTWBExt"/>
          <w:b w:val="0"/>
        </w:rPr>
        <w:t>&lt;Article&gt;</w:t>
      </w:r>
      <w:r w:rsidRPr="00B44A22">
        <w:t>Paragrafo 13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1CB1A4A" w14:textId="77777777" w:rsidTr="006D090A">
        <w:trPr>
          <w:trHeight w:hRule="exact" w:val="240"/>
          <w:jc w:val="center"/>
        </w:trPr>
        <w:tc>
          <w:tcPr>
            <w:tcW w:w="9752" w:type="dxa"/>
            <w:gridSpan w:val="2"/>
            <w:tcBorders>
              <w:top w:val="nil"/>
              <w:left w:val="nil"/>
              <w:bottom w:val="nil"/>
              <w:right w:val="nil"/>
            </w:tcBorders>
          </w:tcPr>
          <w:p w14:paraId="6465D5E2" w14:textId="77777777" w:rsidR="00D850F0" w:rsidRPr="00B44A22" w:rsidRDefault="00D850F0" w:rsidP="006D090A"/>
        </w:tc>
      </w:tr>
      <w:tr w:rsidR="00D850F0" w:rsidRPr="00B44A22" w14:paraId="10A1A3F6" w14:textId="77777777" w:rsidTr="006D090A">
        <w:trPr>
          <w:trHeight w:val="240"/>
          <w:jc w:val="center"/>
        </w:trPr>
        <w:tc>
          <w:tcPr>
            <w:tcW w:w="4876" w:type="dxa"/>
            <w:tcBorders>
              <w:top w:val="nil"/>
              <w:left w:val="nil"/>
              <w:bottom w:val="nil"/>
              <w:right w:val="nil"/>
            </w:tcBorders>
          </w:tcPr>
          <w:p w14:paraId="57BC64E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1778120" w14:textId="77777777" w:rsidR="00D850F0" w:rsidRPr="00B44A22" w:rsidRDefault="00D850F0" w:rsidP="006D090A">
            <w:pPr>
              <w:pStyle w:val="AmColumnHeading"/>
            </w:pPr>
            <w:r w:rsidRPr="00B44A22">
              <w:t>Emendamento</w:t>
            </w:r>
          </w:p>
        </w:tc>
      </w:tr>
      <w:tr w:rsidR="00D850F0" w:rsidRPr="00B44A22" w14:paraId="12239E58" w14:textId="77777777" w:rsidTr="006D090A">
        <w:trPr>
          <w:jc w:val="center"/>
        </w:trPr>
        <w:tc>
          <w:tcPr>
            <w:tcW w:w="4876" w:type="dxa"/>
            <w:tcBorders>
              <w:top w:val="nil"/>
              <w:left w:val="nil"/>
              <w:bottom w:val="nil"/>
              <w:right w:val="nil"/>
            </w:tcBorders>
          </w:tcPr>
          <w:p w14:paraId="241BC73F" w14:textId="77777777" w:rsidR="00D850F0" w:rsidRPr="00B44A22" w:rsidRDefault="00D850F0" w:rsidP="006D090A">
            <w:pPr>
              <w:pStyle w:val="Normal6a"/>
            </w:pPr>
            <w:r w:rsidRPr="00B44A22">
              <w:t>13.</w:t>
            </w:r>
            <w:r w:rsidRPr="00B44A22">
              <w:tab/>
              <w:t>propone che, anche in assenza di un'unica base imponibile consolidata per l'imposta sulle società, le perdite subite in uno Stato membro siano riconosciute in tutto il regime e possano essere riportate o compensate con gli utili generati altrove all'interno del sistema, e che la compensazione transfrontaliera automatica delle perdite sia considerata essenziale per le imprese innovative e a forte crescita; riconosce che, in assenza di una definizione armonizzata delle perdite, il differimento d'imposta rappresenta un'opzione;</w:t>
            </w:r>
          </w:p>
        </w:tc>
        <w:tc>
          <w:tcPr>
            <w:tcW w:w="4876" w:type="dxa"/>
            <w:tcBorders>
              <w:top w:val="nil"/>
              <w:left w:val="nil"/>
              <w:bottom w:val="nil"/>
              <w:right w:val="nil"/>
            </w:tcBorders>
          </w:tcPr>
          <w:p w14:paraId="58B77C2D" w14:textId="77777777" w:rsidR="00D850F0" w:rsidRPr="00B44A22" w:rsidRDefault="00D850F0" w:rsidP="006D090A">
            <w:pPr>
              <w:pStyle w:val="Normal6a"/>
            </w:pPr>
            <w:r w:rsidRPr="00B44A22">
              <w:t>13.</w:t>
            </w:r>
            <w:r w:rsidRPr="00B44A22">
              <w:tab/>
              <w:t>propone che, anche in assenza di un'unica base imponibile consolidata per l'imposta sulle società, le perdite subite in uno Stato membro siano riconosciute in tutto il regime e possano essere riportate o compensate con gli utili generati altrove all'interno del sistema, e che la compensazione transfrontaliera automatica delle perdite sia considerata essenziale per le imprese innovative e a forte crescita; riconosce che, in assenza di una definizione armonizzata delle perdite, il differimento d'imposta rappresenta un'opzione</w:t>
            </w:r>
            <w:r w:rsidRPr="00B44A22">
              <w:rPr>
                <w:b/>
                <w:i/>
                <w:vertAlign w:val="superscript"/>
              </w:rPr>
              <w:t>8 sexies</w:t>
            </w:r>
            <w:r w:rsidRPr="00B44A22">
              <w:t>;</w:t>
            </w:r>
          </w:p>
        </w:tc>
      </w:tr>
      <w:tr w:rsidR="00D850F0" w:rsidRPr="00B44A22" w14:paraId="1B7480CD" w14:textId="77777777" w:rsidTr="006D090A">
        <w:trPr>
          <w:jc w:val="center"/>
        </w:trPr>
        <w:tc>
          <w:tcPr>
            <w:tcW w:w="4876" w:type="dxa"/>
            <w:tcBorders>
              <w:top w:val="nil"/>
              <w:left w:val="nil"/>
              <w:bottom w:val="nil"/>
              <w:right w:val="nil"/>
            </w:tcBorders>
          </w:tcPr>
          <w:p w14:paraId="7B7E6132" w14:textId="77777777" w:rsidR="00D850F0" w:rsidRPr="00B44A22" w:rsidRDefault="00D850F0" w:rsidP="006D090A"/>
        </w:tc>
        <w:tc>
          <w:tcPr>
            <w:tcW w:w="4876" w:type="dxa"/>
            <w:tcBorders>
              <w:top w:val="nil"/>
              <w:left w:val="nil"/>
              <w:bottom w:val="nil"/>
              <w:right w:val="nil"/>
            </w:tcBorders>
          </w:tcPr>
          <w:p w14:paraId="3A63A317" w14:textId="77777777" w:rsidR="00D850F0" w:rsidRPr="00B44A22" w:rsidRDefault="00D850F0" w:rsidP="006D090A">
            <w:pPr>
              <w:pStyle w:val="Normal6a"/>
            </w:pPr>
            <w:r w:rsidRPr="00B44A22">
              <w:rPr>
                <w:b/>
                <w:i/>
              </w:rPr>
              <w:t>_________________</w:t>
            </w:r>
          </w:p>
        </w:tc>
      </w:tr>
      <w:tr w:rsidR="00D850F0" w:rsidRPr="00B44A22" w14:paraId="769ED516" w14:textId="77777777" w:rsidTr="006D090A">
        <w:trPr>
          <w:jc w:val="center"/>
        </w:trPr>
        <w:tc>
          <w:tcPr>
            <w:tcW w:w="4876" w:type="dxa"/>
            <w:tcBorders>
              <w:top w:val="nil"/>
              <w:left w:val="nil"/>
              <w:bottom w:val="nil"/>
              <w:right w:val="nil"/>
            </w:tcBorders>
          </w:tcPr>
          <w:p w14:paraId="5F7DEAF9" w14:textId="77777777" w:rsidR="00D850F0" w:rsidRPr="00B44A22" w:rsidRDefault="00D850F0" w:rsidP="006D090A"/>
        </w:tc>
        <w:tc>
          <w:tcPr>
            <w:tcW w:w="4876" w:type="dxa"/>
            <w:tcBorders>
              <w:top w:val="nil"/>
              <w:left w:val="nil"/>
              <w:bottom w:val="nil"/>
              <w:right w:val="nil"/>
            </w:tcBorders>
          </w:tcPr>
          <w:p w14:paraId="7CAC3CA1" w14:textId="77777777" w:rsidR="00D850F0" w:rsidRPr="00B44A22" w:rsidRDefault="00D850F0" w:rsidP="006D090A">
            <w:pPr>
              <w:pStyle w:val="Normal6a"/>
            </w:pPr>
            <w:r w:rsidRPr="00B44A22">
              <w:rPr>
                <w:b/>
                <w:i/>
                <w:vertAlign w:val="superscript"/>
              </w:rPr>
              <w:t>8 sexies</w:t>
            </w:r>
            <w:r w:rsidRPr="00B44A22">
              <w:t xml:space="preserve"> </w:t>
            </w:r>
            <w:r w:rsidRPr="00B44A22">
              <w:rPr>
                <w:b/>
                <w:i/>
              </w:rPr>
              <w:t>Parlamento europeo, direzione generale dell'Economia, della trasformazione e dell'industria, Debelva, F., Luts, J., Vandekerkhove, A. M. e Bammens, N., Feasibility of a 28th tax regime and its potential to support EU competitiveness (La fattibilità di un 28° regime fiscale e il suo potenziale per sostenere la competitività dell'UE), 2026.</w:t>
            </w:r>
          </w:p>
        </w:tc>
      </w:tr>
    </w:tbl>
    <w:p w14:paraId="46619CB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9C5C55D" w14:textId="77777777" w:rsidR="00D850F0" w:rsidRPr="00B44A22" w:rsidRDefault="00D850F0" w:rsidP="00D850F0">
      <w:r w:rsidRPr="00B44A22">
        <w:rPr>
          <w:rStyle w:val="HideTWBExt"/>
        </w:rPr>
        <w:t>&lt;/Amend&gt;</w:t>
      </w:r>
    </w:p>
    <w:p w14:paraId="4146DB18"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200</w:t>
      </w:r>
      <w:r w:rsidRPr="00B44A22">
        <w:rPr>
          <w:rStyle w:val="HideTWBExt"/>
          <w:b w:val="0"/>
        </w:rPr>
        <w:t>&lt;/NumAm&gt;</w:t>
      </w:r>
    </w:p>
    <w:p w14:paraId="5650042E"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56BD3818" w14:textId="77777777" w:rsidR="00D850F0" w:rsidRPr="00B44A22" w:rsidRDefault="00D850F0" w:rsidP="00D850F0">
      <w:pPr>
        <w:pStyle w:val="NormalBold"/>
      </w:pPr>
      <w:r w:rsidRPr="00B44A22">
        <w:rPr>
          <w:rStyle w:val="HideTWBExt"/>
          <w:b w:val="0"/>
        </w:rPr>
        <w:t>&lt;/RepeatBlock-By&gt;</w:t>
      </w:r>
    </w:p>
    <w:p w14:paraId="341DD35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740F27D" w14:textId="77777777" w:rsidR="00D850F0" w:rsidRPr="00B44A22" w:rsidRDefault="00D850F0" w:rsidP="00D850F0">
      <w:pPr>
        <w:pStyle w:val="NormalBold"/>
      </w:pPr>
      <w:r w:rsidRPr="00B44A22">
        <w:rPr>
          <w:rStyle w:val="HideTWBExt"/>
          <w:b w:val="0"/>
        </w:rPr>
        <w:t>&lt;Article&gt;</w:t>
      </w:r>
      <w:r w:rsidRPr="00B44A22">
        <w:t>Paragrafo 13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ABF9044" w14:textId="77777777" w:rsidTr="006D090A">
        <w:trPr>
          <w:trHeight w:hRule="exact" w:val="240"/>
          <w:jc w:val="center"/>
        </w:trPr>
        <w:tc>
          <w:tcPr>
            <w:tcW w:w="9752" w:type="dxa"/>
            <w:gridSpan w:val="2"/>
            <w:tcBorders>
              <w:top w:val="nil"/>
              <w:left w:val="nil"/>
              <w:bottom w:val="nil"/>
              <w:right w:val="nil"/>
            </w:tcBorders>
          </w:tcPr>
          <w:p w14:paraId="11A38F5D" w14:textId="77777777" w:rsidR="00D850F0" w:rsidRPr="00B44A22" w:rsidRDefault="00D850F0" w:rsidP="006D090A"/>
        </w:tc>
      </w:tr>
      <w:tr w:rsidR="00D850F0" w:rsidRPr="00B44A22" w14:paraId="6EAF72AF" w14:textId="77777777" w:rsidTr="006D090A">
        <w:trPr>
          <w:trHeight w:val="240"/>
          <w:jc w:val="center"/>
        </w:trPr>
        <w:tc>
          <w:tcPr>
            <w:tcW w:w="4876" w:type="dxa"/>
            <w:tcBorders>
              <w:top w:val="nil"/>
              <w:left w:val="nil"/>
              <w:bottom w:val="nil"/>
              <w:right w:val="nil"/>
            </w:tcBorders>
          </w:tcPr>
          <w:p w14:paraId="320E645C"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D2CE739" w14:textId="77777777" w:rsidR="00D850F0" w:rsidRPr="00B44A22" w:rsidRDefault="00D850F0" w:rsidP="006D090A">
            <w:pPr>
              <w:pStyle w:val="AmColumnHeading"/>
            </w:pPr>
            <w:r w:rsidRPr="00B44A22">
              <w:t>Emendamento</w:t>
            </w:r>
          </w:p>
        </w:tc>
      </w:tr>
      <w:tr w:rsidR="00D850F0" w:rsidRPr="00B44A22" w14:paraId="20F4F84E" w14:textId="77777777" w:rsidTr="006D090A">
        <w:trPr>
          <w:jc w:val="center"/>
        </w:trPr>
        <w:tc>
          <w:tcPr>
            <w:tcW w:w="4876" w:type="dxa"/>
            <w:tcBorders>
              <w:top w:val="nil"/>
              <w:left w:val="nil"/>
              <w:bottom w:val="nil"/>
              <w:right w:val="nil"/>
            </w:tcBorders>
          </w:tcPr>
          <w:p w14:paraId="5BCFA2E0" w14:textId="77777777" w:rsidR="00D850F0" w:rsidRPr="00B44A22" w:rsidRDefault="00D850F0" w:rsidP="006D090A">
            <w:pPr>
              <w:pStyle w:val="Normal6a"/>
            </w:pPr>
          </w:p>
        </w:tc>
        <w:tc>
          <w:tcPr>
            <w:tcW w:w="4876" w:type="dxa"/>
            <w:tcBorders>
              <w:top w:val="nil"/>
              <w:left w:val="nil"/>
              <w:bottom w:val="nil"/>
              <w:right w:val="nil"/>
            </w:tcBorders>
          </w:tcPr>
          <w:p w14:paraId="47A85C97" w14:textId="77777777" w:rsidR="00D850F0" w:rsidRPr="00B44A22" w:rsidRDefault="00D850F0" w:rsidP="006D090A">
            <w:pPr>
              <w:pStyle w:val="Normal6a"/>
            </w:pPr>
            <w:r w:rsidRPr="00B44A22">
              <w:rPr>
                <w:b/>
                <w:i/>
              </w:rPr>
              <w:t>13 bis.</w:t>
            </w:r>
            <w:r w:rsidRPr="00B44A22">
              <w:tab/>
            </w:r>
            <w:r w:rsidRPr="00B44A22">
              <w:rPr>
                <w:b/>
                <w:i/>
              </w:rPr>
              <w:t>è del parere che, per le imprese innovative, le start-up e le scale-up, alcuni principi fiscali nel settore delle norme in materia di reddito delle società siano essenziali: le perdite subite in uno Stato membro devono essere riconosciute in tutto il regime e dovrebbero poter essere riportate o compensate con gli utili generati altrove all'interno del sistema e la compensazione transfrontaliera automatica delle perdite dovrebbe essere considerata essenziale per le imprese innovative e a forte crescita;</w:t>
            </w:r>
          </w:p>
        </w:tc>
      </w:tr>
    </w:tbl>
    <w:p w14:paraId="70E68DF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7E04CF0" w14:textId="77777777" w:rsidR="00D850F0" w:rsidRPr="00B44A22" w:rsidRDefault="00D850F0" w:rsidP="00D850F0">
      <w:r w:rsidRPr="00B44A22">
        <w:rPr>
          <w:rStyle w:val="HideTWBExt"/>
        </w:rPr>
        <w:t>&lt;/Amend&gt;</w:t>
      </w:r>
    </w:p>
    <w:p w14:paraId="7BDF2598"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201</w:t>
      </w:r>
      <w:r w:rsidRPr="00B44A22">
        <w:rPr>
          <w:rStyle w:val="HideTWBExt"/>
          <w:b w:val="0"/>
        </w:rPr>
        <w:t>&lt;/NumAm&gt;</w:t>
      </w:r>
    </w:p>
    <w:p w14:paraId="3AB2319A" w14:textId="77777777" w:rsidR="00D850F0" w:rsidRPr="00B44A22" w:rsidRDefault="00D850F0" w:rsidP="00D850F0">
      <w:pPr>
        <w:pStyle w:val="NormalBold"/>
      </w:pPr>
      <w:r w:rsidRPr="00B44A22">
        <w:rPr>
          <w:rStyle w:val="HideTWBExt"/>
          <w:b w:val="0"/>
        </w:rPr>
        <w:t>&lt;RepeatBlock-By&gt;&lt;Members&gt;</w:t>
      </w:r>
      <w:r w:rsidRPr="00B44A22">
        <w:t>Fernando Navarrete Rojas, Isabel Benjumea Benjumea</w:t>
      </w:r>
      <w:r w:rsidRPr="00B44A22">
        <w:rPr>
          <w:rStyle w:val="HideTWBExt"/>
          <w:b w:val="0"/>
        </w:rPr>
        <w:t>&lt;/Members&gt;</w:t>
      </w:r>
    </w:p>
    <w:p w14:paraId="6125C4AC" w14:textId="77777777" w:rsidR="00D850F0" w:rsidRPr="00B44A22" w:rsidRDefault="00D850F0" w:rsidP="00D850F0">
      <w:pPr>
        <w:pStyle w:val="NormalBold"/>
      </w:pPr>
      <w:r w:rsidRPr="00B44A22">
        <w:rPr>
          <w:rStyle w:val="HideTWBExt"/>
          <w:b w:val="0"/>
        </w:rPr>
        <w:t>&lt;/RepeatBlock-By&gt;</w:t>
      </w:r>
    </w:p>
    <w:p w14:paraId="00F6F1A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CA03343" w14:textId="77777777" w:rsidR="00D850F0" w:rsidRPr="00B44A22" w:rsidRDefault="00D850F0" w:rsidP="00D850F0">
      <w:pPr>
        <w:pStyle w:val="NormalBold"/>
      </w:pPr>
      <w:r w:rsidRPr="00B44A22">
        <w:rPr>
          <w:rStyle w:val="HideTWBExt"/>
          <w:b w:val="0"/>
        </w:rPr>
        <w:t>&lt;Article&gt;</w:t>
      </w:r>
      <w:r w:rsidRPr="00B44A22">
        <w:t>Paragrafo 14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ED7C402" w14:textId="77777777" w:rsidTr="006D090A">
        <w:trPr>
          <w:trHeight w:hRule="exact" w:val="240"/>
          <w:jc w:val="center"/>
        </w:trPr>
        <w:tc>
          <w:tcPr>
            <w:tcW w:w="9752" w:type="dxa"/>
            <w:gridSpan w:val="2"/>
            <w:tcBorders>
              <w:top w:val="nil"/>
              <w:left w:val="nil"/>
              <w:bottom w:val="nil"/>
              <w:right w:val="nil"/>
            </w:tcBorders>
          </w:tcPr>
          <w:p w14:paraId="48DB444B" w14:textId="77777777" w:rsidR="00D850F0" w:rsidRPr="00B44A22" w:rsidRDefault="00D850F0" w:rsidP="006D090A"/>
        </w:tc>
      </w:tr>
      <w:tr w:rsidR="00D850F0" w:rsidRPr="00B44A22" w14:paraId="31A6FCD1" w14:textId="77777777" w:rsidTr="006D090A">
        <w:trPr>
          <w:trHeight w:val="240"/>
          <w:jc w:val="center"/>
        </w:trPr>
        <w:tc>
          <w:tcPr>
            <w:tcW w:w="4876" w:type="dxa"/>
            <w:tcBorders>
              <w:top w:val="nil"/>
              <w:left w:val="nil"/>
              <w:bottom w:val="nil"/>
              <w:right w:val="nil"/>
            </w:tcBorders>
          </w:tcPr>
          <w:p w14:paraId="568738EC"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C9F986B" w14:textId="77777777" w:rsidR="00D850F0" w:rsidRPr="00B44A22" w:rsidRDefault="00D850F0" w:rsidP="006D090A">
            <w:pPr>
              <w:pStyle w:val="AmColumnHeading"/>
            </w:pPr>
            <w:r w:rsidRPr="00B44A22">
              <w:t>Emendamento</w:t>
            </w:r>
          </w:p>
        </w:tc>
      </w:tr>
      <w:tr w:rsidR="00D850F0" w:rsidRPr="00B44A22" w14:paraId="435FF067" w14:textId="77777777" w:rsidTr="006D090A">
        <w:trPr>
          <w:jc w:val="center"/>
        </w:trPr>
        <w:tc>
          <w:tcPr>
            <w:tcW w:w="4876" w:type="dxa"/>
            <w:tcBorders>
              <w:top w:val="nil"/>
              <w:left w:val="nil"/>
              <w:bottom w:val="nil"/>
              <w:right w:val="nil"/>
            </w:tcBorders>
          </w:tcPr>
          <w:p w14:paraId="6E3D9D63" w14:textId="77777777" w:rsidR="00D850F0" w:rsidRPr="00B44A22" w:rsidRDefault="00D850F0" w:rsidP="006D090A">
            <w:pPr>
              <w:pStyle w:val="Normal6a"/>
            </w:pPr>
            <w:r w:rsidRPr="00B44A22">
              <w:rPr>
                <w:b/>
                <w:i/>
              </w:rPr>
              <w:t>14.</w:t>
            </w:r>
            <w:r w:rsidRPr="00B44A22">
              <w:tab/>
            </w:r>
            <w:r w:rsidRPr="00B44A22">
              <w:rPr>
                <w:b/>
                <w:i/>
              </w:rPr>
              <w:t>propone che la base imponibile consolidata sia ripartita tra gli Stati membri utilizzando una formula prestabilita che rifletta l'attività economica reale, come le vendite, il lavoro e le attività materiali, sostituendo le complesse controversie in materia di prezzi di trasferimento intragruppo all'interno del regime con un metodo di ripartizione trasparente;</w:t>
            </w:r>
          </w:p>
        </w:tc>
        <w:tc>
          <w:tcPr>
            <w:tcW w:w="4876" w:type="dxa"/>
            <w:tcBorders>
              <w:top w:val="nil"/>
              <w:left w:val="nil"/>
              <w:bottom w:val="nil"/>
              <w:right w:val="nil"/>
            </w:tcBorders>
          </w:tcPr>
          <w:p w14:paraId="4CCBD966" w14:textId="77777777" w:rsidR="00D850F0" w:rsidRPr="00B44A22" w:rsidRDefault="00D850F0" w:rsidP="006D090A">
            <w:pPr>
              <w:pStyle w:val="Normal6a"/>
            </w:pPr>
            <w:r w:rsidRPr="00B44A22">
              <w:rPr>
                <w:b/>
                <w:i/>
              </w:rPr>
              <w:t>soppresso</w:t>
            </w:r>
          </w:p>
        </w:tc>
      </w:tr>
    </w:tbl>
    <w:p w14:paraId="52966AC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F8BE39B" w14:textId="77777777" w:rsidR="00D850F0" w:rsidRPr="00B44A22" w:rsidRDefault="00D850F0" w:rsidP="00D850F0">
      <w:r w:rsidRPr="00B44A22">
        <w:rPr>
          <w:rStyle w:val="HideTWBExt"/>
        </w:rPr>
        <w:t>&lt;/Amend&gt;</w:t>
      </w:r>
    </w:p>
    <w:p w14:paraId="5460C41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202</w:t>
      </w:r>
      <w:r w:rsidRPr="00B44A22">
        <w:rPr>
          <w:rStyle w:val="HideTWBExt"/>
          <w:b w:val="0"/>
        </w:rPr>
        <w:t>&lt;/NumAm&gt;</w:t>
      </w:r>
    </w:p>
    <w:p w14:paraId="1F508A91"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6FE0A414" w14:textId="77777777" w:rsidR="00D850F0" w:rsidRPr="00B44A22" w:rsidRDefault="00D850F0" w:rsidP="00D850F0">
      <w:pPr>
        <w:pStyle w:val="NormalBold"/>
      </w:pPr>
      <w:r w:rsidRPr="00B44A22">
        <w:rPr>
          <w:rStyle w:val="HideTWBExt"/>
          <w:b w:val="0"/>
        </w:rPr>
        <w:t>&lt;/RepeatBlock-By&gt;</w:t>
      </w:r>
    </w:p>
    <w:p w14:paraId="1803977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CD58D69" w14:textId="77777777" w:rsidR="00D850F0" w:rsidRPr="00B44A22" w:rsidRDefault="00D850F0" w:rsidP="00D850F0">
      <w:pPr>
        <w:pStyle w:val="NormalBold"/>
      </w:pPr>
      <w:r w:rsidRPr="00B44A22">
        <w:rPr>
          <w:rStyle w:val="HideTWBExt"/>
          <w:b w:val="0"/>
        </w:rPr>
        <w:t>&lt;Article&gt;</w:t>
      </w:r>
      <w:r w:rsidRPr="00B44A22">
        <w:t>Paragrafo 14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42977B0" w14:textId="77777777" w:rsidTr="006D090A">
        <w:trPr>
          <w:trHeight w:hRule="exact" w:val="240"/>
          <w:jc w:val="center"/>
        </w:trPr>
        <w:tc>
          <w:tcPr>
            <w:tcW w:w="9752" w:type="dxa"/>
            <w:gridSpan w:val="2"/>
            <w:tcBorders>
              <w:top w:val="nil"/>
              <w:left w:val="nil"/>
              <w:bottom w:val="nil"/>
              <w:right w:val="nil"/>
            </w:tcBorders>
          </w:tcPr>
          <w:p w14:paraId="079EDA4D" w14:textId="77777777" w:rsidR="00D850F0" w:rsidRPr="00B44A22" w:rsidRDefault="00D850F0" w:rsidP="006D090A"/>
        </w:tc>
      </w:tr>
      <w:tr w:rsidR="00D850F0" w:rsidRPr="00B44A22" w14:paraId="24A1B73A" w14:textId="77777777" w:rsidTr="006D090A">
        <w:trPr>
          <w:trHeight w:val="240"/>
          <w:jc w:val="center"/>
        </w:trPr>
        <w:tc>
          <w:tcPr>
            <w:tcW w:w="4876" w:type="dxa"/>
            <w:tcBorders>
              <w:top w:val="nil"/>
              <w:left w:val="nil"/>
              <w:bottom w:val="nil"/>
              <w:right w:val="nil"/>
            </w:tcBorders>
          </w:tcPr>
          <w:p w14:paraId="75E1923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9B37523" w14:textId="77777777" w:rsidR="00D850F0" w:rsidRPr="00B44A22" w:rsidRDefault="00D850F0" w:rsidP="006D090A">
            <w:pPr>
              <w:pStyle w:val="AmColumnHeading"/>
            </w:pPr>
            <w:r w:rsidRPr="00B44A22">
              <w:t>Emendamento</w:t>
            </w:r>
          </w:p>
        </w:tc>
      </w:tr>
      <w:tr w:rsidR="00D850F0" w:rsidRPr="00B44A22" w14:paraId="1F623BBF" w14:textId="77777777" w:rsidTr="006D090A">
        <w:trPr>
          <w:jc w:val="center"/>
        </w:trPr>
        <w:tc>
          <w:tcPr>
            <w:tcW w:w="4876" w:type="dxa"/>
            <w:tcBorders>
              <w:top w:val="nil"/>
              <w:left w:val="nil"/>
              <w:bottom w:val="nil"/>
              <w:right w:val="nil"/>
            </w:tcBorders>
          </w:tcPr>
          <w:p w14:paraId="6AFEFB0B" w14:textId="77777777" w:rsidR="00D850F0" w:rsidRPr="00B44A22" w:rsidRDefault="00D850F0" w:rsidP="006D090A">
            <w:pPr>
              <w:pStyle w:val="Normal6a"/>
            </w:pPr>
            <w:r w:rsidRPr="00B44A22">
              <w:rPr>
                <w:b/>
                <w:i/>
              </w:rPr>
              <w:t>14.</w:t>
            </w:r>
            <w:r w:rsidRPr="00B44A22">
              <w:tab/>
            </w:r>
            <w:r w:rsidRPr="00B44A22">
              <w:rPr>
                <w:b/>
                <w:i/>
              </w:rPr>
              <w:t>propone che la base imponibile consolidata sia ripartita tra gli Stati membri utilizzando una formula prestabilita che rifletta l'attività economica reale, come le vendite, il lavoro e le attività materiali, sostituendo le complesse controversie in materia di prezzi di trasferimento intragruppo all'interno del regime con un metodo di ripartizione trasparente;</w:t>
            </w:r>
          </w:p>
        </w:tc>
        <w:tc>
          <w:tcPr>
            <w:tcW w:w="4876" w:type="dxa"/>
            <w:tcBorders>
              <w:top w:val="nil"/>
              <w:left w:val="nil"/>
              <w:bottom w:val="nil"/>
              <w:right w:val="nil"/>
            </w:tcBorders>
          </w:tcPr>
          <w:p w14:paraId="52F1C011" w14:textId="77777777" w:rsidR="00D850F0" w:rsidRPr="00B44A22" w:rsidRDefault="00D850F0" w:rsidP="006D090A">
            <w:pPr>
              <w:pStyle w:val="Normal6a"/>
            </w:pPr>
            <w:r w:rsidRPr="00B44A22">
              <w:rPr>
                <w:b/>
                <w:i/>
              </w:rPr>
              <w:t>soppresso</w:t>
            </w:r>
          </w:p>
        </w:tc>
      </w:tr>
    </w:tbl>
    <w:p w14:paraId="169AD3A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CB54E4E" w14:textId="77777777" w:rsidR="00D850F0" w:rsidRPr="00B44A22" w:rsidRDefault="00D850F0" w:rsidP="00D850F0">
      <w:r w:rsidRPr="00B44A22">
        <w:rPr>
          <w:rStyle w:val="HideTWBExt"/>
        </w:rPr>
        <w:t>&lt;/Amend&gt;</w:t>
      </w:r>
    </w:p>
    <w:p w14:paraId="2ED0304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203</w:t>
      </w:r>
      <w:r w:rsidRPr="00B44A22">
        <w:rPr>
          <w:rStyle w:val="HideTWBExt"/>
          <w:b w:val="0"/>
        </w:rPr>
        <w:t>&lt;/NumAm&gt;</w:t>
      </w:r>
    </w:p>
    <w:p w14:paraId="03D9F89B" w14:textId="77777777" w:rsidR="00D850F0" w:rsidRPr="00B44A22" w:rsidRDefault="00D850F0" w:rsidP="00D850F0">
      <w:pPr>
        <w:pStyle w:val="NormalBold"/>
      </w:pPr>
      <w:r w:rsidRPr="00B44A22">
        <w:rPr>
          <w:rStyle w:val="HideTWBExt"/>
          <w:b w:val="0"/>
        </w:rPr>
        <w:t>&lt;RepeatBlock-By&gt;&lt;Members&gt;</w:t>
      </w:r>
      <w:r w:rsidRPr="00B44A22">
        <w:t>Billy Kelleher</w:t>
      </w:r>
      <w:r w:rsidRPr="00B44A22">
        <w:rPr>
          <w:rStyle w:val="HideTWBExt"/>
          <w:b w:val="0"/>
        </w:rPr>
        <w:t>&lt;/Members&gt;</w:t>
      </w:r>
    </w:p>
    <w:p w14:paraId="5C2304BC" w14:textId="77777777" w:rsidR="00D850F0" w:rsidRPr="00B44A22" w:rsidRDefault="00D850F0" w:rsidP="00D850F0">
      <w:pPr>
        <w:pStyle w:val="NormalBold"/>
      </w:pPr>
      <w:r w:rsidRPr="00B44A22">
        <w:rPr>
          <w:rStyle w:val="HideTWBExt"/>
          <w:b w:val="0"/>
        </w:rPr>
        <w:t>&lt;/RepeatBlock-By&gt;</w:t>
      </w:r>
    </w:p>
    <w:p w14:paraId="4679838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EB6B239" w14:textId="77777777" w:rsidR="00D850F0" w:rsidRPr="00B44A22" w:rsidRDefault="00D850F0" w:rsidP="00D850F0">
      <w:pPr>
        <w:pStyle w:val="NormalBold"/>
      </w:pPr>
      <w:r w:rsidRPr="00B44A22">
        <w:rPr>
          <w:rStyle w:val="HideTWBExt"/>
          <w:b w:val="0"/>
        </w:rPr>
        <w:t>&lt;Article&gt;</w:t>
      </w:r>
      <w:r w:rsidRPr="00B44A22">
        <w:t>Paragrafo 14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9141FA2" w14:textId="77777777" w:rsidTr="006D090A">
        <w:trPr>
          <w:trHeight w:hRule="exact" w:val="240"/>
          <w:jc w:val="center"/>
        </w:trPr>
        <w:tc>
          <w:tcPr>
            <w:tcW w:w="9752" w:type="dxa"/>
            <w:gridSpan w:val="2"/>
            <w:tcBorders>
              <w:top w:val="nil"/>
              <w:left w:val="nil"/>
              <w:bottom w:val="nil"/>
              <w:right w:val="nil"/>
            </w:tcBorders>
          </w:tcPr>
          <w:p w14:paraId="01DFFDB1" w14:textId="77777777" w:rsidR="00D850F0" w:rsidRPr="00B44A22" w:rsidRDefault="00D850F0" w:rsidP="006D090A"/>
        </w:tc>
      </w:tr>
      <w:tr w:rsidR="00D850F0" w:rsidRPr="00B44A22" w14:paraId="35AF5542" w14:textId="77777777" w:rsidTr="006D090A">
        <w:trPr>
          <w:trHeight w:val="240"/>
          <w:jc w:val="center"/>
        </w:trPr>
        <w:tc>
          <w:tcPr>
            <w:tcW w:w="4876" w:type="dxa"/>
            <w:tcBorders>
              <w:top w:val="nil"/>
              <w:left w:val="nil"/>
              <w:bottom w:val="nil"/>
              <w:right w:val="nil"/>
            </w:tcBorders>
          </w:tcPr>
          <w:p w14:paraId="640E436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23C7DB5" w14:textId="77777777" w:rsidR="00D850F0" w:rsidRPr="00B44A22" w:rsidRDefault="00D850F0" w:rsidP="006D090A">
            <w:pPr>
              <w:pStyle w:val="AmColumnHeading"/>
            </w:pPr>
            <w:r w:rsidRPr="00B44A22">
              <w:t>Emendamento</w:t>
            </w:r>
          </w:p>
        </w:tc>
      </w:tr>
      <w:tr w:rsidR="00D850F0" w:rsidRPr="00B44A22" w14:paraId="7FD92479" w14:textId="77777777" w:rsidTr="006D090A">
        <w:trPr>
          <w:jc w:val="center"/>
        </w:trPr>
        <w:tc>
          <w:tcPr>
            <w:tcW w:w="4876" w:type="dxa"/>
            <w:tcBorders>
              <w:top w:val="nil"/>
              <w:left w:val="nil"/>
              <w:bottom w:val="nil"/>
              <w:right w:val="nil"/>
            </w:tcBorders>
          </w:tcPr>
          <w:p w14:paraId="226689EA" w14:textId="77777777" w:rsidR="00D850F0" w:rsidRPr="00B44A22" w:rsidRDefault="00D850F0" w:rsidP="006D090A">
            <w:pPr>
              <w:pStyle w:val="Normal6a"/>
            </w:pPr>
            <w:r w:rsidRPr="00B44A22">
              <w:rPr>
                <w:b/>
                <w:i/>
              </w:rPr>
              <w:t>14.</w:t>
            </w:r>
            <w:r w:rsidRPr="00B44A22">
              <w:tab/>
            </w:r>
            <w:r w:rsidRPr="00B44A22">
              <w:rPr>
                <w:b/>
                <w:i/>
              </w:rPr>
              <w:t>propone che la base imponibile consolidata sia ripartita tra gli Stati membri utilizzando una formula prestabilita che rifletta l'attività economica reale, come le vendite, il lavoro e le attività materiali, sostituendo le complesse controversie in materia di prezzi di trasferimento intragruppo all'interno del regime con un metodo di ripartizione trasparente;</w:t>
            </w:r>
          </w:p>
        </w:tc>
        <w:tc>
          <w:tcPr>
            <w:tcW w:w="4876" w:type="dxa"/>
            <w:tcBorders>
              <w:top w:val="nil"/>
              <w:left w:val="nil"/>
              <w:bottom w:val="nil"/>
              <w:right w:val="nil"/>
            </w:tcBorders>
          </w:tcPr>
          <w:p w14:paraId="52C58DAE" w14:textId="77777777" w:rsidR="00D850F0" w:rsidRPr="00B44A22" w:rsidRDefault="00D850F0" w:rsidP="006D090A">
            <w:pPr>
              <w:pStyle w:val="Normal6a"/>
            </w:pPr>
            <w:r w:rsidRPr="00B44A22">
              <w:rPr>
                <w:b/>
                <w:i/>
              </w:rPr>
              <w:t>soppresso</w:t>
            </w:r>
          </w:p>
        </w:tc>
      </w:tr>
    </w:tbl>
    <w:p w14:paraId="4859351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1575674" w14:textId="77777777" w:rsidR="00D850F0" w:rsidRPr="00B44A22" w:rsidRDefault="00D850F0" w:rsidP="00D850F0">
      <w:r w:rsidRPr="00B44A22">
        <w:rPr>
          <w:rStyle w:val="HideTWBExt"/>
        </w:rPr>
        <w:t>&lt;/Amend&gt;</w:t>
      </w:r>
    </w:p>
    <w:p w14:paraId="35E2D32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204</w:t>
      </w:r>
      <w:r w:rsidRPr="00B44A22">
        <w:rPr>
          <w:rStyle w:val="HideTWBExt"/>
          <w:b w:val="0"/>
        </w:rPr>
        <w:t>&lt;/NumAm&gt;</w:t>
      </w:r>
    </w:p>
    <w:p w14:paraId="59CBA595"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749C2F39" w14:textId="77777777" w:rsidR="00D850F0" w:rsidRPr="00B44A22" w:rsidRDefault="00D850F0" w:rsidP="00D850F0">
      <w:pPr>
        <w:pStyle w:val="NormalBold"/>
      </w:pPr>
      <w:r w:rsidRPr="00B44A22">
        <w:rPr>
          <w:rStyle w:val="HideTWBExt"/>
          <w:b w:val="0"/>
        </w:rPr>
        <w:t>&lt;/RepeatBlock-By&gt;</w:t>
      </w:r>
    </w:p>
    <w:p w14:paraId="26CCA5B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3FDB7F2" w14:textId="77777777" w:rsidR="00D850F0" w:rsidRPr="00B44A22" w:rsidRDefault="00D850F0" w:rsidP="00D850F0">
      <w:pPr>
        <w:pStyle w:val="NormalBold"/>
      </w:pPr>
      <w:r w:rsidRPr="00B44A22">
        <w:rPr>
          <w:rStyle w:val="HideTWBExt"/>
          <w:b w:val="0"/>
        </w:rPr>
        <w:t>&lt;Article&gt;</w:t>
      </w:r>
      <w:r w:rsidRPr="00B44A22">
        <w:t>Paragrafo 14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BDC5821" w14:textId="77777777" w:rsidTr="006D090A">
        <w:trPr>
          <w:trHeight w:hRule="exact" w:val="240"/>
          <w:jc w:val="center"/>
        </w:trPr>
        <w:tc>
          <w:tcPr>
            <w:tcW w:w="9752" w:type="dxa"/>
            <w:gridSpan w:val="2"/>
            <w:tcBorders>
              <w:top w:val="nil"/>
              <w:left w:val="nil"/>
              <w:bottom w:val="nil"/>
              <w:right w:val="nil"/>
            </w:tcBorders>
          </w:tcPr>
          <w:p w14:paraId="07867252" w14:textId="77777777" w:rsidR="00D850F0" w:rsidRPr="00B44A22" w:rsidRDefault="00D850F0" w:rsidP="006D090A"/>
        </w:tc>
      </w:tr>
      <w:tr w:rsidR="00D850F0" w:rsidRPr="00B44A22" w14:paraId="34FD16F8" w14:textId="77777777" w:rsidTr="006D090A">
        <w:trPr>
          <w:trHeight w:val="240"/>
          <w:jc w:val="center"/>
        </w:trPr>
        <w:tc>
          <w:tcPr>
            <w:tcW w:w="4876" w:type="dxa"/>
            <w:tcBorders>
              <w:top w:val="nil"/>
              <w:left w:val="nil"/>
              <w:bottom w:val="nil"/>
              <w:right w:val="nil"/>
            </w:tcBorders>
          </w:tcPr>
          <w:p w14:paraId="5F2DC77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A4B4759" w14:textId="77777777" w:rsidR="00D850F0" w:rsidRPr="00B44A22" w:rsidRDefault="00D850F0" w:rsidP="006D090A">
            <w:pPr>
              <w:pStyle w:val="AmColumnHeading"/>
            </w:pPr>
            <w:r w:rsidRPr="00B44A22">
              <w:t>Emendamento</w:t>
            </w:r>
          </w:p>
        </w:tc>
      </w:tr>
      <w:tr w:rsidR="00D850F0" w:rsidRPr="00B44A22" w14:paraId="3CC1929E" w14:textId="77777777" w:rsidTr="006D090A">
        <w:trPr>
          <w:jc w:val="center"/>
        </w:trPr>
        <w:tc>
          <w:tcPr>
            <w:tcW w:w="4876" w:type="dxa"/>
            <w:tcBorders>
              <w:top w:val="nil"/>
              <w:left w:val="nil"/>
              <w:bottom w:val="nil"/>
              <w:right w:val="nil"/>
            </w:tcBorders>
          </w:tcPr>
          <w:p w14:paraId="6C6708D3" w14:textId="77777777" w:rsidR="00D850F0" w:rsidRPr="00B44A22" w:rsidRDefault="00D850F0" w:rsidP="006D090A">
            <w:pPr>
              <w:pStyle w:val="Normal6a"/>
            </w:pPr>
            <w:r w:rsidRPr="00B44A22">
              <w:rPr>
                <w:b/>
                <w:i/>
              </w:rPr>
              <w:t>14.</w:t>
            </w:r>
            <w:r w:rsidRPr="00B44A22">
              <w:tab/>
            </w:r>
            <w:r w:rsidRPr="00B44A22">
              <w:rPr>
                <w:b/>
                <w:i/>
              </w:rPr>
              <w:t>propone che la base imponibile consolidata sia ripartita tra gli Stati membri utilizzando una formula prestabilita che rifletta l'attività economica reale, come le vendite, il lavoro e le attività materiali, sostituendo le complesse controversie in materia di prezzi di trasferimento intragruppo all'interno del regime con un metodo di ripartizione trasparente;</w:t>
            </w:r>
          </w:p>
        </w:tc>
        <w:tc>
          <w:tcPr>
            <w:tcW w:w="4876" w:type="dxa"/>
            <w:tcBorders>
              <w:top w:val="nil"/>
              <w:left w:val="nil"/>
              <w:bottom w:val="nil"/>
              <w:right w:val="nil"/>
            </w:tcBorders>
          </w:tcPr>
          <w:p w14:paraId="47CA7399" w14:textId="77777777" w:rsidR="00D850F0" w:rsidRPr="00B44A22" w:rsidRDefault="00D850F0" w:rsidP="006D090A">
            <w:pPr>
              <w:pStyle w:val="Normal6a"/>
            </w:pPr>
            <w:r w:rsidRPr="00B44A22">
              <w:rPr>
                <w:b/>
                <w:i/>
              </w:rPr>
              <w:t>soppresso</w:t>
            </w:r>
          </w:p>
        </w:tc>
      </w:tr>
    </w:tbl>
    <w:p w14:paraId="69228FA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DEE458C" w14:textId="77777777" w:rsidR="00D850F0" w:rsidRPr="00B44A22" w:rsidRDefault="00D850F0" w:rsidP="00D850F0">
      <w:r w:rsidRPr="00B44A22">
        <w:rPr>
          <w:rStyle w:val="HideTWBExt"/>
        </w:rPr>
        <w:t>&lt;/Amend&gt;</w:t>
      </w:r>
    </w:p>
    <w:p w14:paraId="3838667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205</w:t>
      </w:r>
      <w:r w:rsidRPr="00B44A22">
        <w:rPr>
          <w:rStyle w:val="HideTWBExt"/>
          <w:b w:val="0"/>
        </w:rPr>
        <w:t>&lt;/NumAm&gt;</w:t>
      </w:r>
    </w:p>
    <w:p w14:paraId="66C039AC"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77717624"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56CE2A2E" w14:textId="77777777" w:rsidR="00D850F0" w:rsidRPr="00B44A22" w:rsidRDefault="00D850F0" w:rsidP="00D850F0">
      <w:pPr>
        <w:pStyle w:val="NormalBold"/>
      </w:pPr>
      <w:r w:rsidRPr="00B44A22">
        <w:rPr>
          <w:rStyle w:val="HideTWBExt"/>
          <w:b w:val="0"/>
        </w:rPr>
        <w:t>&lt;/RepeatBlock-By&gt;</w:t>
      </w:r>
    </w:p>
    <w:p w14:paraId="3E34FE2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206F709" w14:textId="77777777" w:rsidR="00D850F0" w:rsidRPr="00B44A22" w:rsidRDefault="00D850F0" w:rsidP="00D850F0">
      <w:pPr>
        <w:pStyle w:val="NormalBold"/>
      </w:pPr>
      <w:r w:rsidRPr="00B44A22">
        <w:rPr>
          <w:rStyle w:val="HideTWBExt"/>
          <w:b w:val="0"/>
        </w:rPr>
        <w:t>&lt;Article&gt;</w:t>
      </w:r>
      <w:r w:rsidRPr="00B44A22">
        <w:t>Paragrafo 14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C515FDE" w14:textId="77777777" w:rsidTr="006D090A">
        <w:trPr>
          <w:trHeight w:hRule="exact" w:val="240"/>
          <w:jc w:val="center"/>
        </w:trPr>
        <w:tc>
          <w:tcPr>
            <w:tcW w:w="9752" w:type="dxa"/>
            <w:gridSpan w:val="2"/>
            <w:tcBorders>
              <w:top w:val="nil"/>
              <w:left w:val="nil"/>
              <w:bottom w:val="nil"/>
              <w:right w:val="nil"/>
            </w:tcBorders>
          </w:tcPr>
          <w:p w14:paraId="303FD815" w14:textId="77777777" w:rsidR="00D850F0" w:rsidRPr="00B44A22" w:rsidRDefault="00D850F0" w:rsidP="006D090A"/>
        </w:tc>
      </w:tr>
      <w:tr w:rsidR="00D850F0" w:rsidRPr="00B44A22" w14:paraId="121BA13A" w14:textId="77777777" w:rsidTr="006D090A">
        <w:trPr>
          <w:trHeight w:val="240"/>
          <w:jc w:val="center"/>
        </w:trPr>
        <w:tc>
          <w:tcPr>
            <w:tcW w:w="4876" w:type="dxa"/>
            <w:tcBorders>
              <w:top w:val="nil"/>
              <w:left w:val="nil"/>
              <w:bottom w:val="nil"/>
              <w:right w:val="nil"/>
            </w:tcBorders>
          </w:tcPr>
          <w:p w14:paraId="78D7910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0E2A68A" w14:textId="77777777" w:rsidR="00D850F0" w:rsidRPr="00B44A22" w:rsidRDefault="00D850F0" w:rsidP="006D090A">
            <w:pPr>
              <w:pStyle w:val="AmColumnHeading"/>
            </w:pPr>
            <w:r w:rsidRPr="00B44A22">
              <w:t>Emendamento</w:t>
            </w:r>
          </w:p>
        </w:tc>
      </w:tr>
      <w:tr w:rsidR="00D850F0" w:rsidRPr="00B44A22" w14:paraId="67FA9EE6" w14:textId="77777777" w:rsidTr="006D090A">
        <w:trPr>
          <w:jc w:val="center"/>
        </w:trPr>
        <w:tc>
          <w:tcPr>
            <w:tcW w:w="4876" w:type="dxa"/>
            <w:tcBorders>
              <w:top w:val="nil"/>
              <w:left w:val="nil"/>
              <w:bottom w:val="nil"/>
              <w:right w:val="nil"/>
            </w:tcBorders>
          </w:tcPr>
          <w:p w14:paraId="4904DE2D" w14:textId="77777777" w:rsidR="00D850F0" w:rsidRPr="00B44A22" w:rsidRDefault="00D850F0" w:rsidP="006D090A">
            <w:pPr>
              <w:pStyle w:val="Normal6a"/>
            </w:pPr>
            <w:r w:rsidRPr="00B44A22">
              <w:t>14.</w:t>
            </w:r>
            <w:r w:rsidRPr="00B44A22">
              <w:tab/>
              <w:t>propone che la base imponibile consolidata sia ripartita tra gli Stati membri utilizzando una formula prestabilita che rifletta l'attività economica reale, come le vendite, il lavoro e le attività materiali, sostituendo le complesse controversie in materia di prezzi di trasferimento intragruppo all'interno del regime con un metodo di ripartizione trasparente;</w:t>
            </w:r>
          </w:p>
        </w:tc>
        <w:tc>
          <w:tcPr>
            <w:tcW w:w="4876" w:type="dxa"/>
            <w:tcBorders>
              <w:top w:val="nil"/>
              <w:left w:val="nil"/>
              <w:bottom w:val="nil"/>
              <w:right w:val="nil"/>
            </w:tcBorders>
          </w:tcPr>
          <w:p w14:paraId="5ACC3ADA" w14:textId="77777777" w:rsidR="00D850F0" w:rsidRPr="00B44A22" w:rsidRDefault="00D850F0" w:rsidP="006D090A">
            <w:pPr>
              <w:pStyle w:val="Normal6a"/>
            </w:pPr>
            <w:r w:rsidRPr="00B44A22">
              <w:t>14.</w:t>
            </w:r>
            <w:r w:rsidRPr="00B44A22">
              <w:tab/>
              <w:t xml:space="preserve">propone che la base imponibile consolidata sia ripartita tra gli Stati membri utilizzando una formula prestabilita che rifletta l'attività economica reale, come le vendite, il lavoro e le attività materiali, sostituendo le complesse controversie in materia di prezzi di trasferimento intragruppo all'interno del regime con un metodo di ripartizione trasparente; </w:t>
            </w:r>
            <w:r w:rsidRPr="00B44A22">
              <w:rPr>
                <w:b/>
                <w:i/>
              </w:rPr>
              <w:t>sottolinea che ciò costituirebbe sia uno strumento di semplificazione che uno strumento per combattere l'elusione fiscale;</w:t>
            </w:r>
          </w:p>
        </w:tc>
      </w:tr>
    </w:tbl>
    <w:p w14:paraId="14AED85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2AF3677" w14:textId="77777777" w:rsidR="00D850F0" w:rsidRPr="00B44A22" w:rsidRDefault="00D850F0" w:rsidP="00D850F0">
      <w:r w:rsidRPr="00B44A22">
        <w:rPr>
          <w:rStyle w:val="HideTWBExt"/>
        </w:rPr>
        <w:t>&lt;/Amend&gt;</w:t>
      </w:r>
    </w:p>
    <w:p w14:paraId="54C8D7E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206</w:t>
      </w:r>
      <w:r w:rsidRPr="00B44A22">
        <w:rPr>
          <w:rStyle w:val="HideTWBExt"/>
          <w:b w:val="0"/>
        </w:rPr>
        <w:t>&lt;/NumAm&gt;</w:t>
      </w:r>
    </w:p>
    <w:p w14:paraId="380EF230"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306DE34C"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02B59582" w14:textId="77777777" w:rsidR="00D850F0" w:rsidRPr="00B44A22" w:rsidRDefault="00D850F0" w:rsidP="00D850F0">
      <w:pPr>
        <w:pStyle w:val="NormalBold"/>
      </w:pPr>
      <w:r w:rsidRPr="00B44A22">
        <w:rPr>
          <w:rStyle w:val="HideTWBExt"/>
          <w:b w:val="0"/>
        </w:rPr>
        <w:t>&lt;/RepeatBlock-By&gt;</w:t>
      </w:r>
    </w:p>
    <w:p w14:paraId="0B3546D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5EC4D54" w14:textId="77777777" w:rsidR="00D850F0" w:rsidRPr="00B44A22" w:rsidRDefault="00D850F0" w:rsidP="00D850F0">
      <w:pPr>
        <w:pStyle w:val="NormalBold"/>
      </w:pPr>
      <w:r w:rsidRPr="00B44A22">
        <w:rPr>
          <w:rStyle w:val="HideTWBExt"/>
          <w:b w:val="0"/>
        </w:rPr>
        <w:t>&lt;Article&gt;</w:t>
      </w:r>
      <w:r w:rsidRPr="00B44A22">
        <w:t>Paragrafo 14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41D8E83" w14:textId="77777777" w:rsidTr="006D090A">
        <w:trPr>
          <w:trHeight w:hRule="exact" w:val="240"/>
          <w:jc w:val="center"/>
        </w:trPr>
        <w:tc>
          <w:tcPr>
            <w:tcW w:w="9752" w:type="dxa"/>
            <w:gridSpan w:val="2"/>
            <w:tcBorders>
              <w:top w:val="nil"/>
              <w:left w:val="nil"/>
              <w:bottom w:val="nil"/>
              <w:right w:val="nil"/>
            </w:tcBorders>
          </w:tcPr>
          <w:p w14:paraId="255F4D19" w14:textId="77777777" w:rsidR="00D850F0" w:rsidRPr="00B44A22" w:rsidRDefault="00D850F0" w:rsidP="006D090A"/>
        </w:tc>
      </w:tr>
      <w:tr w:rsidR="00D850F0" w:rsidRPr="00B44A22" w14:paraId="1436A3EC" w14:textId="77777777" w:rsidTr="006D090A">
        <w:trPr>
          <w:trHeight w:val="240"/>
          <w:jc w:val="center"/>
        </w:trPr>
        <w:tc>
          <w:tcPr>
            <w:tcW w:w="4876" w:type="dxa"/>
            <w:tcBorders>
              <w:top w:val="nil"/>
              <w:left w:val="nil"/>
              <w:bottom w:val="nil"/>
              <w:right w:val="nil"/>
            </w:tcBorders>
          </w:tcPr>
          <w:p w14:paraId="0CF1124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7578930" w14:textId="77777777" w:rsidR="00D850F0" w:rsidRPr="00B44A22" w:rsidRDefault="00D850F0" w:rsidP="006D090A">
            <w:pPr>
              <w:pStyle w:val="AmColumnHeading"/>
            </w:pPr>
            <w:r w:rsidRPr="00B44A22">
              <w:t>Emendamento</w:t>
            </w:r>
          </w:p>
        </w:tc>
      </w:tr>
      <w:tr w:rsidR="00D850F0" w:rsidRPr="00B44A22" w14:paraId="6C024CF2" w14:textId="77777777" w:rsidTr="006D090A">
        <w:trPr>
          <w:jc w:val="center"/>
        </w:trPr>
        <w:tc>
          <w:tcPr>
            <w:tcW w:w="4876" w:type="dxa"/>
            <w:tcBorders>
              <w:top w:val="nil"/>
              <w:left w:val="nil"/>
              <w:bottom w:val="nil"/>
              <w:right w:val="nil"/>
            </w:tcBorders>
          </w:tcPr>
          <w:p w14:paraId="0F3B5207" w14:textId="77777777" w:rsidR="00D850F0" w:rsidRPr="00B44A22" w:rsidRDefault="00D850F0" w:rsidP="006D090A">
            <w:pPr>
              <w:pStyle w:val="Normal6a"/>
            </w:pPr>
            <w:r w:rsidRPr="00B44A22">
              <w:t>14.</w:t>
            </w:r>
            <w:r w:rsidRPr="00B44A22">
              <w:tab/>
              <w:t>propone che la base imponibile consolidata sia ripartita tra gli Stati membri utilizzando una formula prestabilita che rifletta l'attività economica reale, come le vendite, il lavoro e le attività materiali, sostituendo le complesse controversie in materia di prezzi di trasferimento intragruppo all'interno del regime con un metodo di ripartizione trasparente;</w:t>
            </w:r>
          </w:p>
        </w:tc>
        <w:tc>
          <w:tcPr>
            <w:tcW w:w="4876" w:type="dxa"/>
            <w:tcBorders>
              <w:top w:val="nil"/>
              <w:left w:val="nil"/>
              <w:bottom w:val="nil"/>
              <w:right w:val="nil"/>
            </w:tcBorders>
          </w:tcPr>
          <w:p w14:paraId="71C6A058" w14:textId="77777777" w:rsidR="00D850F0" w:rsidRPr="00B44A22" w:rsidRDefault="00D850F0" w:rsidP="006D090A">
            <w:pPr>
              <w:pStyle w:val="Normal6a"/>
            </w:pPr>
            <w:r w:rsidRPr="00B44A22">
              <w:t>14.</w:t>
            </w:r>
            <w:r w:rsidRPr="00B44A22">
              <w:tab/>
              <w:t>propone che la base imponibile consolidata sia ripartita tra gli Stati membri utilizzando una formula prestabilita che rifletta l'attività economica reale, come le vendite, il lavoro e le attività materiali, sostituendo le complesse controversie in materia di prezzi di trasferimento intragruppo all'interno del regime con un metodo di ripartizione trasparente</w:t>
            </w:r>
            <w:r w:rsidRPr="00B44A22">
              <w:rPr>
                <w:b/>
                <w:i/>
              </w:rPr>
              <w:t>, conformemente alle linee guida dell'OCSE</w:t>
            </w:r>
            <w:r w:rsidRPr="00B44A22">
              <w:t>;</w:t>
            </w:r>
          </w:p>
        </w:tc>
      </w:tr>
    </w:tbl>
    <w:p w14:paraId="2F4EDF3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FD63232" w14:textId="77777777" w:rsidR="00D850F0" w:rsidRPr="00B44A22" w:rsidRDefault="00D850F0" w:rsidP="00D850F0">
      <w:r w:rsidRPr="00B44A22">
        <w:rPr>
          <w:rStyle w:val="HideTWBExt"/>
        </w:rPr>
        <w:t>&lt;/Amend&gt;</w:t>
      </w:r>
    </w:p>
    <w:p w14:paraId="14C88888"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207</w:t>
      </w:r>
      <w:r w:rsidRPr="00B44A22">
        <w:rPr>
          <w:rStyle w:val="HideTWBExt"/>
          <w:b w:val="0"/>
        </w:rPr>
        <w:t>&lt;/NumAm&gt;</w:t>
      </w:r>
    </w:p>
    <w:p w14:paraId="6C2A80C7"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359B350D" w14:textId="77777777" w:rsidR="00D850F0" w:rsidRPr="00B44A22" w:rsidRDefault="00D850F0" w:rsidP="00D850F0">
      <w:pPr>
        <w:pStyle w:val="NormalBold"/>
      </w:pPr>
      <w:r w:rsidRPr="00B44A22">
        <w:rPr>
          <w:rStyle w:val="HideTWBExt"/>
          <w:b w:val="0"/>
        </w:rPr>
        <w:t>&lt;/RepeatBlock-By&gt;</w:t>
      </w:r>
    </w:p>
    <w:p w14:paraId="1E4EF6C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65E464C" w14:textId="77777777" w:rsidR="00D850F0" w:rsidRPr="00B44A22" w:rsidRDefault="00D850F0" w:rsidP="00D850F0">
      <w:pPr>
        <w:pStyle w:val="NormalBold"/>
      </w:pPr>
      <w:r w:rsidRPr="00B44A22">
        <w:rPr>
          <w:rStyle w:val="HideTWBExt"/>
          <w:b w:val="0"/>
        </w:rPr>
        <w:t>&lt;Article&gt;</w:t>
      </w:r>
      <w:r w:rsidRPr="00B44A22">
        <w:t>Paragrafo 14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361C1C6" w14:textId="77777777" w:rsidTr="006D090A">
        <w:trPr>
          <w:trHeight w:hRule="exact" w:val="240"/>
          <w:jc w:val="center"/>
        </w:trPr>
        <w:tc>
          <w:tcPr>
            <w:tcW w:w="9752" w:type="dxa"/>
            <w:gridSpan w:val="2"/>
            <w:tcBorders>
              <w:top w:val="nil"/>
              <w:left w:val="nil"/>
              <w:bottom w:val="nil"/>
              <w:right w:val="nil"/>
            </w:tcBorders>
          </w:tcPr>
          <w:p w14:paraId="79BBC42C" w14:textId="77777777" w:rsidR="00D850F0" w:rsidRPr="00B44A22" w:rsidRDefault="00D850F0" w:rsidP="006D090A"/>
        </w:tc>
      </w:tr>
      <w:tr w:rsidR="00D850F0" w:rsidRPr="00B44A22" w14:paraId="7FBC2C59" w14:textId="77777777" w:rsidTr="006D090A">
        <w:trPr>
          <w:trHeight w:val="240"/>
          <w:jc w:val="center"/>
        </w:trPr>
        <w:tc>
          <w:tcPr>
            <w:tcW w:w="4876" w:type="dxa"/>
            <w:tcBorders>
              <w:top w:val="nil"/>
              <w:left w:val="nil"/>
              <w:bottom w:val="nil"/>
              <w:right w:val="nil"/>
            </w:tcBorders>
          </w:tcPr>
          <w:p w14:paraId="4853911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8F1CFC2" w14:textId="77777777" w:rsidR="00D850F0" w:rsidRPr="00B44A22" w:rsidRDefault="00D850F0" w:rsidP="006D090A">
            <w:pPr>
              <w:pStyle w:val="AmColumnHeading"/>
            </w:pPr>
            <w:r w:rsidRPr="00B44A22">
              <w:t>Emendamento</w:t>
            </w:r>
          </w:p>
        </w:tc>
      </w:tr>
      <w:tr w:rsidR="00D850F0" w:rsidRPr="00B44A22" w14:paraId="26F2A38A" w14:textId="77777777" w:rsidTr="006D090A">
        <w:trPr>
          <w:jc w:val="center"/>
        </w:trPr>
        <w:tc>
          <w:tcPr>
            <w:tcW w:w="4876" w:type="dxa"/>
            <w:tcBorders>
              <w:top w:val="nil"/>
              <w:left w:val="nil"/>
              <w:bottom w:val="nil"/>
              <w:right w:val="nil"/>
            </w:tcBorders>
          </w:tcPr>
          <w:p w14:paraId="70FE6198" w14:textId="77777777" w:rsidR="00D850F0" w:rsidRPr="00B44A22" w:rsidRDefault="00D850F0" w:rsidP="006D090A">
            <w:pPr>
              <w:pStyle w:val="Normal6a"/>
            </w:pPr>
            <w:r w:rsidRPr="00B44A22">
              <w:t>14.</w:t>
            </w:r>
            <w:r w:rsidRPr="00B44A22">
              <w:tab/>
              <w:t xml:space="preserve">propone che la base imponibile consolidata sia ripartita tra gli Stati membri utilizzando una formula prestabilita che rifletta l'attività economica reale, come le vendite, il lavoro </w:t>
            </w:r>
            <w:r w:rsidRPr="00B44A22">
              <w:rPr>
                <w:b/>
                <w:i/>
              </w:rPr>
              <w:t>e</w:t>
            </w:r>
            <w:r w:rsidRPr="00B44A22">
              <w:t xml:space="preserve"> le attività materiali, sostituendo le complesse controversie in materia di prezzi di trasferimento intragruppo all'interno del regime con un metodo di ripartizione trasparente;</w:t>
            </w:r>
          </w:p>
        </w:tc>
        <w:tc>
          <w:tcPr>
            <w:tcW w:w="4876" w:type="dxa"/>
            <w:tcBorders>
              <w:top w:val="nil"/>
              <w:left w:val="nil"/>
              <w:bottom w:val="nil"/>
              <w:right w:val="nil"/>
            </w:tcBorders>
          </w:tcPr>
          <w:p w14:paraId="69F2E972" w14:textId="77777777" w:rsidR="00D850F0" w:rsidRPr="00B44A22" w:rsidRDefault="00D850F0" w:rsidP="006D090A">
            <w:pPr>
              <w:pStyle w:val="Normal6a"/>
            </w:pPr>
            <w:r w:rsidRPr="00B44A22">
              <w:t>14.</w:t>
            </w:r>
            <w:r w:rsidRPr="00B44A22">
              <w:tab/>
              <w:t>propone che la base imponibile consolidata sia ripartita tra gli Stati membri utilizzando una formula prestabilita che rifletta l'attività economica reale, come le vendite, il lavoro</w:t>
            </w:r>
            <w:r w:rsidRPr="00B44A22">
              <w:rPr>
                <w:b/>
                <w:i/>
              </w:rPr>
              <w:t>,</w:t>
            </w:r>
            <w:r w:rsidRPr="00B44A22">
              <w:t xml:space="preserve"> le attività materiali </w:t>
            </w:r>
            <w:r w:rsidRPr="00B44A22">
              <w:rPr>
                <w:b/>
                <w:i/>
              </w:rPr>
              <w:t>e la presenza digitale</w:t>
            </w:r>
            <w:r w:rsidRPr="00B44A22">
              <w:t>, sostituendo le complesse controversie in materia di prezzi di trasferimento intragruppo all'interno del regime con un metodo di ripartizione trasparente;</w:t>
            </w:r>
          </w:p>
        </w:tc>
      </w:tr>
    </w:tbl>
    <w:p w14:paraId="4578B8E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35A529B" w14:textId="77777777" w:rsidR="00D850F0" w:rsidRPr="00B44A22" w:rsidRDefault="00D850F0" w:rsidP="00D850F0">
      <w:r w:rsidRPr="00B44A22">
        <w:rPr>
          <w:rStyle w:val="HideTWBExt"/>
        </w:rPr>
        <w:t>&lt;/Amend&gt;</w:t>
      </w:r>
    </w:p>
    <w:p w14:paraId="4B1F4BC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208</w:t>
      </w:r>
      <w:r w:rsidRPr="00B44A22">
        <w:rPr>
          <w:rStyle w:val="HideTWBExt"/>
          <w:b w:val="0"/>
        </w:rPr>
        <w:t>&lt;/NumAm&gt;</w:t>
      </w:r>
    </w:p>
    <w:p w14:paraId="0AAA768C"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48929241" w14:textId="77777777" w:rsidR="00D850F0" w:rsidRPr="00B44A22" w:rsidRDefault="00D850F0" w:rsidP="00D850F0">
      <w:pPr>
        <w:pStyle w:val="NormalBold"/>
      </w:pPr>
      <w:r w:rsidRPr="00B44A22">
        <w:rPr>
          <w:rStyle w:val="HideTWBExt"/>
          <w:b w:val="0"/>
        </w:rPr>
        <w:t>&lt;/RepeatBlock-By&gt;</w:t>
      </w:r>
    </w:p>
    <w:p w14:paraId="3A01A6B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C64E7C2" w14:textId="77777777" w:rsidR="00D850F0" w:rsidRPr="00B44A22" w:rsidRDefault="00D850F0" w:rsidP="00D850F0">
      <w:pPr>
        <w:pStyle w:val="NormalBold"/>
      </w:pPr>
      <w:r w:rsidRPr="00B44A22">
        <w:rPr>
          <w:rStyle w:val="HideTWBExt"/>
          <w:b w:val="0"/>
        </w:rPr>
        <w:t>&lt;Article&gt;</w:t>
      </w:r>
      <w:r w:rsidRPr="00B44A22">
        <w:t>Paragrafo 14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7D1F123" w14:textId="77777777" w:rsidTr="006D090A">
        <w:trPr>
          <w:trHeight w:hRule="exact" w:val="240"/>
          <w:jc w:val="center"/>
        </w:trPr>
        <w:tc>
          <w:tcPr>
            <w:tcW w:w="9752" w:type="dxa"/>
            <w:gridSpan w:val="2"/>
            <w:tcBorders>
              <w:top w:val="nil"/>
              <w:left w:val="nil"/>
              <w:bottom w:val="nil"/>
              <w:right w:val="nil"/>
            </w:tcBorders>
          </w:tcPr>
          <w:p w14:paraId="761BE94C" w14:textId="77777777" w:rsidR="00D850F0" w:rsidRPr="00B44A22" w:rsidRDefault="00D850F0" w:rsidP="006D090A"/>
        </w:tc>
      </w:tr>
      <w:tr w:rsidR="00D850F0" w:rsidRPr="00B44A22" w14:paraId="13AD517B" w14:textId="77777777" w:rsidTr="006D090A">
        <w:trPr>
          <w:trHeight w:val="240"/>
          <w:jc w:val="center"/>
        </w:trPr>
        <w:tc>
          <w:tcPr>
            <w:tcW w:w="4876" w:type="dxa"/>
            <w:tcBorders>
              <w:top w:val="nil"/>
              <w:left w:val="nil"/>
              <w:bottom w:val="nil"/>
              <w:right w:val="nil"/>
            </w:tcBorders>
          </w:tcPr>
          <w:p w14:paraId="3C1C8E2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E87329C" w14:textId="77777777" w:rsidR="00D850F0" w:rsidRPr="00B44A22" w:rsidRDefault="00D850F0" w:rsidP="006D090A">
            <w:pPr>
              <w:pStyle w:val="AmColumnHeading"/>
            </w:pPr>
            <w:r w:rsidRPr="00B44A22">
              <w:t>Emendamento</w:t>
            </w:r>
          </w:p>
        </w:tc>
      </w:tr>
      <w:tr w:rsidR="00D850F0" w:rsidRPr="00B44A22" w14:paraId="6557F6BB" w14:textId="77777777" w:rsidTr="006D090A">
        <w:trPr>
          <w:jc w:val="center"/>
        </w:trPr>
        <w:tc>
          <w:tcPr>
            <w:tcW w:w="4876" w:type="dxa"/>
            <w:tcBorders>
              <w:top w:val="nil"/>
              <w:left w:val="nil"/>
              <w:bottom w:val="nil"/>
              <w:right w:val="nil"/>
            </w:tcBorders>
          </w:tcPr>
          <w:p w14:paraId="7B1BA81B" w14:textId="77777777" w:rsidR="00D850F0" w:rsidRPr="00B44A22" w:rsidRDefault="00D850F0" w:rsidP="006D090A">
            <w:pPr>
              <w:pStyle w:val="Normal6a"/>
            </w:pPr>
          </w:p>
        </w:tc>
        <w:tc>
          <w:tcPr>
            <w:tcW w:w="4876" w:type="dxa"/>
            <w:tcBorders>
              <w:top w:val="nil"/>
              <w:left w:val="nil"/>
              <w:bottom w:val="nil"/>
              <w:right w:val="nil"/>
            </w:tcBorders>
          </w:tcPr>
          <w:p w14:paraId="6F0D1E80" w14:textId="77777777" w:rsidR="00D850F0" w:rsidRPr="00B44A22" w:rsidRDefault="00D850F0" w:rsidP="006D090A">
            <w:pPr>
              <w:pStyle w:val="Normal6a"/>
            </w:pPr>
            <w:r w:rsidRPr="00B44A22">
              <w:rPr>
                <w:b/>
                <w:i/>
              </w:rPr>
              <w:t>14 bis.</w:t>
            </w:r>
            <w:r w:rsidRPr="00B44A22">
              <w:tab/>
            </w:r>
            <w:r w:rsidRPr="00B44A22">
              <w:rPr>
                <w:b/>
                <w:i/>
              </w:rPr>
              <w:t>ricorda che le aliquote fiscali devono rimanere di competenza degli Stati membri e devono essere applicate dall'autorità fiscale della sede centrale attraverso un'unica interfaccia di dichiarazione fiscale; ricorda che può essere applicata un'aliquota facoltativa competitiva a livello internazionale per le imprese innovative in crescita per rafforzarne ulteriormente l'attrattiva globale;</w:t>
            </w:r>
          </w:p>
        </w:tc>
      </w:tr>
    </w:tbl>
    <w:p w14:paraId="7AA142D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78F1DCF" w14:textId="77777777" w:rsidR="00D850F0" w:rsidRPr="00B44A22" w:rsidRDefault="00D850F0" w:rsidP="00D850F0">
      <w:r w:rsidRPr="00B44A22">
        <w:rPr>
          <w:rStyle w:val="HideTWBExt"/>
        </w:rPr>
        <w:t>&lt;/Amend&gt;</w:t>
      </w:r>
    </w:p>
    <w:p w14:paraId="3E22CC2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209</w:t>
      </w:r>
      <w:r w:rsidRPr="00B44A22">
        <w:rPr>
          <w:rStyle w:val="HideTWBExt"/>
          <w:b w:val="0"/>
        </w:rPr>
        <w:t>&lt;/NumAm&gt;</w:t>
      </w:r>
    </w:p>
    <w:p w14:paraId="57FEC6E3"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6420E0AF" w14:textId="77777777" w:rsidR="00D850F0" w:rsidRPr="00B44A22" w:rsidRDefault="00D850F0" w:rsidP="00D850F0">
      <w:pPr>
        <w:pStyle w:val="NormalBold"/>
      </w:pPr>
      <w:r w:rsidRPr="00B44A22">
        <w:rPr>
          <w:rStyle w:val="HideTWBExt"/>
          <w:b w:val="0"/>
        </w:rPr>
        <w:t>&lt;/RepeatBlock-By&gt;</w:t>
      </w:r>
    </w:p>
    <w:p w14:paraId="5C587AD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96D0E60" w14:textId="77777777" w:rsidR="00D850F0" w:rsidRPr="00B44A22" w:rsidRDefault="00D850F0" w:rsidP="00D850F0">
      <w:pPr>
        <w:pStyle w:val="NormalBold"/>
      </w:pPr>
      <w:r w:rsidRPr="00B44A22">
        <w:rPr>
          <w:rStyle w:val="HideTWBExt"/>
          <w:b w:val="0"/>
        </w:rPr>
        <w:t>&lt;Article&gt;</w:t>
      </w:r>
      <w:r w:rsidRPr="00B44A22">
        <w:t>Paragrafo 15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CF350BF" w14:textId="77777777" w:rsidTr="006D090A">
        <w:trPr>
          <w:trHeight w:hRule="exact" w:val="240"/>
          <w:jc w:val="center"/>
        </w:trPr>
        <w:tc>
          <w:tcPr>
            <w:tcW w:w="9752" w:type="dxa"/>
            <w:gridSpan w:val="2"/>
            <w:tcBorders>
              <w:top w:val="nil"/>
              <w:left w:val="nil"/>
              <w:bottom w:val="nil"/>
              <w:right w:val="nil"/>
            </w:tcBorders>
          </w:tcPr>
          <w:p w14:paraId="77CD6046" w14:textId="77777777" w:rsidR="00D850F0" w:rsidRPr="00B44A22" w:rsidRDefault="00D850F0" w:rsidP="006D090A"/>
        </w:tc>
      </w:tr>
      <w:tr w:rsidR="00D850F0" w:rsidRPr="00B44A22" w14:paraId="039B26C8" w14:textId="77777777" w:rsidTr="006D090A">
        <w:trPr>
          <w:trHeight w:val="240"/>
          <w:jc w:val="center"/>
        </w:trPr>
        <w:tc>
          <w:tcPr>
            <w:tcW w:w="4876" w:type="dxa"/>
            <w:tcBorders>
              <w:top w:val="nil"/>
              <w:left w:val="nil"/>
              <w:bottom w:val="nil"/>
              <w:right w:val="nil"/>
            </w:tcBorders>
          </w:tcPr>
          <w:p w14:paraId="3D6D77D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B9B65BF" w14:textId="77777777" w:rsidR="00D850F0" w:rsidRPr="00B44A22" w:rsidRDefault="00D850F0" w:rsidP="006D090A">
            <w:pPr>
              <w:pStyle w:val="AmColumnHeading"/>
            </w:pPr>
            <w:r w:rsidRPr="00B44A22">
              <w:t>Emendamento</w:t>
            </w:r>
          </w:p>
        </w:tc>
      </w:tr>
      <w:tr w:rsidR="00D850F0" w:rsidRPr="00B44A22" w14:paraId="0F49F57C" w14:textId="77777777" w:rsidTr="006D090A">
        <w:trPr>
          <w:jc w:val="center"/>
        </w:trPr>
        <w:tc>
          <w:tcPr>
            <w:tcW w:w="4876" w:type="dxa"/>
            <w:tcBorders>
              <w:top w:val="nil"/>
              <w:left w:val="nil"/>
              <w:bottom w:val="nil"/>
              <w:right w:val="nil"/>
            </w:tcBorders>
          </w:tcPr>
          <w:p w14:paraId="722B8AB0" w14:textId="77777777" w:rsidR="00D850F0" w:rsidRPr="00B44A22" w:rsidRDefault="00D850F0" w:rsidP="006D090A">
            <w:pPr>
              <w:pStyle w:val="Normal6a"/>
            </w:pPr>
            <w:r w:rsidRPr="00B44A22">
              <w:t>15.</w:t>
            </w:r>
            <w:r w:rsidRPr="00B44A22">
              <w:tab/>
              <w:t xml:space="preserve">sottolinea che </w:t>
            </w:r>
            <w:r w:rsidRPr="00B44A22">
              <w:rPr>
                <w:b/>
                <w:i/>
              </w:rPr>
              <w:t>la</w:t>
            </w:r>
            <w:r w:rsidRPr="00B44A22">
              <w:t xml:space="preserve"> doppia imposizione </w:t>
            </w:r>
            <w:r w:rsidRPr="00B44A22">
              <w:rPr>
                <w:b/>
                <w:i/>
              </w:rPr>
              <w:t>deve</w:t>
            </w:r>
            <w:r w:rsidRPr="00B44A22">
              <w:t xml:space="preserve"> essere </w:t>
            </w:r>
            <w:r w:rsidRPr="00B44A22">
              <w:rPr>
                <w:b/>
                <w:i/>
              </w:rPr>
              <w:t>evitata, ad esempio</w:t>
            </w:r>
            <w:r w:rsidRPr="00B44A22">
              <w:t xml:space="preserve"> mediante </w:t>
            </w:r>
            <w:r w:rsidRPr="00B44A22">
              <w:rPr>
                <w:b/>
                <w:i/>
              </w:rPr>
              <w:t>la classificazione uniforme delle plusvalenze</w:t>
            </w:r>
            <w:r w:rsidRPr="00B44A22">
              <w:t xml:space="preserve"> e </w:t>
            </w:r>
            <w:r w:rsidRPr="00B44A22">
              <w:rPr>
                <w:b/>
                <w:i/>
              </w:rPr>
              <w:t>dei pagamenti intra-regime, il riconoscimento reciproco automatico dello status fiscale e</w:t>
            </w:r>
            <w:r w:rsidRPr="00B44A22">
              <w:t xml:space="preserve"> un meccanismo vincolante di arbitrato </w:t>
            </w:r>
            <w:r w:rsidRPr="00B44A22">
              <w:rPr>
                <w:b/>
                <w:i/>
              </w:rPr>
              <w:t>accelerato</w:t>
            </w:r>
            <w:r w:rsidRPr="00B44A22">
              <w:t xml:space="preserve"> a livello dell'UE </w:t>
            </w:r>
            <w:r w:rsidRPr="00B44A22">
              <w:rPr>
                <w:b/>
                <w:i/>
              </w:rPr>
              <w:t>per la risoluzione delle controversie</w:t>
            </w:r>
            <w:r w:rsidRPr="00B44A22">
              <w:t>;</w:t>
            </w:r>
          </w:p>
        </w:tc>
        <w:tc>
          <w:tcPr>
            <w:tcW w:w="4876" w:type="dxa"/>
            <w:tcBorders>
              <w:top w:val="nil"/>
              <w:left w:val="nil"/>
              <w:bottom w:val="nil"/>
              <w:right w:val="nil"/>
            </w:tcBorders>
          </w:tcPr>
          <w:p w14:paraId="0B747F72" w14:textId="77777777" w:rsidR="00D850F0" w:rsidRPr="00B44A22" w:rsidRDefault="00D850F0" w:rsidP="006D090A">
            <w:pPr>
              <w:pStyle w:val="Normal6a"/>
            </w:pPr>
            <w:r w:rsidRPr="00B44A22">
              <w:t>15.</w:t>
            </w:r>
            <w:r w:rsidRPr="00B44A22">
              <w:tab/>
              <w:t xml:space="preserve">sottolinea che </w:t>
            </w:r>
            <w:r w:rsidRPr="00B44A22">
              <w:rPr>
                <w:b/>
                <w:i/>
              </w:rPr>
              <w:t>i rischi di</w:t>
            </w:r>
            <w:r w:rsidRPr="00B44A22">
              <w:t xml:space="preserve"> doppia imposizione </w:t>
            </w:r>
            <w:r w:rsidRPr="00B44A22">
              <w:rPr>
                <w:b/>
                <w:i/>
              </w:rPr>
              <w:t>dovrebbero</w:t>
            </w:r>
            <w:r w:rsidRPr="00B44A22">
              <w:t xml:space="preserve"> essere </w:t>
            </w:r>
            <w:r w:rsidRPr="00B44A22">
              <w:rPr>
                <w:b/>
                <w:i/>
              </w:rPr>
              <w:t>ridotti</w:t>
            </w:r>
            <w:r w:rsidRPr="00B44A22">
              <w:t xml:space="preserve"> mediante </w:t>
            </w:r>
            <w:r w:rsidRPr="00B44A22">
              <w:rPr>
                <w:b/>
                <w:i/>
              </w:rPr>
              <w:t>regole più chiare, un miglior coordinamento</w:t>
            </w:r>
            <w:r w:rsidRPr="00B44A22">
              <w:t xml:space="preserve"> e </w:t>
            </w:r>
            <w:r w:rsidRPr="00B44A22">
              <w:rPr>
                <w:b/>
                <w:i/>
              </w:rPr>
              <w:t>gli strumenti esistenti per la risoluzione delle controversie, senza creare</w:t>
            </w:r>
            <w:r w:rsidRPr="00B44A22">
              <w:t xml:space="preserve"> un </w:t>
            </w:r>
            <w:r w:rsidRPr="00B44A22">
              <w:rPr>
                <w:b/>
                <w:i/>
              </w:rPr>
              <w:t>nuovo</w:t>
            </w:r>
            <w:r w:rsidRPr="00B44A22">
              <w:t xml:space="preserve"> meccanismo vincolante di arbitrato </w:t>
            </w:r>
            <w:r w:rsidRPr="00B44A22">
              <w:rPr>
                <w:b/>
                <w:i/>
              </w:rPr>
              <w:t>fiscale</w:t>
            </w:r>
            <w:r w:rsidRPr="00B44A22">
              <w:t xml:space="preserve"> a livello dell'UE;</w:t>
            </w:r>
          </w:p>
        </w:tc>
      </w:tr>
    </w:tbl>
    <w:p w14:paraId="235B4AF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05708E6" w14:textId="77777777" w:rsidR="00D850F0" w:rsidRPr="00B44A22" w:rsidRDefault="00D850F0" w:rsidP="00D850F0">
      <w:r w:rsidRPr="00B44A22">
        <w:rPr>
          <w:rStyle w:val="HideTWBExt"/>
        </w:rPr>
        <w:t>&lt;/Amend&gt;</w:t>
      </w:r>
    </w:p>
    <w:p w14:paraId="65220A2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210</w:t>
      </w:r>
      <w:r w:rsidRPr="00B44A22">
        <w:rPr>
          <w:rStyle w:val="HideTWBExt"/>
          <w:b w:val="0"/>
        </w:rPr>
        <w:t>&lt;/NumAm&gt;</w:t>
      </w:r>
    </w:p>
    <w:p w14:paraId="65ED140C"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5326F6EF" w14:textId="77777777" w:rsidR="00D850F0" w:rsidRPr="00B44A22" w:rsidRDefault="00D850F0" w:rsidP="00D850F0">
      <w:pPr>
        <w:pStyle w:val="NormalBold"/>
      </w:pPr>
      <w:r w:rsidRPr="00B44A22">
        <w:rPr>
          <w:rStyle w:val="HideTWBExt"/>
          <w:b w:val="0"/>
        </w:rPr>
        <w:t>&lt;/RepeatBlock-By&gt;</w:t>
      </w:r>
    </w:p>
    <w:p w14:paraId="18DC223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0196754" w14:textId="77777777" w:rsidR="00D850F0" w:rsidRPr="00B44A22" w:rsidRDefault="00D850F0" w:rsidP="00D850F0">
      <w:pPr>
        <w:pStyle w:val="NormalBold"/>
      </w:pPr>
      <w:r w:rsidRPr="00B44A22">
        <w:rPr>
          <w:rStyle w:val="HideTWBExt"/>
          <w:b w:val="0"/>
        </w:rPr>
        <w:t>&lt;Article&gt;</w:t>
      </w:r>
      <w:r w:rsidRPr="00B44A22">
        <w:t>Paragrafo 15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A030C11" w14:textId="77777777" w:rsidTr="006D090A">
        <w:trPr>
          <w:trHeight w:hRule="exact" w:val="240"/>
          <w:jc w:val="center"/>
        </w:trPr>
        <w:tc>
          <w:tcPr>
            <w:tcW w:w="9752" w:type="dxa"/>
            <w:gridSpan w:val="2"/>
            <w:tcBorders>
              <w:top w:val="nil"/>
              <w:left w:val="nil"/>
              <w:bottom w:val="nil"/>
              <w:right w:val="nil"/>
            </w:tcBorders>
          </w:tcPr>
          <w:p w14:paraId="799DE910" w14:textId="77777777" w:rsidR="00D850F0" w:rsidRPr="00B44A22" w:rsidRDefault="00D850F0" w:rsidP="006D090A"/>
        </w:tc>
      </w:tr>
      <w:tr w:rsidR="00D850F0" w:rsidRPr="00B44A22" w14:paraId="39965F69" w14:textId="77777777" w:rsidTr="006D090A">
        <w:trPr>
          <w:trHeight w:val="240"/>
          <w:jc w:val="center"/>
        </w:trPr>
        <w:tc>
          <w:tcPr>
            <w:tcW w:w="4876" w:type="dxa"/>
            <w:tcBorders>
              <w:top w:val="nil"/>
              <w:left w:val="nil"/>
              <w:bottom w:val="nil"/>
              <w:right w:val="nil"/>
            </w:tcBorders>
          </w:tcPr>
          <w:p w14:paraId="21F2A86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532D15A" w14:textId="77777777" w:rsidR="00D850F0" w:rsidRPr="00B44A22" w:rsidRDefault="00D850F0" w:rsidP="006D090A">
            <w:pPr>
              <w:pStyle w:val="AmColumnHeading"/>
            </w:pPr>
            <w:r w:rsidRPr="00B44A22">
              <w:t>Emendamento</w:t>
            </w:r>
          </w:p>
        </w:tc>
      </w:tr>
      <w:tr w:rsidR="00D850F0" w:rsidRPr="00B44A22" w14:paraId="29F58A99" w14:textId="77777777" w:rsidTr="006D090A">
        <w:trPr>
          <w:jc w:val="center"/>
        </w:trPr>
        <w:tc>
          <w:tcPr>
            <w:tcW w:w="4876" w:type="dxa"/>
            <w:tcBorders>
              <w:top w:val="nil"/>
              <w:left w:val="nil"/>
              <w:bottom w:val="nil"/>
              <w:right w:val="nil"/>
            </w:tcBorders>
          </w:tcPr>
          <w:p w14:paraId="58D70068" w14:textId="77777777" w:rsidR="00D850F0" w:rsidRPr="00B44A22" w:rsidRDefault="00D850F0" w:rsidP="006D090A">
            <w:pPr>
              <w:pStyle w:val="Normal6a"/>
            </w:pPr>
            <w:r w:rsidRPr="00B44A22">
              <w:t>15.</w:t>
            </w:r>
            <w:r w:rsidRPr="00B44A22">
              <w:tab/>
              <w:t>sottolinea che la doppia imposizione deve essere evitata, ad esempio mediante la classificazione uniforme delle plusvalenze e dei pagamenti intra-regime</w:t>
            </w:r>
            <w:r w:rsidRPr="00B44A22">
              <w:rPr>
                <w:b/>
                <w:i/>
              </w:rPr>
              <w:t>,</w:t>
            </w:r>
            <w:r w:rsidRPr="00B44A22">
              <w:t xml:space="preserve"> il riconoscimento reciproco automatico dello status fiscale </w:t>
            </w:r>
            <w:r w:rsidRPr="00B44A22">
              <w:rPr>
                <w:b/>
                <w:i/>
              </w:rPr>
              <w:t>e un meccanismo vincolante di arbitrato accelerato a livello dell'UE per la risoluzione delle controversie</w:t>
            </w:r>
            <w:r w:rsidRPr="00B44A22">
              <w:t>;</w:t>
            </w:r>
          </w:p>
        </w:tc>
        <w:tc>
          <w:tcPr>
            <w:tcW w:w="4876" w:type="dxa"/>
            <w:tcBorders>
              <w:top w:val="nil"/>
              <w:left w:val="nil"/>
              <w:bottom w:val="nil"/>
              <w:right w:val="nil"/>
            </w:tcBorders>
          </w:tcPr>
          <w:p w14:paraId="4B3777A3" w14:textId="77777777" w:rsidR="00D850F0" w:rsidRPr="00B44A22" w:rsidRDefault="00D850F0" w:rsidP="006D090A">
            <w:pPr>
              <w:pStyle w:val="Normal6a"/>
            </w:pPr>
            <w:r w:rsidRPr="00B44A22">
              <w:t>15.</w:t>
            </w:r>
            <w:r w:rsidRPr="00B44A22">
              <w:tab/>
              <w:t xml:space="preserve">sottolinea che la doppia imposizione deve essere evitata, ad esempio mediante la classificazione uniforme delle plusvalenze e dei pagamenti intra-regime </w:t>
            </w:r>
            <w:r w:rsidRPr="00B44A22">
              <w:rPr>
                <w:b/>
                <w:i/>
              </w:rPr>
              <w:t>e</w:t>
            </w:r>
            <w:r w:rsidRPr="00B44A22">
              <w:t xml:space="preserve"> il riconoscimento reciproco automatico dello status fiscale;</w:t>
            </w:r>
          </w:p>
        </w:tc>
      </w:tr>
    </w:tbl>
    <w:p w14:paraId="4BD2D60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2692766" w14:textId="77777777" w:rsidR="00D850F0" w:rsidRPr="00B44A22" w:rsidRDefault="00D850F0" w:rsidP="00D850F0">
      <w:r w:rsidRPr="00B44A22">
        <w:rPr>
          <w:rStyle w:val="HideTWBExt"/>
        </w:rPr>
        <w:t>&lt;/Amend&gt;</w:t>
      </w:r>
    </w:p>
    <w:p w14:paraId="2355837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211</w:t>
      </w:r>
      <w:r w:rsidRPr="00B44A22">
        <w:rPr>
          <w:rStyle w:val="HideTWBExt"/>
          <w:b w:val="0"/>
        </w:rPr>
        <w:t>&lt;/NumAm&gt;</w:t>
      </w:r>
    </w:p>
    <w:p w14:paraId="22A0A307"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079B0BA1"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6219C8EC" w14:textId="77777777" w:rsidR="00D850F0" w:rsidRPr="00B44A22" w:rsidRDefault="00D850F0" w:rsidP="00D850F0">
      <w:pPr>
        <w:pStyle w:val="NormalBold"/>
      </w:pPr>
      <w:r w:rsidRPr="00B44A22">
        <w:rPr>
          <w:rStyle w:val="HideTWBExt"/>
          <w:b w:val="0"/>
        </w:rPr>
        <w:t>&lt;/RepeatBlock-By&gt;</w:t>
      </w:r>
    </w:p>
    <w:p w14:paraId="123DF0B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D491E75" w14:textId="77777777" w:rsidR="00D850F0" w:rsidRPr="00B44A22" w:rsidRDefault="00D850F0" w:rsidP="00D850F0">
      <w:pPr>
        <w:pStyle w:val="NormalBold"/>
      </w:pPr>
      <w:r w:rsidRPr="00B44A22">
        <w:rPr>
          <w:rStyle w:val="HideTWBExt"/>
          <w:b w:val="0"/>
        </w:rPr>
        <w:t>&lt;Article&gt;</w:t>
      </w:r>
      <w:r w:rsidRPr="00B44A22">
        <w:t>Paragrafo 15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57A300E" w14:textId="77777777" w:rsidTr="006D090A">
        <w:trPr>
          <w:trHeight w:hRule="exact" w:val="240"/>
          <w:jc w:val="center"/>
        </w:trPr>
        <w:tc>
          <w:tcPr>
            <w:tcW w:w="9752" w:type="dxa"/>
            <w:gridSpan w:val="2"/>
            <w:tcBorders>
              <w:top w:val="nil"/>
              <w:left w:val="nil"/>
              <w:bottom w:val="nil"/>
              <w:right w:val="nil"/>
            </w:tcBorders>
          </w:tcPr>
          <w:p w14:paraId="29225741" w14:textId="77777777" w:rsidR="00D850F0" w:rsidRPr="00B44A22" w:rsidRDefault="00D850F0" w:rsidP="006D090A"/>
        </w:tc>
      </w:tr>
      <w:tr w:rsidR="00D850F0" w:rsidRPr="00B44A22" w14:paraId="250CD161" w14:textId="77777777" w:rsidTr="006D090A">
        <w:trPr>
          <w:trHeight w:val="240"/>
          <w:jc w:val="center"/>
        </w:trPr>
        <w:tc>
          <w:tcPr>
            <w:tcW w:w="4876" w:type="dxa"/>
            <w:tcBorders>
              <w:top w:val="nil"/>
              <w:left w:val="nil"/>
              <w:bottom w:val="nil"/>
              <w:right w:val="nil"/>
            </w:tcBorders>
          </w:tcPr>
          <w:p w14:paraId="5B9261F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9C49174" w14:textId="77777777" w:rsidR="00D850F0" w:rsidRPr="00B44A22" w:rsidRDefault="00D850F0" w:rsidP="006D090A">
            <w:pPr>
              <w:pStyle w:val="AmColumnHeading"/>
            </w:pPr>
            <w:r w:rsidRPr="00B44A22">
              <w:t>Emendamento</w:t>
            </w:r>
          </w:p>
        </w:tc>
      </w:tr>
      <w:tr w:rsidR="00D850F0" w:rsidRPr="00B44A22" w14:paraId="616C30C7" w14:textId="77777777" w:rsidTr="006D090A">
        <w:trPr>
          <w:jc w:val="center"/>
        </w:trPr>
        <w:tc>
          <w:tcPr>
            <w:tcW w:w="4876" w:type="dxa"/>
            <w:tcBorders>
              <w:top w:val="nil"/>
              <w:left w:val="nil"/>
              <w:bottom w:val="nil"/>
              <w:right w:val="nil"/>
            </w:tcBorders>
          </w:tcPr>
          <w:p w14:paraId="77C93F97" w14:textId="77777777" w:rsidR="00D850F0" w:rsidRPr="00B44A22" w:rsidRDefault="00D850F0" w:rsidP="006D090A">
            <w:pPr>
              <w:pStyle w:val="Normal6a"/>
            </w:pPr>
            <w:r w:rsidRPr="00B44A22">
              <w:t>15.</w:t>
            </w:r>
            <w:r w:rsidRPr="00B44A22">
              <w:tab/>
              <w:t>sottolinea che la doppia imposizione deve essere evitata, ad esempio mediante la classificazione uniforme delle plusvalenze e dei pagamenti intra-regime</w:t>
            </w:r>
            <w:r w:rsidRPr="00B44A22">
              <w:rPr>
                <w:b/>
                <w:i/>
              </w:rPr>
              <w:t>,</w:t>
            </w:r>
            <w:r w:rsidRPr="00B44A22">
              <w:t xml:space="preserve"> il riconoscimento reciproco automatico dello status fiscale </w:t>
            </w:r>
            <w:r w:rsidRPr="00B44A22">
              <w:rPr>
                <w:b/>
                <w:i/>
              </w:rPr>
              <w:t>e un meccanismo vincolante di arbitrato accelerato a livello dell'UE per la risoluzione delle controversie</w:t>
            </w:r>
            <w:r w:rsidRPr="00B44A22">
              <w:t>;</w:t>
            </w:r>
          </w:p>
        </w:tc>
        <w:tc>
          <w:tcPr>
            <w:tcW w:w="4876" w:type="dxa"/>
            <w:tcBorders>
              <w:top w:val="nil"/>
              <w:left w:val="nil"/>
              <w:bottom w:val="nil"/>
              <w:right w:val="nil"/>
            </w:tcBorders>
          </w:tcPr>
          <w:p w14:paraId="7E997D63" w14:textId="77777777" w:rsidR="00D850F0" w:rsidRPr="00B44A22" w:rsidRDefault="00D850F0" w:rsidP="006D090A">
            <w:pPr>
              <w:pStyle w:val="Normal6a"/>
            </w:pPr>
            <w:r w:rsidRPr="00B44A22">
              <w:t>15.</w:t>
            </w:r>
            <w:r w:rsidRPr="00B44A22">
              <w:tab/>
              <w:t xml:space="preserve">sottolinea che la doppia imposizione deve essere evitata, ad esempio mediante la classificazione uniforme delle plusvalenze e dei pagamenti intra-regime </w:t>
            </w:r>
            <w:r w:rsidRPr="00B44A22">
              <w:rPr>
                <w:b/>
                <w:i/>
              </w:rPr>
              <w:t>e</w:t>
            </w:r>
            <w:r w:rsidRPr="00B44A22">
              <w:t xml:space="preserve"> il riconoscimento reciproco automatico dello status fiscale;</w:t>
            </w:r>
          </w:p>
        </w:tc>
      </w:tr>
    </w:tbl>
    <w:p w14:paraId="0E983F3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1BD5981" w14:textId="77777777" w:rsidR="00D850F0" w:rsidRPr="00B44A22" w:rsidRDefault="00D850F0" w:rsidP="00D850F0">
      <w:r w:rsidRPr="00B44A22">
        <w:rPr>
          <w:rStyle w:val="HideTWBExt"/>
        </w:rPr>
        <w:t>&lt;/Amend&gt;</w:t>
      </w:r>
    </w:p>
    <w:p w14:paraId="13B3441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212</w:t>
      </w:r>
      <w:r w:rsidRPr="00B44A22">
        <w:rPr>
          <w:rStyle w:val="HideTWBExt"/>
          <w:b w:val="0"/>
        </w:rPr>
        <w:t>&lt;/NumAm&gt;</w:t>
      </w:r>
    </w:p>
    <w:p w14:paraId="5F491487"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11A572E3"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13351AE6" w14:textId="77777777" w:rsidR="00D850F0" w:rsidRPr="00B44A22" w:rsidRDefault="00D850F0" w:rsidP="00D850F0">
      <w:pPr>
        <w:pStyle w:val="NormalBold"/>
      </w:pPr>
      <w:r w:rsidRPr="00B44A22">
        <w:rPr>
          <w:rStyle w:val="HideTWBExt"/>
          <w:b w:val="0"/>
        </w:rPr>
        <w:t>&lt;/RepeatBlock-By&gt;</w:t>
      </w:r>
    </w:p>
    <w:p w14:paraId="7755B86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E8F3E60" w14:textId="77777777" w:rsidR="00D850F0" w:rsidRPr="00B44A22" w:rsidRDefault="00D850F0" w:rsidP="00D850F0">
      <w:pPr>
        <w:pStyle w:val="NormalBold"/>
      </w:pPr>
      <w:r w:rsidRPr="00B44A22">
        <w:rPr>
          <w:rStyle w:val="HideTWBExt"/>
          <w:b w:val="0"/>
        </w:rPr>
        <w:t>&lt;Article&gt;</w:t>
      </w:r>
      <w:r w:rsidRPr="00B44A22">
        <w:t>Paragrafo 15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EF0C6A4" w14:textId="77777777" w:rsidTr="006D090A">
        <w:trPr>
          <w:trHeight w:hRule="exact" w:val="240"/>
          <w:jc w:val="center"/>
        </w:trPr>
        <w:tc>
          <w:tcPr>
            <w:tcW w:w="9752" w:type="dxa"/>
            <w:gridSpan w:val="2"/>
            <w:tcBorders>
              <w:top w:val="nil"/>
              <w:left w:val="nil"/>
              <w:bottom w:val="nil"/>
              <w:right w:val="nil"/>
            </w:tcBorders>
          </w:tcPr>
          <w:p w14:paraId="4858BA52" w14:textId="77777777" w:rsidR="00D850F0" w:rsidRPr="00B44A22" w:rsidRDefault="00D850F0" w:rsidP="006D090A"/>
        </w:tc>
      </w:tr>
      <w:tr w:rsidR="00D850F0" w:rsidRPr="00B44A22" w14:paraId="5B24ADC5" w14:textId="77777777" w:rsidTr="006D090A">
        <w:trPr>
          <w:trHeight w:val="240"/>
          <w:jc w:val="center"/>
        </w:trPr>
        <w:tc>
          <w:tcPr>
            <w:tcW w:w="4876" w:type="dxa"/>
            <w:tcBorders>
              <w:top w:val="nil"/>
              <w:left w:val="nil"/>
              <w:bottom w:val="nil"/>
              <w:right w:val="nil"/>
            </w:tcBorders>
          </w:tcPr>
          <w:p w14:paraId="460135C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779EA77" w14:textId="77777777" w:rsidR="00D850F0" w:rsidRPr="00B44A22" w:rsidRDefault="00D850F0" w:rsidP="006D090A">
            <w:pPr>
              <w:pStyle w:val="AmColumnHeading"/>
            </w:pPr>
            <w:r w:rsidRPr="00B44A22">
              <w:t>Emendamento</w:t>
            </w:r>
          </w:p>
        </w:tc>
      </w:tr>
      <w:tr w:rsidR="00D850F0" w:rsidRPr="00B44A22" w14:paraId="00F2F809" w14:textId="77777777" w:rsidTr="006D090A">
        <w:trPr>
          <w:jc w:val="center"/>
        </w:trPr>
        <w:tc>
          <w:tcPr>
            <w:tcW w:w="4876" w:type="dxa"/>
            <w:tcBorders>
              <w:top w:val="nil"/>
              <w:left w:val="nil"/>
              <w:bottom w:val="nil"/>
              <w:right w:val="nil"/>
            </w:tcBorders>
          </w:tcPr>
          <w:p w14:paraId="292B56E7" w14:textId="77777777" w:rsidR="00D850F0" w:rsidRPr="00B44A22" w:rsidRDefault="00D850F0" w:rsidP="006D090A">
            <w:pPr>
              <w:pStyle w:val="Normal6a"/>
            </w:pPr>
            <w:r w:rsidRPr="00B44A22">
              <w:t>15.</w:t>
            </w:r>
            <w:r w:rsidRPr="00B44A22">
              <w:tab/>
              <w:t>sottolinea che la doppia imposizione deve essere evitata, ad esempio mediante la classificazione uniforme delle plusvalenze e dei pagamenti intra-regime, il riconoscimento reciproco automatico dello status fiscale e un meccanismo vincolante di arbitrato accelerato a livello dell'UE per la risoluzione delle controversie;</w:t>
            </w:r>
          </w:p>
        </w:tc>
        <w:tc>
          <w:tcPr>
            <w:tcW w:w="4876" w:type="dxa"/>
            <w:tcBorders>
              <w:top w:val="nil"/>
              <w:left w:val="nil"/>
              <w:bottom w:val="nil"/>
              <w:right w:val="nil"/>
            </w:tcBorders>
          </w:tcPr>
          <w:p w14:paraId="7EB1AAD0" w14:textId="77777777" w:rsidR="00D850F0" w:rsidRPr="00B44A22" w:rsidRDefault="00D850F0" w:rsidP="006D090A">
            <w:pPr>
              <w:pStyle w:val="Normal6a"/>
            </w:pPr>
            <w:r w:rsidRPr="00B44A22">
              <w:t>15.</w:t>
            </w:r>
            <w:r w:rsidRPr="00B44A22">
              <w:tab/>
              <w:t xml:space="preserve">sottolinea che la doppia imposizione deve essere evitata, ad esempio mediante la classificazione uniforme delle plusvalenze e dei pagamenti intra-regime, il riconoscimento reciproco automatico dello status fiscale e un meccanismo vincolante di arbitrato accelerato a livello dell'UE per la risoluzione delle controversie; </w:t>
            </w:r>
            <w:r w:rsidRPr="00B44A22">
              <w:rPr>
                <w:b/>
                <w:i/>
              </w:rPr>
              <w:t>sottolinea, tuttavia, che tali misure non devono in alcun caso portare a una doppia non imposizione e che le garanzie contro l'elusione fiscale e il trasferimento degli utili devono essere integrate nel regime fin dall'inizio;</w:t>
            </w:r>
          </w:p>
        </w:tc>
      </w:tr>
    </w:tbl>
    <w:p w14:paraId="0422182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B059ACA" w14:textId="77777777" w:rsidR="00D850F0" w:rsidRPr="00B44A22" w:rsidRDefault="00D850F0" w:rsidP="00D850F0">
      <w:r w:rsidRPr="00B44A22">
        <w:rPr>
          <w:rStyle w:val="HideTWBExt"/>
        </w:rPr>
        <w:t>&lt;/Amend&gt;</w:t>
      </w:r>
    </w:p>
    <w:p w14:paraId="6CFB9ED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213</w:t>
      </w:r>
      <w:r w:rsidRPr="00B44A22">
        <w:rPr>
          <w:rStyle w:val="HideTWBExt"/>
          <w:b w:val="0"/>
        </w:rPr>
        <w:t>&lt;/NumAm&gt;</w:t>
      </w:r>
    </w:p>
    <w:p w14:paraId="0C0A0C62"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7889B063" w14:textId="77777777" w:rsidR="00D850F0" w:rsidRPr="00B44A22" w:rsidRDefault="00D850F0" w:rsidP="00D850F0">
      <w:pPr>
        <w:pStyle w:val="NormalBold"/>
      </w:pPr>
      <w:r w:rsidRPr="00B44A22">
        <w:rPr>
          <w:rStyle w:val="HideTWBExt"/>
          <w:b w:val="0"/>
        </w:rPr>
        <w:t>&lt;/RepeatBlock-By&gt;</w:t>
      </w:r>
    </w:p>
    <w:p w14:paraId="5540CD4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2104528" w14:textId="77777777" w:rsidR="00D850F0" w:rsidRPr="00B44A22" w:rsidRDefault="00D850F0" w:rsidP="00D850F0">
      <w:pPr>
        <w:pStyle w:val="NormalBold"/>
      </w:pPr>
      <w:r w:rsidRPr="00B44A22">
        <w:rPr>
          <w:rStyle w:val="HideTWBExt"/>
          <w:b w:val="0"/>
        </w:rPr>
        <w:t>&lt;Article&gt;</w:t>
      </w:r>
      <w:r w:rsidRPr="00B44A22">
        <w:t>Paragrafo 15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A92497D" w14:textId="77777777" w:rsidTr="006D090A">
        <w:trPr>
          <w:trHeight w:hRule="exact" w:val="240"/>
          <w:jc w:val="center"/>
        </w:trPr>
        <w:tc>
          <w:tcPr>
            <w:tcW w:w="9752" w:type="dxa"/>
            <w:gridSpan w:val="2"/>
            <w:tcBorders>
              <w:top w:val="nil"/>
              <w:left w:val="nil"/>
              <w:bottom w:val="nil"/>
              <w:right w:val="nil"/>
            </w:tcBorders>
          </w:tcPr>
          <w:p w14:paraId="3539EEFE" w14:textId="77777777" w:rsidR="00D850F0" w:rsidRPr="00B44A22" w:rsidRDefault="00D850F0" w:rsidP="006D090A"/>
        </w:tc>
      </w:tr>
      <w:tr w:rsidR="00D850F0" w:rsidRPr="00B44A22" w14:paraId="160026EF" w14:textId="77777777" w:rsidTr="006D090A">
        <w:trPr>
          <w:trHeight w:val="240"/>
          <w:jc w:val="center"/>
        </w:trPr>
        <w:tc>
          <w:tcPr>
            <w:tcW w:w="4876" w:type="dxa"/>
            <w:tcBorders>
              <w:top w:val="nil"/>
              <w:left w:val="nil"/>
              <w:bottom w:val="nil"/>
              <w:right w:val="nil"/>
            </w:tcBorders>
          </w:tcPr>
          <w:p w14:paraId="2919F14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34981A9" w14:textId="77777777" w:rsidR="00D850F0" w:rsidRPr="00B44A22" w:rsidRDefault="00D850F0" w:rsidP="006D090A">
            <w:pPr>
              <w:pStyle w:val="AmColumnHeading"/>
            </w:pPr>
            <w:r w:rsidRPr="00B44A22">
              <w:t>Emendamento</w:t>
            </w:r>
          </w:p>
        </w:tc>
      </w:tr>
      <w:tr w:rsidR="00D850F0" w:rsidRPr="00B44A22" w14:paraId="7ACC4C6E" w14:textId="77777777" w:rsidTr="006D090A">
        <w:trPr>
          <w:jc w:val="center"/>
        </w:trPr>
        <w:tc>
          <w:tcPr>
            <w:tcW w:w="4876" w:type="dxa"/>
            <w:tcBorders>
              <w:top w:val="nil"/>
              <w:left w:val="nil"/>
              <w:bottom w:val="nil"/>
              <w:right w:val="nil"/>
            </w:tcBorders>
          </w:tcPr>
          <w:p w14:paraId="1EE25FF0" w14:textId="77777777" w:rsidR="00D850F0" w:rsidRPr="00B44A22" w:rsidRDefault="00D850F0" w:rsidP="006D090A">
            <w:pPr>
              <w:pStyle w:val="Normal6a"/>
            </w:pPr>
            <w:r w:rsidRPr="00B44A22">
              <w:t>15.</w:t>
            </w:r>
            <w:r w:rsidRPr="00B44A22">
              <w:tab/>
              <w:t>sottolinea che la doppia imposizione deve essere evitata</w:t>
            </w:r>
            <w:r w:rsidRPr="00B44A22">
              <w:rPr>
                <w:b/>
                <w:i/>
              </w:rPr>
              <w:t>, ad esempio</w:t>
            </w:r>
            <w:r w:rsidRPr="00B44A22">
              <w:t xml:space="preserve"> mediante la classificazione uniforme delle plusvalenze e dei pagamenti intra-regime, il riconoscimento reciproco automatico dello status fiscale e un meccanismo vincolante di arbitrato accelerato a livello dell'UE per la risoluzione delle controversie;</w:t>
            </w:r>
          </w:p>
        </w:tc>
        <w:tc>
          <w:tcPr>
            <w:tcW w:w="4876" w:type="dxa"/>
            <w:tcBorders>
              <w:top w:val="nil"/>
              <w:left w:val="nil"/>
              <w:bottom w:val="nil"/>
              <w:right w:val="nil"/>
            </w:tcBorders>
          </w:tcPr>
          <w:p w14:paraId="6D874E1B" w14:textId="77777777" w:rsidR="00D850F0" w:rsidRPr="00B44A22" w:rsidRDefault="00D850F0" w:rsidP="006D090A">
            <w:pPr>
              <w:pStyle w:val="Normal6a"/>
            </w:pPr>
            <w:r w:rsidRPr="00B44A22">
              <w:t>15.</w:t>
            </w:r>
            <w:r w:rsidRPr="00B44A22">
              <w:tab/>
              <w:t xml:space="preserve">sottolinea che la doppia imposizione deve essere </w:t>
            </w:r>
            <w:r w:rsidRPr="00B44A22">
              <w:rPr>
                <w:b/>
                <w:i/>
              </w:rPr>
              <w:t>efficacemente</w:t>
            </w:r>
            <w:r w:rsidRPr="00B44A22">
              <w:t xml:space="preserve"> evitata </w:t>
            </w:r>
            <w:r w:rsidRPr="00B44A22">
              <w:rPr>
                <w:b/>
                <w:i/>
              </w:rPr>
              <w:t>ed eliminata</w:t>
            </w:r>
            <w:r w:rsidRPr="00B44A22">
              <w:t xml:space="preserve"> mediante la classificazione uniforme delle plusvalenze e dei pagamenti intra-regime, il riconoscimento reciproco automatico dello status fiscale e un meccanismo vincolante di arbitrato accelerato a livello dell'UE per la risoluzione delle controversie </w:t>
            </w:r>
            <w:r w:rsidRPr="00B44A22">
              <w:rPr>
                <w:b/>
                <w:i/>
              </w:rPr>
              <w:t>con scadenze chiare e l'obbligo di conseguire un risultato finale</w:t>
            </w:r>
            <w:r w:rsidRPr="00B44A22">
              <w:t>;</w:t>
            </w:r>
          </w:p>
        </w:tc>
      </w:tr>
    </w:tbl>
    <w:p w14:paraId="0A9D041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4B277AA" w14:textId="77777777" w:rsidR="00D850F0" w:rsidRPr="00B44A22" w:rsidRDefault="00D850F0" w:rsidP="00D850F0">
      <w:r w:rsidRPr="00B44A22">
        <w:rPr>
          <w:rStyle w:val="HideTWBExt"/>
        </w:rPr>
        <w:t>&lt;/Amend&gt;</w:t>
      </w:r>
    </w:p>
    <w:p w14:paraId="1D896F0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214</w:t>
      </w:r>
      <w:r w:rsidRPr="00B44A22">
        <w:rPr>
          <w:rStyle w:val="HideTWBExt"/>
          <w:b w:val="0"/>
        </w:rPr>
        <w:t>&lt;/NumAm&gt;</w:t>
      </w:r>
    </w:p>
    <w:p w14:paraId="3C745932"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568EB937" w14:textId="77777777" w:rsidR="00D850F0" w:rsidRPr="00B44A22" w:rsidRDefault="00D850F0" w:rsidP="00D850F0">
      <w:pPr>
        <w:pStyle w:val="NormalBold"/>
      </w:pPr>
      <w:r w:rsidRPr="00B44A22">
        <w:rPr>
          <w:rStyle w:val="HideTWBExt"/>
          <w:b w:val="0"/>
        </w:rPr>
        <w:t>&lt;/RepeatBlock-By&gt;</w:t>
      </w:r>
    </w:p>
    <w:p w14:paraId="3C645BF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1288BD6" w14:textId="77777777" w:rsidR="00D850F0" w:rsidRPr="00B44A22" w:rsidRDefault="00D850F0" w:rsidP="00D850F0">
      <w:pPr>
        <w:pStyle w:val="NormalBold"/>
      </w:pPr>
      <w:r w:rsidRPr="00B44A22">
        <w:rPr>
          <w:rStyle w:val="HideTWBExt"/>
          <w:b w:val="0"/>
        </w:rPr>
        <w:t>&lt;Article&gt;</w:t>
      </w:r>
      <w:r w:rsidRPr="00B44A22">
        <w:t>Paragrafo 15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37414BD" w14:textId="77777777" w:rsidTr="006D090A">
        <w:trPr>
          <w:trHeight w:hRule="exact" w:val="240"/>
          <w:jc w:val="center"/>
        </w:trPr>
        <w:tc>
          <w:tcPr>
            <w:tcW w:w="9752" w:type="dxa"/>
            <w:gridSpan w:val="2"/>
            <w:tcBorders>
              <w:top w:val="nil"/>
              <w:left w:val="nil"/>
              <w:bottom w:val="nil"/>
              <w:right w:val="nil"/>
            </w:tcBorders>
          </w:tcPr>
          <w:p w14:paraId="3B8975AC" w14:textId="77777777" w:rsidR="00D850F0" w:rsidRPr="00B44A22" w:rsidRDefault="00D850F0" w:rsidP="006D090A"/>
        </w:tc>
      </w:tr>
      <w:tr w:rsidR="00D850F0" w:rsidRPr="00B44A22" w14:paraId="72CF1827" w14:textId="77777777" w:rsidTr="006D090A">
        <w:trPr>
          <w:trHeight w:val="240"/>
          <w:jc w:val="center"/>
        </w:trPr>
        <w:tc>
          <w:tcPr>
            <w:tcW w:w="4876" w:type="dxa"/>
            <w:tcBorders>
              <w:top w:val="nil"/>
              <w:left w:val="nil"/>
              <w:bottom w:val="nil"/>
              <w:right w:val="nil"/>
            </w:tcBorders>
          </w:tcPr>
          <w:p w14:paraId="374C548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654806A" w14:textId="77777777" w:rsidR="00D850F0" w:rsidRPr="00B44A22" w:rsidRDefault="00D850F0" w:rsidP="006D090A">
            <w:pPr>
              <w:pStyle w:val="AmColumnHeading"/>
            </w:pPr>
            <w:r w:rsidRPr="00B44A22">
              <w:t>Emendamento</w:t>
            </w:r>
          </w:p>
        </w:tc>
      </w:tr>
      <w:tr w:rsidR="00D850F0" w:rsidRPr="00B44A22" w14:paraId="2BC17F46" w14:textId="77777777" w:rsidTr="006D090A">
        <w:trPr>
          <w:jc w:val="center"/>
        </w:trPr>
        <w:tc>
          <w:tcPr>
            <w:tcW w:w="4876" w:type="dxa"/>
            <w:tcBorders>
              <w:top w:val="nil"/>
              <w:left w:val="nil"/>
              <w:bottom w:val="nil"/>
              <w:right w:val="nil"/>
            </w:tcBorders>
          </w:tcPr>
          <w:p w14:paraId="0DDE9279" w14:textId="77777777" w:rsidR="00D850F0" w:rsidRPr="00B44A22" w:rsidRDefault="00D850F0" w:rsidP="006D090A">
            <w:pPr>
              <w:pStyle w:val="Normal6a"/>
            </w:pPr>
            <w:r w:rsidRPr="00B44A22">
              <w:t>15.</w:t>
            </w:r>
            <w:r w:rsidRPr="00B44A22">
              <w:tab/>
              <w:t>sottolinea che la doppia imposizione deve essere evitata, ad esempio mediante la classificazione uniforme delle plusvalenze e dei pagamenti intra-regime, il riconoscimento reciproco automatico dello status fiscale e un meccanismo vincolante di arbitrato accelerato a livello dell'UE per la risoluzione delle controversie;</w:t>
            </w:r>
          </w:p>
        </w:tc>
        <w:tc>
          <w:tcPr>
            <w:tcW w:w="4876" w:type="dxa"/>
            <w:tcBorders>
              <w:top w:val="nil"/>
              <w:left w:val="nil"/>
              <w:bottom w:val="nil"/>
              <w:right w:val="nil"/>
            </w:tcBorders>
          </w:tcPr>
          <w:p w14:paraId="2EA5DAA4" w14:textId="77777777" w:rsidR="00D850F0" w:rsidRPr="00B44A22" w:rsidRDefault="00D850F0" w:rsidP="006D090A">
            <w:pPr>
              <w:pStyle w:val="Normal6a"/>
            </w:pPr>
            <w:r w:rsidRPr="00B44A22">
              <w:t>15.</w:t>
            </w:r>
            <w:r w:rsidRPr="00B44A22">
              <w:tab/>
              <w:t>sottolinea che la doppia imposizione deve essere evitata, ad esempio mediante la classificazione uniforme delle plusvalenze e dei pagamenti intra-regime, il riconoscimento reciproco automatico dello status fiscale e un meccanismo vincolante di arbitrato accelerato a livello dell'UE per la risoluzione delle controversie</w:t>
            </w:r>
            <w:r w:rsidRPr="00B44A22">
              <w:rPr>
                <w:b/>
                <w:i/>
              </w:rPr>
              <w:t>, basato su termini certi e giuridicamente vincolanti per gli Stati membri</w:t>
            </w:r>
            <w:r w:rsidRPr="00B44A22">
              <w:t>;</w:t>
            </w:r>
          </w:p>
        </w:tc>
      </w:tr>
    </w:tbl>
    <w:p w14:paraId="393C750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5F6243CA" w14:textId="77777777" w:rsidR="00D850F0" w:rsidRPr="00B44A22" w:rsidRDefault="00D850F0" w:rsidP="00D850F0">
      <w:r w:rsidRPr="00B44A22">
        <w:rPr>
          <w:rStyle w:val="HideTWBExt"/>
        </w:rPr>
        <w:t>&lt;/Amend&gt;</w:t>
      </w:r>
    </w:p>
    <w:p w14:paraId="19CA72D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215</w:t>
      </w:r>
      <w:r w:rsidRPr="00B44A22">
        <w:rPr>
          <w:rStyle w:val="HideTWBExt"/>
          <w:b w:val="0"/>
        </w:rPr>
        <w:t>&lt;/NumAm&gt;</w:t>
      </w:r>
    </w:p>
    <w:p w14:paraId="06A3F347"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5AB8B07A" w14:textId="77777777" w:rsidR="00D850F0" w:rsidRPr="00B44A22" w:rsidRDefault="00D850F0" w:rsidP="00D850F0">
      <w:pPr>
        <w:pStyle w:val="NormalBold"/>
      </w:pPr>
      <w:r w:rsidRPr="00B44A22">
        <w:rPr>
          <w:rStyle w:val="HideTWBExt"/>
          <w:b w:val="0"/>
        </w:rPr>
        <w:t>&lt;/RepeatBlock-By&gt;</w:t>
      </w:r>
    </w:p>
    <w:p w14:paraId="7A570F4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8F3457A" w14:textId="77777777" w:rsidR="00D850F0" w:rsidRPr="00B44A22" w:rsidRDefault="00D850F0" w:rsidP="00D850F0">
      <w:pPr>
        <w:pStyle w:val="NormalBold"/>
      </w:pPr>
      <w:r w:rsidRPr="00B44A22">
        <w:rPr>
          <w:rStyle w:val="HideTWBExt"/>
          <w:b w:val="0"/>
        </w:rPr>
        <w:t>&lt;Article&gt;</w:t>
      </w:r>
      <w:r w:rsidRPr="00B44A22">
        <w:t>Paragrafo 15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687B6C6" w14:textId="77777777" w:rsidTr="006D090A">
        <w:trPr>
          <w:trHeight w:hRule="exact" w:val="240"/>
          <w:jc w:val="center"/>
        </w:trPr>
        <w:tc>
          <w:tcPr>
            <w:tcW w:w="9752" w:type="dxa"/>
            <w:gridSpan w:val="2"/>
            <w:tcBorders>
              <w:top w:val="nil"/>
              <w:left w:val="nil"/>
              <w:bottom w:val="nil"/>
              <w:right w:val="nil"/>
            </w:tcBorders>
          </w:tcPr>
          <w:p w14:paraId="27BD5C39" w14:textId="77777777" w:rsidR="00D850F0" w:rsidRPr="00B44A22" w:rsidRDefault="00D850F0" w:rsidP="006D090A"/>
        </w:tc>
      </w:tr>
      <w:tr w:rsidR="00D850F0" w:rsidRPr="00B44A22" w14:paraId="3699E895" w14:textId="77777777" w:rsidTr="006D090A">
        <w:trPr>
          <w:trHeight w:val="240"/>
          <w:jc w:val="center"/>
        </w:trPr>
        <w:tc>
          <w:tcPr>
            <w:tcW w:w="4876" w:type="dxa"/>
            <w:tcBorders>
              <w:top w:val="nil"/>
              <w:left w:val="nil"/>
              <w:bottom w:val="nil"/>
              <w:right w:val="nil"/>
            </w:tcBorders>
          </w:tcPr>
          <w:p w14:paraId="3F7B890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1445C69" w14:textId="77777777" w:rsidR="00D850F0" w:rsidRPr="00B44A22" w:rsidRDefault="00D850F0" w:rsidP="006D090A">
            <w:pPr>
              <w:pStyle w:val="AmColumnHeading"/>
            </w:pPr>
            <w:r w:rsidRPr="00B44A22">
              <w:t>Emendamento</w:t>
            </w:r>
          </w:p>
        </w:tc>
      </w:tr>
      <w:tr w:rsidR="00D850F0" w:rsidRPr="00B44A22" w14:paraId="4F19BCFF" w14:textId="77777777" w:rsidTr="006D090A">
        <w:trPr>
          <w:jc w:val="center"/>
        </w:trPr>
        <w:tc>
          <w:tcPr>
            <w:tcW w:w="4876" w:type="dxa"/>
            <w:tcBorders>
              <w:top w:val="nil"/>
              <w:left w:val="nil"/>
              <w:bottom w:val="nil"/>
              <w:right w:val="nil"/>
            </w:tcBorders>
          </w:tcPr>
          <w:p w14:paraId="497C7E10" w14:textId="77777777" w:rsidR="00D850F0" w:rsidRPr="00B44A22" w:rsidRDefault="00D850F0" w:rsidP="006D090A">
            <w:pPr>
              <w:pStyle w:val="Normal6a"/>
            </w:pPr>
            <w:r w:rsidRPr="00B44A22">
              <w:t>15.</w:t>
            </w:r>
            <w:r w:rsidRPr="00B44A22">
              <w:tab/>
              <w:t>sottolinea che la doppia imposizione deve essere evitata, ad esempio mediante la classificazione uniforme delle plusvalenze e dei pagamenti intra-regime, il riconoscimento reciproco automatico dello status fiscale e un meccanismo vincolante di arbitrato accelerato a livello dell'UE per la risoluzione delle controversie;</w:t>
            </w:r>
          </w:p>
        </w:tc>
        <w:tc>
          <w:tcPr>
            <w:tcW w:w="4876" w:type="dxa"/>
            <w:tcBorders>
              <w:top w:val="nil"/>
              <w:left w:val="nil"/>
              <w:bottom w:val="nil"/>
              <w:right w:val="nil"/>
            </w:tcBorders>
          </w:tcPr>
          <w:p w14:paraId="47FCFA43" w14:textId="77777777" w:rsidR="00D850F0" w:rsidRPr="00B44A22" w:rsidRDefault="00D850F0" w:rsidP="006D090A">
            <w:pPr>
              <w:pStyle w:val="Normal6a"/>
            </w:pPr>
            <w:r w:rsidRPr="00B44A22">
              <w:t>15.</w:t>
            </w:r>
            <w:r w:rsidRPr="00B44A22">
              <w:tab/>
              <w:t>sottolinea che la doppia imposizione deve essere evitata, ad esempio mediante la classificazione uniforme delle plusvalenze e dei pagamenti intra-regime, il riconoscimento reciproco automatico dello status fiscale e un meccanismo vincolante di arbitrato accelerato a livello dell'UE per la risoluzione delle controversie</w:t>
            </w:r>
            <w:r w:rsidRPr="00B44A22">
              <w:rPr>
                <w:b/>
                <w:i/>
              </w:rPr>
              <w:t>, in particolar modo per le questioni tributarie</w:t>
            </w:r>
            <w:r w:rsidRPr="00B44A22">
              <w:t>;</w:t>
            </w:r>
          </w:p>
        </w:tc>
      </w:tr>
    </w:tbl>
    <w:p w14:paraId="2974689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1DE310A" w14:textId="77777777" w:rsidR="00D850F0" w:rsidRPr="00B44A22" w:rsidRDefault="00D850F0" w:rsidP="00D850F0">
      <w:r w:rsidRPr="00B44A22">
        <w:rPr>
          <w:rStyle w:val="HideTWBExt"/>
        </w:rPr>
        <w:t>&lt;/Amend&gt;</w:t>
      </w:r>
    </w:p>
    <w:p w14:paraId="27B873B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216</w:t>
      </w:r>
      <w:r w:rsidRPr="00B44A22">
        <w:rPr>
          <w:rStyle w:val="HideTWBExt"/>
          <w:b w:val="0"/>
        </w:rPr>
        <w:t>&lt;/NumAm&gt;</w:t>
      </w:r>
    </w:p>
    <w:p w14:paraId="6A3B29AF" w14:textId="77777777" w:rsidR="00D850F0" w:rsidRPr="00B44A22" w:rsidRDefault="00D850F0" w:rsidP="00D850F0">
      <w:pPr>
        <w:pStyle w:val="NormalBold"/>
      </w:pPr>
      <w:r w:rsidRPr="00B44A22">
        <w:rPr>
          <w:rStyle w:val="HideTWBExt"/>
          <w:b w:val="0"/>
        </w:rPr>
        <w:t>&lt;RepeatBlock-By&gt;&lt;Members&gt;</w:t>
      </w:r>
      <w:r w:rsidRPr="00B44A22">
        <w:t>Jussi Saramo, Manon Aubry, Anthony Smith, Pasquale Tridico</w:t>
      </w:r>
      <w:r w:rsidRPr="00B44A22">
        <w:rPr>
          <w:rStyle w:val="HideTWBExt"/>
          <w:b w:val="0"/>
        </w:rPr>
        <w:t>&lt;/Members&gt;</w:t>
      </w:r>
    </w:p>
    <w:p w14:paraId="7ABB1D5A"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7761EC6B" w14:textId="77777777" w:rsidR="00D850F0" w:rsidRPr="00B44A22" w:rsidRDefault="00D850F0" w:rsidP="00D850F0">
      <w:pPr>
        <w:pStyle w:val="NormalBold"/>
      </w:pPr>
      <w:r w:rsidRPr="00B44A22">
        <w:rPr>
          <w:rStyle w:val="HideTWBExt"/>
          <w:b w:val="0"/>
        </w:rPr>
        <w:t>&lt;/RepeatBlock-By&gt;</w:t>
      </w:r>
    </w:p>
    <w:p w14:paraId="02B7C64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F3E3994" w14:textId="77777777" w:rsidR="00D850F0" w:rsidRPr="00B44A22" w:rsidRDefault="00D850F0" w:rsidP="00D850F0">
      <w:pPr>
        <w:pStyle w:val="NormalBold"/>
      </w:pPr>
      <w:r w:rsidRPr="00B44A22">
        <w:rPr>
          <w:rStyle w:val="HideTWBExt"/>
          <w:b w:val="0"/>
        </w:rPr>
        <w:t>&lt;Article&gt;</w:t>
      </w:r>
      <w:r w:rsidRPr="00B44A22">
        <w:t>Paragrafo 15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B6F711B" w14:textId="77777777" w:rsidTr="006D090A">
        <w:trPr>
          <w:trHeight w:hRule="exact" w:val="240"/>
          <w:jc w:val="center"/>
        </w:trPr>
        <w:tc>
          <w:tcPr>
            <w:tcW w:w="9752" w:type="dxa"/>
            <w:gridSpan w:val="2"/>
            <w:tcBorders>
              <w:top w:val="nil"/>
              <w:left w:val="nil"/>
              <w:bottom w:val="nil"/>
              <w:right w:val="nil"/>
            </w:tcBorders>
          </w:tcPr>
          <w:p w14:paraId="7133CDEA" w14:textId="77777777" w:rsidR="00D850F0" w:rsidRPr="00B44A22" w:rsidRDefault="00D850F0" w:rsidP="006D090A"/>
        </w:tc>
      </w:tr>
      <w:tr w:rsidR="00D850F0" w:rsidRPr="00B44A22" w14:paraId="34FD0A9A" w14:textId="77777777" w:rsidTr="006D090A">
        <w:trPr>
          <w:trHeight w:val="240"/>
          <w:jc w:val="center"/>
        </w:trPr>
        <w:tc>
          <w:tcPr>
            <w:tcW w:w="4876" w:type="dxa"/>
            <w:tcBorders>
              <w:top w:val="nil"/>
              <w:left w:val="nil"/>
              <w:bottom w:val="nil"/>
              <w:right w:val="nil"/>
            </w:tcBorders>
          </w:tcPr>
          <w:p w14:paraId="2D53169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7975DF9" w14:textId="77777777" w:rsidR="00D850F0" w:rsidRPr="00B44A22" w:rsidRDefault="00D850F0" w:rsidP="006D090A">
            <w:pPr>
              <w:pStyle w:val="AmColumnHeading"/>
            </w:pPr>
            <w:r w:rsidRPr="00B44A22">
              <w:t>Emendamento</w:t>
            </w:r>
          </w:p>
        </w:tc>
      </w:tr>
      <w:tr w:rsidR="00D850F0" w:rsidRPr="00B44A22" w14:paraId="168ACB26" w14:textId="77777777" w:rsidTr="006D090A">
        <w:trPr>
          <w:jc w:val="center"/>
        </w:trPr>
        <w:tc>
          <w:tcPr>
            <w:tcW w:w="4876" w:type="dxa"/>
            <w:tcBorders>
              <w:top w:val="nil"/>
              <w:left w:val="nil"/>
              <w:bottom w:val="nil"/>
              <w:right w:val="nil"/>
            </w:tcBorders>
          </w:tcPr>
          <w:p w14:paraId="6A8C740F" w14:textId="77777777" w:rsidR="00D850F0" w:rsidRPr="00B44A22" w:rsidRDefault="00D850F0" w:rsidP="006D090A">
            <w:pPr>
              <w:pStyle w:val="Normal6a"/>
            </w:pPr>
          </w:p>
        </w:tc>
        <w:tc>
          <w:tcPr>
            <w:tcW w:w="4876" w:type="dxa"/>
            <w:tcBorders>
              <w:top w:val="nil"/>
              <w:left w:val="nil"/>
              <w:bottom w:val="nil"/>
              <w:right w:val="nil"/>
            </w:tcBorders>
          </w:tcPr>
          <w:p w14:paraId="294D538B" w14:textId="5A1079BF" w:rsidR="00D850F0" w:rsidRPr="00B44A22" w:rsidRDefault="00D850F0" w:rsidP="006D090A">
            <w:pPr>
              <w:pStyle w:val="Normal6a"/>
            </w:pPr>
            <w:r w:rsidRPr="00B44A22">
              <w:rPr>
                <w:b/>
                <w:i/>
              </w:rPr>
              <w:t>15 bis.</w:t>
            </w:r>
            <w:r w:rsidRPr="00B44A22">
              <w:tab/>
            </w:r>
            <w:r w:rsidRPr="00B44A22">
              <w:rPr>
                <w:b/>
                <w:i/>
              </w:rPr>
              <w:t xml:space="preserve">avverte che il 28° regime è promosso attivamente da organizzazioni di lobbying come France Digitale e la campagna </w:t>
            </w:r>
            <w:r w:rsidR="00603362" w:rsidRPr="00B44A22">
              <w:rPr>
                <w:b/>
                <w:i/>
              </w:rPr>
              <w:t>EU Inc.</w:t>
            </w:r>
            <w:r w:rsidRPr="00B44A22">
              <w:rPr>
                <w:b/>
                <w:i/>
              </w:rPr>
              <w:t xml:space="preserve">, nonché dalla coalizione del settore industriale con sede negli Stati Uniti Chamber of Progress e da BusinessEurope, </w:t>
            </w:r>
            <w:r w:rsidR="00603362" w:rsidRPr="00B44A22">
              <w:rPr>
                <w:b/>
                <w:i/>
              </w:rPr>
              <w:t>le quali</w:t>
            </w:r>
            <w:r w:rsidRPr="00B44A22">
              <w:rPr>
                <w:b/>
                <w:i/>
              </w:rPr>
              <w:t xml:space="preserve"> hanno tutt</w:t>
            </w:r>
            <w:r w:rsidR="00603362" w:rsidRPr="00B44A22">
              <w:rPr>
                <w:b/>
                <w:i/>
              </w:rPr>
              <w:t>e</w:t>
            </w:r>
            <w:r w:rsidRPr="00B44A22">
              <w:rPr>
                <w:b/>
                <w:i/>
              </w:rPr>
              <w:t xml:space="preserve"> chiesto un ampio quadro facoltativo per le imprese a livello dell'UE e un'ulteriore semplificazione delle norme societarie e di regolamentazione; osserva che alcune delle proposte avanzate in tale contesto, comprese le procedure ultrarapide di costituzione societaria, renderebbero più difficile attuare un'adeguata dovuta diligenza e, come hanno avvertito esperti sindacali e accademici, potrebbero aumentare il rischio di società di comodo, scelta opportunistica del foro e dumping sociale; sottolinea che tali attività di lobbying devono essere valutate alla luce della più ampia realtà secondo cui le grandi imprese multinazionali hanno fatto ripetutamente affidamento su strategie di pianificazione fiscale aggressiva per sfruttare i disallineamenti tra i sistemi fiscali e ridurre artificialmente il loro onere fiscale; insiste pertanto sul fatto che la priorità assoluta deve essere quella di garantire che il 28° regime non conceda nuovi privilegi fiscali, esenzioni, passività ridotte o opportunità di elusione e che a nessuna società che attua una pianificazione fiscale aggressiva o priva di reale sostanza economica dovrebbe essere permesso di beneficiare di tale regime;</w:t>
            </w:r>
          </w:p>
        </w:tc>
      </w:tr>
    </w:tbl>
    <w:p w14:paraId="65A0278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C184A44" w14:textId="77777777" w:rsidR="00D850F0" w:rsidRPr="00B44A22" w:rsidRDefault="00D850F0" w:rsidP="00D850F0">
      <w:r w:rsidRPr="00B44A22">
        <w:rPr>
          <w:rStyle w:val="HideTWBExt"/>
        </w:rPr>
        <w:t>&lt;/Amend&gt;</w:t>
      </w:r>
    </w:p>
    <w:p w14:paraId="48461AD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217</w:t>
      </w:r>
      <w:r w:rsidRPr="00B44A22">
        <w:rPr>
          <w:rStyle w:val="HideTWBExt"/>
          <w:b w:val="0"/>
        </w:rPr>
        <w:t>&lt;/NumAm&gt;</w:t>
      </w:r>
    </w:p>
    <w:p w14:paraId="447FE9B4"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7A3586D6" w14:textId="77777777" w:rsidR="00D850F0" w:rsidRPr="00B44A22" w:rsidRDefault="00D850F0" w:rsidP="00D850F0">
      <w:pPr>
        <w:pStyle w:val="NormalBold"/>
      </w:pPr>
      <w:r w:rsidRPr="00B44A22">
        <w:rPr>
          <w:rStyle w:val="HideTWBExt"/>
          <w:b w:val="0"/>
        </w:rPr>
        <w:t>&lt;/RepeatBlock-By&gt;</w:t>
      </w:r>
    </w:p>
    <w:p w14:paraId="7282C7E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E3B2AF4" w14:textId="77777777" w:rsidR="00D850F0" w:rsidRPr="00B44A22" w:rsidRDefault="00D850F0" w:rsidP="00D850F0">
      <w:pPr>
        <w:pStyle w:val="NormalBold"/>
      </w:pPr>
      <w:r w:rsidRPr="00B44A22">
        <w:rPr>
          <w:rStyle w:val="HideTWBExt"/>
          <w:b w:val="0"/>
        </w:rPr>
        <w:t>&lt;Article&gt;</w:t>
      </w:r>
      <w:r w:rsidRPr="00B44A22">
        <w:t>Paragrafo 15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1088A96" w14:textId="77777777" w:rsidTr="006D090A">
        <w:trPr>
          <w:trHeight w:hRule="exact" w:val="240"/>
          <w:jc w:val="center"/>
        </w:trPr>
        <w:tc>
          <w:tcPr>
            <w:tcW w:w="9752" w:type="dxa"/>
            <w:gridSpan w:val="2"/>
            <w:tcBorders>
              <w:top w:val="nil"/>
              <w:left w:val="nil"/>
              <w:bottom w:val="nil"/>
              <w:right w:val="nil"/>
            </w:tcBorders>
          </w:tcPr>
          <w:p w14:paraId="5EEBA43C" w14:textId="77777777" w:rsidR="00D850F0" w:rsidRPr="00B44A22" w:rsidRDefault="00D850F0" w:rsidP="006D090A"/>
        </w:tc>
      </w:tr>
      <w:tr w:rsidR="00D850F0" w:rsidRPr="00B44A22" w14:paraId="6CE51186" w14:textId="77777777" w:rsidTr="006D090A">
        <w:trPr>
          <w:trHeight w:val="240"/>
          <w:jc w:val="center"/>
        </w:trPr>
        <w:tc>
          <w:tcPr>
            <w:tcW w:w="4876" w:type="dxa"/>
            <w:tcBorders>
              <w:top w:val="nil"/>
              <w:left w:val="nil"/>
              <w:bottom w:val="nil"/>
              <w:right w:val="nil"/>
            </w:tcBorders>
          </w:tcPr>
          <w:p w14:paraId="0FB9487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21E3BB3" w14:textId="77777777" w:rsidR="00D850F0" w:rsidRPr="00B44A22" w:rsidRDefault="00D850F0" w:rsidP="006D090A">
            <w:pPr>
              <w:pStyle w:val="AmColumnHeading"/>
            </w:pPr>
            <w:r w:rsidRPr="00B44A22">
              <w:t>Emendamento</w:t>
            </w:r>
          </w:p>
        </w:tc>
      </w:tr>
      <w:tr w:rsidR="00D850F0" w:rsidRPr="00B44A22" w14:paraId="0D42FAF5" w14:textId="77777777" w:rsidTr="006D090A">
        <w:trPr>
          <w:jc w:val="center"/>
        </w:trPr>
        <w:tc>
          <w:tcPr>
            <w:tcW w:w="4876" w:type="dxa"/>
            <w:tcBorders>
              <w:top w:val="nil"/>
              <w:left w:val="nil"/>
              <w:bottom w:val="nil"/>
              <w:right w:val="nil"/>
            </w:tcBorders>
          </w:tcPr>
          <w:p w14:paraId="2ADE372B" w14:textId="77777777" w:rsidR="00D850F0" w:rsidRPr="00B44A22" w:rsidRDefault="00D850F0" w:rsidP="006D090A">
            <w:pPr>
              <w:pStyle w:val="Normal6a"/>
            </w:pPr>
          </w:p>
        </w:tc>
        <w:tc>
          <w:tcPr>
            <w:tcW w:w="4876" w:type="dxa"/>
            <w:tcBorders>
              <w:top w:val="nil"/>
              <w:left w:val="nil"/>
              <w:bottom w:val="nil"/>
              <w:right w:val="nil"/>
            </w:tcBorders>
          </w:tcPr>
          <w:p w14:paraId="29F73F45" w14:textId="5CE2C487" w:rsidR="00D850F0" w:rsidRPr="00B44A22" w:rsidRDefault="00D850F0" w:rsidP="006D090A">
            <w:pPr>
              <w:pStyle w:val="Normal6a"/>
            </w:pPr>
            <w:r w:rsidRPr="00B44A22">
              <w:rPr>
                <w:b/>
                <w:i/>
              </w:rPr>
              <w:t>15 bis.</w:t>
            </w:r>
            <w:r w:rsidRPr="00B44A22">
              <w:tab/>
            </w:r>
            <w:r w:rsidRPr="00B44A22">
              <w:rPr>
                <w:b/>
                <w:i/>
              </w:rPr>
              <w:t xml:space="preserve">sottolinea che l'espansione transfrontaliera può comportare frequenti </w:t>
            </w:r>
            <w:r w:rsidR="00603362" w:rsidRPr="00B44A22">
              <w:rPr>
                <w:b/>
                <w:i/>
              </w:rPr>
              <w:t>operazioni</w:t>
            </w:r>
            <w:r w:rsidRPr="00B44A22">
              <w:rPr>
                <w:b/>
                <w:i/>
              </w:rPr>
              <w:t xml:space="preserve"> di mobilità delle imprese e riorganizzazioni e, con l'intenzione di beneficiare del quadro esistente per operazioni neutre sotto il profilo fiscale, il quadro fiscale che accompagna il 28° regime dovrebbe prevedere l'estensione del diritto dell'Unione vigente e affrontare gli attriti fiscali legati alla mobilità attraverso un miglior coordinamento amministrativo e una maggiore certezza sostanziale, garantendo nel contempo che eventuali misure di semplificazione rimangano soggette ad adeguate garanzie contro gli abusi</w:t>
            </w:r>
            <w:r w:rsidRPr="00B44A22">
              <w:rPr>
                <w:b/>
                <w:i/>
                <w:vertAlign w:val="superscript"/>
              </w:rPr>
              <w:t>8 septies</w:t>
            </w:r>
            <w:r w:rsidRPr="00B44A22">
              <w:rPr>
                <w:b/>
                <w:i/>
              </w:rPr>
              <w:t>;</w:t>
            </w:r>
          </w:p>
        </w:tc>
      </w:tr>
      <w:tr w:rsidR="00D850F0" w:rsidRPr="00B44A22" w14:paraId="7DFD8B9B" w14:textId="77777777" w:rsidTr="006D090A">
        <w:trPr>
          <w:jc w:val="center"/>
        </w:trPr>
        <w:tc>
          <w:tcPr>
            <w:tcW w:w="4876" w:type="dxa"/>
            <w:tcBorders>
              <w:top w:val="nil"/>
              <w:left w:val="nil"/>
              <w:bottom w:val="nil"/>
              <w:right w:val="nil"/>
            </w:tcBorders>
          </w:tcPr>
          <w:p w14:paraId="5DA24804" w14:textId="77777777" w:rsidR="00D850F0" w:rsidRPr="00B44A22" w:rsidRDefault="00D850F0" w:rsidP="006D090A"/>
        </w:tc>
        <w:tc>
          <w:tcPr>
            <w:tcW w:w="4876" w:type="dxa"/>
            <w:tcBorders>
              <w:top w:val="nil"/>
              <w:left w:val="nil"/>
              <w:bottom w:val="nil"/>
              <w:right w:val="nil"/>
            </w:tcBorders>
          </w:tcPr>
          <w:p w14:paraId="35B1B871" w14:textId="77777777" w:rsidR="00D850F0" w:rsidRPr="00B44A22" w:rsidRDefault="00D850F0" w:rsidP="006D090A">
            <w:pPr>
              <w:pStyle w:val="Normal6a"/>
            </w:pPr>
            <w:r w:rsidRPr="00B44A22">
              <w:rPr>
                <w:b/>
                <w:i/>
              </w:rPr>
              <w:t>_________________</w:t>
            </w:r>
          </w:p>
        </w:tc>
      </w:tr>
      <w:tr w:rsidR="00D850F0" w:rsidRPr="00B44A22" w14:paraId="151C4637" w14:textId="77777777" w:rsidTr="006D090A">
        <w:trPr>
          <w:jc w:val="center"/>
        </w:trPr>
        <w:tc>
          <w:tcPr>
            <w:tcW w:w="4876" w:type="dxa"/>
            <w:tcBorders>
              <w:top w:val="nil"/>
              <w:left w:val="nil"/>
              <w:bottom w:val="nil"/>
              <w:right w:val="nil"/>
            </w:tcBorders>
          </w:tcPr>
          <w:p w14:paraId="02E1C13C" w14:textId="77777777" w:rsidR="00D850F0" w:rsidRPr="00B44A22" w:rsidRDefault="00D850F0" w:rsidP="006D090A"/>
        </w:tc>
        <w:tc>
          <w:tcPr>
            <w:tcW w:w="4876" w:type="dxa"/>
            <w:tcBorders>
              <w:top w:val="nil"/>
              <w:left w:val="nil"/>
              <w:bottom w:val="nil"/>
              <w:right w:val="nil"/>
            </w:tcBorders>
          </w:tcPr>
          <w:p w14:paraId="29BEBB18" w14:textId="77777777" w:rsidR="00D850F0" w:rsidRPr="00B44A22" w:rsidRDefault="00D850F0" w:rsidP="006D090A">
            <w:pPr>
              <w:pStyle w:val="Normal6a"/>
            </w:pPr>
            <w:r w:rsidRPr="00B44A22">
              <w:rPr>
                <w:b/>
                <w:i/>
                <w:vertAlign w:val="superscript"/>
              </w:rPr>
              <w:t>8 septies</w:t>
            </w:r>
            <w:r w:rsidRPr="00B44A22">
              <w:t xml:space="preserve"> </w:t>
            </w:r>
            <w:r w:rsidRPr="00B44A22">
              <w:rPr>
                <w:b/>
                <w:i/>
              </w:rPr>
              <w:t>Parlamento europeo, direzione generale dell'Economia, della trasformazione e dell'industria, Debelva, F., Luts, J., Vandekerkhove, A. M. e Bammens, N., Feasibility of a 28th tax regime and its potential to support EU competitiveness (La fattibilità di un 28° regime fiscale e il suo potenziale per sostenere la competitività dell'UE), 2026.</w:t>
            </w:r>
          </w:p>
        </w:tc>
      </w:tr>
    </w:tbl>
    <w:p w14:paraId="78BE62D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AE2375B" w14:textId="77777777" w:rsidR="00D850F0" w:rsidRPr="00B44A22" w:rsidRDefault="00D850F0" w:rsidP="00D850F0">
      <w:r w:rsidRPr="00B44A22">
        <w:rPr>
          <w:rStyle w:val="HideTWBExt"/>
        </w:rPr>
        <w:t>&lt;/Amend&gt;</w:t>
      </w:r>
    </w:p>
    <w:p w14:paraId="04B89FD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218</w:t>
      </w:r>
      <w:r w:rsidRPr="00B44A22">
        <w:rPr>
          <w:rStyle w:val="HideTWBExt"/>
          <w:b w:val="0"/>
        </w:rPr>
        <w:t>&lt;/NumAm&gt;</w:t>
      </w:r>
    </w:p>
    <w:p w14:paraId="39D845FB"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39019057" w14:textId="77777777" w:rsidR="00D850F0" w:rsidRPr="00B44A22" w:rsidRDefault="00D850F0" w:rsidP="00D850F0">
      <w:pPr>
        <w:pStyle w:val="NormalBold"/>
      </w:pPr>
      <w:r w:rsidRPr="00B44A22">
        <w:rPr>
          <w:rStyle w:val="HideTWBExt"/>
          <w:b w:val="0"/>
        </w:rPr>
        <w:t>&lt;/RepeatBlock-By&gt;</w:t>
      </w:r>
    </w:p>
    <w:p w14:paraId="0C0B318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476B173" w14:textId="77777777" w:rsidR="00D850F0" w:rsidRPr="00B44A22" w:rsidRDefault="00D850F0" w:rsidP="00D850F0">
      <w:pPr>
        <w:pStyle w:val="NormalBold"/>
      </w:pPr>
      <w:r w:rsidRPr="00B44A22">
        <w:rPr>
          <w:rStyle w:val="HideTWBExt"/>
          <w:b w:val="0"/>
        </w:rPr>
        <w:t>&lt;Article&gt;</w:t>
      </w:r>
      <w:r w:rsidRPr="00B44A22">
        <w:t>Paragrafo 15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BCC278E" w14:textId="77777777" w:rsidTr="006D090A">
        <w:trPr>
          <w:trHeight w:hRule="exact" w:val="240"/>
          <w:jc w:val="center"/>
        </w:trPr>
        <w:tc>
          <w:tcPr>
            <w:tcW w:w="9752" w:type="dxa"/>
            <w:gridSpan w:val="2"/>
            <w:tcBorders>
              <w:top w:val="nil"/>
              <w:left w:val="nil"/>
              <w:bottom w:val="nil"/>
              <w:right w:val="nil"/>
            </w:tcBorders>
          </w:tcPr>
          <w:p w14:paraId="78825A39" w14:textId="77777777" w:rsidR="00D850F0" w:rsidRPr="00B44A22" w:rsidRDefault="00D850F0" w:rsidP="006D090A"/>
        </w:tc>
      </w:tr>
      <w:tr w:rsidR="00D850F0" w:rsidRPr="00B44A22" w14:paraId="6162FE24" w14:textId="77777777" w:rsidTr="006D090A">
        <w:trPr>
          <w:trHeight w:val="240"/>
          <w:jc w:val="center"/>
        </w:trPr>
        <w:tc>
          <w:tcPr>
            <w:tcW w:w="4876" w:type="dxa"/>
            <w:tcBorders>
              <w:top w:val="nil"/>
              <w:left w:val="nil"/>
              <w:bottom w:val="nil"/>
              <w:right w:val="nil"/>
            </w:tcBorders>
          </w:tcPr>
          <w:p w14:paraId="22164D5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CA141B8" w14:textId="77777777" w:rsidR="00D850F0" w:rsidRPr="00B44A22" w:rsidRDefault="00D850F0" w:rsidP="006D090A">
            <w:pPr>
              <w:pStyle w:val="AmColumnHeading"/>
            </w:pPr>
            <w:r w:rsidRPr="00B44A22">
              <w:t>Emendamento</w:t>
            </w:r>
          </w:p>
        </w:tc>
      </w:tr>
      <w:tr w:rsidR="00D850F0" w:rsidRPr="00B44A22" w14:paraId="5001E4CB" w14:textId="77777777" w:rsidTr="006D090A">
        <w:trPr>
          <w:jc w:val="center"/>
        </w:trPr>
        <w:tc>
          <w:tcPr>
            <w:tcW w:w="4876" w:type="dxa"/>
            <w:tcBorders>
              <w:top w:val="nil"/>
              <w:left w:val="nil"/>
              <w:bottom w:val="nil"/>
              <w:right w:val="nil"/>
            </w:tcBorders>
          </w:tcPr>
          <w:p w14:paraId="2DBCA42A" w14:textId="77777777" w:rsidR="00D850F0" w:rsidRPr="00B44A22" w:rsidRDefault="00D850F0" w:rsidP="006D090A">
            <w:pPr>
              <w:pStyle w:val="Normal6a"/>
            </w:pPr>
          </w:p>
        </w:tc>
        <w:tc>
          <w:tcPr>
            <w:tcW w:w="4876" w:type="dxa"/>
            <w:tcBorders>
              <w:top w:val="nil"/>
              <w:left w:val="nil"/>
              <w:bottom w:val="nil"/>
              <w:right w:val="nil"/>
            </w:tcBorders>
          </w:tcPr>
          <w:p w14:paraId="38F2A71D" w14:textId="77777777" w:rsidR="00D850F0" w:rsidRPr="00B44A22" w:rsidRDefault="00D850F0" w:rsidP="006D090A">
            <w:pPr>
              <w:pStyle w:val="Normal6a"/>
            </w:pPr>
            <w:r w:rsidRPr="00B44A22">
              <w:rPr>
                <w:b/>
                <w:i/>
              </w:rPr>
              <w:t>15 bis.</w:t>
            </w:r>
            <w:r w:rsidRPr="00B44A22">
              <w:tab/>
            </w:r>
            <w:r w:rsidRPr="00B44A22">
              <w:rPr>
                <w:b/>
                <w:i/>
              </w:rPr>
              <w:t>invita a introdurre standard minimi europei di tutela degli investitori, al fine di rafforzare la fiducia nei mercati e promuovere gli investimenti transfrontalieri;</w:t>
            </w:r>
          </w:p>
        </w:tc>
      </w:tr>
    </w:tbl>
    <w:p w14:paraId="73B310B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3796306D" w14:textId="77777777" w:rsidR="00D850F0" w:rsidRPr="00B44A22" w:rsidRDefault="00D850F0" w:rsidP="00D850F0">
      <w:r w:rsidRPr="00B44A22">
        <w:rPr>
          <w:rStyle w:val="HideTWBExt"/>
        </w:rPr>
        <w:t>&lt;/Amend&gt;</w:t>
      </w:r>
    </w:p>
    <w:p w14:paraId="3E0A058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219</w:t>
      </w:r>
      <w:r w:rsidRPr="00B44A22">
        <w:rPr>
          <w:rStyle w:val="HideTWBExt"/>
          <w:b w:val="0"/>
        </w:rPr>
        <w:t>&lt;/NumAm&gt;</w:t>
      </w:r>
    </w:p>
    <w:p w14:paraId="2182C3DE" w14:textId="77777777" w:rsidR="00D850F0" w:rsidRPr="00B44A22" w:rsidRDefault="00D850F0" w:rsidP="00D850F0">
      <w:pPr>
        <w:pStyle w:val="NormalBold"/>
      </w:pPr>
      <w:r w:rsidRPr="00B44A22">
        <w:rPr>
          <w:rStyle w:val="HideTWBExt"/>
          <w:b w:val="0"/>
        </w:rPr>
        <w:t>&lt;RepeatBlock-By&gt;&lt;Members&gt;</w:t>
      </w:r>
      <w:r w:rsidRPr="00B44A22">
        <w:t>Pierre Pimpie, Enikő Győri, Tomáš Kubín</w:t>
      </w:r>
      <w:r w:rsidRPr="00B44A22">
        <w:rPr>
          <w:rStyle w:val="HideTWBExt"/>
          <w:b w:val="0"/>
        </w:rPr>
        <w:t>&lt;/Members&gt;</w:t>
      </w:r>
    </w:p>
    <w:p w14:paraId="30A0DB7D" w14:textId="77777777" w:rsidR="00D850F0" w:rsidRPr="00B44A22" w:rsidRDefault="00D850F0" w:rsidP="00D850F0">
      <w:pPr>
        <w:pStyle w:val="NormalBold"/>
      </w:pPr>
      <w:r w:rsidRPr="00B44A22">
        <w:rPr>
          <w:rStyle w:val="HideTWBExt"/>
          <w:b w:val="0"/>
        </w:rPr>
        <w:t>&lt;/RepeatBlock-By&gt;</w:t>
      </w:r>
    </w:p>
    <w:p w14:paraId="26111AF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9440CF4" w14:textId="77777777" w:rsidR="00D850F0" w:rsidRPr="00B44A22" w:rsidRDefault="00D850F0" w:rsidP="00D850F0">
      <w:pPr>
        <w:pStyle w:val="NormalBold"/>
      </w:pPr>
      <w:r w:rsidRPr="00B44A22">
        <w:rPr>
          <w:rStyle w:val="HideTWBExt"/>
          <w:b w:val="0"/>
        </w:rPr>
        <w:t>&lt;Article&gt;</w:t>
      </w:r>
      <w:r w:rsidRPr="00B44A22">
        <w:t>Paragrafo 16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09E17C8" w14:textId="77777777" w:rsidTr="006D090A">
        <w:trPr>
          <w:trHeight w:hRule="exact" w:val="240"/>
          <w:jc w:val="center"/>
        </w:trPr>
        <w:tc>
          <w:tcPr>
            <w:tcW w:w="9752" w:type="dxa"/>
            <w:gridSpan w:val="2"/>
            <w:tcBorders>
              <w:top w:val="nil"/>
              <w:left w:val="nil"/>
              <w:bottom w:val="nil"/>
              <w:right w:val="nil"/>
            </w:tcBorders>
          </w:tcPr>
          <w:p w14:paraId="42B1F8AF" w14:textId="77777777" w:rsidR="00D850F0" w:rsidRPr="00B44A22" w:rsidRDefault="00D850F0" w:rsidP="006D090A"/>
        </w:tc>
      </w:tr>
      <w:tr w:rsidR="00D850F0" w:rsidRPr="00B44A22" w14:paraId="0B72CF8D" w14:textId="77777777" w:rsidTr="006D090A">
        <w:trPr>
          <w:trHeight w:val="240"/>
          <w:jc w:val="center"/>
        </w:trPr>
        <w:tc>
          <w:tcPr>
            <w:tcW w:w="4876" w:type="dxa"/>
            <w:tcBorders>
              <w:top w:val="nil"/>
              <w:left w:val="nil"/>
              <w:bottom w:val="nil"/>
              <w:right w:val="nil"/>
            </w:tcBorders>
          </w:tcPr>
          <w:p w14:paraId="0C03351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21785BE" w14:textId="77777777" w:rsidR="00D850F0" w:rsidRPr="00B44A22" w:rsidRDefault="00D850F0" w:rsidP="006D090A">
            <w:pPr>
              <w:pStyle w:val="AmColumnHeading"/>
            </w:pPr>
            <w:r w:rsidRPr="00B44A22">
              <w:t>Emendamento</w:t>
            </w:r>
          </w:p>
        </w:tc>
      </w:tr>
      <w:tr w:rsidR="00D850F0" w:rsidRPr="00B44A22" w14:paraId="69ED90E9" w14:textId="77777777" w:rsidTr="006D090A">
        <w:trPr>
          <w:jc w:val="center"/>
        </w:trPr>
        <w:tc>
          <w:tcPr>
            <w:tcW w:w="4876" w:type="dxa"/>
            <w:tcBorders>
              <w:top w:val="nil"/>
              <w:left w:val="nil"/>
              <w:bottom w:val="nil"/>
              <w:right w:val="nil"/>
            </w:tcBorders>
          </w:tcPr>
          <w:p w14:paraId="4E90FBB6" w14:textId="77777777" w:rsidR="00D850F0" w:rsidRPr="00B44A22" w:rsidRDefault="00D850F0" w:rsidP="006D090A">
            <w:pPr>
              <w:pStyle w:val="Normal6a"/>
            </w:pPr>
            <w:r w:rsidRPr="00B44A22">
              <w:t>16.</w:t>
            </w:r>
            <w:r w:rsidRPr="00B44A22">
              <w:tab/>
              <w:t xml:space="preserve">sottolinea che, </w:t>
            </w:r>
            <w:r w:rsidRPr="00B44A22">
              <w:rPr>
                <w:b/>
                <w:i/>
              </w:rPr>
              <w:t>per ridurre gli oneri di conformità, i partecipanti al regime devono operare nell'ambito di un quadro IVA centralizzato, in cui un numero IVA unico dell'UE e un portale digitale dello sportello unico</w:t>
            </w:r>
            <w:r w:rsidRPr="00B44A22">
              <w:rPr>
                <w:b/>
                <w:i/>
                <w:vertAlign w:val="superscript"/>
              </w:rPr>
              <w:t>8</w:t>
            </w:r>
            <w:r w:rsidRPr="00B44A22">
              <w:rPr>
                <w:b/>
                <w:i/>
              </w:rPr>
              <w:t xml:space="preserve"> devono coprire le dichiarazioni e i rimborsi in tutti gli Stati membri; ricorda che l'obiettivo dovrebbe essere</w:t>
            </w:r>
            <w:r w:rsidRPr="00B44A22">
              <w:t xml:space="preserve"> la semplificazione procedurale </w:t>
            </w:r>
            <w:r w:rsidRPr="00B44A22">
              <w:rPr>
                <w:b/>
                <w:i/>
              </w:rPr>
              <w:t>piuttosto che l'armonizzazione delle aliquote IVA, consentendo alle imprese di espandersi</w:t>
            </w:r>
            <w:r w:rsidRPr="00B44A22">
              <w:t xml:space="preserve"> senza </w:t>
            </w:r>
            <w:r w:rsidRPr="00B44A22">
              <w:rPr>
                <w:b/>
                <w:i/>
              </w:rPr>
              <w:t>moltiplicare le interfacce amministrative</w:t>
            </w:r>
            <w:r w:rsidRPr="00B44A22">
              <w:t>;</w:t>
            </w:r>
          </w:p>
        </w:tc>
        <w:tc>
          <w:tcPr>
            <w:tcW w:w="4876" w:type="dxa"/>
            <w:tcBorders>
              <w:top w:val="nil"/>
              <w:left w:val="nil"/>
              <w:bottom w:val="nil"/>
              <w:right w:val="nil"/>
            </w:tcBorders>
          </w:tcPr>
          <w:p w14:paraId="2B154465" w14:textId="77777777" w:rsidR="00D850F0" w:rsidRPr="00B44A22" w:rsidRDefault="00D850F0" w:rsidP="006D090A">
            <w:pPr>
              <w:pStyle w:val="Normal6a"/>
            </w:pPr>
            <w:r w:rsidRPr="00B44A22">
              <w:t>16.</w:t>
            </w:r>
            <w:r w:rsidRPr="00B44A22">
              <w:tab/>
              <w:t xml:space="preserve">sottolinea che la semplificazione procedurale </w:t>
            </w:r>
            <w:r w:rsidRPr="00B44A22">
              <w:rPr>
                <w:b/>
                <w:i/>
              </w:rPr>
              <w:t>nella conformità in materia di IVA dovrebbe basarsi sugli strumenti esistenti dello sportello unico</w:t>
            </w:r>
            <w:r w:rsidRPr="00B44A22">
              <w:rPr>
                <w:b/>
                <w:i/>
                <w:vertAlign w:val="superscript"/>
              </w:rPr>
              <w:t>8</w:t>
            </w:r>
            <w:r w:rsidRPr="00B44A22">
              <w:t xml:space="preserve"> </w:t>
            </w:r>
            <w:r w:rsidRPr="00B44A22">
              <w:rPr>
                <w:b/>
                <w:i/>
              </w:rPr>
              <w:t>e sugli sforzi di digitalizzazione,</w:t>
            </w:r>
            <w:r w:rsidRPr="00B44A22">
              <w:t xml:space="preserve"> senza </w:t>
            </w:r>
            <w:r w:rsidRPr="00B44A22">
              <w:rPr>
                <w:b/>
                <w:i/>
              </w:rPr>
              <w:t>creare un quadro IVA centralizzato dell'UE o pregiudicare la competenza degli Stati membri in materia di amministrazione tributaria</w:t>
            </w:r>
            <w:r w:rsidRPr="00B44A22">
              <w:t>;</w:t>
            </w:r>
          </w:p>
        </w:tc>
      </w:tr>
      <w:tr w:rsidR="00D850F0" w:rsidRPr="00B44A22" w14:paraId="0A07B8B1" w14:textId="77777777" w:rsidTr="006D090A">
        <w:trPr>
          <w:jc w:val="center"/>
        </w:trPr>
        <w:tc>
          <w:tcPr>
            <w:tcW w:w="4876" w:type="dxa"/>
            <w:tcBorders>
              <w:top w:val="nil"/>
              <w:left w:val="nil"/>
              <w:bottom w:val="nil"/>
              <w:right w:val="nil"/>
            </w:tcBorders>
          </w:tcPr>
          <w:p w14:paraId="59DD19A7"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122E01CC" w14:textId="77777777" w:rsidR="00D850F0" w:rsidRPr="00B44A22" w:rsidRDefault="00D850F0" w:rsidP="006D090A">
            <w:pPr>
              <w:pStyle w:val="Normal6a"/>
            </w:pPr>
            <w:r w:rsidRPr="00B44A22">
              <w:rPr>
                <w:b/>
                <w:i/>
              </w:rPr>
              <w:t>_________________</w:t>
            </w:r>
          </w:p>
        </w:tc>
      </w:tr>
      <w:tr w:rsidR="00D850F0" w:rsidRPr="00B44A22" w14:paraId="55EB0458" w14:textId="77777777" w:rsidTr="006D090A">
        <w:trPr>
          <w:jc w:val="center"/>
        </w:trPr>
        <w:tc>
          <w:tcPr>
            <w:tcW w:w="4876" w:type="dxa"/>
            <w:tcBorders>
              <w:top w:val="nil"/>
              <w:left w:val="nil"/>
              <w:bottom w:val="nil"/>
              <w:right w:val="nil"/>
            </w:tcBorders>
          </w:tcPr>
          <w:p w14:paraId="65452003" w14:textId="77777777" w:rsidR="00D850F0" w:rsidRPr="00B44A22" w:rsidRDefault="00D850F0" w:rsidP="006D090A">
            <w:pPr>
              <w:pStyle w:val="Normal6a"/>
            </w:pPr>
            <w:r w:rsidRPr="00B44A22">
              <w:rPr>
                <w:b/>
                <w:i/>
                <w:vertAlign w:val="superscript"/>
              </w:rPr>
              <w:t>8</w:t>
            </w:r>
            <w:r w:rsidRPr="00B44A22">
              <w:t xml:space="preserve"> </w:t>
            </w:r>
            <w:r w:rsidRPr="00B44A22">
              <w:rPr>
                <w:b/>
                <w:i/>
              </w:rPr>
              <w:t>Il pacchetto sull'IVA nell'era digitale (ViDA).</w:t>
            </w:r>
          </w:p>
        </w:tc>
        <w:tc>
          <w:tcPr>
            <w:tcW w:w="4876" w:type="dxa"/>
            <w:tcBorders>
              <w:top w:val="nil"/>
              <w:left w:val="nil"/>
              <w:bottom w:val="nil"/>
              <w:right w:val="nil"/>
            </w:tcBorders>
          </w:tcPr>
          <w:p w14:paraId="27E9F865" w14:textId="77777777" w:rsidR="00D850F0" w:rsidRPr="00B44A22" w:rsidRDefault="00D850F0" w:rsidP="006D090A">
            <w:pPr>
              <w:pStyle w:val="Normal6a"/>
            </w:pPr>
            <w:r w:rsidRPr="00B44A22">
              <w:rPr>
                <w:b/>
                <w:i/>
                <w:vertAlign w:val="superscript"/>
              </w:rPr>
              <w:t>8</w:t>
            </w:r>
            <w:r w:rsidRPr="00B44A22">
              <w:t xml:space="preserve"> </w:t>
            </w:r>
            <w:r w:rsidRPr="00B44A22">
              <w:rPr>
                <w:b/>
                <w:i/>
              </w:rPr>
              <w:t>Il pacchetto sull'IVA nell'era digitale (ViDA).</w:t>
            </w:r>
          </w:p>
        </w:tc>
      </w:tr>
    </w:tbl>
    <w:p w14:paraId="3412930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79EBB46" w14:textId="77777777" w:rsidR="00D850F0" w:rsidRPr="00B44A22" w:rsidRDefault="00D850F0" w:rsidP="00D850F0">
      <w:r w:rsidRPr="00B44A22">
        <w:rPr>
          <w:rStyle w:val="HideTWBExt"/>
        </w:rPr>
        <w:t>&lt;/Amend&gt;</w:t>
      </w:r>
    </w:p>
    <w:p w14:paraId="0A6F362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220</w:t>
      </w:r>
      <w:r w:rsidRPr="00B44A22">
        <w:rPr>
          <w:rStyle w:val="HideTWBExt"/>
          <w:b w:val="0"/>
        </w:rPr>
        <w:t>&lt;/NumAm&gt;</w:t>
      </w:r>
    </w:p>
    <w:p w14:paraId="677E567B"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74C8895E" w14:textId="77777777" w:rsidR="00D850F0" w:rsidRPr="00B44A22" w:rsidRDefault="00D850F0" w:rsidP="00D850F0">
      <w:pPr>
        <w:pStyle w:val="NormalBold"/>
      </w:pPr>
      <w:r w:rsidRPr="00B44A22">
        <w:rPr>
          <w:rStyle w:val="HideTWBExt"/>
          <w:b w:val="0"/>
        </w:rPr>
        <w:t>&lt;/RepeatBlock-By&gt;</w:t>
      </w:r>
    </w:p>
    <w:p w14:paraId="4C4ACF7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D04D1ED" w14:textId="77777777" w:rsidR="00D850F0" w:rsidRPr="00B44A22" w:rsidRDefault="00D850F0" w:rsidP="00D850F0">
      <w:pPr>
        <w:pStyle w:val="NormalBold"/>
      </w:pPr>
      <w:r w:rsidRPr="00B44A22">
        <w:rPr>
          <w:rStyle w:val="HideTWBExt"/>
          <w:b w:val="0"/>
        </w:rPr>
        <w:t>&lt;Article&gt;</w:t>
      </w:r>
      <w:r w:rsidRPr="00B44A22">
        <w:t>Paragrafo 16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5CA0445" w14:textId="77777777" w:rsidTr="006D090A">
        <w:trPr>
          <w:trHeight w:hRule="exact" w:val="240"/>
          <w:jc w:val="center"/>
        </w:trPr>
        <w:tc>
          <w:tcPr>
            <w:tcW w:w="9752" w:type="dxa"/>
            <w:gridSpan w:val="2"/>
            <w:tcBorders>
              <w:top w:val="nil"/>
              <w:left w:val="nil"/>
              <w:bottom w:val="nil"/>
              <w:right w:val="nil"/>
            </w:tcBorders>
          </w:tcPr>
          <w:p w14:paraId="6CF673EC" w14:textId="77777777" w:rsidR="00D850F0" w:rsidRPr="00B44A22" w:rsidRDefault="00D850F0" w:rsidP="006D090A"/>
        </w:tc>
      </w:tr>
      <w:tr w:rsidR="00D850F0" w:rsidRPr="00B44A22" w14:paraId="221945ED" w14:textId="77777777" w:rsidTr="006D090A">
        <w:trPr>
          <w:trHeight w:val="240"/>
          <w:jc w:val="center"/>
        </w:trPr>
        <w:tc>
          <w:tcPr>
            <w:tcW w:w="4876" w:type="dxa"/>
            <w:tcBorders>
              <w:top w:val="nil"/>
              <w:left w:val="nil"/>
              <w:bottom w:val="nil"/>
              <w:right w:val="nil"/>
            </w:tcBorders>
          </w:tcPr>
          <w:p w14:paraId="7212955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DF744DA" w14:textId="77777777" w:rsidR="00D850F0" w:rsidRPr="00B44A22" w:rsidRDefault="00D850F0" w:rsidP="006D090A">
            <w:pPr>
              <w:pStyle w:val="AmColumnHeading"/>
            </w:pPr>
            <w:r w:rsidRPr="00B44A22">
              <w:t>Emendamento</w:t>
            </w:r>
          </w:p>
        </w:tc>
      </w:tr>
      <w:tr w:rsidR="00D850F0" w:rsidRPr="00B44A22" w14:paraId="5AEB43A7" w14:textId="77777777" w:rsidTr="006D090A">
        <w:trPr>
          <w:jc w:val="center"/>
        </w:trPr>
        <w:tc>
          <w:tcPr>
            <w:tcW w:w="4876" w:type="dxa"/>
            <w:tcBorders>
              <w:top w:val="nil"/>
              <w:left w:val="nil"/>
              <w:bottom w:val="nil"/>
              <w:right w:val="nil"/>
            </w:tcBorders>
          </w:tcPr>
          <w:p w14:paraId="3E9C49B3" w14:textId="77777777" w:rsidR="00D850F0" w:rsidRPr="00B44A22" w:rsidRDefault="00D850F0" w:rsidP="006D090A">
            <w:pPr>
              <w:pStyle w:val="Normal6a"/>
            </w:pPr>
            <w:r w:rsidRPr="00B44A22">
              <w:t>16.</w:t>
            </w:r>
            <w:r w:rsidRPr="00B44A22">
              <w:tab/>
              <w:t>sottolinea che, per ridurre gli oneri di conformità, i partecipanti al regime devono operare nell'ambito di un quadro IVA centralizzato, in cui un numero IVA unico dell'UE e un portale digitale dello sportello unico</w:t>
            </w:r>
            <w:r w:rsidRPr="00B44A22">
              <w:rPr>
                <w:vertAlign w:val="superscript"/>
              </w:rPr>
              <w:t>8</w:t>
            </w:r>
            <w:r w:rsidRPr="00B44A22">
              <w:t xml:space="preserve"> devono coprire le dichiarazioni e i rimborsi in tutti gli Stati membri; ricorda che l'obiettivo dovrebbe essere la semplificazione procedurale piuttosto che l'armonizzazione delle aliquote IVA, consentendo alle imprese di espandersi senza moltiplicare le interfacce amministrative;</w:t>
            </w:r>
          </w:p>
        </w:tc>
        <w:tc>
          <w:tcPr>
            <w:tcW w:w="4876" w:type="dxa"/>
            <w:tcBorders>
              <w:top w:val="nil"/>
              <w:left w:val="nil"/>
              <w:bottom w:val="nil"/>
              <w:right w:val="nil"/>
            </w:tcBorders>
          </w:tcPr>
          <w:p w14:paraId="0CC41F23" w14:textId="77777777" w:rsidR="00D850F0" w:rsidRPr="00B44A22" w:rsidRDefault="00D850F0" w:rsidP="006D090A">
            <w:pPr>
              <w:pStyle w:val="Normal6a"/>
            </w:pPr>
            <w:r w:rsidRPr="00B44A22">
              <w:t>16.</w:t>
            </w:r>
            <w:r w:rsidRPr="00B44A22">
              <w:tab/>
              <w:t>sottolinea che, per ridurre gli oneri di conformità, i partecipanti al regime devono operare nell'ambito di un quadro IVA centralizzato, in cui un numero IVA unico dell'UE e un portale digitale dello sportello unico</w:t>
            </w:r>
            <w:r w:rsidRPr="00B44A22">
              <w:rPr>
                <w:vertAlign w:val="superscript"/>
              </w:rPr>
              <w:t>8</w:t>
            </w:r>
            <w:r w:rsidRPr="00B44A22">
              <w:t xml:space="preserve"> devono coprire le dichiarazioni e i rimborsi in tutti gli Stati membri</w:t>
            </w:r>
            <w:r w:rsidRPr="00B44A22">
              <w:rPr>
                <w:b/>
                <w:i/>
              </w:rPr>
              <w:t>, anche attraverso procedure di rimborso tempestive ed efficienti e una minore necessità di registrazioni multiple; sottolinea l'importanza di promuovere l'uso di soluzioni digitali interoperabili, compresa la fatturazione elettronica, per semplificare la conformità, migliorare la trasparenza e ridurre i costi amministrativi</w:t>
            </w:r>
            <w:r w:rsidRPr="00B44A22">
              <w:t>; ricorda che l'obiettivo dovrebbe essere la semplificazione procedurale piuttosto che l'armonizzazione delle aliquote IVA, consentendo alle imprese di espandersi senza moltiplicare le interfacce amministrative;</w:t>
            </w:r>
          </w:p>
        </w:tc>
      </w:tr>
      <w:tr w:rsidR="00D850F0" w:rsidRPr="00B44A22" w14:paraId="7E3F04B0" w14:textId="77777777" w:rsidTr="006D090A">
        <w:trPr>
          <w:jc w:val="center"/>
        </w:trPr>
        <w:tc>
          <w:tcPr>
            <w:tcW w:w="4876" w:type="dxa"/>
            <w:tcBorders>
              <w:top w:val="nil"/>
              <w:left w:val="nil"/>
              <w:bottom w:val="nil"/>
              <w:right w:val="nil"/>
            </w:tcBorders>
          </w:tcPr>
          <w:p w14:paraId="0E8F3184"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266B523F" w14:textId="77777777" w:rsidR="00D850F0" w:rsidRPr="00B44A22" w:rsidRDefault="00D850F0" w:rsidP="006D090A">
            <w:pPr>
              <w:pStyle w:val="Normal6a"/>
            </w:pPr>
            <w:r w:rsidRPr="00B44A22">
              <w:rPr>
                <w:b/>
                <w:i/>
              </w:rPr>
              <w:t>_________________</w:t>
            </w:r>
          </w:p>
        </w:tc>
      </w:tr>
      <w:tr w:rsidR="00D850F0" w:rsidRPr="00B44A22" w14:paraId="211CE7D8" w14:textId="77777777" w:rsidTr="006D090A">
        <w:trPr>
          <w:jc w:val="center"/>
        </w:trPr>
        <w:tc>
          <w:tcPr>
            <w:tcW w:w="4876" w:type="dxa"/>
            <w:tcBorders>
              <w:top w:val="nil"/>
              <w:left w:val="nil"/>
              <w:bottom w:val="nil"/>
              <w:right w:val="nil"/>
            </w:tcBorders>
          </w:tcPr>
          <w:p w14:paraId="52A3D0EB" w14:textId="77777777" w:rsidR="00D850F0" w:rsidRPr="00B44A22" w:rsidRDefault="00D850F0" w:rsidP="006D090A">
            <w:pPr>
              <w:pStyle w:val="Normal6a"/>
            </w:pPr>
            <w:r w:rsidRPr="00B44A22">
              <w:rPr>
                <w:vertAlign w:val="superscript"/>
              </w:rPr>
              <w:t>8</w:t>
            </w:r>
            <w:r w:rsidRPr="00B44A22">
              <w:t xml:space="preserve"> Il pacchetto sull'IVA nell'era digitale (ViDA).</w:t>
            </w:r>
          </w:p>
        </w:tc>
        <w:tc>
          <w:tcPr>
            <w:tcW w:w="4876" w:type="dxa"/>
            <w:tcBorders>
              <w:top w:val="nil"/>
              <w:left w:val="nil"/>
              <w:bottom w:val="nil"/>
              <w:right w:val="nil"/>
            </w:tcBorders>
          </w:tcPr>
          <w:p w14:paraId="7192A04F" w14:textId="77777777" w:rsidR="00D850F0" w:rsidRPr="00B44A22" w:rsidRDefault="00D850F0" w:rsidP="006D090A">
            <w:pPr>
              <w:pStyle w:val="Normal6a"/>
            </w:pPr>
            <w:r w:rsidRPr="00B44A22">
              <w:rPr>
                <w:vertAlign w:val="superscript"/>
              </w:rPr>
              <w:t>8</w:t>
            </w:r>
            <w:r w:rsidRPr="00B44A22">
              <w:t xml:space="preserve"> Il pacchetto sull'IVA nell'era digitale (ViDA).</w:t>
            </w:r>
          </w:p>
        </w:tc>
      </w:tr>
    </w:tbl>
    <w:p w14:paraId="6CF707B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BF08EF6" w14:textId="77777777" w:rsidR="00D850F0" w:rsidRPr="00B44A22" w:rsidRDefault="00D850F0" w:rsidP="00D850F0">
      <w:r w:rsidRPr="00B44A22">
        <w:rPr>
          <w:rStyle w:val="HideTWBExt"/>
        </w:rPr>
        <w:t>&lt;/Amend&gt;</w:t>
      </w:r>
    </w:p>
    <w:p w14:paraId="12C97BF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221</w:t>
      </w:r>
      <w:r w:rsidRPr="00B44A22">
        <w:rPr>
          <w:rStyle w:val="HideTWBExt"/>
          <w:b w:val="0"/>
        </w:rPr>
        <w:t>&lt;/NumAm&gt;</w:t>
      </w:r>
    </w:p>
    <w:p w14:paraId="56A5D360"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32AAF480"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6372982E" w14:textId="77777777" w:rsidR="00D850F0" w:rsidRPr="00B44A22" w:rsidRDefault="00D850F0" w:rsidP="00D850F0">
      <w:pPr>
        <w:pStyle w:val="NormalBold"/>
      </w:pPr>
      <w:r w:rsidRPr="00B44A22">
        <w:rPr>
          <w:rStyle w:val="HideTWBExt"/>
          <w:b w:val="0"/>
        </w:rPr>
        <w:t>&lt;/RepeatBlock-By&gt;</w:t>
      </w:r>
    </w:p>
    <w:p w14:paraId="3E451A1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C05D397" w14:textId="77777777" w:rsidR="00D850F0" w:rsidRPr="00B44A22" w:rsidRDefault="00D850F0" w:rsidP="00D850F0">
      <w:pPr>
        <w:pStyle w:val="NormalBold"/>
      </w:pPr>
      <w:r w:rsidRPr="00B44A22">
        <w:rPr>
          <w:rStyle w:val="HideTWBExt"/>
          <w:b w:val="0"/>
        </w:rPr>
        <w:t>&lt;Article&gt;</w:t>
      </w:r>
      <w:r w:rsidRPr="00B44A22">
        <w:t>Paragrafo 16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BA7B48A" w14:textId="77777777" w:rsidTr="006D090A">
        <w:trPr>
          <w:trHeight w:hRule="exact" w:val="240"/>
          <w:jc w:val="center"/>
        </w:trPr>
        <w:tc>
          <w:tcPr>
            <w:tcW w:w="9752" w:type="dxa"/>
            <w:gridSpan w:val="2"/>
            <w:tcBorders>
              <w:top w:val="nil"/>
              <w:left w:val="nil"/>
              <w:bottom w:val="nil"/>
              <w:right w:val="nil"/>
            </w:tcBorders>
          </w:tcPr>
          <w:p w14:paraId="06934AC2" w14:textId="77777777" w:rsidR="00D850F0" w:rsidRPr="00B44A22" w:rsidRDefault="00D850F0" w:rsidP="006D090A"/>
        </w:tc>
      </w:tr>
      <w:tr w:rsidR="00D850F0" w:rsidRPr="00B44A22" w14:paraId="23DAC56F" w14:textId="77777777" w:rsidTr="006D090A">
        <w:trPr>
          <w:trHeight w:val="240"/>
          <w:jc w:val="center"/>
        </w:trPr>
        <w:tc>
          <w:tcPr>
            <w:tcW w:w="4876" w:type="dxa"/>
            <w:tcBorders>
              <w:top w:val="nil"/>
              <w:left w:val="nil"/>
              <w:bottom w:val="nil"/>
              <w:right w:val="nil"/>
            </w:tcBorders>
          </w:tcPr>
          <w:p w14:paraId="4BC5F79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4B80D16" w14:textId="77777777" w:rsidR="00D850F0" w:rsidRPr="00B44A22" w:rsidRDefault="00D850F0" w:rsidP="006D090A">
            <w:pPr>
              <w:pStyle w:val="AmColumnHeading"/>
            </w:pPr>
            <w:r w:rsidRPr="00B44A22">
              <w:t>Emendamento</w:t>
            </w:r>
          </w:p>
        </w:tc>
      </w:tr>
      <w:tr w:rsidR="00D850F0" w:rsidRPr="00B44A22" w14:paraId="4F0AC906" w14:textId="77777777" w:rsidTr="006D090A">
        <w:trPr>
          <w:jc w:val="center"/>
        </w:trPr>
        <w:tc>
          <w:tcPr>
            <w:tcW w:w="4876" w:type="dxa"/>
            <w:tcBorders>
              <w:top w:val="nil"/>
              <w:left w:val="nil"/>
              <w:bottom w:val="nil"/>
              <w:right w:val="nil"/>
            </w:tcBorders>
          </w:tcPr>
          <w:p w14:paraId="1AD4EEE5" w14:textId="77777777" w:rsidR="00D850F0" w:rsidRPr="00B44A22" w:rsidRDefault="00D850F0" w:rsidP="006D090A">
            <w:pPr>
              <w:pStyle w:val="Normal6a"/>
            </w:pPr>
            <w:r w:rsidRPr="00B44A22">
              <w:t>16.</w:t>
            </w:r>
            <w:r w:rsidRPr="00B44A22">
              <w:tab/>
              <w:t>sottolinea che, per ridurre gli oneri di conformità, i partecipanti al regime devono operare nell'ambito di un quadro IVA centralizzato, in cui un numero IVA unico dell'UE e un portale digitale dello sportello unico</w:t>
            </w:r>
            <w:r w:rsidRPr="00B44A22">
              <w:rPr>
                <w:vertAlign w:val="superscript"/>
              </w:rPr>
              <w:t>8</w:t>
            </w:r>
            <w:r w:rsidRPr="00B44A22">
              <w:t xml:space="preserve"> devono coprire le dichiarazioni e i rimborsi in tutti gli Stati membri; ricorda che l'obiettivo dovrebbe essere la semplificazione procedurale piuttosto che l'armonizzazione delle aliquote IVA, consentendo alle imprese di espandersi senza moltiplicare le interfacce amministrative;</w:t>
            </w:r>
          </w:p>
        </w:tc>
        <w:tc>
          <w:tcPr>
            <w:tcW w:w="4876" w:type="dxa"/>
            <w:tcBorders>
              <w:top w:val="nil"/>
              <w:left w:val="nil"/>
              <w:bottom w:val="nil"/>
              <w:right w:val="nil"/>
            </w:tcBorders>
          </w:tcPr>
          <w:p w14:paraId="75DD8A2D" w14:textId="77777777" w:rsidR="00D850F0" w:rsidRPr="00B44A22" w:rsidRDefault="00D850F0" w:rsidP="006D090A">
            <w:pPr>
              <w:pStyle w:val="Normal6a"/>
            </w:pPr>
            <w:r w:rsidRPr="00B44A22">
              <w:t>16.</w:t>
            </w:r>
            <w:r w:rsidRPr="00B44A22">
              <w:tab/>
              <w:t>sottolinea che, per ridurre gli oneri di conformità, i partecipanti al regime devono operare nell'ambito di un quadro IVA centralizzato, in cui un numero IVA unico dell'UE e un portale digitale dello sportello unico</w:t>
            </w:r>
            <w:r w:rsidRPr="00B44A22">
              <w:rPr>
                <w:vertAlign w:val="superscript"/>
              </w:rPr>
              <w:t>8</w:t>
            </w:r>
            <w:r w:rsidRPr="00B44A22">
              <w:t xml:space="preserve"> devono coprire le dichiarazioni e i rimborsi in tutti gli Stati membri; ricorda che l'obiettivo dovrebbe essere la semplificazione procedurale </w:t>
            </w:r>
            <w:r w:rsidRPr="00B44A22">
              <w:rPr>
                <w:b/>
                <w:i/>
              </w:rPr>
              <w:t>e la lotta contro le frodi in materia di IVA</w:t>
            </w:r>
            <w:r w:rsidRPr="00B44A22">
              <w:t xml:space="preserve"> piuttosto che l'armonizzazione delle aliquote IVA, consentendo alle imprese di espandersi senza moltiplicare le interfacce amministrative;</w:t>
            </w:r>
          </w:p>
        </w:tc>
      </w:tr>
      <w:tr w:rsidR="00D850F0" w:rsidRPr="00B44A22" w14:paraId="73B4D093" w14:textId="77777777" w:rsidTr="006D090A">
        <w:trPr>
          <w:jc w:val="center"/>
        </w:trPr>
        <w:tc>
          <w:tcPr>
            <w:tcW w:w="4876" w:type="dxa"/>
            <w:tcBorders>
              <w:top w:val="nil"/>
              <w:left w:val="nil"/>
              <w:bottom w:val="nil"/>
              <w:right w:val="nil"/>
            </w:tcBorders>
          </w:tcPr>
          <w:p w14:paraId="6BCEBB93"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74FEF2C8" w14:textId="77777777" w:rsidR="00D850F0" w:rsidRPr="00B44A22" w:rsidRDefault="00D850F0" w:rsidP="006D090A">
            <w:pPr>
              <w:pStyle w:val="Normal6a"/>
            </w:pPr>
            <w:r w:rsidRPr="00B44A22">
              <w:rPr>
                <w:b/>
                <w:i/>
              </w:rPr>
              <w:t>_________________</w:t>
            </w:r>
          </w:p>
        </w:tc>
      </w:tr>
      <w:tr w:rsidR="00D850F0" w:rsidRPr="00B44A22" w14:paraId="7ED26241" w14:textId="77777777" w:rsidTr="006D090A">
        <w:trPr>
          <w:jc w:val="center"/>
        </w:trPr>
        <w:tc>
          <w:tcPr>
            <w:tcW w:w="4876" w:type="dxa"/>
            <w:tcBorders>
              <w:top w:val="nil"/>
              <w:left w:val="nil"/>
              <w:bottom w:val="nil"/>
              <w:right w:val="nil"/>
            </w:tcBorders>
          </w:tcPr>
          <w:p w14:paraId="7AB28339" w14:textId="77777777" w:rsidR="00D850F0" w:rsidRPr="00B44A22" w:rsidRDefault="00D850F0" w:rsidP="006D090A">
            <w:pPr>
              <w:pStyle w:val="Normal6a"/>
            </w:pPr>
            <w:r w:rsidRPr="00B44A22">
              <w:rPr>
                <w:vertAlign w:val="superscript"/>
              </w:rPr>
              <w:t>8</w:t>
            </w:r>
            <w:r w:rsidRPr="00B44A22">
              <w:t xml:space="preserve"> Il pacchetto sull'IVA nell'era digitale (ViDA).</w:t>
            </w:r>
          </w:p>
        </w:tc>
        <w:tc>
          <w:tcPr>
            <w:tcW w:w="4876" w:type="dxa"/>
            <w:tcBorders>
              <w:top w:val="nil"/>
              <w:left w:val="nil"/>
              <w:bottom w:val="nil"/>
              <w:right w:val="nil"/>
            </w:tcBorders>
          </w:tcPr>
          <w:p w14:paraId="2D610A3C" w14:textId="77777777" w:rsidR="00D850F0" w:rsidRPr="00B44A22" w:rsidRDefault="00D850F0" w:rsidP="006D090A">
            <w:pPr>
              <w:pStyle w:val="Normal6a"/>
            </w:pPr>
            <w:r w:rsidRPr="00B44A22">
              <w:rPr>
                <w:vertAlign w:val="superscript"/>
              </w:rPr>
              <w:t>8</w:t>
            </w:r>
            <w:r w:rsidRPr="00B44A22">
              <w:t xml:space="preserve"> Il pacchetto sull'IVA nell'era digitale (ViDA).</w:t>
            </w:r>
          </w:p>
        </w:tc>
      </w:tr>
    </w:tbl>
    <w:p w14:paraId="68105C3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6AF571E" w14:textId="77777777" w:rsidR="00D850F0" w:rsidRPr="00B44A22" w:rsidRDefault="00D850F0" w:rsidP="00D850F0">
      <w:r w:rsidRPr="00B44A22">
        <w:rPr>
          <w:rStyle w:val="HideTWBExt"/>
        </w:rPr>
        <w:t>&lt;/Amend&gt;</w:t>
      </w:r>
    </w:p>
    <w:p w14:paraId="3B394F7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222</w:t>
      </w:r>
      <w:r w:rsidRPr="00B44A22">
        <w:rPr>
          <w:rStyle w:val="HideTWBExt"/>
          <w:b w:val="0"/>
        </w:rPr>
        <w:t>&lt;/NumAm&gt;</w:t>
      </w:r>
    </w:p>
    <w:p w14:paraId="20AADD41" w14:textId="77777777" w:rsidR="00D850F0" w:rsidRPr="00B44A22" w:rsidRDefault="00D850F0" w:rsidP="00D850F0">
      <w:pPr>
        <w:pStyle w:val="NormalBold"/>
      </w:pPr>
      <w:r w:rsidRPr="00B44A22">
        <w:rPr>
          <w:rStyle w:val="HideTWBExt"/>
          <w:b w:val="0"/>
        </w:rPr>
        <w:t>&lt;RepeatBlock-By&gt;&lt;Members&gt;</w:t>
      </w:r>
      <w:r w:rsidRPr="00B44A22">
        <w:t>Bruno Gonçalves, Niels Fuglsang</w:t>
      </w:r>
      <w:r w:rsidRPr="00B44A22">
        <w:rPr>
          <w:rStyle w:val="HideTWBExt"/>
          <w:b w:val="0"/>
        </w:rPr>
        <w:t>&lt;/Members&gt;</w:t>
      </w:r>
    </w:p>
    <w:p w14:paraId="55F6C999" w14:textId="77777777" w:rsidR="00D850F0" w:rsidRPr="00B44A22" w:rsidRDefault="00D850F0" w:rsidP="00D850F0">
      <w:pPr>
        <w:pStyle w:val="NormalBold"/>
      </w:pPr>
      <w:r w:rsidRPr="00B44A22">
        <w:rPr>
          <w:rStyle w:val="HideTWBExt"/>
          <w:b w:val="0"/>
        </w:rPr>
        <w:t>&lt;/RepeatBlock-By&gt;</w:t>
      </w:r>
    </w:p>
    <w:p w14:paraId="77A0DB4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108434C" w14:textId="77777777" w:rsidR="00D850F0" w:rsidRPr="00B44A22" w:rsidRDefault="00D850F0" w:rsidP="00D850F0">
      <w:pPr>
        <w:pStyle w:val="NormalBold"/>
      </w:pPr>
      <w:r w:rsidRPr="00B44A22">
        <w:rPr>
          <w:rStyle w:val="HideTWBExt"/>
          <w:b w:val="0"/>
        </w:rPr>
        <w:t>&lt;Article&gt;</w:t>
      </w:r>
      <w:r w:rsidRPr="00B44A22">
        <w:t>Paragrafo 16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60FA1EE" w14:textId="77777777" w:rsidTr="006D090A">
        <w:trPr>
          <w:trHeight w:hRule="exact" w:val="240"/>
          <w:jc w:val="center"/>
        </w:trPr>
        <w:tc>
          <w:tcPr>
            <w:tcW w:w="9752" w:type="dxa"/>
            <w:gridSpan w:val="2"/>
            <w:tcBorders>
              <w:top w:val="nil"/>
              <w:left w:val="nil"/>
              <w:bottom w:val="nil"/>
              <w:right w:val="nil"/>
            </w:tcBorders>
          </w:tcPr>
          <w:p w14:paraId="650AB005" w14:textId="77777777" w:rsidR="00D850F0" w:rsidRPr="00B44A22" w:rsidRDefault="00D850F0" w:rsidP="006D090A"/>
        </w:tc>
      </w:tr>
      <w:tr w:rsidR="00D850F0" w:rsidRPr="00B44A22" w14:paraId="7A13AD93" w14:textId="77777777" w:rsidTr="006D090A">
        <w:trPr>
          <w:trHeight w:val="240"/>
          <w:jc w:val="center"/>
        </w:trPr>
        <w:tc>
          <w:tcPr>
            <w:tcW w:w="4876" w:type="dxa"/>
            <w:tcBorders>
              <w:top w:val="nil"/>
              <w:left w:val="nil"/>
              <w:bottom w:val="nil"/>
              <w:right w:val="nil"/>
            </w:tcBorders>
          </w:tcPr>
          <w:p w14:paraId="00C419C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E1EAE5A" w14:textId="77777777" w:rsidR="00D850F0" w:rsidRPr="00B44A22" w:rsidRDefault="00D850F0" w:rsidP="006D090A">
            <w:pPr>
              <w:pStyle w:val="AmColumnHeading"/>
            </w:pPr>
            <w:r w:rsidRPr="00B44A22">
              <w:t>Emendamento</w:t>
            </w:r>
          </w:p>
        </w:tc>
      </w:tr>
      <w:tr w:rsidR="00D850F0" w:rsidRPr="00B44A22" w14:paraId="4419BEBB" w14:textId="77777777" w:rsidTr="006D090A">
        <w:trPr>
          <w:jc w:val="center"/>
        </w:trPr>
        <w:tc>
          <w:tcPr>
            <w:tcW w:w="4876" w:type="dxa"/>
            <w:tcBorders>
              <w:top w:val="nil"/>
              <w:left w:val="nil"/>
              <w:bottom w:val="nil"/>
              <w:right w:val="nil"/>
            </w:tcBorders>
          </w:tcPr>
          <w:p w14:paraId="5FF6E7F2" w14:textId="77777777" w:rsidR="00D850F0" w:rsidRPr="00B44A22" w:rsidRDefault="00D850F0" w:rsidP="006D090A">
            <w:pPr>
              <w:pStyle w:val="Normal6a"/>
            </w:pPr>
            <w:r w:rsidRPr="00B44A22">
              <w:t>16.</w:t>
            </w:r>
            <w:r w:rsidRPr="00B44A22">
              <w:tab/>
              <w:t>sottolinea che, per ridurre gli oneri di conformità, i partecipanti al regime devono operare nell'ambito di un quadro IVA centralizzato, in cui un numero IVA unico dell'UE e un portale digitale dello sportello unico</w:t>
            </w:r>
            <w:r w:rsidRPr="00B44A22">
              <w:rPr>
                <w:vertAlign w:val="superscript"/>
              </w:rPr>
              <w:t>8</w:t>
            </w:r>
            <w:r w:rsidRPr="00B44A22">
              <w:t xml:space="preserve"> devono coprire le dichiarazioni e i rimborsi in tutti gli Stati membri; ricorda che l'obiettivo dovrebbe essere la semplificazione procedurale piuttosto che l'armonizzazione delle aliquote IVA, consentendo alle imprese di espandersi senza moltiplicare le interfacce amministrative;</w:t>
            </w:r>
          </w:p>
        </w:tc>
        <w:tc>
          <w:tcPr>
            <w:tcW w:w="4876" w:type="dxa"/>
            <w:tcBorders>
              <w:top w:val="nil"/>
              <w:left w:val="nil"/>
              <w:bottom w:val="nil"/>
              <w:right w:val="nil"/>
            </w:tcBorders>
          </w:tcPr>
          <w:p w14:paraId="1E2D1F62" w14:textId="77777777" w:rsidR="00D850F0" w:rsidRPr="00B44A22" w:rsidRDefault="00D850F0" w:rsidP="006D090A">
            <w:pPr>
              <w:pStyle w:val="Normal6a"/>
            </w:pPr>
            <w:r w:rsidRPr="00B44A22">
              <w:t>16.</w:t>
            </w:r>
            <w:r w:rsidRPr="00B44A22">
              <w:tab/>
              <w:t>sottolinea che, per ridurre gli oneri di conformità, i partecipanti al regime devono operare nell'ambito di un quadro IVA centralizzato, in cui un numero IVA unico dell'UE e un portale digitale dello sportello unico</w:t>
            </w:r>
            <w:r w:rsidRPr="00B44A22">
              <w:rPr>
                <w:vertAlign w:val="superscript"/>
              </w:rPr>
              <w:t>8</w:t>
            </w:r>
            <w:r w:rsidRPr="00B44A22">
              <w:t xml:space="preserve"> devono coprire le dichiarazioni e i rimborsi in tutti gli Stati membri; ricorda che l'obiettivo </w:t>
            </w:r>
            <w:r w:rsidRPr="00B44A22">
              <w:rPr>
                <w:b/>
                <w:i/>
              </w:rPr>
              <w:t>nell'ambito di un 28° regime fiscale</w:t>
            </w:r>
            <w:r w:rsidRPr="00B44A22">
              <w:t xml:space="preserve"> dovrebbe essere la semplificazione procedurale piuttosto che l'armonizzazione delle aliquote IVA, consentendo alle imprese di espandersi senza moltiplicare le interfacce amministrative;</w:t>
            </w:r>
          </w:p>
        </w:tc>
      </w:tr>
      <w:tr w:rsidR="00D850F0" w:rsidRPr="00B44A22" w14:paraId="43FC2CB3" w14:textId="77777777" w:rsidTr="006D090A">
        <w:trPr>
          <w:jc w:val="center"/>
        </w:trPr>
        <w:tc>
          <w:tcPr>
            <w:tcW w:w="4876" w:type="dxa"/>
            <w:tcBorders>
              <w:top w:val="nil"/>
              <w:left w:val="nil"/>
              <w:bottom w:val="nil"/>
              <w:right w:val="nil"/>
            </w:tcBorders>
          </w:tcPr>
          <w:p w14:paraId="2AB6D464"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42FECC9B" w14:textId="77777777" w:rsidR="00D850F0" w:rsidRPr="00B44A22" w:rsidRDefault="00D850F0" w:rsidP="006D090A">
            <w:pPr>
              <w:pStyle w:val="Normal6a"/>
            </w:pPr>
            <w:r w:rsidRPr="00B44A22">
              <w:rPr>
                <w:b/>
                <w:i/>
              </w:rPr>
              <w:t>_________________</w:t>
            </w:r>
          </w:p>
        </w:tc>
      </w:tr>
      <w:tr w:rsidR="00D850F0" w:rsidRPr="00B44A22" w14:paraId="0F537305" w14:textId="77777777" w:rsidTr="006D090A">
        <w:trPr>
          <w:jc w:val="center"/>
        </w:trPr>
        <w:tc>
          <w:tcPr>
            <w:tcW w:w="4876" w:type="dxa"/>
            <w:tcBorders>
              <w:top w:val="nil"/>
              <w:left w:val="nil"/>
              <w:bottom w:val="nil"/>
              <w:right w:val="nil"/>
            </w:tcBorders>
          </w:tcPr>
          <w:p w14:paraId="3C4BB96D" w14:textId="77777777" w:rsidR="00D850F0" w:rsidRPr="00B44A22" w:rsidRDefault="00D850F0" w:rsidP="006D090A">
            <w:pPr>
              <w:pStyle w:val="Normal6a"/>
            </w:pPr>
            <w:r w:rsidRPr="00B44A22">
              <w:rPr>
                <w:vertAlign w:val="superscript"/>
              </w:rPr>
              <w:t>8</w:t>
            </w:r>
            <w:r w:rsidRPr="00B44A22">
              <w:t xml:space="preserve"> Il pacchetto sull'IVA nell'era digitale (ViDA).</w:t>
            </w:r>
          </w:p>
        </w:tc>
        <w:tc>
          <w:tcPr>
            <w:tcW w:w="4876" w:type="dxa"/>
            <w:tcBorders>
              <w:top w:val="nil"/>
              <w:left w:val="nil"/>
              <w:bottom w:val="nil"/>
              <w:right w:val="nil"/>
            </w:tcBorders>
          </w:tcPr>
          <w:p w14:paraId="401561BD" w14:textId="77777777" w:rsidR="00D850F0" w:rsidRPr="00B44A22" w:rsidRDefault="00D850F0" w:rsidP="006D090A">
            <w:pPr>
              <w:pStyle w:val="Normal6a"/>
            </w:pPr>
            <w:r w:rsidRPr="00B44A22">
              <w:rPr>
                <w:vertAlign w:val="superscript"/>
              </w:rPr>
              <w:t>8</w:t>
            </w:r>
            <w:r w:rsidRPr="00B44A22">
              <w:t xml:space="preserve"> Il pacchetto sull'IVA nell'era digitale (ViDA).</w:t>
            </w:r>
          </w:p>
        </w:tc>
      </w:tr>
    </w:tbl>
    <w:p w14:paraId="0F7034C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EA46A7D" w14:textId="77777777" w:rsidR="00D850F0" w:rsidRPr="00B44A22" w:rsidRDefault="00D850F0" w:rsidP="00D850F0">
      <w:r w:rsidRPr="00B44A22">
        <w:rPr>
          <w:rStyle w:val="HideTWBExt"/>
        </w:rPr>
        <w:t>&lt;/Amend&gt;</w:t>
      </w:r>
    </w:p>
    <w:p w14:paraId="358EE3C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223</w:t>
      </w:r>
      <w:r w:rsidRPr="00B44A22">
        <w:rPr>
          <w:rStyle w:val="HideTWBExt"/>
          <w:b w:val="0"/>
        </w:rPr>
        <w:t>&lt;/NumAm&gt;</w:t>
      </w:r>
    </w:p>
    <w:p w14:paraId="45C41C6F"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0F83A671" w14:textId="77777777" w:rsidR="00D850F0" w:rsidRPr="00B44A22" w:rsidRDefault="00D850F0" w:rsidP="00D850F0">
      <w:pPr>
        <w:pStyle w:val="NormalBold"/>
      </w:pPr>
      <w:r w:rsidRPr="00B44A22">
        <w:rPr>
          <w:rStyle w:val="HideTWBExt"/>
          <w:b w:val="0"/>
        </w:rPr>
        <w:t>&lt;/RepeatBlock-By&gt;</w:t>
      </w:r>
    </w:p>
    <w:p w14:paraId="489507E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85D145E" w14:textId="77777777" w:rsidR="00D850F0" w:rsidRPr="00B44A22" w:rsidRDefault="00D850F0" w:rsidP="00D850F0">
      <w:pPr>
        <w:pStyle w:val="NormalBold"/>
      </w:pPr>
      <w:r w:rsidRPr="00B44A22">
        <w:rPr>
          <w:rStyle w:val="HideTWBExt"/>
          <w:b w:val="0"/>
        </w:rPr>
        <w:t>&lt;Article&gt;</w:t>
      </w:r>
      <w:r w:rsidRPr="00B44A22">
        <w:t>Paragrafo 16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5462580" w14:textId="77777777" w:rsidTr="006D090A">
        <w:trPr>
          <w:trHeight w:hRule="exact" w:val="240"/>
          <w:jc w:val="center"/>
        </w:trPr>
        <w:tc>
          <w:tcPr>
            <w:tcW w:w="9752" w:type="dxa"/>
            <w:gridSpan w:val="2"/>
            <w:tcBorders>
              <w:top w:val="nil"/>
              <w:left w:val="nil"/>
              <w:bottom w:val="nil"/>
              <w:right w:val="nil"/>
            </w:tcBorders>
          </w:tcPr>
          <w:p w14:paraId="45E31FC2" w14:textId="77777777" w:rsidR="00D850F0" w:rsidRPr="00B44A22" w:rsidRDefault="00D850F0" w:rsidP="006D090A"/>
        </w:tc>
      </w:tr>
      <w:tr w:rsidR="00D850F0" w:rsidRPr="00B44A22" w14:paraId="5139659E" w14:textId="77777777" w:rsidTr="006D090A">
        <w:trPr>
          <w:trHeight w:val="240"/>
          <w:jc w:val="center"/>
        </w:trPr>
        <w:tc>
          <w:tcPr>
            <w:tcW w:w="4876" w:type="dxa"/>
            <w:tcBorders>
              <w:top w:val="nil"/>
              <w:left w:val="nil"/>
              <w:bottom w:val="nil"/>
              <w:right w:val="nil"/>
            </w:tcBorders>
          </w:tcPr>
          <w:p w14:paraId="5F19790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F4550CB" w14:textId="77777777" w:rsidR="00D850F0" w:rsidRPr="00B44A22" w:rsidRDefault="00D850F0" w:rsidP="006D090A">
            <w:pPr>
              <w:pStyle w:val="AmColumnHeading"/>
            </w:pPr>
            <w:r w:rsidRPr="00B44A22">
              <w:t>Emendamento</w:t>
            </w:r>
          </w:p>
        </w:tc>
      </w:tr>
      <w:tr w:rsidR="00D850F0" w:rsidRPr="00B44A22" w14:paraId="79DC8CCF" w14:textId="77777777" w:rsidTr="006D090A">
        <w:trPr>
          <w:jc w:val="center"/>
        </w:trPr>
        <w:tc>
          <w:tcPr>
            <w:tcW w:w="4876" w:type="dxa"/>
            <w:tcBorders>
              <w:top w:val="nil"/>
              <w:left w:val="nil"/>
              <w:bottom w:val="nil"/>
              <w:right w:val="nil"/>
            </w:tcBorders>
          </w:tcPr>
          <w:p w14:paraId="21FC5191" w14:textId="77777777" w:rsidR="00D850F0" w:rsidRPr="00B44A22" w:rsidRDefault="00D850F0" w:rsidP="006D090A">
            <w:pPr>
              <w:pStyle w:val="Normal6a"/>
            </w:pPr>
          </w:p>
        </w:tc>
        <w:tc>
          <w:tcPr>
            <w:tcW w:w="4876" w:type="dxa"/>
            <w:tcBorders>
              <w:top w:val="nil"/>
              <w:left w:val="nil"/>
              <w:bottom w:val="nil"/>
              <w:right w:val="nil"/>
            </w:tcBorders>
          </w:tcPr>
          <w:p w14:paraId="67D1E21E" w14:textId="77777777" w:rsidR="00D850F0" w:rsidRPr="00B44A22" w:rsidRDefault="00D850F0" w:rsidP="006D090A">
            <w:pPr>
              <w:pStyle w:val="Normal6a"/>
            </w:pPr>
            <w:r w:rsidRPr="00B44A22">
              <w:rPr>
                <w:b/>
                <w:i/>
              </w:rPr>
              <w:t>16 bis.</w:t>
            </w:r>
            <w:r w:rsidRPr="00B44A22">
              <w:tab/>
            </w:r>
            <w:r w:rsidRPr="00B44A22">
              <w:rPr>
                <w:b/>
                <w:i/>
              </w:rPr>
              <w:t>evidenzia che il quadro IVA centralizzato dell'Unione dovrebbe garantire piena interoperabilità con i sistemi nazionali di rendicontazione digitale e fatturazione elettronica, nonché solidi meccanismi di prevenzione delle frodi, accesso efficace ai dati per le autorità fiscali e corretta attribuzione delle entrate allo Stato membro di consumo, nel rispetto delle competenze nazionali in materia di aliquote;</w:t>
            </w:r>
          </w:p>
        </w:tc>
      </w:tr>
    </w:tbl>
    <w:p w14:paraId="1D12E15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785B1E5E" w14:textId="77777777" w:rsidR="00D850F0" w:rsidRPr="00B44A22" w:rsidRDefault="00D850F0" w:rsidP="00D850F0">
      <w:r w:rsidRPr="00B44A22">
        <w:rPr>
          <w:rStyle w:val="HideTWBExt"/>
        </w:rPr>
        <w:t>&lt;/Amend&gt;</w:t>
      </w:r>
    </w:p>
    <w:p w14:paraId="150806F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224</w:t>
      </w:r>
      <w:r w:rsidRPr="00B44A22">
        <w:rPr>
          <w:rStyle w:val="HideTWBExt"/>
          <w:b w:val="0"/>
        </w:rPr>
        <w:t>&lt;/NumAm&gt;</w:t>
      </w:r>
    </w:p>
    <w:p w14:paraId="6FFF3BB7"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2DA2D876"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5B56FFCE" w14:textId="77777777" w:rsidR="00D850F0" w:rsidRPr="00B44A22" w:rsidRDefault="00D850F0" w:rsidP="00D850F0">
      <w:pPr>
        <w:pStyle w:val="NormalBold"/>
      </w:pPr>
      <w:r w:rsidRPr="00B44A22">
        <w:rPr>
          <w:rStyle w:val="HideTWBExt"/>
          <w:b w:val="0"/>
        </w:rPr>
        <w:t>&lt;/RepeatBlock-By&gt;</w:t>
      </w:r>
    </w:p>
    <w:p w14:paraId="33A072F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D67C54D" w14:textId="77777777" w:rsidR="00D850F0" w:rsidRPr="00B44A22" w:rsidRDefault="00D850F0" w:rsidP="00D850F0">
      <w:pPr>
        <w:pStyle w:val="NormalBold"/>
      </w:pPr>
      <w:r w:rsidRPr="00B44A22">
        <w:rPr>
          <w:rStyle w:val="HideTWBExt"/>
          <w:b w:val="0"/>
        </w:rPr>
        <w:t>&lt;Article&gt;</w:t>
      </w:r>
      <w:r w:rsidRPr="00B44A22">
        <w:t>Paragrafo 17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D3A9D0A" w14:textId="77777777" w:rsidTr="006D090A">
        <w:trPr>
          <w:trHeight w:hRule="exact" w:val="240"/>
          <w:jc w:val="center"/>
        </w:trPr>
        <w:tc>
          <w:tcPr>
            <w:tcW w:w="9752" w:type="dxa"/>
            <w:gridSpan w:val="2"/>
            <w:tcBorders>
              <w:top w:val="nil"/>
              <w:left w:val="nil"/>
              <w:bottom w:val="nil"/>
              <w:right w:val="nil"/>
            </w:tcBorders>
          </w:tcPr>
          <w:p w14:paraId="0108E4B5" w14:textId="77777777" w:rsidR="00D850F0" w:rsidRPr="00B44A22" w:rsidRDefault="00D850F0" w:rsidP="006D090A"/>
        </w:tc>
      </w:tr>
      <w:tr w:rsidR="00D850F0" w:rsidRPr="00B44A22" w14:paraId="05C6C865" w14:textId="77777777" w:rsidTr="006D090A">
        <w:trPr>
          <w:trHeight w:val="240"/>
          <w:jc w:val="center"/>
        </w:trPr>
        <w:tc>
          <w:tcPr>
            <w:tcW w:w="4876" w:type="dxa"/>
            <w:tcBorders>
              <w:top w:val="nil"/>
              <w:left w:val="nil"/>
              <w:bottom w:val="nil"/>
              <w:right w:val="nil"/>
            </w:tcBorders>
          </w:tcPr>
          <w:p w14:paraId="5CA765B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CF53389" w14:textId="77777777" w:rsidR="00D850F0" w:rsidRPr="00B44A22" w:rsidRDefault="00D850F0" w:rsidP="006D090A">
            <w:pPr>
              <w:pStyle w:val="AmColumnHeading"/>
            </w:pPr>
            <w:r w:rsidRPr="00B44A22">
              <w:t>Emendamento</w:t>
            </w:r>
          </w:p>
        </w:tc>
      </w:tr>
      <w:tr w:rsidR="00D850F0" w:rsidRPr="00B44A22" w14:paraId="572EEF75" w14:textId="77777777" w:rsidTr="006D090A">
        <w:trPr>
          <w:jc w:val="center"/>
        </w:trPr>
        <w:tc>
          <w:tcPr>
            <w:tcW w:w="4876" w:type="dxa"/>
            <w:tcBorders>
              <w:top w:val="nil"/>
              <w:left w:val="nil"/>
              <w:bottom w:val="nil"/>
              <w:right w:val="nil"/>
            </w:tcBorders>
          </w:tcPr>
          <w:p w14:paraId="360271F4" w14:textId="77777777" w:rsidR="00D850F0" w:rsidRPr="00B44A22" w:rsidRDefault="00D850F0" w:rsidP="006D090A">
            <w:pPr>
              <w:pStyle w:val="Normal6a"/>
            </w:pPr>
            <w:r w:rsidRPr="00B44A22">
              <w:t>17.</w:t>
            </w:r>
            <w:r w:rsidRPr="00B44A22">
              <w:tab/>
            </w:r>
            <w:r w:rsidRPr="00B44A22">
              <w:rPr>
                <w:b/>
                <w:i/>
              </w:rPr>
              <w:t>sottolinea che i flussi transfrontalieri di capitali devono beneficiare di un trattamento armonizzato, in base al quale i dividendi, gli interessi e i canoni tra le entità partecipanti e i loro veicoli di investimento associati dovrebbero essere esentati dalla ritenuta alla fonte;</w:t>
            </w:r>
            <w:r w:rsidRPr="00B44A22">
              <w:t xml:space="preserve"> propone che il riconoscimento immediato della residenza fiscale sia conseguito attraverso un registro digitale centralizzato dell'UE, che consenta un'autorizzazione digitale semplificata ed elimini i ritardi nei rimborsi manuali</w:t>
            </w:r>
            <w:r w:rsidRPr="00B44A22">
              <w:rPr>
                <w:vertAlign w:val="superscript"/>
              </w:rPr>
              <w:t>9</w:t>
            </w:r>
            <w:r w:rsidRPr="00B44A22">
              <w:t>;</w:t>
            </w:r>
          </w:p>
        </w:tc>
        <w:tc>
          <w:tcPr>
            <w:tcW w:w="4876" w:type="dxa"/>
            <w:tcBorders>
              <w:top w:val="nil"/>
              <w:left w:val="nil"/>
              <w:bottom w:val="nil"/>
              <w:right w:val="nil"/>
            </w:tcBorders>
          </w:tcPr>
          <w:p w14:paraId="16DA7E60" w14:textId="77777777" w:rsidR="00D850F0" w:rsidRPr="00B44A22" w:rsidRDefault="00D850F0" w:rsidP="006D090A">
            <w:pPr>
              <w:pStyle w:val="Normal6a"/>
            </w:pPr>
            <w:r w:rsidRPr="00B44A22">
              <w:t>17.</w:t>
            </w:r>
            <w:r w:rsidRPr="00B44A22">
              <w:tab/>
              <w:t>propone che il riconoscimento immediato della residenza fiscale sia conseguito attraverso un registro digitale centralizzato dell'UE, che consenta un'autorizzazione digitale semplificata ed elimini i ritardi nei rimborsi manuali</w:t>
            </w:r>
            <w:r w:rsidRPr="00B44A22">
              <w:rPr>
                <w:vertAlign w:val="superscript"/>
              </w:rPr>
              <w:t>9</w:t>
            </w:r>
            <w:r w:rsidRPr="00B44A22">
              <w:t>;</w:t>
            </w:r>
          </w:p>
        </w:tc>
      </w:tr>
      <w:tr w:rsidR="00D850F0" w:rsidRPr="00B44A22" w14:paraId="456FBD10" w14:textId="77777777" w:rsidTr="006D090A">
        <w:trPr>
          <w:jc w:val="center"/>
        </w:trPr>
        <w:tc>
          <w:tcPr>
            <w:tcW w:w="4876" w:type="dxa"/>
            <w:tcBorders>
              <w:top w:val="nil"/>
              <w:left w:val="nil"/>
              <w:bottom w:val="nil"/>
              <w:right w:val="nil"/>
            </w:tcBorders>
          </w:tcPr>
          <w:p w14:paraId="3EA53964"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63977BA8" w14:textId="77777777" w:rsidR="00D850F0" w:rsidRPr="00B44A22" w:rsidRDefault="00D850F0" w:rsidP="006D090A">
            <w:pPr>
              <w:pStyle w:val="Normal6a"/>
            </w:pPr>
            <w:r w:rsidRPr="00B44A22">
              <w:rPr>
                <w:b/>
                <w:i/>
              </w:rPr>
              <w:t>_________________</w:t>
            </w:r>
          </w:p>
        </w:tc>
      </w:tr>
      <w:tr w:rsidR="00D850F0" w:rsidRPr="00B44A22" w14:paraId="0EDD146D" w14:textId="77777777" w:rsidTr="006D090A">
        <w:trPr>
          <w:jc w:val="center"/>
        </w:trPr>
        <w:tc>
          <w:tcPr>
            <w:tcW w:w="4876" w:type="dxa"/>
            <w:tcBorders>
              <w:top w:val="nil"/>
              <w:left w:val="nil"/>
              <w:bottom w:val="nil"/>
              <w:right w:val="nil"/>
            </w:tcBorders>
          </w:tcPr>
          <w:p w14:paraId="6AB4F144" w14:textId="77777777" w:rsidR="00D850F0" w:rsidRPr="00B44A22" w:rsidRDefault="00D850F0" w:rsidP="006D090A">
            <w:pPr>
              <w:pStyle w:val="Normal6a"/>
            </w:pPr>
            <w:r w:rsidRPr="00B44A22">
              <w:rPr>
                <w:vertAlign w:val="superscript"/>
              </w:rPr>
              <w:t>9</w:t>
            </w:r>
            <w:r w:rsidRPr="00B44A22">
              <w:t xml:space="preserve"> Direttiva (UE) 2025/50 del Consiglio, del 10 dicembre 2024, relativa a un'esenzione più rapida e sicura dalle ritenute alla fonte in eccesso (GU L, 2025/50, 10.1.2025, ELI: http://data.europa.eu/eli/dir/2025/50/oj).</w:t>
            </w:r>
          </w:p>
        </w:tc>
        <w:tc>
          <w:tcPr>
            <w:tcW w:w="4876" w:type="dxa"/>
            <w:tcBorders>
              <w:top w:val="nil"/>
              <w:left w:val="nil"/>
              <w:bottom w:val="nil"/>
              <w:right w:val="nil"/>
            </w:tcBorders>
          </w:tcPr>
          <w:p w14:paraId="3A98B178" w14:textId="77777777" w:rsidR="00D850F0" w:rsidRPr="00B44A22" w:rsidRDefault="00D850F0" w:rsidP="006D090A">
            <w:pPr>
              <w:pStyle w:val="Normal6a"/>
            </w:pPr>
            <w:r w:rsidRPr="00B44A22">
              <w:rPr>
                <w:vertAlign w:val="superscript"/>
              </w:rPr>
              <w:t>9</w:t>
            </w:r>
            <w:r w:rsidRPr="00B44A22">
              <w:t xml:space="preserve"> Direttiva (UE) 2025/50 del Consiglio, del 10 dicembre 2024, relativa a un'esenzione più rapida e sicura dalle ritenute alla fonte in eccesso (GU L, 2025/50, 10.1.2025, ELI: http://data.europa.eu/eli/dir/2025/50/oj).</w:t>
            </w:r>
          </w:p>
        </w:tc>
      </w:tr>
    </w:tbl>
    <w:p w14:paraId="5265462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2422F7A" w14:textId="77777777" w:rsidR="00D850F0" w:rsidRPr="00B44A22" w:rsidRDefault="00D850F0" w:rsidP="00D850F0">
      <w:r w:rsidRPr="00B44A22">
        <w:rPr>
          <w:rStyle w:val="HideTWBExt"/>
        </w:rPr>
        <w:t>&lt;/Amend&gt;</w:t>
      </w:r>
    </w:p>
    <w:p w14:paraId="2649217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225</w:t>
      </w:r>
      <w:r w:rsidRPr="00B44A22">
        <w:rPr>
          <w:rStyle w:val="HideTWBExt"/>
          <w:b w:val="0"/>
        </w:rPr>
        <w:t>&lt;/NumAm&gt;</w:t>
      </w:r>
    </w:p>
    <w:p w14:paraId="5E94964F"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05573FA0" w14:textId="77777777" w:rsidR="00D850F0" w:rsidRPr="00B44A22" w:rsidRDefault="00D850F0" w:rsidP="00D850F0">
      <w:pPr>
        <w:pStyle w:val="NormalBold"/>
      </w:pPr>
      <w:r w:rsidRPr="00B44A22">
        <w:rPr>
          <w:rStyle w:val="HideTWBExt"/>
          <w:b w:val="0"/>
        </w:rPr>
        <w:t>&lt;/RepeatBlock-By&gt;</w:t>
      </w:r>
    </w:p>
    <w:p w14:paraId="7F30985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650484D" w14:textId="77777777" w:rsidR="00D850F0" w:rsidRPr="00B44A22" w:rsidRDefault="00D850F0" w:rsidP="00D850F0">
      <w:pPr>
        <w:pStyle w:val="NormalBold"/>
      </w:pPr>
      <w:r w:rsidRPr="00B44A22">
        <w:rPr>
          <w:rStyle w:val="HideTWBExt"/>
          <w:b w:val="0"/>
        </w:rPr>
        <w:t>&lt;Article&gt;</w:t>
      </w:r>
      <w:r w:rsidRPr="00B44A22">
        <w:t>Paragrafo 17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DBD835C" w14:textId="77777777" w:rsidTr="006D090A">
        <w:trPr>
          <w:trHeight w:hRule="exact" w:val="240"/>
          <w:jc w:val="center"/>
        </w:trPr>
        <w:tc>
          <w:tcPr>
            <w:tcW w:w="9752" w:type="dxa"/>
            <w:gridSpan w:val="2"/>
            <w:tcBorders>
              <w:top w:val="nil"/>
              <w:left w:val="nil"/>
              <w:bottom w:val="nil"/>
              <w:right w:val="nil"/>
            </w:tcBorders>
          </w:tcPr>
          <w:p w14:paraId="50F2629A" w14:textId="77777777" w:rsidR="00D850F0" w:rsidRPr="00B44A22" w:rsidRDefault="00D850F0" w:rsidP="006D090A"/>
        </w:tc>
      </w:tr>
      <w:tr w:rsidR="00D850F0" w:rsidRPr="00B44A22" w14:paraId="710D4E6E" w14:textId="77777777" w:rsidTr="006D090A">
        <w:trPr>
          <w:trHeight w:val="240"/>
          <w:jc w:val="center"/>
        </w:trPr>
        <w:tc>
          <w:tcPr>
            <w:tcW w:w="4876" w:type="dxa"/>
            <w:tcBorders>
              <w:top w:val="nil"/>
              <w:left w:val="nil"/>
              <w:bottom w:val="nil"/>
              <w:right w:val="nil"/>
            </w:tcBorders>
          </w:tcPr>
          <w:p w14:paraId="6A65635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EA02737" w14:textId="77777777" w:rsidR="00D850F0" w:rsidRPr="00B44A22" w:rsidRDefault="00D850F0" w:rsidP="006D090A">
            <w:pPr>
              <w:pStyle w:val="AmColumnHeading"/>
            </w:pPr>
            <w:r w:rsidRPr="00B44A22">
              <w:t>Emendamento</w:t>
            </w:r>
          </w:p>
        </w:tc>
      </w:tr>
      <w:tr w:rsidR="00D850F0" w:rsidRPr="00B44A22" w14:paraId="51F10900" w14:textId="77777777" w:rsidTr="006D090A">
        <w:trPr>
          <w:jc w:val="center"/>
        </w:trPr>
        <w:tc>
          <w:tcPr>
            <w:tcW w:w="4876" w:type="dxa"/>
            <w:tcBorders>
              <w:top w:val="nil"/>
              <w:left w:val="nil"/>
              <w:bottom w:val="nil"/>
              <w:right w:val="nil"/>
            </w:tcBorders>
          </w:tcPr>
          <w:p w14:paraId="2686CFEB" w14:textId="77777777" w:rsidR="00D850F0" w:rsidRPr="00B44A22" w:rsidRDefault="00D850F0" w:rsidP="006D090A">
            <w:pPr>
              <w:pStyle w:val="Normal6a"/>
            </w:pPr>
            <w:r w:rsidRPr="00B44A22">
              <w:t>17.</w:t>
            </w:r>
            <w:r w:rsidRPr="00B44A22">
              <w:tab/>
              <w:t xml:space="preserve">sottolinea che i flussi transfrontalieri di capitali devono beneficiare di </w:t>
            </w:r>
            <w:r w:rsidRPr="00B44A22">
              <w:rPr>
                <w:b/>
                <w:i/>
              </w:rPr>
              <w:t>un trattamento armonizzato, in base al quale i dividendi, gli interessi e i canoni tra le entità partecipanti e i loro veicoli di investimento associati dovrebbero essere esentati dalla ritenuta alla fonte</w:t>
            </w:r>
            <w:r w:rsidRPr="00B44A22">
              <w:t>; propone che il riconoscimento immediato della residenza fiscale sia conseguito attraverso un registro digitale centralizzato dell'UE</w:t>
            </w:r>
            <w:r w:rsidRPr="00B44A22">
              <w:rPr>
                <w:b/>
                <w:i/>
              </w:rPr>
              <w:t>, che consenta un'autorizzazione digitale semplificata ed elimini i ritardi nei rimborsi manuali</w:t>
            </w:r>
            <w:r w:rsidRPr="00B44A22">
              <w:rPr>
                <w:b/>
                <w:i/>
                <w:vertAlign w:val="superscript"/>
              </w:rPr>
              <w:t>9</w:t>
            </w:r>
            <w:r w:rsidRPr="00B44A22">
              <w:t>;</w:t>
            </w:r>
          </w:p>
        </w:tc>
        <w:tc>
          <w:tcPr>
            <w:tcW w:w="4876" w:type="dxa"/>
            <w:tcBorders>
              <w:top w:val="nil"/>
              <w:left w:val="nil"/>
              <w:bottom w:val="nil"/>
              <w:right w:val="nil"/>
            </w:tcBorders>
          </w:tcPr>
          <w:p w14:paraId="1CE32AE3" w14:textId="77777777" w:rsidR="00D850F0" w:rsidRPr="00B44A22" w:rsidRDefault="00D850F0" w:rsidP="006D090A">
            <w:pPr>
              <w:pStyle w:val="Normal6a"/>
            </w:pPr>
            <w:r w:rsidRPr="00B44A22">
              <w:t>17.</w:t>
            </w:r>
            <w:r w:rsidRPr="00B44A22">
              <w:tab/>
              <w:t xml:space="preserve">sottolinea che i flussi transfrontalieri di capitali devono beneficiare di </w:t>
            </w:r>
            <w:r w:rsidRPr="00B44A22">
              <w:rPr>
                <w:b/>
                <w:i/>
              </w:rPr>
              <w:t>procedure amministrative semplificate</w:t>
            </w:r>
            <w:r w:rsidRPr="00B44A22">
              <w:t>; propone che il riconoscimento immediato della residenza fiscale sia conseguito attraverso un registro digitale centralizzato dell'UE;</w:t>
            </w:r>
          </w:p>
        </w:tc>
      </w:tr>
      <w:tr w:rsidR="00D850F0" w:rsidRPr="00B44A22" w14:paraId="17B45E11" w14:textId="77777777" w:rsidTr="006D090A">
        <w:trPr>
          <w:jc w:val="center"/>
        </w:trPr>
        <w:tc>
          <w:tcPr>
            <w:tcW w:w="4876" w:type="dxa"/>
            <w:tcBorders>
              <w:top w:val="nil"/>
              <w:left w:val="nil"/>
              <w:bottom w:val="nil"/>
              <w:right w:val="nil"/>
            </w:tcBorders>
          </w:tcPr>
          <w:p w14:paraId="26F32A3B"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59A7DC1E" w14:textId="77777777" w:rsidR="00D850F0" w:rsidRPr="00B44A22" w:rsidRDefault="00D850F0" w:rsidP="006D090A"/>
        </w:tc>
      </w:tr>
      <w:tr w:rsidR="00D850F0" w:rsidRPr="00B44A22" w14:paraId="00EF1FE8" w14:textId="77777777" w:rsidTr="006D090A">
        <w:trPr>
          <w:jc w:val="center"/>
        </w:trPr>
        <w:tc>
          <w:tcPr>
            <w:tcW w:w="4876" w:type="dxa"/>
            <w:tcBorders>
              <w:top w:val="nil"/>
              <w:left w:val="nil"/>
              <w:bottom w:val="nil"/>
              <w:right w:val="nil"/>
            </w:tcBorders>
          </w:tcPr>
          <w:p w14:paraId="7D896C9E" w14:textId="77777777" w:rsidR="00D850F0" w:rsidRPr="00B44A22" w:rsidRDefault="00D850F0" w:rsidP="006D090A">
            <w:pPr>
              <w:pStyle w:val="Normal6a"/>
            </w:pPr>
            <w:r w:rsidRPr="00B44A22">
              <w:rPr>
                <w:b/>
                <w:i/>
                <w:vertAlign w:val="superscript"/>
              </w:rPr>
              <w:t>9</w:t>
            </w:r>
            <w:r w:rsidRPr="00B44A22">
              <w:t xml:space="preserve"> </w:t>
            </w:r>
            <w:r w:rsidRPr="00B44A22">
              <w:rPr>
                <w:b/>
                <w:i/>
              </w:rPr>
              <w:t>Direttiva (UE) 2025/50 del Consiglio, del 10 dicembre 2024, relativa a un'esenzione più rapida e sicura dalle ritenute alla fonte in eccesso (GU L, 2025/50, 10.1.2025, ELI: http://data.europa.eu/eli/dir/2025/50/oj).</w:t>
            </w:r>
          </w:p>
        </w:tc>
        <w:tc>
          <w:tcPr>
            <w:tcW w:w="4876" w:type="dxa"/>
            <w:tcBorders>
              <w:top w:val="nil"/>
              <w:left w:val="nil"/>
              <w:bottom w:val="nil"/>
              <w:right w:val="nil"/>
            </w:tcBorders>
          </w:tcPr>
          <w:p w14:paraId="1C18DD51" w14:textId="77777777" w:rsidR="00D850F0" w:rsidRPr="00B44A22" w:rsidRDefault="00D850F0" w:rsidP="006D090A"/>
        </w:tc>
      </w:tr>
    </w:tbl>
    <w:p w14:paraId="70A7B29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C7B243E" w14:textId="77777777" w:rsidR="00D850F0" w:rsidRPr="00B44A22" w:rsidRDefault="00D850F0" w:rsidP="00D850F0">
      <w:r w:rsidRPr="00B44A22">
        <w:rPr>
          <w:rStyle w:val="HideTWBExt"/>
        </w:rPr>
        <w:t>&lt;/Amend&gt;</w:t>
      </w:r>
    </w:p>
    <w:p w14:paraId="400EC8B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226</w:t>
      </w:r>
      <w:r w:rsidRPr="00B44A22">
        <w:rPr>
          <w:rStyle w:val="HideTWBExt"/>
          <w:b w:val="0"/>
        </w:rPr>
        <w:t>&lt;/NumAm&gt;</w:t>
      </w:r>
    </w:p>
    <w:p w14:paraId="12361BED"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40D9FC9C" w14:textId="77777777" w:rsidR="00D850F0" w:rsidRPr="00B44A22" w:rsidRDefault="00D850F0" w:rsidP="00D850F0">
      <w:pPr>
        <w:pStyle w:val="NormalBold"/>
      </w:pPr>
      <w:r w:rsidRPr="00B44A22">
        <w:rPr>
          <w:rStyle w:val="HideTWBExt"/>
          <w:b w:val="0"/>
        </w:rPr>
        <w:t>&lt;/RepeatBlock-By&gt;</w:t>
      </w:r>
    </w:p>
    <w:p w14:paraId="05BCB84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3F639D6" w14:textId="77777777" w:rsidR="00D850F0" w:rsidRPr="00B44A22" w:rsidRDefault="00D850F0" w:rsidP="00D850F0">
      <w:pPr>
        <w:pStyle w:val="NormalBold"/>
      </w:pPr>
      <w:r w:rsidRPr="00B44A22">
        <w:rPr>
          <w:rStyle w:val="HideTWBExt"/>
          <w:b w:val="0"/>
        </w:rPr>
        <w:t>&lt;Article&gt;</w:t>
      </w:r>
      <w:r w:rsidRPr="00B44A22">
        <w:t>Paragrafo 17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D48EDA2" w14:textId="77777777" w:rsidTr="006D090A">
        <w:trPr>
          <w:trHeight w:hRule="exact" w:val="240"/>
          <w:jc w:val="center"/>
        </w:trPr>
        <w:tc>
          <w:tcPr>
            <w:tcW w:w="9752" w:type="dxa"/>
            <w:gridSpan w:val="2"/>
            <w:tcBorders>
              <w:top w:val="nil"/>
              <w:left w:val="nil"/>
              <w:bottom w:val="nil"/>
              <w:right w:val="nil"/>
            </w:tcBorders>
          </w:tcPr>
          <w:p w14:paraId="08158982" w14:textId="77777777" w:rsidR="00D850F0" w:rsidRPr="00B44A22" w:rsidRDefault="00D850F0" w:rsidP="006D090A"/>
        </w:tc>
      </w:tr>
      <w:tr w:rsidR="00D850F0" w:rsidRPr="00B44A22" w14:paraId="49353DB1" w14:textId="77777777" w:rsidTr="006D090A">
        <w:trPr>
          <w:trHeight w:val="240"/>
          <w:jc w:val="center"/>
        </w:trPr>
        <w:tc>
          <w:tcPr>
            <w:tcW w:w="4876" w:type="dxa"/>
            <w:tcBorders>
              <w:top w:val="nil"/>
              <w:left w:val="nil"/>
              <w:bottom w:val="nil"/>
              <w:right w:val="nil"/>
            </w:tcBorders>
          </w:tcPr>
          <w:p w14:paraId="31D13C8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30C480F" w14:textId="77777777" w:rsidR="00D850F0" w:rsidRPr="00B44A22" w:rsidRDefault="00D850F0" w:rsidP="006D090A">
            <w:pPr>
              <w:pStyle w:val="AmColumnHeading"/>
            </w:pPr>
            <w:r w:rsidRPr="00B44A22">
              <w:t>Emendamento</w:t>
            </w:r>
          </w:p>
        </w:tc>
      </w:tr>
      <w:tr w:rsidR="00D850F0" w:rsidRPr="00B44A22" w14:paraId="08E84851" w14:textId="77777777" w:rsidTr="006D090A">
        <w:trPr>
          <w:jc w:val="center"/>
        </w:trPr>
        <w:tc>
          <w:tcPr>
            <w:tcW w:w="4876" w:type="dxa"/>
            <w:tcBorders>
              <w:top w:val="nil"/>
              <w:left w:val="nil"/>
              <w:bottom w:val="nil"/>
              <w:right w:val="nil"/>
            </w:tcBorders>
          </w:tcPr>
          <w:p w14:paraId="1A8C8BC4" w14:textId="77777777" w:rsidR="00D850F0" w:rsidRPr="00B44A22" w:rsidRDefault="00D850F0" w:rsidP="006D090A">
            <w:pPr>
              <w:pStyle w:val="Normal6a"/>
            </w:pPr>
            <w:r w:rsidRPr="00B44A22">
              <w:t>17.</w:t>
            </w:r>
            <w:r w:rsidRPr="00B44A22">
              <w:tab/>
              <w:t xml:space="preserve">sottolinea che i flussi transfrontalieri di capitali </w:t>
            </w:r>
            <w:r w:rsidRPr="00B44A22">
              <w:rPr>
                <w:b/>
                <w:i/>
              </w:rPr>
              <w:t>devono</w:t>
            </w:r>
            <w:r w:rsidRPr="00B44A22">
              <w:t xml:space="preserve"> beneficiare di </w:t>
            </w:r>
            <w:r w:rsidRPr="00B44A22">
              <w:rPr>
                <w:b/>
                <w:i/>
              </w:rPr>
              <w:t>un trattamento armonizzato, in base al quale i dividendi, gli interessi e i canoni tra le entità partecipanti e i loro veicoli di investimento associati dovrebbero essere esentati</w:t>
            </w:r>
            <w:r w:rsidRPr="00B44A22">
              <w:t xml:space="preserve"> dalla ritenuta alla fonte</w:t>
            </w:r>
            <w:r w:rsidRPr="00B44A22">
              <w:rPr>
                <w:b/>
                <w:i/>
              </w:rPr>
              <w:t>; propone che il</w:t>
            </w:r>
            <w:r w:rsidRPr="00B44A22">
              <w:t xml:space="preserve"> riconoscimento </w:t>
            </w:r>
            <w:r w:rsidRPr="00B44A22">
              <w:rPr>
                <w:b/>
                <w:i/>
              </w:rPr>
              <w:t>immediato</w:t>
            </w:r>
            <w:r w:rsidRPr="00B44A22">
              <w:t xml:space="preserve"> della residenza fiscale </w:t>
            </w:r>
            <w:r w:rsidRPr="00B44A22">
              <w:rPr>
                <w:b/>
                <w:i/>
              </w:rPr>
              <w:t>sia conseguito attraverso un registro digitale centralizzato dell'UE, che consenta un'autorizzazione digitale semplificata ed elimini i ritardi nei rimborsi manuali</w:t>
            </w:r>
            <w:r w:rsidRPr="00B44A22">
              <w:rPr>
                <w:b/>
                <w:i/>
                <w:vertAlign w:val="superscript"/>
              </w:rPr>
              <w:t>9</w:t>
            </w:r>
            <w:r w:rsidRPr="00B44A22">
              <w:t>;</w:t>
            </w:r>
          </w:p>
        </w:tc>
        <w:tc>
          <w:tcPr>
            <w:tcW w:w="4876" w:type="dxa"/>
            <w:tcBorders>
              <w:top w:val="nil"/>
              <w:left w:val="nil"/>
              <w:bottom w:val="nil"/>
              <w:right w:val="nil"/>
            </w:tcBorders>
          </w:tcPr>
          <w:p w14:paraId="1CDA973A" w14:textId="77777777" w:rsidR="00D850F0" w:rsidRPr="00B44A22" w:rsidRDefault="00D850F0" w:rsidP="006D090A">
            <w:pPr>
              <w:pStyle w:val="Normal6a"/>
            </w:pPr>
            <w:r w:rsidRPr="00B44A22">
              <w:t>17.</w:t>
            </w:r>
            <w:r w:rsidRPr="00B44A22">
              <w:tab/>
              <w:t xml:space="preserve">sottolinea che i flussi transfrontalieri di capitali </w:t>
            </w:r>
            <w:r w:rsidRPr="00B44A22">
              <w:rPr>
                <w:b/>
                <w:i/>
              </w:rPr>
              <w:t>dovrebbero</w:t>
            </w:r>
            <w:r w:rsidRPr="00B44A22">
              <w:t xml:space="preserve"> beneficiare di </w:t>
            </w:r>
            <w:r w:rsidRPr="00B44A22">
              <w:rPr>
                <w:b/>
                <w:i/>
              </w:rPr>
              <w:t>procedure di esenzione</w:t>
            </w:r>
            <w:r w:rsidRPr="00B44A22">
              <w:t xml:space="preserve"> dalla ritenuta alla fonte </w:t>
            </w:r>
            <w:r w:rsidRPr="00B44A22">
              <w:rPr>
                <w:b/>
                <w:i/>
              </w:rPr>
              <w:t>più rapide, più sicure e più prevedibili, in particolare attraverso la digitalizzazione e un miglior</w:t>
            </w:r>
            <w:r w:rsidRPr="00B44A22">
              <w:t xml:space="preserve"> riconoscimento della residenza fiscale;</w:t>
            </w:r>
            <w:r w:rsidRPr="00B44A22">
              <w:rPr>
                <w:b/>
                <w:i/>
              </w:rPr>
              <w:t xml:space="preserve"> sottolinea, tuttavia, che qualsiasi semplificazione dovrebbe preservare solide garanzie antiabuso e non dovrebbe comportare ampie esenzioni che potrebbero agevolare una pianificazione fiscale aggressiva o contribuire all'erosione delle basi imponibili nazionali;</w:t>
            </w:r>
          </w:p>
        </w:tc>
      </w:tr>
      <w:tr w:rsidR="00D850F0" w:rsidRPr="00B44A22" w14:paraId="66A0810E" w14:textId="77777777" w:rsidTr="006D090A">
        <w:trPr>
          <w:jc w:val="center"/>
        </w:trPr>
        <w:tc>
          <w:tcPr>
            <w:tcW w:w="4876" w:type="dxa"/>
            <w:tcBorders>
              <w:top w:val="nil"/>
              <w:left w:val="nil"/>
              <w:bottom w:val="nil"/>
              <w:right w:val="nil"/>
            </w:tcBorders>
          </w:tcPr>
          <w:p w14:paraId="522B0066"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56BB3301" w14:textId="77777777" w:rsidR="00D850F0" w:rsidRPr="00B44A22" w:rsidRDefault="00D850F0" w:rsidP="006D090A"/>
        </w:tc>
      </w:tr>
      <w:tr w:rsidR="00D850F0" w:rsidRPr="00B44A22" w14:paraId="125ACEFE" w14:textId="77777777" w:rsidTr="006D090A">
        <w:trPr>
          <w:jc w:val="center"/>
        </w:trPr>
        <w:tc>
          <w:tcPr>
            <w:tcW w:w="4876" w:type="dxa"/>
            <w:tcBorders>
              <w:top w:val="nil"/>
              <w:left w:val="nil"/>
              <w:bottom w:val="nil"/>
              <w:right w:val="nil"/>
            </w:tcBorders>
          </w:tcPr>
          <w:p w14:paraId="3683F22B" w14:textId="77777777" w:rsidR="00D850F0" w:rsidRPr="00B44A22" w:rsidRDefault="00D850F0" w:rsidP="006D090A">
            <w:pPr>
              <w:pStyle w:val="Normal6a"/>
            </w:pPr>
            <w:r w:rsidRPr="00B44A22">
              <w:rPr>
                <w:b/>
                <w:i/>
                <w:vertAlign w:val="superscript"/>
              </w:rPr>
              <w:t>9</w:t>
            </w:r>
            <w:r w:rsidRPr="00B44A22">
              <w:t xml:space="preserve"> </w:t>
            </w:r>
            <w:r w:rsidRPr="00B44A22">
              <w:rPr>
                <w:b/>
                <w:i/>
              </w:rPr>
              <w:t>Direttiva (UE) 2025/50 del Consiglio, del 10 dicembre 2024, relativa a un'esenzione più rapida e sicura dalle ritenute alla fonte in eccesso (GU L, 2025/50, 10.1.2025, ELI: http://data.europa.eu/eli/dir/2025/50/oj).</w:t>
            </w:r>
          </w:p>
        </w:tc>
        <w:tc>
          <w:tcPr>
            <w:tcW w:w="4876" w:type="dxa"/>
            <w:tcBorders>
              <w:top w:val="nil"/>
              <w:left w:val="nil"/>
              <w:bottom w:val="nil"/>
              <w:right w:val="nil"/>
            </w:tcBorders>
          </w:tcPr>
          <w:p w14:paraId="7EEE2DAA" w14:textId="77777777" w:rsidR="00D850F0" w:rsidRPr="00B44A22" w:rsidRDefault="00D850F0" w:rsidP="006D090A"/>
        </w:tc>
      </w:tr>
    </w:tbl>
    <w:p w14:paraId="40C3A00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BDFA18F" w14:textId="77777777" w:rsidR="00D850F0" w:rsidRPr="00B44A22" w:rsidRDefault="00D850F0" w:rsidP="00D850F0">
      <w:r w:rsidRPr="00B44A22">
        <w:rPr>
          <w:rStyle w:val="HideTWBExt"/>
        </w:rPr>
        <w:t>&lt;/Amend&gt;</w:t>
      </w:r>
    </w:p>
    <w:p w14:paraId="1EEE273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227</w:t>
      </w:r>
      <w:r w:rsidRPr="00B44A22">
        <w:rPr>
          <w:rStyle w:val="HideTWBExt"/>
          <w:b w:val="0"/>
        </w:rPr>
        <w:t>&lt;/NumAm&gt;</w:t>
      </w:r>
    </w:p>
    <w:p w14:paraId="3164119F"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6704DF05" w14:textId="77777777" w:rsidR="00D850F0" w:rsidRPr="00B44A22" w:rsidRDefault="00D850F0" w:rsidP="00D850F0">
      <w:pPr>
        <w:pStyle w:val="NormalBold"/>
      </w:pPr>
      <w:r w:rsidRPr="00B44A22">
        <w:rPr>
          <w:rStyle w:val="HideTWBExt"/>
          <w:b w:val="0"/>
        </w:rPr>
        <w:t>&lt;/RepeatBlock-By&gt;</w:t>
      </w:r>
    </w:p>
    <w:p w14:paraId="40ECAFF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3284956" w14:textId="77777777" w:rsidR="00D850F0" w:rsidRPr="00B44A22" w:rsidRDefault="00D850F0" w:rsidP="00D850F0">
      <w:pPr>
        <w:pStyle w:val="NormalBold"/>
      </w:pPr>
      <w:r w:rsidRPr="00B44A22">
        <w:rPr>
          <w:rStyle w:val="HideTWBExt"/>
          <w:b w:val="0"/>
        </w:rPr>
        <w:t>&lt;Article&gt;</w:t>
      </w:r>
      <w:r w:rsidRPr="00B44A22">
        <w:t>Paragrafo 17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6905F32" w14:textId="77777777" w:rsidTr="006D090A">
        <w:trPr>
          <w:trHeight w:hRule="exact" w:val="240"/>
          <w:jc w:val="center"/>
        </w:trPr>
        <w:tc>
          <w:tcPr>
            <w:tcW w:w="9752" w:type="dxa"/>
            <w:gridSpan w:val="2"/>
            <w:tcBorders>
              <w:top w:val="nil"/>
              <w:left w:val="nil"/>
              <w:bottom w:val="nil"/>
              <w:right w:val="nil"/>
            </w:tcBorders>
          </w:tcPr>
          <w:p w14:paraId="4B924C92" w14:textId="77777777" w:rsidR="00D850F0" w:rsidRPr="00B44A22" w:rsidRDefault="00D850F0" w:rsidP="006D090A"/>
        </w:tc>
      </w:tr>
      <w:tr w:rsidR="00D850F0" w:rsidRPr="00B44A22" w14:paraId="10687C81" w14:textId="77777777" w:rsidTr="006D090A">
        <w:trPr>
          <w:trHeight w:val="240"/>
          <w:jc w:val="center"/>
        </w:trPr>
        <w:tc>
          <w:tcPr>
            <w:tcW w:w="4876" w:type="dxa"/>
            <w:tcBorders>
              <w:top w:val="nil"/>
              <w:left w:val="nil"/>
              <w:bottom w:val="nil"/>
              <w:right w:val="nil"/>
            </w:tcBorders>
          </w:tcPr>
          <w:p w14:paraId="2BA0D90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4B3CA66" w14:textId="77777777" w:rsidR="00D850F0" w:rsidRPr="00B44A22" w:rsidRDefault="00D850F0" w:rsidP="006D090A">
            <w:pPr>
              <w:pStyle w:val="AmColumnHeading"/>
            </w:pPr>
            <w:r w:rsidRPr="00B44A22">
              <w:t>Emendamento</w:t>
            </w:r>
          </w:p>
        </w:tc>
      </w:tr>
      <w:tr w:rsidR="00D850F0" w:rsidRPr="00B44A22" w14:paraId="2366A55D" w14:textId="77777777" w:rsidTr="006D090A">
        <w:trPr>
          <w:jc w:val="center"/>
        </w:trPr>
        <w:tc>
          <w:tcPr>
            <w:tcW w:w="4876" w:type="dxa"/>
            <w:tcBorders>
              <w:top w:val="nil"/>
              <w:left w:val="nil"/>
              <w:bottom w:val="nil"/>
              <w:right w:val="nil"/>
            </w:tcBorders>
          </w:tcPr>
          <w:p w14:paraId="137D255A" w14:textId="77777777" w:rsidR="00D850F0" w:rsidRPr="00B44A22" w:rsidRDefault="00D850F0" w:rsidP="006D090A">
            <w:pPr>
              <w:pStyle w:val="Normal6a"/>
            </w:pPr>
            <w:r w:rsidRPr="00B44A22">
              <w:t>17.</w:t>
            </w:r>
            <w:r w:rsidRPr="00B44A22">
              <w:tab/>
              <w:t xml:space="preserve">sottolinea che i flussi transfrontalieri di capitali devono beneficiare di un trattamento </w:t>
            </w:r>
            <w:r w:rsidRPr="00B44A22">
              <w:rPr>
                <w:b/>
                <w:i/>
              </w:rPr>
              <w:t>armonizzato</w:t>
            </w:r>
            <w:r w:rsidRPr="00B44A22">
              <w:t xml:space="preserve">, in base al quale i dividendi, gli interessi e i canoni tra le entità partecipanti e i loro veicoli di investimento associati dovrebbero </w:t>
            </w:r>
            <w:r w:rsidRPr="00B44A22">
              <w:rPr>
                <w:b/>
                <w:i/>
              </w:rPr>
              <w:t>essere esentati dalla</w:t>
            </w:r>
            <w:r w:rsidRPr="00B44A22">
              <w:t xml:space="preserve"> ritenuta alla fonte; propone che il riconoscimento immediato della residenza fiscale sia conseguito attraverso un registro digitale centralizzato dell'UE, che consenta un'autorizzazione digitale semplificata ed elimini i ritardi nei rimborsi manuali</w:t>
            </w:r>
            <w:r w:rsidRPr="00B44A22">
              <w:rPr>
                <w:vertAlign w:val="superscript"/>
              </w:rPr>
              <w:t>9</w:t>
            </w:r>
            <w:r w:rsidRPr="00B44A22">
              <w:t>;</w:t>
            </w:r>
          </w:p>
        </w:tc>
        <w:tc>
          <w:tcPr>
            <w:tcW w:w="4876" w:type="dxa"/>
            <w:tcBorders>
              <w:top w:val="nil"/>
              <w:left w:val="nil"/>
              <w:bottom w:val="nil"/>
              <w:right w:val="nil"/>
            </w:tcBorders>
          </w:tcPr>
          <w:p w14:paraId="430EA1EC" w14:textId="77777777" w:rsidR="00D850F0" w:rsidRPr="00B44A22" w:rsidRDefault="00D850F0" w:rsidP="006D090A">
            <w:pPr>
              <w:pStyle w:val="Normal6a"/>
            </w:pPr>
            <w:r w:rsidRPr="00B44A22">
              <w:t>17.</w:t>
            </w:r>
            <w:r w:rsidRPr="00B44A22">
              <w:tab/>
              <w:t xml:space="preserve">sottolinea che i flussi transfrontalieri di capitali devono beneficiare di un trattamento </w:t>
            </w:r>
            <w:r w:rsidRPr="00B44A22">
              <w:rPr>
                <w:b/>
                <w:i/>
              </w:rPr>
              <w:t>più coordinato ed efficiente</w:t>
            </w:r>
            <w:r w:rsidRPr="00B44A22">
              <w:t xml:space="preserve">, in base al quale i dividendi, gli interessi e i canoni tra le entità partecipanti e i loro veicoli di investimento associati dovrebbero </w:t>
            </w:r>
            <w:r w:rsidRPr="00B44A22">
              <w:rPr>
                <w:b/>
                <w:i/>
              </w:rPr>
              <w:t>beneficiare di procedure semplificate e più snelle per la</w:t>
            </w:r>
            <w:r w:rsidRPr="00B44A22">
              <w:t xml:space="preserve"> ritenuta alla fonte; propone che il riconoscimento immediato della residenza fiscale sia conseguito attraverso un registro digitale centralizzato dell'UE, che consenta un'autorizzazione digitale semplificata ed elimini i ritardi nei rimborsi manuali</w:t>
            </w:r>
            <w:r w:rsidRPr="00B44A22">
              <w:rPr>
                <w:vertAlign w:val="superscript"/>
              </w:rPr>
              <w:t>9</w:t>
            </w:r>
            <w:r w:rsidRPr="00B44A22">
              <w:t>;</w:t>
            </w:r>
          </w:p>
        </w:tc>
      </w:tr>
      <w:tr w:rsidR="00D850F0" w:rsidRPr="00B44A22" w14:paraId="5FE7014F" w14:textId="77777777" w:rsidTr="006D090A">
        <w:trPr>
          <w:jc w:val="center"/>
        </w:trPr>
        <w:tc>
          <w:tcPr>
            <w:tcW w:w="4876" w:type="dxa"/>
            <w:tcBorders>
              <w:top w:val="nil"/>
              <w:left w:val="nil"/>
              <w:bottom w:val="nil"/>
              <w:right w:val="nil"/>
            </w:tcBorders>
          </w:tcPr>
          <w:p w14:paraId="33E2B754"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1B9FE37D" w14:textId="77777777" w:rsidR="00D850F0" w:rsidRPr="00B44A22" w:rsidRDefault="00D850F0" w:rsidP="006D090A">
            <w:pPr>
              <w:pStyle w:val="Normal6a"/>
            </w:pPr>
            <w:r w:rsidRPr="00B44A22">
              <w:rPr>
                <w:b/>
                <w:i/>
              </w:rPr>
              <w:t>_________________</w:t>
            </w:r>
          </w:p>
        </w:tc>
      </w:tr>
      <w:tr w:rsidR="00D850F0" w:rsidRPr="00B44A22" w14:paraId="6E7CBB3E" w14:textId="77777777" w:rsidTr="006D090A">
        <w:trPr>
          <w:jc w:val="center"/>
        </w:trPr>
        <w:tc>
          <w:tcPr>
            <w:tcW w:w="4876" w:type="dxa"/>
            <w:tcBorders>
              <w:top w:val="nil"/>
              <w:left w:val="nil"/>
              <w:bottom w:val="nil"/>
              <w:right w:val="nil"/>
            </w:tcBorders>
          </w:tcPr>
          <w:p w14:paraId="3C2A17CE" w14:textId="77777777" w:rsidR="00D850F0" w:rsidRPr="00B44A22" w:rsidRDefault="00D850F0" w:rsidP="006D090A">
            <w:pPr>
              <w:pStyle w:val="Normal6a"/>
            </w:pPr>
            <w:r w:rsidRPr="00B44A22">
              <w:rPr>
                <w:vertAlign w:val="superscript"/>
              </w:rPr>
              <w:t>9</w:t>
            </w:r>
            <w:r w:rsidRPr="00B44A22">
              <w:t xml:space="preserve"> Direttiva (UE) 2025/50 del Consiglio, del 10 dicembre 2024, relativa a un'esenzione più rapida e sicura dalle ritenute alla fonte in eccesso (GU L, 2025/50, 10.1.2025, ELI: http://data.europa.eu/eli/dir/2025/50/oj).</w:t>
            </w:r>
          </w:p>
        </w:tc>
        <w:tc>
          <w:tcPr>
            <w:tcW w:w="4876" w:type="dxa"/>
            <w:tcBorders>
              <w:top w:val="nil"/>
              <w:left w:val="nil"/>
              <w:bottom w:val="nil"/>
              <w:right w:val="nil"/>
            </w:tcBorders>
          </w:tcPr>
          <w:p w14:paraId="35E00717" w14:textId="77777777" w:rsidR="00D850F0" w:rsidRPr="00B44A22" w:rsidRDefault="00D850F0" w:rsidP="006D090A">
            <w:pPr>
              <w:pStyle w:val="Normal6a"/>
            </w:pPr>
            <w:r w:rsidRPr="00B44A22">
              <w:rPr>
                <w:vertAlign w:val="superscript"/>
              </w:rPr>
              <w:t>9</w:t>
            </w:r>
            <w:r w:rsidRPr="00B44A22">
              <w:t xml:space="preserve"> Direttiva (UE) 2025/50 del Consiglio, del 10 dicembre 2024, relativa a un'esenzione più rapida e sicura dalle ritenute alla fonte in eccesso (GU L, 2025/50, 10.1.2025, ELI: http://data.europa.eu/eli/dir/2025/50/oj).</w:t>
            </w:r>
          </w:p>
        </w:tc>
      </w:tr>
    </w:tbl>
    <w:p w14:paraId="42283B1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C6F23FE" w14:textId="77777777" w:rsidR="00D850F0" w:rsidRPr="00B44A22" w:rsidRDefault="00D850F0" w:rsidP="00D850F0">
      <w:r w:rsidRPr="00B44A22">
        <w:rPr>
          <w:rStyle w:val="HideTWBExt"/>
        </w:rPr>
        <w:t>&lt;/Amend&gt;</w:t>
      </w:r>
    </w:p>
    <w:p w14:paraId="285A256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228</w:t>
      </w:r>
      <w:r w:rsidRPr="00B44A22">
        <w:rPr>
          <w:rStyle w:val="HideTWBExt"/>
          <w:b w:val="0"/>
        </w:rPr>
        <w:t>&lt;/NumAm&gt;</w:t>
      </w:r>
    </w:p>
    <w:p w14:paraId="25589AAF" w14:textId="77777777" w:rsidR="00D850F0" w:rsidRPr="00B44A22" w:rsidRDefault="00D850F0" w:rsidP="00D850F0">
      <w:pPr>
        <w:pStyle w:val="NormalBold"/>
      </w:pPr>
      <w:r w:rsidRPr="00B44A22">
        <w:rPr>
          <w:rStyle w:val="HideTWBExt"/>
          <w:b w:val="0"/>
        </w:rPr>
        <w:t>&lt;RepeatBlock-By&gt;&lt;Members&gt;</w:t>
      </w:r>
      <w:r w:rsidRPr="00B44A22">
        <w:t>Jussi Saramo, Manon Aubry, Anthony Smith, Pasquale Tridico</w:t>
      </w:r>
      <w:r w:rsidRPr="00B44A22">
        <w:rPr>
          <w:rStyle w:val="HideTWBExt"/>
          <w:b w:val="0"/>
        </w:rPr>
        <w:t>&lt;/Members&gt;</w:t>
      </w:r>
    </w:p>
    <w:p w14:paraId="5332F800"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6560FC54" w14:textId="77777777" w:rsidR="00D850F0" w:rsidRPr="00B44A22" w:rsidRDefault="00D850F0" w:rsidP="00D850F0">
      <w:pPr>
        <w:pStyle w:val="NormalBold"/>
      </w:pPr>
      <w:r w:rsidRPr="00B44A22">
        <w:rPr>
          <w:rStyle w:val="HideTWBExt"/>
          <w:b w:val="0"/>
        </w:rPr>
        <w:t>&lt;/RepeatBlock-By&gt;</w:t>
      </w:r>
    </w:p>
    <w:p w14:paraId="54BD04A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269125F" w14:textId="77777777" w:rsidR="00D850F0" w:rsidRPr="00B44A22" w:rsidRDefault="00D850F0" w:rsidP="00D850F0">
      <w:pPr>
        <w:pStyle w:val="NormalBold"/>
      </w:pPr>
      <w:r w:rsidRPr="00B44A22">
        <w:rPr>
          <w:rStyle w:val="HideTWBExt"/>
          <w:b w:val="0"/>
        </w:rPr>
        <w:t>&lt;Article&gt;</w:t>
      </w:r>
      <w:r w:rsidRPr="00B44A22">
        <w:t>Paragrafo 17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41D07E2" w14:textId="77777777" w:rsidTr="006D090A">
        <w:trPr>
          <w:trHeight w:hRule="exact" w:val="240"/>
          <w:jc w:val="center"/>
        </w:trPr>
        <w:tc>
          <w:tcPr>
            <w:tcW w:w="9752" w:type="dxa"/>
            <w:gridSpan w:val="2"/>
            <w:tcBorders>
              <w:top w:val="nil"/>
              <w:left w:val="nil"/>
              <w:bottom w:val="nil"/>
              <w:right w:val="nil"/>
            </w:tcBorders>
          </w:tcPr>
          <w:p w14:paraId="43F2C930" w14:textId="77777777" w:rsidR="00D850F0" w:rsidRPr="00B44A22" w:rsidRDefault="00D850F0" w:rsidP="006D090A"/>
        </w:tc>
      </w:tr>
      <w:tr w:rsidR="00D850F0" w:rsidRPr="00B44A22" w14:paraId="7C97EE59" w14:textId="77777777" w:rsidTr="006D090A">
        <w:trPr>
          <w:trHeight w:val="240"/>
          <w:jc w:val="center"/>
        </w:trPr>
        <w:tc>
          <w:tcPr>
            <w:tcW w:w="4876" w:type="dxa"/>
            <w:tcBorders>
              <w:top w:val="nil"/>
              <w:left w:val="nil"/>
              <w:bottom w:val="nil"/>
              <w:right w:val="nil"/>
            </w:tcBorders>
          </w:tcPr>
          <w:p w14:paraId="78C453F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ED56BDE" w14:textId="77777777" w:rsidR="00D850F0" w:rsidRPr="00B44A22" w:rsidRDefault="00D850F0" w:rsidP="006D090A">
            <w:pPr>
              <w:pStyle w:val="AmColumnHeading"/>
            </w:pPr>
            <w:r w:rsidRPr="00B44A22">
              <w:t>Emendamento</w:t>
            </w:r>
          </w:p>
        </w:tc>
      </w:tr>
      <w:tr w:rsidR="00D850F0" w:rsidRPr="00B44A22" w14:paraId="32FE8E29" w14:textId="77777777" w:rsidTr="006D090A">
        <w:trPr>
          <w:jc w:val="center"/>
        </w:trPr>
        <w:tc>
          <w:tcPr>
            <w:tcW w:w="4876" w:type="dxa"/>
            <w:tcBorders>
              <w:top w:val="nil"/>
              <w:left w:val="nil"/>
              <w:bottom w:val="nil"/>
              <w:right w:val="nil"/>
            </w:tcBorders>
          </w:tcPr>
          <w:p w14:paraId="6B9FD034" w14:textId="77777777" w:rsidR="00D850F0" w:rsidRPr="00B44A22" w:rsidRDefault="00D850F0" w:rsidP="006D090A">
            <w:pPr>
              <w:pStyle w:val="Normal6a"/>
            </w:pPr>
            <w:r w:rsidRPr="00B44A22">
              <w:t>17.</w:t>
            </w:r>
            <w:r w:rsidRPr="00B44A22">
              <w:tab/>
              <w:t>sottolinea che i flussi transfrontalieri di capitali devono beneficiare di un trattamento armonizzato</w:t>
            </w:r>
            <w:r w:rsidRPr="00B44A22">
              <w:rPr>
                <w:b/>
                <w:i/>
              </w:rPr>
              <w:t>, in base al quale i dividendi, gli interessi e i canoni tra le entità partecipanti e i loro veicoli di investimento associati dovrebbero essere esentati dalla ritenuta alla fonte</w:t>
            </w:r>
            <w:r w:rsidRPr="00B44A22">
              <w:t>; propone che il riconoscimento immediato della residenza fiscale sia conseguito attraverso un registro digitale centralizzato dell'UE, che consenta un'autorizzazione digitale semplificata ed elimini i ritardi nei rimborsi manuali</w:t>
            </w:r>
            <w:r w:rsidRPr="00B44A22">
              <w:rPr>
                <w:vertAlign w:val="superscript"/>
              </w:rPr>
              <w:t>9</w:t>
            </w:r>
            <w:r w:rsidRPr="00B44A22">
              <w:t>;</w:t>
            </w:r>
          </w:p>
        </w:tc>
        <w:tc>
          <w:tcPr>
            <w:tcW w:w="4876" w:type="dxa"/>
            <w:tcBorders>
              <w:top w:val="nil"/>
              <w:left w:val="nil"/>
              <w:bottom w:val="nil"/>
              <w:right w:val="nil"/>
            </w:tcBorders>
          </w:tcPr>
          <w:p w14:paraId="6D034F1A" w14:textId="77777777" w:rsidR="00D850F0" w:rsidRPr="00B44A22" w:rsidRDefault="00D850F0" w:rsidP="006D090A">
            <w:pPr>
              <w:pStyle w:val="Normal6a"/>
            </w:pPr>
            <w:r w:rsidRPr="00B44A22">
              <w:t>17.</w:t>
            </w:r>
            <w:r w:rsidRPr="00B44A22">
              <w:tab/>
              <w:t>sottolinea che i flussi transfrontalieri di capitali devono beneficiare di un trattamento armonizzato; propone che il riconoscimento immediato della residenza fiscale sia conseguito attraverso un registro digitale centralizzato dell'UE, che consenta un'autorizzazione digitale semplificata ed elimini i ritardi nei rimborsi manuali</w:t>
            </w:r>
            <w:r w:rsidRPr="00B44A22">
              <w:rPr>
                <w:vertAlign w:val="superscript"/>
              </w:rPr>
              <w:t>9</w:t>
            </w:r>
            <w:r w:rsidRPr="00B44A22">
              <w:t>;</w:t>
            </w:r>
          </w:p>
        </w:tc>
      </w:tr>
      <w:tr w:rsidR="00D850F0" w:rsidRPr="00B44A22" w14:paraId="75C47458" w14:textId="77777777" w:rsidTr="006D090A">
        <w:trPr>
          <w:jc w:val="center"/>
        </w:trPr>
        <w:tc>
          <w:tcPr>
            <w:tcW w:w="4876" w:type="dxa"/>
            <w:tcBorders>
              <w:top w:val="nil"/>
              <w:left w:val="nil"/>
              <w:bottom w:val="nil"/>
              <w:right w:val="nil"/>
            </w:tcBorders>
          </w:tcPr>
          <w:p w14:paraId="6AA07C28"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29C7EC64" w14:textId="77777777" w:rsidR="00D850F0" w:rsidRPr="00B44A22" w:rsidRDefault="00D850F0" w:rsidP="006D090A">
            <w:pPr>
              <w:pStyle w:val="Normal6a"/>
            </w:pPr>
            <w:r w:rsidRPr="00B44A22">
              <w:rPr>
                <w:b/>
                <w:i/>
              </w:rPr>
              <w:t>_________________</w:t>
            </w:r>
          </w:p>
        </w:tc>
      </w:tr>
      <w:tr w:rsidR="00D850F0" w:rsidRPr="00B44A22" w14:paraId="1201FDBE" w14:textId="77777777" w:rsidTr="006D090A">
        <w:trPr>
          <w:jc w:val="center"/>
        </w:trPr>
        <w:tc>
          <w:tcPr>
            <w:tcW w:w="4876" w:type="dxa"/>
            <w:tcBorders>
              <w:top w:val="nil"/>
              <w:left w:val="nil"/>
              <w:bottom w:val="nil"/>
              <w:right w:val="nil"/>
            </w:tcBorders>
          </w:tcPr>
          <w:p w14:paraId="0CB040C5" w14:textId="77777777" w:rsidR="00D850F0" w:rsidRPr="00B44A22" w:rsidRDefault="00D850F0" w:rsidP="006D090A">
            <w:pPr>
              <w:pStyle w:val="Normal6a"/>
            </w:pPr>
            <w:r w:rsidRPr="00B44A22">
              <w:rPr>
                <w:vertAlign w:val="superscript"/>
              </w:rPr>
              <w:t>9</w:t>
            </w:r>
            <w:r w:rsidRPr="00B44A22">
              <w:t xml:space="preserve"> Direttiva (UE) 2025/50 del Consiglio, del 10 dicembre 2024, relativa a un'esenzione più rapida e sicura dalle ritenute alla fonte in eccesso (GU L, 2025/50, 10.1.2025, ELI: http://data.europa.eu/eli/dir/2025/50/oj).</w:t>
            </w:r>
          </w:p>
        </w:tc>
        <w:tc>
          <w:tcPr>
            <w:tcW w:w="4876" w:type="dxa"/>
            <w:tcBorders>
              <w:top w:val="nil"/>
              <w:left w:val="nil"/>
              <w:bottom w:val="nil"/>
              <w:right w:val="nil"/>
            </w:tcBorders>
          </w:tcPr>
          <w:p w14:paraId="60B16F26" w14:textId="77777777" w:rsidR="00D850F0" w:rsidRPr="00B44A22" w:rsidRDefault="00D850F0" w:rsidP="006D090A">
            <w:pPr>
              <w:pStyle w:val="Normal6a"/>
            </w:pPr>
            <w:r w:rsidRPr="00B44A22">
              <w:rPr>
                <w:vertAlign w:val="superscript"/>
              </w:rPr>
              <w:t>9</w:t>
            </w:r>
            <w:r w:rsidRPr="00B44A22">
              <w:t xml:space="preserve"> Direttiva (UE) 2025/50 del Consiglio, del 10 dicembre 2024, relativa a un'esenzione più rapida e sicura dalle ritenute alla fonte in eccesso (GU L, 2025/50, 10.1.2025, ELI: http://data.europa.eu/eli/dir/2025/50/oj).</w:t>
            </w:r>
          </w:p>
        </w:tc>
      </w:tr>
    </w:tbl>
    <w:p w14:paraId="71701BF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4ECD60C" w14:textId="77777777" w:rsidR="00D850F0" w:rsidRPr="00B44A22" w:rsidRDefault="00D850F0" w:rsidP="00D850F0">
      <w:r w:rsidRPr="00B44A22">
        <w:rPr>
          <w:rStyle w:val="HideTWBExt"/>
        </w:rPr>
        <w:t>&lt;/Amend&gt;</w:t>
      </w:r>
    </w:p>
    <w:p w14:paraId="540E898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229</w:t>
      </w:r>
      <w:r w:rsidRPr="00B44A22">
        <w:rPr>
          <w:rStyle w:val="HideTWBExt"/>
          <w:b w:val="0"/>
        </w:rPr>
        <w:t>&lt;/NumAm&gt;</w:t>
      </w:r>
    </w:p>
    <w:p w14:paraId="4CBF7D60"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6939AA95"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645206BF" w14:textId="77777777" w:rsidR="00D850F0" w:rsidRPr="00B44A22" w:rsidRDefault="00D850F0" w:rsidP="00D850F0">
      <w:pPr>
        <w:pStyle w:val="NormalBold"/>
      </w:pPr>
      <w:r w:rsidRPr="00B44A22">
        <w:rPr>
          <w:rStyle w:val="HideTWBExt"/>
          <w:b w:val="0"/>
        </w:rPr>
        <w:t>&lt;/RepeatBlock-By&gt;</w:t>
      </w:r>
    </w:p>
    <w:p w14:paraId="39D9A77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DF9CD5A" w14:textId="77777777" w:rsidR="00D850F0" w:rsidRPr="00B44A22" w:rsidRDefault="00D850F0" w:rsidP="00D850F0">
      <w:pPr>
        <w:pStyle w:val="NormalBold"/>
      </w:pPr>
      <w:r w:rsidRPr="00B44A22">
        <w:rPr>
          <w:rStyle w:val="HideTWBExt"/>
          <w:b w:val="0"/>
        </w:rPr>
        <w:t>&lt;Article&gt;</w:t>
      </w:r>
      <w:r w:rsidRPr="00B44A22">
        <w:t>Paragrafo 17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8C5C058" w14:textId="77777777" w:rsidTr="006D090A">
        <w:trPr>
          <w:trHeight w:hRule="exact" w:val="240"/>
          <w:jc w:val="center"/>
        </w:trPr>
        <w:tc>
          <w:tcPr>
            <w:tcW w:w="9752" w:type="dxa"/>
            <w:gridSpan w:val="2"/>
            <w:tcBorders>
              <w:top w:val="nil"/>
              <w:left w:val="nil"/>
              <w:bottom w:val="nil"/>
              <w:right w:val="nil"/>
            </w:tcBorders>
          </w:tcPr>
          <w:p w14:paraId="2347E916" w14:textId="77777777" w:rsidR="00D850F0" w:rsidRPr="00B44A22" w:rsidRDefault="00D850F0" w:rsidP="006D090A"/>
        </w:tc>
      </w:tr>
      <w:tr w:rsidR="00D850F0" w:rsidRPr="00B44A22" w14:paraId="3453BD73" w14:textId="77777777" w:rsidTr="006D090A">
        <w:trPr>
          <w:trHeight w:val="240"/>
          <w:jc w:val="center"/>
        </w:trPr>
        <w:tc>
          <w:tcPr>
            <w:tcW w:w="4876" w:type="dxa"/>
            <w:tcBorders>
              <w:top w:val="nil"/>
              <w:left w:val="nil"/>
              <w:bottom w:val="nil"/>
              <w:right w:val="nil"/>
            </w:tcBorders>
          </w:tcPr>
          <w:p w14:paraId="7570B12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F49266A" w14:textId="77777777" w:rsidR="00D850F0" w:rsidRPr="00B44A22" w:rsidRDefault="00D850F0" w:rsidP="006D090A">
            <w:pPr>
              <w:pStyle w:val="AmColumnHeading"/>
            </w:pPr>
            <w:r w:rsidRPr="00B44A22">
              <w:t>Emendamento</w:t>
            </w:r>
          </w:p>
        </w:tc>
      </w:tr>
      <w:tr w:rsidR="00D850F0" w:rsidRPr="00B44A22" w14:paraId="0AD38B85" w14:textId="77777777" w:rsidTr="006D090A">
        <w:trPr>
          <w:jc w:val="center"/>
        </w:trPr>
        <w:tc>
          <w:tcPr>
            <w:tcW w:w="4876" w:type="dxa"/>
            <w:tcBorders>
              <w:top w:val="nil"/>
              <w:left w:val="nil"/>
              <w:bottom w:val="nil"/>
              <w:right w:val="nil"/>
            </w:tcBorders>
          </w:tcPr>
          <w:p w14:paraId="0B97B1E2" w14:textId="77777777" w:rsidR="00D850F0" w:rsidRPr="00B44A22" w:rsidRDefault="00D850F0" w:rsidP="006D090A">
            <w:pPr>
              <w:pStyle w:val="Normal6a"/>
            </w:pPr>
            <w:r w:rsidRPr="00B44A22">
              <w:t>17.</w:t>
            </w:r>
            <w:r w:rsidRPr="00B44A22">
              <w:tab/>
              <w:t xml:space="preserve">sottolinea che i flussi transfrontalieri di capitali devono beneficiare di un trattamento armonizzato, in base al quale i dividendi, gli interessi e i canoni </w:t>
            </w:r>
            <w:r w:rsidRPr="00B44A22">
              <w:rPr>
                <w:b/>
                <w:i/>
              </w:rPr>
              <w:t>tra le entità partecipanti e i loro veicoli di investimento associati</w:t>
            </w:r>
            <w:r w:rsidRPr="00B44A22">
              <w:t xml:space="preserve"> dovrebbero essere </w:t>
            </w:r>
            <w:r w:rsidRPr="00B44A22">
              <w:rPr>
                <w:b/>
                <w:i/>
              </w:rPr>
              <w:t>esentati dalla</w:t>
            </w:r>
            <w:r w:rsidRPr="00B44A22">
              <w:t xml:space="preserve"> ritenuta alla fonte; propone che il riconoscimento immediato della residenza fiscale sia conseguito attraverso un registro digitale centralizzato dell'UE, che consenta un'autorizzazione digitale semplificata ed elimini i ritardi nei rimborsi manuali</w:t>
            </w:r>
            <w:r w:rsidRPr="00B44A22">
              <w:rPr>
                <w:vertAlign w:val="superscript"/>
              </w:rPr>
              <w:t>9</w:t>
            </w:r>
            <w:r w:rsidRPr="00B44A22">
              <w:t>;</w:t>
            </w:r>
          </w:p>
        </w:tc>
        <w:tc>
          <w:tcPr>
            <w:tcW w:w="4876" w:type="dxa"/>
            <w:tcBorders>
              <w:top w:val="nil"/>
              <w:left w:val="nil"/>
              <w:bottom w:val="nil"/>
              <w:right w:val="nil"/>
            </w:tcBorders>
          </w:tcPr>
          <w:p w14:paraId="558FDB0E" w14:textId="77777777" w:rsidR="00D850F0" w:rsidRPr="00B44A22" w:rsidRDefault="00D850F0" w:rsidP="006D090A">
            <w:pPr>
              <w:pStyle w:val="Normal6a"/>
            </w:pPr>
            <w:r w:rsidRPr="00B44A22">
              <w:t>17.</w:t>
            </w:r>
            <w:r w:rsidRPr="00B44A22">
              <w:tab/>
              <w:t xml:space="preserve">sottolinea che i flussi transfrontalieri di capitali devono beneficiare di un trattamento armonizzato, in base al quale i dividendi, gli interessi e i canoni dovrebbero essere </w:t>
            </w:r>
            <w:r w:rsidRPr="00B44A22">
              <w:rPr>
                <w:b/>
                <w:i/>
              </w:rPr>
              <w:t>soggetti a imposizione effettiva sotto forma di</w:t>
            </w:r>
            <w:r w:rsidRPr="00B44A22">
              <w:t xml:space="preserve"> ritenuta alla fonte </w:t>
            </w:r>
            <w:r w:rsidRPr="00B44A22">
              <w:rPr>
                <w:b/>
                <w:i/>
              </w:rPr>
              <w:t>al fine di prevenire il trasferimento degli utili e la doppia non imposizione; sottolinea che la semplificazione dovrebbe fare affidamento su procedure coordinate, esenzioni alla fonte migliorate e meccanismi di rimborso più rapidi, anziché su esenzioni generali dall'imposizione effettiva</w:t>
            </w:r>
            <w:r w:rsidRPr="00B44A22">
              <w:t>; propone che il riconoscimento immediato della residenza fiscale sia conseguito attraverso un registro digitale centralizzato dell'UE, che consenta un'autorizzazione digitale semplificata ed elimini i ritardi nei rimborsi manuali</w:t>
            </w:r>
            <w:r w:rsidRPr="00B44A22">
              <w:rPr>
                <w:vertAlign w:val="superscript"/>
              </w:rPr>
              <w:t>9</w:t>
            </w:r>
            <w:r w:rsidRPr="00B44A22">
              <w:t>;</w:t>
            </w:r>
          </w:p>
        </w:tc>
      </w:tr>
      <w:tr w:rsidR="00D850F0" w:rsidRPr="00B44A22" w14:paraId="224F0743" w14:textId="77777777" w:rsidTr="006D090A">
        <w:trPr>
          <w:jc w:val="center"/>
        </w:trPr>
        <w:tc>
          <w:tcPr>
            <w:tcW w:w="4876" w:type="dxa"/>
            <w:tcBorders>
              <w:top w:val="nil"/>
              <w:left w:val="nil"/>
              <w:bottom w:val="nil"/>
              <w:right w:val="nil"/>
            </w:tcBorders>
          </w:tcPr>
          <w:p w14:paraId="709C2237"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30D97AF6" w14:textId="77777777" w:rsidR="00D850F0" w:rsidRPr="00B44A22" w:rsidRDefault="00D850F0" w:rsidP="006D090A">
            <w:pPr>
              <w:pStyle w:val="Normal6a"/>
            </w:pPr>
            <w:r w:rsidRPr="00B44A22">
              <w:rPr>
                <w:b/>
                <w:i/>
              </w:rPr>
              <w:t>_________________</w:t>
            </w:r>
          </w:p>
        </w:tc>
      </w:tr>
      <w:tr w:rsidR="00D850F0" w:rsidRPr="00B44A22" w14:paraId="7DD8AC5C" w14:textId="77777777" w:rsidTr="006D090A">
        <w:trPr>
          <w:jc w:val="center"/>
        </w:trPr>
        <w:tc>
          <w:tcPr>
            <w:tcW w:w="4876" w:type="dxa"/>
            <w:tcBorders>
              <w:top w:val="nil"/>
              <w:left w:val="nil"/>
              <w:bottom w:val="nil"/>
              <w:right w:val="nil"/>
            </w:tcBorders>
          </w:tcPr>
          <w:p w14:paraId="4CD64B4A" w14:textId="77777777" w:rsidR="00D850F0" w:rsidRPr="00B44A22" w:rsidRDefault="00D850F0" w:rsidP="006D090A">
            <w:pPr>
              <w:pStyle w:val="Normal6a"/>
            </w:pPr>
            <w:r w:rsidRPr="00B44A22">
              <w:rPr>
                <w:vertAlign w:val="superscript"/>
              </w:rPr>
              <w:t>9</w:t>
            </w:r>
            <w:r w:rsidRPr="00B44A22">
              <w:t xml:space="preserve"> Direttiva (UE) 2025/50 del Consiglio, del 10 dicembre 2024, relativa a un'esenzione più rapida e sicura dalle ritenute alla fonte in eccesso (GU L, 2025/50, 10.1.2025, ELI: http://data.europa.eu/eli/dir/2025/50/oj).</w:t>
            </w:r>
          </w:p>
        </w:tc>
        <w:tc>
          <w:tcPr>
            <w:tcW w:w="4876" w:type="dxa"/>
            <w:tcBorders>
              <w:top w:val="nil"/>
              <w:left w:val="nil"/>
              <w:bottom w:val="nil"/>
              <w:right w:val="nil"/>
            </w:tcBorders>
          </w:tcPr>
          <w:p w14:paraId="54132754" w14:textId="77777777" w:rsidR="00D850F0" w:rsidRPr="00B44A22" w:rsidRDefault="00D850F0" w:rsidP="006D090A">
            <w:pPr>
              <w:pStyle w:val="Normal6a"/>
            </w:pPr>
            <w:r w:rsidRPr="00B44A22">
              <w:rPr>
                <w:vertAlign w:val="superscript"/>
              </w:rPr>
              <w:t>9</w:t>
            </w:r>
            <w:r w:rsidRPr="00B44A22">
              <w:t xml:space="preserve"> Direttiva (UE) 2025/50 del Consiglio, del 10 dicembre 2024, relativa a un'esenzione più rapida e sicura dalle ritenute alla fonte in eccesso (GU L, 2025/50, 10.1.2025, ELI: http://data.europa.eu/eli/dir/2025/50/oj).</w:t>
            </w:r>
          </w:p>
        </w:tc>
      </w:tr>
    </w:tbl>
    <w:p w14:paraId="7C59465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7ED9B95" w14:textId="77777777" w:rsidR="00D850F0" w:rsidRPr="00B44A22" w:rsidRDefault="00D850F0" w:rsidP="00D850F0">
      <w:r w:rsidRPr="00B44A22">
        <w:rPr>
          <w:rStyle w:val="HideTWBExt"/>
        </w:rPr>
        <w:t>&lt;/Amend&gt;</w:t>
      </w:r>
    </w:p>
    <w:p w14:paraId="2931CF6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230</w:t>
      </w:r>
      <w:r w:rsidRPr="00B44A22">
        <w:rPr>
          <w:rStyle w:val="HideTWBExt"/>
          <w:b w:val="0"/>
        </w:rPr>
        <w:t>&lt;/NumAm&gt;</w:t>
      </w:r>
    </w:p>
    <w:p w14:paraId="76EEEE38"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4735DCF2" w14:textId="77777777" w:rsidR="00D850F0" w:rsidRPr="00B44A22" w:rsidRDefault="00D850F0" w:rsidP="00D850F0">
      <w:pPr>
        <w:pStyle w:val="NormalBold"/>
      </w:pPr>
      <w:r w:rsidRPr="00B44A22">
        <w:rPr>
          <w:rStyle w:val="HideTWBExt"/>
          <w:b w:val="0"/>
        </w:rPr>
        <w:t>&lt;/RepeatBlock-By&gt;</w:t>
      </w:r>
    </w:p>
    <w:p w14:paraId="7869FA7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4BA9D2C" w14:textId="77777777" w:rsidR="00D850F0" w:rsidRPr="00B44A22" w:rsidRDefault="00D850F0" w:rsidP="00D850F0">
      <w:pPr>
        <w:pStyle w:val="NormalBold"/>
      </w:pPr>
      <w:r w:rsidRPr="00B44A22">
        <w:rPr>
          <w:rStyle w:val="HideTWBExt"/>
          <w:b w:val="0"/>
        </w:rPr>
        <w:t>&lt;Article&gt;</w:t>
      </w:r>
      <w:r w:rsidRPr="00B44A22">
        <w:t>Paragrafo 17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D270ABE" w14:textId="77777777" w:rsidTr="006D090A">
        <w:trPr>
          <w:trHeight w:hRule="exact" w:val="240"/>
          <w:jc w:val="center"/>
        </w:trPr>
        <w:tc>
          <w:tcPr>
            <w:tcW w:w="9752" w:type="dxa"/>
            <w:gridSpan w:val="2"/>
            <w:tcBorders>
              <w:top w:val="nil"/>
              <w:left w:val="nil"/>
              <w:bottom w:val="nil"/>
              <w:right w:val="nil"/>
            </w:tcBorders>
          </w:tcPr>
          <w:p w14:paraId="562C50DD" w14:textId="77777777" w:rsidR="00D850F0" w:rsidRPr="00B44A22" w:rsidRDefault="00D850F0" w:rsidP="006D090A"/>
        </w:tc>
      </w:tr>
      <w:tr w:rsidR="00D850F0" w:rsidRPr="00B44A22" w14:paraId="6C1B3B31" w14:textId="77777777" w:rsidTr="006D090A">
        <w:trPr>
          <w:trHeight w:val="240"/>
          <w:jc w:val="center"/>
        </w:trPr>
        <w:tc>
          <w:tcPr>
            <w:tcW w:w="4876" w:type="dxa"/>
            <w:tcBorders>
              <w:top w:val="nil"/>
              <w:left w:val="nil"/>
              <w:bottom w:val="nil"/>
              <w:right w:val="nil"/>
            </w:tcBorders>
          </w:tcPr>
          <w:p w14:paraId="5DD420C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DFA0840" w14:textId="77777777" w:rsidR="00D850F0" w:rsidRPr="00B44A22" w:rsidRDefault="00D850F0" w:rsidP="006D090A">
            <w:pPr>
              <w:pStyle w:val="AmColumnHeading"/>
            </w:pPr>
            <w:r w:rsidRPr="00B44A22">
              <w:t>Emendamento</w:t>
            </w:r>
          </w:p>
        </w:tc>
      </w:tr>
      <w:tr w:rsidR="00D850F0" w:rsidRPr="00B44A22" w14:paraId="2E56D018" w14:textId="77777777" w:rsidTr="006D090A">
        <w:trPr>
          <w:jc w:val="center"/>
        </w:trPr>
        <w:tc>
          <w:tcPr>
            <w:tcW w:w="4876" w:type="dxa"/>
            <w:tcBorders>
              <w:top w:val="nil"/>
              <w:left w:val="nil"/>
              <w:bottom w:val="nil"/>
              <w:right w:val="nil"/>
            </w:tcBorders>
          </w:tcPr>
          <w:p w14:paraId="6BBAACA0" w14:textId="77777777" w:rsidR="00D850F0" w:rsidRPr="00B44A22" w:rsidRDefault="00D850F0" w:rsidP="006D090A">
            <w:pPr>
              <w:pStyle w:val="Normal6a"/>
            </w:pPr>
            <w:r w:rsidRPr="00B44A22">
              <w:t>17.</w:t>
            </w:r>
            <w:r w:rsidRPr="00B44A22">
              <w:tab/>
              <w:t xml:space="preserve">sottolinea che i flussi transfrontalieri di capitali </w:t>
            </w:r>
            <w:r w:rsidRPr="00B44A22">
              <w:rPr>
                <w:b/>
                <w:i/>
              </w:rPr>
              <w:t>devono beneficiare</w:t>
            </w:r>
            <w:r w:rsidRPr="00B44A22">
              <w:t xml:space="preserve"> di un trattamento armonizzato, in base al quale i dividendi, gli interessi e i canoni tra le entità partecipanti e i loro veicoli di investimento associati dovrebbero essere esentati dalla ritenuta alla fonte; propone che il riconoscimento immediato della residenza fiscale sia conseguito attraverso un registro digitale centralizzato dell'UE, che consenta </w:t>
            </w:r>
            <w:r w:rsidRPr="00B44A22">
              <w:rPr>
                <w:b/>
                <w:i/>
              </w:rPr>
              <w:t>un'autorizzazione</w:t>
            </w:r>
            <w:r w:rsidRPr="00B44A22">
              <w:t xml:space="preserve"> digitale </w:t>
            </w:r>
            <w:r w:rsidRPr="00B44A22">
              <w:rPr>
                <w:b/>
                <w:i/>
              </w:rPr>
              <w:t>semplificata</w:t>
            </w:r>
            <w:r w:rsidRPr="00B44A22">
              <w:t xml:space="preserve"> ed elimini i ritardi nei rimborsi manuali</w:t>
            </w:r>
            <w:r w:rsidRPr="00B44A22">
              <w:rPr>
                <w:vertAlign w:val="superscript"/>
              </w:rPr>
              <w:t>9</w:t>
            </w:r>
            <w:r w:rsidRPr="00B44A22">
              <w:t>;</w:t>
            </w:r>
          </w:p>
        </w:tc>
        <w:tc>
          <w:tcPr>
            <w:tcW w:w="4876" w:type="dxa"/>
            <w:tcBorders>
              <w:top w:val="nil"/>
              <w:left w:val="nil"/>
              <w:bottom w:val="nil"/>
              <w:right w:val="nil"/>
            </w:tcBorders>
          </w:tcPr>
          <w:p w14:paraId="737D70A1" w14:textId="77777777" w:rsidR="00D850F0" w:rsidRPr="00B44A22" w:rsidRDefault="00D850F0" w:rsidP="006D090A">
            <w:pPr>
              <w:pStyle w:val="Normal6a"/>
            </w:pPr>
            <w:r w:rsidRPr="00B44A22">
              <w:t>17.</w:t>
            </w:r>
            <w:r w:rsidRPr="00B44A22">
              <w:tab/>
              <w:t xml:space="preserve">sottolinea che i flussi transfrontalieri di capitali </w:t>
            </w:r>
            <w:r w:rsidRPr="00B44A22">
              <w:rPr>
                <w:b/>
                <w:i/>
              </w:rPr>
              <w:t>nell'ambito del regime beneficiano</w:t>
            </w:r>
            <w:r w:rsidRPr="00B44A22">
              <w:t xml:space="preserve"> di un trattamento armonizzato, in base al quale i dividendi, gli interessi e i canoni tra le entità partecipanti e i loro veicoli di investimento associati dovrebbero essere esentati dalla ritenuta alla fonte; propone che il riconoscimento immediato della residenza fiscale sia conseguito attraverso un registro digitale centralizzato dell'UE, che consenta </w:t>
            </w:r>
            <w:r w:rsidRPr="00B44A22">
              <w:rPr>
                <w:b/>
                <w:i/>
              </w:rPr>
              <w:t>procedure semplificate di autorizzazione</w:t>
            </w:r>
            <w:r w:rsidRPr="00B44A22">
              <w:t xml:space="preserve"> digitale ed elimini i ritardi nei rimborsi manuali </w:t>
            </w:r>
            <w:r w:rsidRPr="00B44A22">
              <w:rPr>
                <w:b/>
                <w:i/>
              </w:rPr>
              <w:t>individuati come uno dei principali ostacoli all'espansione nell'UE</w:t>
            </w:r>
            <w:r w:rsidRPr="00B44A22">
              <w:rPr>
                <w:vertAlign w:val="superscript"/>
              </w:rPr>
              <w:t>9</w:t>
            </w:r>
            <w:r w:rsidRPr="00B44A22">
              <w:t>;</w:t>
            </w:r>
          </w:p>
        </w:tc>
      </w:tr>
      <w:tr w:rsidR="00D850F0" w:rsidRPr="00B44A22" w14:paraId="32B07F54" w14:textId="77777777" w:rsidTr="006D090A">
        <w:trPr>
          <w:jc w:val="center"/>
        </w:trPr>
        <w:tc>
          <w:tcPr>
            <w:tcW w:w="4876" w:type="dxa"/>
            <w:tcBorders>
              <w:top w:val="nil"/>
              <w:left w:val="nil"/>
              <w:bottom w:val="nil"/>
              <w:right w:val="nil"/>
            </w:tcBorders>
          </w:tcPr>
          <w:p w14:paraId="5379E915"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06EFA598" w14:textId="77777777" w:rsidR="00D850F0" w:rsidRPr="00B44A22" w:rsidRDefault="00D850F0" w:rsidP="006D090A">
            <w:pPr>
              <w:pStyle w:val="Normal6a"/>
            </w:pPr>
            <w:r w:rsidRPr="00B44A22">
              <w:rPr>
                <w:b/>
                <w:i/>
              </w:rPr>
              <w:t>_________________</w:t>
            </w:r>
          </w:p>
        </w:tc>
      </w:tr>
      <w:tr w:rsidR="00D850F0" w:rsidRPr="00B44A22" w14:paraId="23927B34" w14:textId="77777777" w:rsidTr="006D090A">
        <w:trPr>
          <w:jc w:val="center"/>
        </w:trPr>
        <w:tc>
          <w:tcPr>
            <w:tcW w:w="4876" w:type="dxa"/>
            <w:tcBorders>
              <w:top w:val="nil"/>
              <w:left w:val="nil"/>
              <w:bottom w:val="nil"/>
              <w:right w:val="nil"/>
            </w:tcBorders>
          </w:tcPr>
          <w:p w14:paraId="38117B74" w14:textId="77777777" w:rsidR="00D850F0" w:rsidRPr="00B44A22" w:rsidRDefault="00D850F0" w:rsidP="006D090A">
            <w:pPr>
              <w:pStyle w:val="Normal6a"/>
            </w:pPr>
            <w:r w:rsidRPr="00B44A22">
              <w:rPr>
                <w:vertAlign w:val="superscript"/>
              </w:rPr>
              <w:t>9</w:t>
            </w:r>
            <w:r w:rsidRPr="00B44A22">
              <w:t xml:space="preserve"> Direttiva (UE) 2025/50 del Consiglio, del 10 dicembre 2024, relativa a un'esenzione più rapida e sicura dalle ritenute alla fonte in eccesso (GU L, 2025/50, 10.1.2025, ELI: http://data.europa.eu/eli/dir/2025/50/oj).</w:t>
            </w:r>
          </w:p>
        </w:tc>
        <w:tc>
          <w:tcPr>
            <w:tcW w:w="4876" w:type="dxa"/>
            <w:tcBorders>
              <w:top w:val="nil"/>
              <w:left w:val="nil"/>
              <w:bottom w:val="nil"/>
              <w:right w:val="nil"/>
            </w:tcBorders>
          </w:tcPr>
          <w:p w14:paraId="11B9E4FD" w14:textId="77777777" w:rsidR="00D850F0" w:rsidRPr="00B44A22" w:rsidRDefault="00D850F0" w:rsidP="006D090A">
            <w:pPr>
              <w:pStyle w:val="Normal6a"/>
            </w:pPr>
            <w:r w:rsidRPr="00B44A22">
              <w:rPr>
                <w:vertAlign w:val="superscript"/>
              </w:rPr>
              <w:t>9</w:t>
            </w:r>
            <w:r w:rsidRPr="00B44A22">
              <w:t xml:space="preserve"> Direttiva (UE) 2025/50 del Consiglio, del 10 dicembre 2024, relativa a un'esenzione più rapida e sicura dalle ritenute alla fonte in eccesso (GU L, 2025/50, 10.1.2025, ELI: http://data.europa.eu/eli/dir/2025/50/oj).</w:t>
            </w:r>
          </w:p>
        </w:tc>
      </w:tr>
    </w:tbl>
    <w:p w14:paraId="458D43B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76ADA48" w14:textId="77777777" w:rsidR="00D850F0" w:rsidRPr="00B44A22" w:rsidRDefault="00D850F0" w:rsidP="00D850F0">
      <w:r w:rsidRPr="00B44A22">
        <w:rPr>
          <w:rStyle w:val="HideTWBExt"/>
        </w:rPr>
        <w:t>&lt;/Amend&gt;</w:t>
      </w:r>
    </w:p>
    <w:p w14:paraId="5F6F670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231</w:t>
      </w:r>
      <w:r w:rsidRPr="00B44A22">
        <w:rPr>
          <w:rStyle w:val="HideTWBExt"/>
          <w:b w:val="0"/>
        </w:rPr>
        <w:t>&lt;/NumAm&gt;</w:t>
      </w:r>
    </w:p>
    <w:p w14:paraId="4FD027DF"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7F9675EB" w14:textId="77777777" w:rsidR="00D850F0" w:rsidRPr="00B44A22" w:rsidRDefault="00D850F0" w:rsidP="00D850F0">
      <w:pPr>
        <w:pStyle w:val="NormalBold"/>
      </w:pPr>
      <w:r w:rsidRPr="00B44A22">
        <w:rPr>
          <w:rStyle w:val="HideTWBExt"/>
          <w:b w:val="0"/>
        </w:rPr>
        <w:t>&lt;/RepeatBlock-By&gt;</w:t>
      </w:r>
    </w:p>
    <w:p w14:paraId="4A36A56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D73D242" w14:textId="77777777" w:rsidR="00D850F0" w:rsidRPr="00B44A22" w:rsidRDefault="00D850F0" w:rsidP="00D850F0">
      <w:pPr>
        <w:pStyle w:val="NormalBold"/>
      </w:pPr>
      <w:r w:rsidRPr="00B44A22">
        <w:rPr>
          <w:rStyle w:val="HideTWBExt"/>
          <w:b w:val="0"/>
        </w:rPr>
        <w:t>&lt;Article&gt;</w:t>
      </w:r>
      <w:r w:rsidRPr="00B44A22">
        <w:t>Paragrafo 17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090E474" w14:textId="77777777" w:rsidTr="006D090A">
        <w:trPr>
          <w:trHeight w:hRule="exact" w:val="240"/>
          <w:jc w:val="center"/>
        </w:trPr>
        <w:tc>
          <w:tcPr>
            <w:tcW w:w="9752" w:type="dxa"/>
            <w:gridSpan w:val="2"/>
            <w:tcBorders>
              <w:top w:val="nil"/>
              <w:left w:val="nil"/>
              <w:bottom w:val="nil"/>
              <w:right w:val="nil"/>
            </w:tcBorders>
          </w:tcPr>
          <w:p w14:paraId="4F55FB27" w14:textId="77777777" w:rsidR="00D850F0" w:rsidRPr="00B44A22" w:rsidRDefault="00D850F0" w:rsidP="006D090A"/>
        </w:tc>
      </w:tr>
      <w:tr w:rsidR="00D850F0" w:rsidRPr="00B44A22" w14:paraId="1D2799F8" w14:textId="77777777" w:rsidTr="006D090A">
        <w:trPr>
          <w:trHeight w:val="240"/>
          <w:jc w:val="center"/>
        </w:trPr>
        <w:tc>
          <w:tcPr>
            <w:tcW w:w="4876" w:type="dxa"/>
            <w:tcBorders>
              <w:top w:val="nil"/>
              <w:left w:val="nil"/>
              <w:bottom w:val="nil"/>
              <w:right w:val="nil"/>
            </w:tcBorders>
          </w:tcPr>
          <w:p w14:paraId="4199157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8D8B86B" w14:textId="77777777" w:rsidR="00D850F0" w:rsidRPr="00B44A22" w:rsidRDefault="00D850F0" w:rsidP="006D090A">
            <w:pPr>
              <w:pStyle w:val="AmColumnHeading"/>
            </w:pPr>
            <w:r w:rsidRPr="00B44A22">
              <w:t>Emendamento</w:t>
            </w:r>
          </w:p>
        </w:tc>
      </w:tr>
      <w:tr w:rsidR="00D850F0" w:rsidRPr="00B44A22" w14:paraId="3C8F288C" w14:textId="77777777" w:rsidTr="006D090A">
        <w:trPr>
          <w:jc w:val="center"/>
        </w:trPr>
        <w:tc>
          <w:tcPr>
            <w:tcW w:w="4876" w:type="dxa"/>
            <w:tcBorders>
              <w:top w:val="nil"/>
              <w:left w:val="nil"/>
              <w:bottom w:val="nil"/>
              <w:right w:val="nil"/>
            </w:tcBorders>
          </w:tcPr>
          <w:p w14:paraId="134A824F" w14:textId="77777777" w:rsidR="00D850F0" w:rsidRPr="00B44A22" w:rsidRDefault="00D850F0" w:rsidP="006D090A">
            <w:pPr>
              <w:pStyle w:val="Normal6a"/>
            </w:pPr>
            <w:r w:rsidRPr="00B44A22">
              <w:t>17.</w:t>
            </w:r>
            <w:r w:rsidRPr="00B44A22">
              <w:tab/>
              <w:t xml:space="preserve">sottolinea che i flussi transfrontalieri di capitali devono beneficiare di un trattamento armonizzato, in base al quale i dividendi, gli interessi e i canoni tra le entità partecipanti e i loro veicoli di investimento associati dovrebbero essere </w:t>
            </w:r>
            <w:r w:rsidRPr="00B44A22">
              <w:rPr>
                <w:b/>
                <w:i/>
              </w:rPr>
              <w:t>esentati dalla</w:t>
            </w:r>
            <w:r w:rsidRPr="00B44A22">
              <w:t xml:space="preserve"> ritenuta alla fonte; propone che il riconoscimento immediato della residenza fiscale sia conseguito attraverso un registro digitale centralizzato dell'UE, che consenta un'autorizzazione digitale semplificata ed elimini i ritardi nei rimborsi manuali</w:t>
            </w:r>
            <w:r w:rsidRPr="00B44A22">
              <w:rPr>
                <w:vertAlign w:val="superscript"/>
              </w:rPr>
              <w:t>9</w:t>
            </w:r>
            <w:r w:rsidRPr="00B44A22">
              <w:t>;</w:t>
            </w:r>
          </w:p>
        </w:tc>
        <w:tc>
          <w:tcPr>
            <w:tcW w:w="4876" w:type="dxa"/>
            <w:tcBorders>
              <w:top w:val="nil"/>
              <w:left w:val="nil"/>
              <w:bottom w:val="nil"/>
              <w:right w:val="nil"/>
            </w:tcBorders>
          </w:tcPr>
          <w:p w14:paraId="2C75C18E" w14:textId="77777777" w:rsidR="00D850F0" w:rsidRPr="00B44A22" w:rsidRDefault="00D850F0" w:rsidP="006D090A">
            <w:pPr>
              <w:pStyle w:val="Normal6a"/>
            </w:pPr>
            <w:r w:rsidRPr="00B44A22">
              <w:t>17.</w:t>
            </w:r>
            <w:r w:rsidRPr="00B44A22">
              <w:tab/>
              <w:t xml:space="preserve">sottolinea che i flussi transfrontalieri di capitali </w:t>
            </w:r>
            <w:r w:rsidRPr="00B44A22">
              <w:rPr>
                <w:b/>
                <w:i/>
              </w:rPr>
              <w:t>all'interno dell'Unione</w:t>
            </w:r>
            <w:r w:rsidRPr="00B44A22">
              <w:t xml:space="preserve"> devono beneficiare di un trattamento armonizzato, in base al quale i dividendi, gli interessi e i canoni tra le entità partecipanti e i loro veicoli di investimento associati dovrebbero essere </w:t>
            </w:r>
            <w:r w:rsidRPr="00B44A22">
              <w:rPr>
                <w:b/>
                <w:i/>
              </w:rPr>
              <w:t>soggetti a un quadro comune semplificato per la</w:t>
            </w:r>
            <w:r w:rsidRPr="00B44A22">
              <w:t xml:space="preserve"> ritenuta alla fonte </w:t>
            </w:r>
            <w:r w:rsidRPr="00B44A22">
              <w:rPr>
                <w:b/>
                <w:i/>
              </w:rPr>
              <w:t>e a un'imposizione effettiva minima</w:t>
            </w:r>
            <w:r w:rsidRPr="00B44A22">
              <w:t>; propone che il riconoscimento immediato della residenza fiscale sia conseguito attraverso un registro digitale centralizzato dell'UE, che consenta un'autorizzazione digitale semplificata ed elimini i ritardi nei rimborsi manuali</w:t>
            </w:r>
            <w:r w:rsidRPr="00B44A22">
              <w:rPr>
                <w:vertAlign w:val="superscript"/>
              </w:rPr>
              <w:t>9</w:t>
            </w:r>
            <w:r w:rsidRPr="00B44A22">
              <w:t>;</w:t>
            </w:r>
          </w:p>
        </w:tc>
      </w:tr>
      <w:tr w:rsidR="00D850F0" w:rsidRPr="00B44A22" w14:paraId="3A8A2086" w14:textId="77777777" w:rsidTr="006D090A">
        <w:trPr>
          <w:jc w:val="center"/>
        </w:trPr>
        <w:tc>
          <w:tcPr>
            <w:tcW w:w="4876" w:type="dxa"/>
            <w:tcBorders>
              <w:top w:val="nil"/>
              <w:left w:val="nil"/>
              <w:bottom w:val="nil"/>
              <w:right w:val="nil"/>
            </w:tcBorders>
          </w:tcPr>
          <w:p w14:paraId="5B135308" w14:textId="77777777" w:rsidR="00D850F0" w:rsidRPr="00B44A22" w:rsidRDefault="00D850F0" w:rsidP="006D090A">
            <w:pPr>
              <w:pStyle w:val="Normal6a"/>
            </w:pPr>
            <w:r w:rsidRPr="00B44A22">
              <w:rPr>
                <w:b/>
                <w:i/>
              </w:rPr>
              <w:t>_________________</w:t>
            </w:r>
          </w:p>
        </w:tc>
        <w:tc>
          <w:tcPr>
            <w:tcW w:w="4876" w:type="dxa"/>
            <w:tcBorders>
              <w:top w:val="nil"/>
              <w:left w:val="nil"/>
              <w:bottom w:val="nil"/>
              <w:right w:val="nil"/>
            </w:tcBorders>
          </w:tcPr>
          <w:p w14:paraId="0F654163" w14:textId="77777777" w:rsidR="00D850F0" w:rsidRPr="00B44A22" w:rsidRDefault="00D850F0" w:rsidP="006D090A">
            <w:pPr>
              <w:pStyle w:val="Normal6a"/>
            </w:pPr>
            <w:r w:rsidRPr="00B44A22">
              <w:rPr>
                <w:b/>
                <w:i/>
              </w:rPr>
              <w:t>_________________</w:t>
            </w:r>
          </w:p>
        </w:tc>
      </w:tr>
      <w:tr w:rsidR="00D850F0" w:rsidRPr="00B44A22" w14:paraId="5F7E83C9" w14:textId="77777777" w:rsidTr="006D090A">
        <w:trPr>
          <w:jc w:val="center"/>
        </w:trPr>
        <w:tc>
          <w:tcPr>
            <w:tcW w:w="4876" w:type="dxa"/>
            <w:tcBorders>
              <w:top w:val="nil"/>
              <w:left w:val="nil"/>
              <w:bottom w:val="nil"/>
              <w:right w:val="nil"/>
            </w:tcBorders>
          </w:tcPr>
          <w:p w14:paraId="600E78F0" w14:textId="77777777" w:rsidR="00D850F0" w:rsidRPr="00B44A22" w:rsidRDefault="00D850F0" w:rsidP="006D090A">
            <w:pPr>
              <w:pStyle w:val="Normal6a"/>
            </w:pPr>
            <w:r w:rsidRPr="00B44A22">
              <w:rPr>
                <w:vertAlign w:val="superscript"/>
              </w:rPr>
              <w:t>9</w:t>
            </w:r>
            <w:r w:rsidRPr="00B44A22">
              <w:t xml:space="preserve"> Direttiva (UE) 2025/50 del Consiglio, del 10 dicembre 2024, relativa a un'esenzione più rapida e sicura dalle ritenute alla fonte in eccesso (GU L, 2025/50, 10.1.2025, ELI: http://data.europa.eu/eli/dir/2025/50/oj).</w:t>
            </w:r>
          </w:p>
        </w:tc>
        <w:tc>
          <w:tcPr>
            <w:tcW w:w="4876" w:type="dxa"/>
            <w:tcBorders>
              <w:top w:val="nil"/>
              <w:left w:val="nil"/>
              <w:bottom w:val="nil"/>
              <w:right w:val="nil"/>
            </w:tcBorders>
          </w:tcPr>
          <w:p w14:paraId="26427B3C" w14:textId="77777777" w:rsidR="00D850F0" w:rsidRPr="00B44A22" w:rsidRDefault="00D850F0" w:rsidP="006D090A">
            <w:pPr>
              <w:pStyle w:val="Normal6a"/>
            </w:pPr>
            <w:r w:rsidRPr="00B44A22">
              <w:rPr>
                <w:vertAlign w:val="superscript"/>
              </w:rPr>
              <w:t>9</w:t>
            </w:r>
            <w:r w:rsidRPr="00B44A22">
              <w:t xml:space="preserve"> Direttiva (UE) 2025/50 del Consiglio, del 10 dicembre 2024, relativa a un'esenzione più rapida e sicura dalle ritenute alla fonte in eccesso (GU L, 2025/50, 10.1.2025, ELI: http://data.europa.eu/eli/dir/2025/50/oj).</w:t>
            </w:r>
          </w:p>
        </w:tc>
      </w:tr>
    </w:tbl>
    <w:p w14:paraId="1392B1C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DBBE201" w14:textId="77777777" w:rsidR="00D850F0" w:rsidRPr="00B44A22" w:rsidRDefault="00D850F0" w:rsidP="00D850F0">
      <w:r w:rsidRPr="00B44A22">
        <w:rPr>
          <w:rStyle w:val="HideTWBExt"/>
        </w:rPr>
        <w:t>&lt;/Amend&gt;</w:t>
      </w:r>
    </w:p>
    <w:p w14:paraId="1EFE873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232</w:t>
      </w:r>
      <w:r w:rsidRPr="00B44A22">
        <w:rPr>
          <w:rStyle w:val="HideTWBExt"/>
          <w:b w:val="0"/>
        </w:rPr>
        <w:t>&lt;/NumAm&gt;</w:t>
      </w:r>
    </w:p>
    <w:p w14:paraId="2596D573" w14:textId="77777777" w:rsidR="00D850F0" w:rsidRPr="00B44A22" w:rsidRDefault="00D850F0" w:rsidP="00D850F0">
      <w:pPr>
        <w:pStyle w:val="NormalBold"/>
      </w:pPr>
      <w:r w:rsidRPr="00B44A22">
        <w:rPr>
          <w:rStyle w:val="HideTWBExt"/>
          <w:b w:val="0"/>
        </w:rPr>
        <w:t>&lt;RepeatBlock-By&gt;&lt;Members&gt;</w:t>
      </w:r>
      <w:r w:rsidRPr="00B44A22">
        <w:t>Fernando Navarrete Rojas, Isabel Benjumea Benjumea</w:t>
      </w:r>
      <w:r w:rsidRPr="00B44A22">
        <w:rPr>
          <w:rStyle w:val="HideTWBExt"/>
          <w:b w:val="0"/>
        </w:rPr>
        <w:t>&lt;/Members&gt;</w:t>
      </w:r>
    </w:p>
    <w:p w14:paraId="26876FA6" w14:textId="77777777" w:rsidR="00D850F0" w:rsidRPr="00B44A22" w:rsidRDefault="00D850F0" w:rsidP="00D850F0">
      <w:pPr>
        <w:pStyle w:val="NormalBold"/>
      </w:pPr>
      <w:r w:rsidRPr="00B44A22">
        <w:rPr>
          <w:rStyle w:val="HideTWBExt"/>
          <w:b w:val="0"/>
        </w:rPr>
        <w:t>&lt;/RepeatBlock-By&gt;</w:t>
      </w:r>
    </w:p>
    <w:p w14:paraId="34D3091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F10DD19" w14:textId="77777777" w:rsidR="00D850F0" w:rsidRPr="00B44A22" w:rsidRDefault="00D850F0" w:rsidP="00D850F0">
      <w:pPr>
        <w:pStyle w:val="NormalBold"/>
      </w:pPr>
      <w:r w:rsidRPr="00B44A22">
        <w:rPr>
          <w:rStyle w:val="HideTWBExt"/>
          <w:b w:val="0"/>
        </w:rPr>
        <w:t>&lt;Article&gt;</w:t>
      </w:r>
      <w:r w:rsidRPr="00B44A22">
        <w:t>Paragrafo 17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FF77A60" w14:textId="77777777" w:rsidTr="006D090A">
        <w:trPr>
          <w:trHeight w:hRule="exact" w:val="240"/>
          <w:jc w:val="center"/>
        </w:trPr>
        <w:tc>
          <w:tcPr>
            <w:tcW w:w="9752" w:type="dxa"/>
            <w:gridSpan w:val="2"/>
            <w:tcBorders>
              <w:top w:val="nil"/>
              <w:left w:val="nil"/>
              <w:bottom w:val="nil"/>
              <w:right w:val="nil"/>
            </w:tcBorders>
          </w:tcPr>
          <w:p w14:paraId="64FED9D4" w14:textId="77777777" w:rsidR="00D850F0" w:rsidRPr="00B44A22" w:rsidRDefault="00D850F0" w:rsidP="006D090A"/>
        </w:tc>
      </w:tr>
      <w:tr w:rsidR="00D850F0" w:rsidRPr="00B44A22" w14:paraId="28F5D885" w14:textId="77777777" w:rsidTr="006D090A">
        <w:trPr>
          <w:trHeight w:val="240"/>
          <w:jc w:val="center"/>
        </w:trPr>
        <w:tc>
          <w:tcPr>
            <w:tcW w:w="4876" w:type="dxa"/>
            <w:tcBorders>
              <w:top w:val="nil"/>
              <w:left w:val="nil"/>
              <w:bottom w:val="nil"/>
              <w:right w:val="nil"/>
            </w:tcBorders>
          </w:tcPr>
          <w:p w14:paraId="741E7EF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0FA2F4F" w14:textId="77777777" w:rsidR="00D850F0" w:rsidRPr="00B44A22" w:rsidRDefault="00D850F0" w:rsidP="006D090A">
            <w:pPr>
              <w:pStyle w:val="AmColumnHeading"/>
            </w:pPr>
            <w:r w:rsidRPr="00B44A22">
              <w:t>Emendamento</w:t>
            </w:r>
          </w:p>
        </w:tc>
      </w:tr>
      <w:tr w:rsidR="00D850F0" w:rsidRPr="00B44A22" w14:paraId="61F39625" w14:textId="77777777" w:rsidTr="006D090A">
        <w:trPr>
          <w:jc w:val="center"/>
        </w:trPr>
        <w:tc>
          <w:tcPr>
            <w:tcW w:w="4876" w:type="dxa"/>
            <w:tcBorders>
              <w:top w:val="nil"/>
              <w:left w:val="nil"/>
              <w:bottom w:val="nil"/>
              <w:right w:val="nil"/>
            </w:tcBorders>
          </w:tcPr>
          <w:p w14:paraId="7A803297" w14:textId="77777777" w:rsidR="00D850F0" w:rsidRPr="00B44A22" w:rsidRDefault="00D850F0" w:rsidP="006D090A">
            <w:pPr>
              <w:pStyle w:val="Normal6a"/>
            </w:pPr>
          </w:p>
        </w:tc>
        <w:tc>
          <w:tcPr>
            <w:tcW w:w="4876" w:type="dxa"/>
            <w:tcBorders>
              <w:top w:val="nil"/>
              <w:left w:val="nil"/>
              <w:bottom w:val="nil"/>
              <w:right w:val="nil"/>
            </w:tcBorders>
          </w:tcPr>
          <w:p w14:paraId="2321C79D" w14:textId="77777777" w:rsidR="00D850F0" w:rsidRPr="00B44A22" w:rsidRDefault="00D850F0" w:rsidP="006D090A">
            <w:pPr>
              <w:pStyle w:val="Normal6a"/>
            </w:pPr>
            <w:r w:rsidRPr="00B44A22">
              <w:rPr>
                <w:b/>
                <w:i/>
              </w:rPr>
              <w:t>17 bis.</w:t>
            </w:r>
            <w:r w:rsidRPr="00B44A22">
              <w:tab/>
            </w:r>
            <w:r w:rsidRPr="00B44A22">
              <w:rPr>
                <w:b/>
                <w:i/>
              </w:rPr>
              <w:t>invita la Commissione a modificare gli allegati della direttiva 2011/96/UE e della direttiva 2003/49/CE, ove necessario, al fine di garantire che le imprese che operano nell'ambito del 28° regime possano rientrare nel loro ambito di applicazione personale, nonché a semplificare e armonizzare ulteriormente le procedure per l'accesso ai benefici di tali direttive;</w:t>
            </w:r>
          </w:p>
        </w:tc>
      </w:tr>
    </w:tbl>
    <w:p w14:paraId="58D3E78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466EB75" w14:textId="77777777" w:rsidR="00D850F0" w:rsidRPr="00B44A22" w:rsidRDefault="00D850F0" w:rsidP="00D850F0">
      <w:r w:rsidRPr="00B44A22">
        <w:rPr>
          <w:rStyle w:val="HideTWBExt"/>
        </w:rPr>
        <w:t>&lt;/Amend&gt;</w:t>
      </w:r>
    </w:p>
    <w:p w14:paraId="773B211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233</w:t>
      </w:r>
      <w:r w:rsidRPr="00B44A22">
        <w:rPr>
          <w:rStyle w:val="HideTWBExt"/>
          <w:b w:val="0"/>
        </w:rPr>
        <w:t>&lt;/NumAm&gt;</w:t>
      </w:r>
    </w:p>
    <w:p w14:paraId="32715D93"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421FB1BC" w14:textId="77777777" w:rsidR="00D850F0" w:rsidRPr="00B44A22" w:rsidRDefault="00D850F0" w:rsidP="00D850F0">
      <w:pPr>
        <w:pStyle w:val="NormalBold"/>
      </w:pPr>
      <w:r w:rsidRPr="00B44A22">
        <w:rPr>
          <w:rStyle w:val="HideTWBExt"/>
          <w:b w:val="0"/>
        </w:rPr>
        <w:t>&lt;/RepeatBlock-By&gt;</w:t>
      </w:r>
    </w:p>
    <w:p w14:paraId="54F2514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F245A9E" w14:textId="77777777" w:rsidR="00D850F0" w:rsidRPr="00B44A22" w:rsidRDefault="00D850F0" w:rsidP="00D850F0">
      <w:pPr>
        <w:pStyle w:val="NormalBold"/>
      </w:pPr>
      <w:r w:rsidRPr="00B44A22">
        <w:rPr>
          <w:rStyle w:val="HideTWBExt"/>
          <w:b w:val="0"/>
        </w:rPr>
        <w:t>&lt;Article&gt;</w:t>
      </w:r>
      <w:r w:rsidRPr="00B44A22">
        <w:t>Paragrafo 18</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7415E37" w14:textId="77777777" w:rsidTr="006D090A">
        <w:trPr>
          <w:trHeight w:hRule="exact" w:val="240"/>
          <w:jc w:val="center"/>
        </w:trPr>
        <w:tc>
          <w:tcPr>
            <w:tcW w:w="9752" w:type="dxa"/>
            <w:gridSpan w:val="2"/>
            <w:tcBorders>
              <w:top w:val="nil"/>
              <w:left w:val="nil"/>
              <w:bottom w:val="nil"/>
              <w:right w:val="nil"/>
            </w:tcBorders>
          </w:tcPr>
          <w:p w14:paraId="60B55316" w14:textId="77777777" w:rsidR="00D850F0" w:rsidRPr="00B44A22" w:rsidRDefault="00D850F0" w:rsidP="006D090A"/>
        </w:tc>
      </w:tr>
      <w:tr w:rsidR="00D850F0" w:rsidRPr="00B44A22" w14:paraId="6B31D2CD" w14:textId="77777777" w:rsidTr="006D090A">
        <w:trPr>
          <w:trHeight w:val="240"/>
          <w:jc w:val="center"/>
        </w:trPr>
        <w:tc>
          <w:tcPr>
            <w:tcW w:w="4876" w:type="dxa"/>
            <w:tcBorders>
              <w:top w:val="nil"/>
              <w:left w:val="nil"/>
              <w:bottom w:val="nil"/>
              <w:right w:val="nil"/>
            </w:tcBorders>
          </w:tcPr>
          <w:p w14:paraId="11C83B0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98E17BF" w14:textId="77777777" w:rsidR="00D850F0" w:rsidRPr="00B44A22" w:rsidRDefault="00D850F0" w:rsidP="006D090A">
            <w:pPr>
              <w:pStyle w:val="AmColumnHeading"/>
            </w:pPr>
            <w:r w:rsidRPr="00B44A22">
              <w:t>Emendamento</w:t>
            </w:r>
          </w:p>
        </w:tc>
      </w:tr>
      <w:tr w:rsidR="00D850F0" w:rsidRPr="00B44A22" w14:paraId="411A9CD4" w14:textId="77777777" w:rsidTr="006D090A">
        <w:trPr>
          <w:jc w:val="center"/>
        </w:trPr>
        <w:tc>
          <w:tcPr>
            <w:tcW w:w="4876" w:type="dxa"/>
            <w:tcBorders>
              <w:top w:val="nil"/>
              <w:left w:val="nil"/>
              <w:bottom w:val="nil"/>
              <w:right w:val="nil"/>
            </w:tcBorders>
          </w:tcPr>
          <w:p w14:paraId="7170E932" w14:textId="77777777" w:rsidR="00D850F0" w:rsidRPr="00B44A22" w:rsidRDefault="00D850F0" w:rsidP="006D090A">
            <w:pPr>
              <w:pStyle w:val="Normal6a"/>
            </w:pPr>
            <w:r w:rsidRPr="00B44A22">
              <w:rPr>
                <w:b/>
                <w:i/>
              </w:rPr>
              <w:t>18.</w:t>
            </w:r>
            <w:r w:rsidRPr="00B44A22">
              <w:tab/>
            </w:r>
            <w:r w:rsidRPr="00B44A22">
              <w:rPr>
                <w:b/>
                <w:i/>
              </w:rPr>
              <w:t>invita a elaborare una definizione chiara ed efficace di titolarità effettiva;</w:t>
            </w:r>
          </w:p>
        </w:tc>
        <w:tc>
          <w:tcPr>
            <w:tcW w:w="4876" w:type="dxa"/>
            <w:tcBorders>
              <w:top w:val="nil"/>
              <w:left w:val="nil"/>
              <w:bottom w:val="nil"/>
              <w:right w:val="nil"/>
            </w:tcBorders>
          </w:tcPr>
          <w:p w14:paraId="13AF2491" w14:textId="77777777" w:rsidR="00D850F0" w:rsidRPr="00B44A22" w:rsidRDefault="00D850F0" w:rsidP="006D090A">
            <w:pPr>
              <w:pStyle w:val="Normal6a"/>
            </w:pPr>
            <w:r w:rsidRPr="00B44A22">
              <w:rPr>
                <w:b/>
                <w:i/>
              </w:rPr>
              <w:t>soppresso</w:t>
            </w:r>
          </w:p>
        </w:tc>
      </w:tr>
    </w:tbl>
    <w:p w14:paraId="34FF35C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DBFC992" w14:textId="77777777" w:rsidR="00D850F0" w:rsidRPr="00B44A22" w:rsidRDefault="00D850F0" w:rsidP="00D850F0">
      <w:r w:rsidRPr="00B44A22">
        <w:rPr>
          <w:rStyle w:val="HideTWBExt"/>
        </w:rPr>
        <w:t>&lt;/Amend&gt;</w:t>
      </w:r>
    </w:p>
    <w:p w14:paraId="7D4CD10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234</w:t>
      </w:r>
      <w:r w:rsidRPr="00B44A22">
        <w:rPr>
          <w:rStyle w:val="HideTWBExt"/>
          <w:b w:val="0"/>
        </w:rPr>
        <w:t>&lt;/NumAm&gt;</w:t>
      </w:r>
    </w:p>
    <w:p w14:paraId="06FBCD51"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050052E7"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78791D6A" w14:textId="77777777" w:rsidR="00D850F0" w:rsidRPr="00B44A22" w:rsidRDefault="00D850F0" w:rsidP="00D850F0">
      <w:pPr>
        <w:pStyle w:val="NormalBold"/>
      </w:pPr>
      <w:r w:rsidRPr="00B44A22">
        <w:rPr>
          <w:rStyle w:val="HideTWBExt"/>
          <w:b w:val="0"/>
        </w:rPr>
        <w:t>&lt;/RepeatBlock-By&gt;</w:t>
      </w:r>
    </w:p>
    <w:p w14:paraId="596A5FD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0ECCB4C" w14:textId="77777777" w:rsidR="00D850F0" w:rsidRPr="00B44A22" w:rsidRDefault="00D850F0" w:rsidP="00D850F0">
      <w:pPr>
        <w:pStyle w:val="NormalBold"/>
      </w:pPr>
      <w:r w:rsidRPr="00B44A22">
        <w:rPr>
          <w:rStyle w:val="HideTWBExt"/>
          <w:b w:val="0"/>
        </w:rPr>
        <w:t>&lt;Article&gt;</w:t>
      </w:r>
      <w:r w:rsidRPr="00B44A22">
        <w:t>Paragrafo 18</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D967002" w14:textId="77777777" w:rsidTr="006D090A">
        <w:trPr>
          <w:trHeight w:hRule="exact" w:val="240"/>
          <w:jc w:val="center"/>
        </w:trPr>
        <w:tc>
          <w:tcPr>
            <w:tcW w:w="9752" w:type="dxa"/>
            <w:gridSpan w:val="2"/>
            <w:tcBorders>
              <w:top w:val="nil"/>
              <w:left w:val="nil"/>
              <w:bottom w:val="nil"/>
              <w:right w:val="nil"/>
            </w:tcBorders>
          </w:tcPr>
          <w:p w14:paraId="774001EA" w14:textId="77777777" w:rsidR="00D850F0" w:rsidRPr="00B44A22" w:rsidRDefault="00D850F0" w:rsidP="006D090A"/>
        </w:tc>
      </w:tr>
      <w:tr w:rsidR="00D850F0" w:rsidRPr="00B44A22" w14:paraId="1C2A6149" w14:textId="77777777" w:rsidTr="006D090A">
        <w:trPr>
          <w:trHeight w:val="240"/>
          <w:jc w:val="center"/>
        </w:trPr>
        <w:tc>
          <w:tcPr>
            <w:tcW w:w="4876" w:type="dxa"/>
            <w:tcBorders>
              <w:top w:val="nil"/>
              <w:left w:val="nil"/>
              <w:bottom w:val="nil"/>
              <w:right w:val="nil"/>
            </w:tcBorders>
          </w:tcPr>
          <w:p w14:paraId="3F53DC4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F35C099" w14:textId="77777777" w:rsidR="00D850F0" w:rsidRPr="00B44A22" w:rsidRDefault="00D850F0" w:rsidP="006D090A">
            <w:pPr>
              <w:pStyle w:val="AmColumnHeading"/>
            </w:pPr>
            <w:r w:rsidRPr="00B44A22">
              <w:t>Emendamento</w:t>
            </w:r>
          </w:p>
        </w:tc>
      </w:tr>
      <w:tr w:rsidR="00D850F0" w:rsidRPr="00B44A22" w14:paraId="3C16C981" w14:textId="77777777" w:rsidTr="006D090A">
        <w:trPr>
          <w:jc w:val="center"/>
        </w:trPr>
        <w:tc>
          <w:tcPr>
            <w:tcW w:w="4876" w:type="dxa"/>
            <w:tcBorders>
              <w:top w:val="nil"/>
              <w:left w:val="nil"/>
              <w:bottom w:val="nil"/>
              <w:right w:val="nil"/>
            </w:tcBorders>
          </w:tcPr>
          <w:p w14:paraId="20E2EDBC" w14:textId="77777777" w:rsidR="00D850F0" w:rsidRPr="00B44A22" w:rsidRDefault="00D850F0" w:rsidP="006D090A">
            <w:pPr>
              <w:pStyle w:val="Normal6a"/>
            </w:pPr>
            <w:r w:rsidRPr="00B44A22">
              <w:rPr>
                <w:b/>
                <w:i/>
              </w:rPr>
              <w:t>18.</w:t>
            </w:r>
            <w:r w:rsidRPr="00B44A22">
              <w:tab/>
            </w:r>
            <w:r w:rsidRPr="00B44A22">
              <w:rPr>
                <w:b/>
                <w:i/>
              </w:rPr>
              <w:t>invita a elaborare una definizione chiara ed efficace di titolarità effettiva;</w:t>
            </w:r>
          </w:p>
        </w:tc>
        <w:tc>
          <w:tcPr>
            <w:tcW w:w="4876" w:type="dxa"/>
            <w:tcBorders>
              <w:top w:val="nil"/>
              <w:left w:val="nil"/>
              <w:bottom w:val="nil"/>
              <w:right w:val="nil"/>
            </w:tcBorders>
          </w:tcPr>
          <w:p w14:paraId="3CC71253" w14:textId="77777777" w:rsidR="00D850F0" w:rsidRPr="00B44A22" w:rsidRDefault="00D850F0" w:rsidP="006D090A">
            <w:pPr>
              <w:pStyle w:val="Normal6a"/>
            </w:pPr>
            <w:r w:rsidRPr="00B44A22">
              <w:rPr>
                <w:b/>
                <w:i/>
              </w:rPr>
              <w:t>soppresso</w:t>
            </w:r>
          </w:p>
        </w:tc>
      </w:tr>
    </w:tbl>
    <w:p w14:paraId="513D1B0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0439C9D" w14:textId="77777777" w:rsidR="00D850F0" w:rsidRPr="00B44A22" w:rsidRDefault="00D850F0" w:rsidP="00D850F0">
      <w:r w:rsidRPr="00B44A22">
        <w:rPr>
          <w:rStyle w:val="HideTWBExt"/>
        </w:rPr>
        <w:t>&lt;/Amend&gt;</w:t>
      </w:r>
    </w:p>
    <w:p w14:paraId="14BCE5D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235</w:t>
      </w:r>
      <w:r w:rsidRPr="00B44A22">
        <w:rPr>
          <w:rStyle w:val="HideTWBExt"/>
          <w:b w:val="0"/>
        </w:rPr>
        <w:t>&lt;/NumAm&gt;</w:t>
      </w:r>
    </w:p>
    <w:p w14:paraId="2DC9CA16"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315A8031" w14:textId="77777777" w:rsidR="00D850F0" w:rsidRPr="00B44A22" w:rsidRDefault="00D850F0" w:rsidP="00D850F0">
      <w:pPr>
        <w:pStyle w:val="NormalBold"/>
      </w:pPr>
      <w:r w:rsidRPr="00B44A22">
        <w:rPr>
          <w:rStyle w:val="HideTWBExt"/>
          <w:b w:val="0"/>
        </w:rPr>
        <w:t>&lt;/RepeatBlock-By&gt;</w:t>
      </w:r>
    </w:p>
    <w:p w14:paraId="77F4953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D0E4343" w14:textId="77777777" w:rsidR="00D850F0" w:rsidRPr="00B44A22" w:rsidRDefault="00D850F0" w:rsidP="00D850F0">
      <w:pPr>
        <w:pStyle w:val="NormalBold"/>
      </w:pPr>
      <w:r w:rsidRPr="00B44A22">
        <w:rPr>
          <w:rStyle w:val="HideTWBExt"/>
          <w:b w:val="0"/>
        </w:rPr>
        <w:t>&lt;Article&gt;</w:t>
      </w:r>
      <w:r w:rsidRPr="00B44A22">
        <w:t>Paragrafo 18</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0F0F6E7" w14:textId="77777777" w:rsidTr="006D090A">
        <w:trPr>
          <w:trHeight w:hRule="exact" w:val="240"/>
          <w:jc w:val="center"/>
        </w:trPr>
        <w:tc>
          <w:tcPr>
            <w:tcW w:w="9752" w:type="dxa"/>
            <w:gridSpan w:val="2"/>
            <w:tcBorders>
              <w:top w:val="nil"/>
              <w:left w:val="nil"/>
              <w:bottom w:val="nil"/>
              <w:right w:val="nil"/>
            </w:tcBorders>
          </w:tcPr>
          <w:p w14:paraId="27375628" w14:textId="77777777" w:rsidR="00D850F0" w:rsidRPr="00B44A22" w:rsidRDefault="00D850F0" w:rsidP="006D090A"/>
        </w:tc>
      </w:tr>
      <w:tr w:rsidR="00D850F0" w:rsidRPr="00B44A22" w14:paraId="7F764E4A" w14:textId="77777777" w:rsidTr="006D090A">
        <w:trPr>
          <w:trHeight w:val="240"/>
          <w:jc w:val="center"/>
        </w:trPr>
        <w:tc>
          <w:tcPr>
            <w:tcW w:w="4876" w:type="dxa"/>
            <w:tcBorders>
              <w:top w:val="nil"/>
              <w:left w:val="nil"/>
              <w:bottom w:val="nil"/>
              <w:right w:val="nil"/>
            </w:tcBorders>
          </w:tcPr>
          <w:p w14:paraId="073CC28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0FE8663" w14:textId="77777777" w:rsidR="00D850F0" w:rsidRPr="00B44A22" w:rsidRDefault="00D850F0" w:rsidP="006D090A">
            <w:pPr>
              <w:pStyle w:val="AmColumnHeading"/>
            </w:pPr>
            <w:r w:rsidRPr="00B44A22">
              <w:t>Emendamento</w:t>
            </w:r>
          </w:p>
        </w:tc>
      </w:tr>
      <w:tr w:rsidR="00D850F0" w:rsidRPr="00B44A22" w14:paraId="1ADE0699" w14:textId="77777777" w:rsidTr="006D090A">
        <w:trPr>
          <w:jc w:val="center"/>
        </w:trPr>
        <w:tc>
          <w:tcPr>
            <w:tcW w:w="4876" w:type="dxa"/>
            <w:tcBorders>
              <w:top w:val="nil"/>
              <w:left w:val="nil"/>
              <w:bottom w:val="nil"/>
              <w:right w:val="nil"/>
            </w:tcBorders>
          </w:tcPr>
          <w:p w14:paraId="78A67446" w14:textId="77777777" w:rsidR="00D850F0" w:rsidRPr="00B44A22" w:rsidRDefault="00D850F0" w:rsidP="006D090A">
            <w:pPr>
              <w:pStyle w:val="Normal6a"/>
            </w:pPr>
            <w:r w:rsidRPr="00B44A22">
              <w:t>18.</w:t>
            </w:r>
            <w:r w:rsidRPr="00B44A22">
              <w:tab/>
              <w:t>invita a elaborare una definizione chiara ed efficace di titolarità effettiva;</w:t>
            </w:r>
          </w:p>
        </w:tc>
        <w:tc>
          <w:tcPr>
            <w:tcW w:w="4876" w:type="dxa"/>
            <w:tcBorders>
              <w:top w:val="nil"/>
              <w:left w:val="nil"/>
              <w:bottom w:val="nil"/>
              <w:right w:val="nil"/>
            </w:tcBorders>
          </w:tcPr>
          <w:p w14:paraId="24C7AA53" w14:textId="77777777" w:rsidR="00D850F0" w:rsidRPr="00B44A22" w:rsidRDefault="00D850F0" w:rsidP="006D090A">
            <w:pPr>
              <w:pStyle w:val="Normal6a"/>
            </w:pPr>
            <w:r w:rsidRPr="00B44A22">
              <w:t>18.</w:t>
            </w:r>
            <w:r w:rsidRPr="00B44A22">
              <w:tab/>
              <w:t>invita a elaborare una definizione chiara ed efficace di titolarità effettiva</w:t>
            </w:r>
            <w:r w:rsidRPr="00B44A22">
              <w:rPr>
                <w:b/>
                <w:i/>
              </w:rPr>
              <w:t>, o almeno un insieme di criteri comprensibili e ampiamente accettati in base ai quali l'esenzione dalla ritenuta è offerta alla fonte e si evitano lunghe procedure per il rimborso, mantenendole tuttavia nelle circostanze in cui non sia soddisfatto alcun criterio</w:t>
            </w:r>
            <w:r w:rsidRPr="00B44A22">
              <w:t>;</w:t>
            </w:r>
          </w:p>
        </w:tc>
      </w:tr>
    </w:tbl>
    <w:p w14:paraId="52AFEA4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1BAB52D" w14:textId="77777777" w:rsidR="00D850F0" w:rsidRPr="00B44A22" w:rsidRDefault="00D850F0" w:rsidP="00D850F0">
      <w:r w:rsidRPr="00B44A22">
        <w:rPr>
          <w:rStyle w:val="HideTWBExt"/>
        </w:rPr>
        <w:t>&lt;/Amend&gt;</w:t>
      </w:r>
    </w:p>
    <w:p w14:paraId="6325546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236</w:t>
      </w:r>
      <w:r w:rsidRPr="00B44A22">
        <w:rPr>
          <w:rStyle w:val="HideTWBExt"/>
          <w:b w:val="0"/>
        </w:rPr>
        <w:t>&lt;/NumAm&gt;</w:t>
      </w:r>
    </w:p>
    <w:p w14:paraId="2A241D2C"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467FE039"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32C9D03C" w14:textId="77777777" w:rsidR="00D850F0" w:rsidRPr="00B44A22" w:rsidRDefault="00D850F0" w:rsidP="00D850F0">
      <w:pPr>
        <w:pStyle w:val="NormalBold"/>
      </w:pPr>
      <w:r w:rsidRPr="00B44A22">
        <w:rPr>
          <w:rStyle w:val="HideTWBExt"/>
          <w:b w:val="0"/>
        </w:rPr>
        <w:t>&lt;/RepeatBlock-By&gt;</w:t>
      </w:r>
    </w:p>
    <w:p w14:paraId="03466C5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FB7C1BD" w14:textId="77777777" w:rsidR="00D850F0" w:rsidRPr="00B44A22" w:rsidRDefault="00D850F0" w:rsidP="00D850F0">
      <w:pPr>
        <w:pStyle w:val="NormalBold"/>
      </w:pPr>
      <w:r w:rsidRPr="00B44A22">
        <w:rPr>
          <w:rStyle w:val="HideTWBExt"/>
          <w:b w:val="0"/>
        </w:rPr>
        <w:t>&lt;Article&gt;</w:t>
      </w:r>
      <w:r w:rsidRPr="00B44A22">
        <w:t>Paragrafo 18</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6A56D90" w14:textId="77777777" w:rsidTr="006D090A">
        <w:trPr>
          <w:trHeight w:hRule="exact" w:val="240"/>
          <w:jc w:val="center"/>
        </w:trPr>
        <w:tc>
          <w:tcPr>
            <w:tcW w:w="9752" w:type="dxa"/>
            <w:gridSpan w:val="2"/>
            <w:tcBorders>
              <w:top w:val="nil"/>
              <w:left w:val="nil"/>
              <w:bottom w:val="nil"/>
              <w:right w:val="nil"/>
            </w:tcBorders>
          </w:tcPr>
          <w:p w14:paraId="079051F9" w14:textId="77777777" w:rsidR="00D850F0" w:rsidRPr="00B44A22" w:rsidRDefault="00D850F0" w:rsidP="006D090A"/>
        </w:tc>
      </w:tr>
      <w:tr w:rsidR="00D850F0" w:rsidRPr="00B44A22" w14:paraId="2C360F25" w14:textId="77777777" w:rsidTr="006D090A">
        <w:trPr>
          <w:trHeight w:val="240"/>
          <w:jc w:val="center"/>
        </w:trPr>
        <w:tc>
          <w:tcPr>
            <w:tcW w:w="4876" w:type="dxa"/>
            <w:tcBorders>
              <w:top w:val="nil"/>
              <w:left w:val="nil"/>
              <w:bottom w:val="nil"/>
              <w:right w:val="nil"/>
            </w:tcBorders>
          </w:tcPr>
          <w:p w14:paraId="5368F85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D0B0E71" w14:textId="77777777" w:rsidR="00D850F0" w:rsidRPr="00B44A22" w:rsidRDefault="00D850F0" w:rsidP="006D090A">
            <w:pPr>
              <w:pStyle w:val="AmColumnHeading"/>
            </w:pPr>
            <w:r w:rsidRPr="00B44A22">
              <w:t>Emendamento</w:t>
            </w:r>
          </w:p>
        </w:tc>
      </w:tr>
      <w:tr w:rsidR="00D850F0" w:rsidRPr="00B44A22" w14:paraId="6988E286" w14:textId="77777777" w:rsidTr="006D090A">
        <w:trPr>
          <w:jc w:val="center"/>
        </w:trPr>
        <w:tc>
          <w:tcPr>
            <w:tcW w:w="4876" w:type="dxa"/>
            <w:tcBorders>
              <w:top w:val="nil"/>
              <w:left w:val="nil"/>
              <w:bottom w:val="nil"/>
              <w:right w:val="nil"/>
            </w:tcBorders>
          </w:tcPr>
          <w:p w14:paraId="30EFCF4A" w14:textId="77777777" w:rsidR="00D850F0" w:rsidRPr="00B44A22" w:rsidRDefault="00D850F0" w:rsidP="006D090A">
            <w:pPr>
              <w:pStyle w:val="Normal6a"/>
            </w:pPr>
            <w:r w:rsidRPr="00B44A22">
              <w:t>18.</w:t>
            </w:r>
            <w:r w:rsidRPr="00B44A22">
              <w:tab/>
              <w:t>invita a elaborare una definizione chiara ed efficace di titolarità effettiva;</w:t>
            </w:r>
          </w:p>
        </w:tc>
        <w:tc>
          <w:tcPr>
            <w:tcW w:w="4876" w:type="dxa"/>
            <w:tcBorders>
              <w:top w:val="nil"/>
              <w:left w:val="nil"/>
              <w:bottom w:val="nil"/>
              <w:right w:val="nil"/>
            </w:tcBorders>
          </w:tcPr>
          <w:p w14:paraId="7AF02358" w14:textId="77777777" w:rsidR="00D850F0" w:rsidRPr="00B44A22" w:rsidRDefault="00D850F0" w:rsidP="006D090A">
            <w:pPr>
              <w:pStyle w:val="Normal6a"/>
            </w:pPr>
            <w:r w:rsidRPr="00B44A22">
              <w:t>18.</w:t>
            </w:r>
            <w:r w:rsidRPr="00B44A22">
              <w:tab/>
              <w:t>invita a elaborare una definizione chiara ed efficace di titolarità effettiva</w:t>
            </w:r>
            <w:r w:rsidRPr="00B44A22">
              <w:rPr>
                <w:b/>
                <w:i/>
              </w:rPr>
              <w:t>, che abbia come priorità assoluta la lotta contro l'evasione fiscale, l'elusione fiscale, il riciclaggio di denaro e l'uso improprio delle società fittizie e di comodo</w:t>
            </w:r>
            <w:r w:rsidRPr="00B44A22">
              <w:t>;</w:t>
            </w:r>
          </w:p>
        </w:tc>
      </w:tr>
    </w:tbl>
    <w:p w14:paraId="43671CC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5C6C511" w14:textId="77777777" w:rsidR="00D850F0" w:rsidRPr="00B44A22" w:rsidRDefault="00D850F0" w:rsidP="00D850F0">
      <w:r w:rsidRPr="00B44A22">
        <w:rPr>
          <w:rStyle w:val="HideTWBExt"/>
        </w:rPr>
        <w:t>&lt;/Amend&gt;</w:t>
      </w:r>
    </w:p>
    <w:p w14:paraId="5EF099B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237</w:t>
      </w:r>
      <w:r w:rsidRPr="00B44A22">
        <w:rPr>
          <w:rStyle w:val="HideTWBExt"/>
          <w:b w:val="0"/>
        </w:rPr>
        <w:t>&lt;/NumAm&gt;</w:t>
      </w:r>
    </w:p>
    <w:p w14:paraId="4F453727"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2D61A5D1" w14:textId="77777777" w:rsidR="00D850F0" w:rsidRPr="00B44A22" w:rsidRDefault="00D850F0" w:rsidP="00D850F0">
      <w:pPr>
        <w:pStyle w:val="NormalBold"/>
      </w:pPr>
      <w:r w:rsidRPr="00B44A22">
        <w:rPr>
          <w:rStyle w:val="HideTWBExt"/>
          <w:b w:val="0"/>
        </w:rPr>
        <w:t>&lt;/RepeatBlock-By&gt;</w:t>
      </w:r>
    </w:p>
    <w:p w14:paraId="162303D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85627F0" w14:textId="77777777" w:rsidR="00D850F0" w:rsidRPr="00B44A22" w:rsidRDefault="00D850F0" w:rsidP="00D850F0">
      <w:pPr>
        <w:pStyle w:val="NormalBold"/>
      </w:pPr>
      <w:r w:rsidRPr="00B44A22">
        <w:rPr>
          <w:rStyle w:val="HideTWBExt"/>
          <w:b w:val="0"/>
        </w:rPr>
        <w:t>&lt;Article&gt;</w:t>
      </w:r>
      <w:r w:rsidRPr="00B44A22">
        <w:t>Paragrafo 19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E9D97E8" w14:textId="77777777" w:rsidTr="006D090A">
        <w:trPr>
          <w:trHeight w:hRule="exact" w:val="240"/>
          <w:jc w:val="center"/>
        </w:trPr>
        <w:tc>
          <w:tcPr>
            <w:tcW w:w="9752" w:type="dxa"/>
            <w:gridSpan w:val="2"/>
            <w:tcBorders>
              <w:top w:val="nil"/>
              <w:left w:val="nil"/>
              <w:bottom w:val="nil"/>
              <w:right w:val="nil"/>
            </w:tcBorders>
          </w:tcPr>
          <w:p w14:paraId="7C47192C" w14:textId="77777777" w:rsidR="00D850F0" w:rsidRPr="00B44A22" w:rsidRDefault="00D850F0" w:rsidP="006D090A"/>
        </w:tc>
      </w:tr>
      <w:tr w:rsidR="00D850F0" w:rsidRPr="00B44A22" w14:paraId="52BC8DD8" w14:textId="77777777" w:rsidTr="006D090A">
        <w:trPr>
          <w:trHeight w:val="240"/>
          <w:jc w:val="center"/>
        </w:trPr>
        <w:tc>
          <w:tcPr>
            <w:tcW w:w="4876" w:type="dxa"/>
            <w:tcBorders>
              <w:top w:val="nil"/>
              <w:left w:val="nil"/>
              <w:bottom w:val="nil"/>
              <w:right w:val="nil"/>
            </w:tcBorders>
          </w:tcPr>
          <w:p w14:paraId="0ED980E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9335E7C" w14:textId="77777777" w:rsidR="00D850F0" w:rsidRPr="00B44A22" w:rsidRDefault="00D850F0" w:rsidP="006D090A">
            <w:pPr>
              <w:pStyle w:val="AmColumnHeading"/>
            </w:pPr>
            <w:r w:rsidRPr="00B44A22">
              <w:t>Emendamento</w:t>
            </w:r>
          </w:p>
        </w:tc>
      </w:tr>
      <w:tr w:rsidR="00D850F0" w:rsidRPr="00B44A22" w14:paraId="6D4108F9" w14:textId="77777777" w:rsidTr="006D090A">
        <w:trPr>
          <w:jc w:val="center"/>
        </w:trPr>
        <w:tc>
          <w:tcPr>
            <w:tcW w:w="4876" w:type="dxa"/>
            <w:tcBorders>
              <w:top w:val="nil"/>
              <w:left w:val="nil"/>
              <w:bottom w:val="nil"/>
              <w:right w:val="nil"/>
            </w:tcBorders>
          </w:tcPr>
          <w:p w14:paraId="269A664C" w14:textId="77777777" w:rsidR="00D850F0" w:rsidRPr="00B44A22" w:rsidRDefault="00D850F0" w:rsidP="006D090A">
            <w:pPr>
              <w:pStyle w:val="Normal6a"/>
            </w:pPr>
            <w:r w:rsidRPr="00B44A22">
              <w:t>19.</w:t>
            </w:r>
            <w:r w:rsidRPr="00B44A22">
              <w:tab/>
            </w:r>
            <w:r w:rsidRPr="00B44A22">
              <w:rPr>
                <w:b/>
                <w:i/>
              </w:rPr>
              <w:t>propone che i</w:t>
            </w:r>
            <w:r w:rsidRPr="00B44A22">
              <w:t xml:space="preserve"> piani di stock option per i dipendenti </w:t>
            </w:r>
            <w:r w:rsidRPr="00B44A22">
              <w:rPr>
                <w:b/>
                <w:i/>
              </w:rPr>
              <w:t>dell'UE rispettino due principi, ossia, in primo luogo, che la tassazione avvenga al momento della cessione e, in secondo luogo, che le plusvalenze siano trattate come redditi da capitale piuttosto che come redditi da lavoro dipendente, allineando in tal modo gli incentivi per i dipendenti alla</w:t>
            </w:r>
            <w:r w:rsidRPr="00B44A22">
              <w:t xml:space="preserve"> crescita aziendale a lungo termine </w:t>
            </w:r>
            <w:r w:rsidRPr="00B44A22">
              <w:rPr>
                <w:b/>
                <w:i/>
              </w:rPr>
              <w:t>ed eliminando l'effetto distorsivo della</w:t>
            </w:r>
            <w:r w:rsidRPr="00B44A22">
              <w:t xml:space="preserve"> tassazione </w:t>
            </w:r>
            <w:r w:rsidRPr="00B44A22">
              <w:rPr>
                <w:b/>
                <w:i/>
              </w:rPr>
              <w:t>anticipata</w:t>
            </w:r>
            <w:r w:rsidRPr="00B44A22">
              <w:t>;</w:t>
            </w:r>
          </w:p>
        </w:tc>
        <w:tc>
          <w:tcPr>
            <w:tcW w:w="4876" w:type="dxa"/>
            <w:tcBorders>
              <w:top w:val="nil"/>
              <w:left w:val="nil"/>
              <w:bottom w:val="nil"/>
              <w:right w:val="nil"/>
            </w:tcBorders>
          </w:tcPr>
          <w:p w14:paraId="0C532863" w14:textId="77777777" w:rsidR="00D850F0" w:rsidRPr="00B44A22" w:rsidRDefault="00D850F0" w:rsidP="006D090A">
            <w:pPr>
              <w:pStyle w:val="Normal6a"/>
            </w:pPr>
            <w:r w:rsidRPr="00B44A22">
              <w:t>19.</w:t>
            </w:r>
            <w:r w:rsidRPr="00B44A22">
              <w:tab/>
            </w:r>
            <w:r w:rsidRPr="00B44A22">
              <w:rPr>
                <w:b/>
                <w:i/>
              </w:rPr>
              <w:t>incoraggia gli Stati membri a promuovere un trattamento fiscale più semplice, più favorevole alla crescita e giuridicamente certo dei</w:t>
            </w:r>
            <w:r w:rsidRPr="00B44A22">
              <w:t xml:space="preserve"> piani di stock option per i dipendenti </w:t>
            </w:r>
            <w:r w:rsidRPr="00B44A22">
              <w:rPr>
                <w:b/>
                <w:i/>
              </w:rPr>
              <w:t>delle imprese innovative, al fine di sostenere l'attrazione di talenti e la</w:t>
            </w:r>
            <w:r w:rsidRPr="00B44A22">
              <w:t xml:space="preserve"> crescita aziendale a lungo termine</w:t>
            </w:r>
            <w:r w:rsidRPr="00B44A22">
              <w:rPr>
                <w:b/>
                <w:i/>
              </w:rPr>
              <w:t>, preservando integralmente al contempo la competenza nazionale in materia di tempistiche della</w:t>
            </w:r>
            <w:r w:rsidRPr="00B44A22">
              <w:t xml:space="preserve"> tassazione</w:t>
            </w:r>
            <w:r w:rsidRPr="00B44A22">
              <w:rPr>
                <w:b/>
                <w:i/>
              </w:rPr>
              <w:t>, qualificazione del reddito e aliquota fiscale applicabile</w:t>
            </w:r>
            <w:r w:rsidRPr="00B44A22">
              <w:t>;</w:t>
            </w:r>
          </w:p>
        </w:tc>
      </w:tr>
    </w:tbl>
    <w:p w14:paraId="73021C5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305EE07" w14:textId="77777777" w:rsidR="00D850F0" w:rsidRPr="00B44A22" w:rsidRDefault="00D850F0" w:rsidP="00D850F0">
      <w:r w:rsidRPr="00B44A22">
        <w:rPr>
          <w:rStyle w:val="HideTWBExt"/>
        </w:rPr>
        <w:t>&lt;/Amend&gt;</w:t>
      </w:r>
    </w:p>
    <w:p w14:paraId="216A7B4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238</w:t>
      </w:r>
      <w:r w:rsidRPr="00B44A22">
        <w:rPr>
          <w:rStyle w:val="HideTWBExt"/>
          <w:b w:val="0"/>
        </w:rPr>
        <w:t>&lt;/NumAm&gt;</w:t>
      </w:r>
    </w:p>
    <w:p w14:paraId="0D08807B"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1A35A3CF" w14:textId="77777777" w:rsidR="00D850F0" w:rsidRPr="00B44A22" w:rsidRDefault="00D850F0" w:rsidP="00D850F0">
      <w:pPr>
        <w:pStyle w:val="NormalBold"/>
      </w:pPr>
      <w:r w:rsidRPr="00B44A22">
        <w:rPr>
          <w:rStyle w:val="HideTWBExt"/>
          <w:b w:val="0"/>
        </w:rPr>
        <w:t>&lt;/RepeatBlock-By&gt;</w:t>
      </w:r>
    </w:p>
    <w:p w14:paraId="16DA0DB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64D3DA9" w14:textId="77777777" w:rsidR="00D850F0" w:rsidRPr="00B44A22" w:rsidRDefault="00D850F0" w:rsidP="00D850F0">
      <w:pPr>
        <w:pStyle w:val="NormalBold"/>
      </w:pPr>
      <w:r w:rsidRPr="00B44A22">
        <w:rPr>
          <w:rStyle w:val="HideTWBExt"/>
          <w:b w:val="0"/>
        </w:rPr>
        <w:t>&lt;Article&gt;</w:t>
      </w:r>
      <w:r w:rsidRPr="00B44A22">
        <w:t>Paragrafo 19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DCEB349" w14:textId="77777777" w:rsidTr="006D090A">
        <w:trPr>
          <w:trHeight w:hRule="exact" w:val="240"/>
          <w:jc w:val="center"/>
        </w:trPr>
        <w:tc>
          <w:tcPr>
            <w:tcW w:w="9752" w:type="dxa"/>
            <w:gridSpan w:val="2"/>
            <w:tcBorders>
              <w:top w:val="nil"/>
              <w:left w:val="nil"/>
              <w:bottom w:val="nil"/>
              <w:right w:val="nil"/>
            </w:tcBorders>
          </w:tcPr>
          <w:p w14:paraId="1C4352DD" w14:textId="77777777" w:rsidR="00D850F0" w:rsidRPr="00B44A22" w:rsidRDefault="00D850F0" w:rsidP="006D090A"/>
        </w:tc>
      </w:tr>
      <w:tr w:rsidR="00D850F0" w:rsidRPr="00B44A22" w14:paraId="2639FE14" w14:textId="77777777" w:rsidTr="006D090A">
        <w:trPr>
          <w:trHeight w:val="240"/>
          <w:jc w:val="center"/>
        </w:trPr>
        <w:tc>
          <w:tcPr>
            <w:tcW w:w="4876" w:type="dxa"/>
            <w:tcBorders>
              <w:top w:val="nil"/>
              <w:left w:val="nil"/>
              <w:bottom w:val="nil"/>
              <w:right w:val="nil"/>
            </w:tcBorders>
          </w:tcPr>
          <w:p w14:paraId="5DC0F0E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DE6B1A6" w14:textId="77777777" w:rsidR="00D850F0" w:rsidRPr="00B44A22" w:rsidRDefault="00D850F0" w:rsidP="006D090A">
            <w:pPr>
              <w:pStyle w:val="AmColumnHeading"/>
            </w:pPr>
            <w:r w:rsidRPr="00B44A22">
              <w:t>Emendamento</w:t>
            </w:r>
          </w:p>
        </w:tc>
      </w:tr>
      <w:tr w:rsidR="00D850F0" w:rsidRPr="00B44A22" w14:paraId="7B515EC9" w14:textId="77777777" w:rsidTr="006D090A">
        <w:trPr>
          <w:jc w:val="center"/>
        </w:trPr>
        <w:tc>
          <w:tcPr>
            <w:tcW w:w="4876" w:type="dxa"/>
            <w:tcBorders>
              <w:top w:val="nil"/>
              <w:left w:val="nil"/>
              <w:bottom w:val="nil"/>
              <w:right w:val="nil"/>
            </w:tcBorders>
          </w:tcPr>
          <w:p w14:paraId="19D517C4" w14:textId="77777777" w:rsidR="00D850F0" w:rsidRPr="00B44A22" w:rsidRDefault="00D850F0" w:rsidP="006D090A">
            <w:pPr>
              <w:pStyle w:val="Normal6a"/>
            </w:pPr>
            <w:r w:rsidRPr="00B44A22">
              <w:t>19.</w:t>
            </w:r>
            <w:r w:rsidRPr="00B44A22">
              <w:tab/>
            </w:r>
            <w:r w:rsidRPr="00B44A22">
              <w:rPr>
                <w:b/>
                <w:i/>
              </w:rPr>
              <w:t>propone che i</w:t>
            </w:r>
            <w:r w:rsidRPr="00B44A22">
              <w:t xml:space="preserve"> piani di stock option per i dipendenti </w:t>
            </w:r>
            <w:r w:rsidRPr="00B44A22">
              <w:rPr>
                <w:b/>
                <w:i/>
              </w:rPr>
              <w:t>dell'UE rispettino due principi, ossia, in primo luogo, che la</w:t>
            </w:r>
            <w:r w:rsidRPr="00B44A22">
              <w:t xml:space="preserve"> tassazione </w:t>
            </w:r>
            <w:r w:rsidRPr="00B44A22">
              <w:rPr>
                <w:b/>
                <w:i/>
              </w:rPr>
              <w:t>avvenga al momento della cessione e, in secondo luogo, che le plusvalenze siano trattate come</w:t>
            </w:r>
            <w:r w:rsidRPr="00B44A22">
              <w:t xml:space="preserve"> redditi </w:t>
            </w:r>
            <w:r w:rsidRPr="00B44A22">
              <w:rPr>
                <w:b/>
                <w:i/>
              </w:rPr>
              <w:t>da capitale piuttosto che come redditi da lavoro dipendente, allineando in tal modo gli incentivi per i dipendenti alla crescita aziendale a lungo termine ed eliminando l'effetto distorsivo della tassazione anticipata</w:t>
            </w:r>
            <w:r w:rsidRPr="00B44A22">
              <w:t>;</w:t>
            </w:r>
          </w:p>
        </w:tc>
        <w:tc>
          <w:tcPr>
            <w:tcW w:w="4876" w:type="dxa"/>
            <w:tcBorders>
              <w:top w:val="nil"/>
              <w:left w:val="nil"/>
              <w:bottom w:val="nil"/>
              <w:right w:val="nil"/>
            </w:tcBorders>
          </w:tcPr>
          <w:p w14:paraId="1EFD6D28" w14:textId="77777777" w:rsidR="00D850F0" w:rsidRPr="00B44A22" w:rsidRDefault="00D850F0" w:rsidP="006D090A">
            <w:pPr>
              <w:pStyle w:val="Normal6a"/>
            </w:pPr>
            <w:r w:rsidRPr="00B44A22">
              <w:t>19.</w:t>
            </w:r>
            <w:r w:rsidRPr="00B44A22">
              <w:tab/>
            </w:r>
            <w:r w:rsidRPr="00B44A22">
              <w:rPr>
                <w:b/>
                <w:i/>
              </w:rPr>
              <w:t>ricorda che la tassazione dei</w:t>
            </w:r>
            <w:r w:rsidRPr="00B44A22">
              <w:t xml:space="preserve"> piani di stock option per i dipendenti </w:t>
            </w:r>
            <w:r w:rsidRPr="00B44A22">
              <w:rPr>
                <w:b/>
                <w:i/>
              </w:rPr>
              <w:t>rimane una competenza fondamentale degli Stati membri; sottolinea che eventuali misure nell'ambito del 28° regime devono rispettare pienamente le competenze nazionali e la discrezione degli Stati membri nel definire i propri modelli fiscali, evitando qualsiasi armonizzazione in materia di tempistica della</w:t>
            </w:r>
            <w:r w:rsidRPr="00B44A22">
              <w:t xml:space="preserve"> tassazione </w:t>
            </w:r>
            <w:r w:rsidRPr="00B44A22">
              <w:rPr>
                <w:b/>
                <w:i/>
              </w:rPr>
              <w:t>o di classificazione dei</w:t>
            </w:r>
            <w:r w:rsidRPr="00B44A22">
              <w:t xml:space="preserve"> redditi </w:t>
            </w:r>
            <w:r w:rsidRPr="00B44A22">
              <w:rPr>
                <w:b/>
                <w:i/>
              </w:rPr>
              <w:t>a livello dell'UE</w:t>
            </w:r>
            <w:r w:rsidRPr="00B44A22">
              <w:t>;</w:t>
            </w:r>
          </w:p>
        </w:tc>
      </w:tr>
    </w:tbl>
    <w:p w14:paraId="7BAE3B4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6241EBA" w14:textId="77777777" w:rsidR="00D850F0" w:rsidRPr="00B44A22" w:rsidRDefault="00D850F0" w:rsidP="00D850F0">
      <w:r w:rsidRPr="00B44A22">
        <w:rPr>
          <w:rStyle w:val="HideTWBExt"/>
        </w:rPr>
        <w:t>&lt;/Amend&gt;</w:t>
      </w:r>
    </w:p>
    <w:p w14:paraId="2545319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239</w:t>
      </w:r>
      <w:r w:rsidRPr="00B44A22">
        <w:rPr>
          <w:rStyle w:val="HideTWBExt"/>
          <w:b w:val="0"/>
        </w:rPr>
        <w:t>&lt;/NumAm&gt;</w:t>
      </w:r>
    </w:p>
    <w:p w14:paraId="6A8BC3E5"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0EE70CD3"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50E3ABF4" w14:textId="77777777" w:rsidR="00D850F0" w:rsidRPr="00B44A22" w:rsidRDefault="00D850F0" w:rsidP="00D850F0">
      <w:pPr>
        <w:pStyle w:val="NormalBold"/>
      </w:pPr>
      <w:r w:rsidRPr="00B44A22">
        <w:rPr>
          <w:rStyle w:val="HideTWBExt"/>
          <w:b w:val="0"/>
        </w:rPr>
        <w:t>&lt;/RepeatBlock-By&gt;</w:t>
      </w:r>
    </w:p>
    <w:p w14:paraId="49489D6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1CBA2F5" w14:textId="77777777" w:rsidR="00D850F0" w:rsidRPr="00B44A22" w:rsidRDefault="00D850F0" w:rsidP="00D850F0">
      <w:pPr>
        <w:pStyle w:val="NormalBold"/>
      </w:pPr>
      <w:r w:rsidRPr="00B44A22">
        <w:rPr>
          <w:rStyle w:val="HideTWBExt"/>
          <w:b w:val="0"/>
        </w:rPr>
        <w:t>&lt;Article&gt;</w:t>
      </w:r>
      <w:r w:rsidRPr="00B44A22">
        <w:t>Paragrafo 19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1AC58F0" w14:textId="77777777" w:rsidTr="006D090A">
        <w:trPr>
          <w:trHeight w:hRule="exact" w:val="240"/>
          <w:jc w:val="center"/>
        </w:trPr>
        <w:tc>
          <w:tcPr>
            <w:tcW w:w="9752" w:type="dxa"/>
            <w:gridSpan w:val="2"/>
            <w:tcBorders>
              <w:top w:val="nil"/>
              <w:left w:val="nil"/>
              <w:bottom w:val="nil"/>
              <w:right w:val="nil"/>
            </w:tcBorders>
          </w:tcPr>
          <w:p w14:paraId="7C37545C" w14:textId="77777777" w:rsidR="00D850F0" w:rsidRPr="00B44A22" w:rsidRDefault="00D850F0" w:rsidP="006D090A"/>
        </w:tc>
      </w:tr>
      <w:tr w:rsidR="00D850F0" w:rsidRPr="00B44A22" w14:paraId="44CD549D" w14:textId="77777777" w:rsidTr="006D090A">
        <w:trPr>
          <w:trHeight w:val="240"/>
          <w:jc w:val="center"/>
        </w:trPr>
        <w:tc>
          <w:tcPr>
            <w:tcW w:w="4876" w:type="dxa"/>
            <w:tcBorders>
              <w:top w:val="nil"/>
              <w:left w:val="nil"/>
              <w:bottom w:val="nil"/>
              <w:right w:val="nil"/>
            </w:tcBorders>
          </w:tcPr>
          <w:p w14:paraId="7BDCE85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4CA6D3B" w14:textId="77777777" w:rsidR="00D850F0" w:rsidRPr="00B44A22" w:rsidRDefault="00D850F0" w:rsidP="006D090A">
            <w:pPr>
              <w:pStyle w:val="AmColumnHeading"/>
            </w:pPr>
            <w:r w:rsidRPr="00B44A22">
              <w:t>Emendamento</w:t>
            </w:r>
          </w:p>
        </w:tc>
      </w:tr>
      <w:tr w:rsidR="00D850F0" w:rsidRPr="00B44A22" w14:paraId="570B9AF3" w14:textId="77777777" w:rsidTr="006D090A">
        <w:trPr>
          <w:jc w:val="center"/>
        </w:trPr>
        <w:tc>
          <w:tcPr>
            <w:tcW w:w="4876" w:type="dxa"/>
            <w:tcBorders>
              <w:top w:val="nil"/>
              <w:left w:val="nil"/>
              <w:bottom w:val="nil"/>
              <w:right w:val="nil"/>
            </w:tcBorders>
          </w:tcPr>
          <w:p w14:paraId="1433DF42" w14:textId="77777777" w:rsidR="00D850F0" w:rsidRPr="00B44A22" w:rsidRDefault="00D850F0" w:rsidP="006D090A">
            <w:pPr>
              <w:pStyle w:val="Normal6a"/>
            </w:pPr>
            <w:r w:rsidRPr="00B44A22">
              <w:t>19.</w:t>
            </w:r>
            <w:r w:rsidRPr="00B44A22">
              <w:tab/>
            </w:r>
            <w:r w:rsidRPr="00B44A22">
              <w:rPr>
                <w:b/>
                <w:i/>
              </w:rPr>
              <w:t>propone che</w:t>
            </w:r>
            <w:r w:rsidRPr="00B44A22">
              <w:t xml:space="preserve"> i piani di stock option per i dipendenti </w:t>
            </w:r>
            <w:r w:rsidRPr="00B44A22">
              <w:rPr>
                <w:b/>
                <w:i/>
              </w:rPr>
              <w:t>dell'UE rispettino due principi, ossia, in primo luogo, che la tassazione avvenga al momento della cessione e, in secondo luogo, che le plusvalenze siano trattate come redditi da capitale piuttosto che come redditi da lavoro dipendente, allineando in tal modo gli incentivi per i dipendenti alla crescita aziendale a lungo termine ed eliminando l'effetto distorsivo della tassazione anticipata</w:t>
            </w:r>
            <w:r w:rsidRPr="00B44A22">
              <w:t>;</w:t>
            </w:r>
          </w:p>
        </w:tc>
        <w:tc>
          <w:tcPr>
            <w:tcW w:w="4876" w:type="dxa"/>
            <w:tcBorders>
              <w:top w:val="nil"/>
              <w:left w:val="nil"/>
              <w:bottom w:val="nil"/>
              <w:right w:val="nil"/>
            </w:tcBorders>
          </w:tcPr>
          <w:p w14:paraId="2508A0C0" w14:textId="77777777" w:rsidR="00D850F0" w:rsidRPr="00B44A22" w:rsidRDefault="00D850F0" w:rsidP="006D090A">
            <w:pPr>
              <w:pStyle w:val="Normal6a"/>
            </w:pPr>
            <w:r w:rsidRPr="00B44A22">
              <w:t>19.</w:t>
            </w:r>
            <w:r w:rsidRPr="00B44A22">
              <w:tab/>
            </w:r>
            <w:r w:rsidRPr="00B44A22">
              <w:rPr>
                <w:b/>
                <w:i/>
              </w:rPr>
              <w:t>prende atto della proposta della Commissione europea sui piani di stock option per i dipendenti, in particolare del fatto che questi dovrebbero essere tassati al momento della cessione e beneficiare dello stesso trattamento fiscale applicabile ad altri piani di stock option per i dipendenti; ritiene che</w:t>
            </w:r>
            <w:r w:rsidRPr="00B44A22">
              <w:t xml:space="preserve"> i piani di stock option per i dipendenti </w:t>
            </w:r>
            <w:r w:rsidRPr="00B44A22">
              <w:rPr>
                <w:b/>
                <w:i/>
              </w:rPr>
              <w:t>dovrebbero essere limitati alle PMI, alle start-up e alle scale-up e che non dovrebbero portare a un ingiustificato diverso trattamento dei lavoratori delle imprese più grandi</w:t>
            </w:r>
            <w:r w:rsidRPr="00B44A22">
              <w:t>;</w:t>
            </w:r>
          </w:p>
        </w:tc>
      </w:tr>
    </w:tbl>
    <w:p w14:paraId="734434C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AA930E7" w14:textId="77777777" w:rsidR="00D850F0" w:rsidRPr="00B44A22" w:rsidRDefault="00D850F0" w:rsidP="00D850F0">
      <w:r w:rsidRPr="00B44A22">
        <w:rPr>
          <w:rStyle w:val="HideTWBExt"/>
        </w:rPr>
        <w:t>&lt;/Amend&gt;</w:t>
      </w:r>
    </w:p>
    <w:p w14:paraId="5D19598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240</w:t>
      </w:r>
      <w:r w:rsidRPr="00B44A22">
        <w:rPr>
          <w:rStyle w:val="HideTWBExt"/>
          <w:b w:val="0"/>
        </w:rPr>
        <w:t>&lt;/NumAm&gt;</w:t>
      </w:r>
    </w:p>
    <w:p w14:paraId="308C6AA2"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15E3937C"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569DAC3A" w14:textId="77777777" w:rsidR="00D850F0" w:rsidRPr="00B44A22" w:rsidRDefault="00D850F0" w:rsidP="00D850F0">
      <w:pPr>
        <w:pStyle w:val="NormalBold"/>
      </w:pPr>
      <w:r w:rsidRPr="00B44A22">
        <w:rPr>
          <w:rStyle w:val="HideTWBExt"/>
          <w:b w:val="0"/>
        </w:rPr>
        <w:t>&lt;/RepeatBlock-By&gt;</w:t>
      </w:r>
    </w:p>
    <w:p w14:paraId="79E4FF0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11917E5" w14:textId="77777777" w:rsidR="00D850F0" w:rsidRPr="00B44A22" w:rsidRDefault="00D850F0" w:rsidP="00D850F0">
      <w:pPr>
        <w:pStyle w:val="NormalBold"/>
      </w:pPr>
      <w:r w:rsidRPr="00B44A22">
        <w:rPr>
          <w:rStyle w:val="HideTWBExt"/>
          <w:b w:val="0"/>
        </w:rPr>
        <w:t>&lt;Article&gt;</w:t>
      </w:r>
      <w:r w:rsidRPr="00B44A22">
        <w:t>Paragrafo 19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8CD60BB" w14:textId="77777777" w:rsidTr="006D090A">
        <w:trPr>
          <w:trHeight w:hRule="exact" w:val="240"/>
          <w:jc w:val="center"/>
        </w:trPr>
        <w:tc>
          <w:tcPr>
            <w:tcW w:w="9752" w:type="dxa"/>
            <w:gridSpan w:val="2"/>
            <w:tcBorders>
              <w:top w:val="nil"/>
              <w:left w:val="nil"/>
              <w:bottom w:val="nil"/>
              <w:right w:val="nil"/>
            </w:tcBorders>
          </w:tcPr>
          <w:p w14:paraId="1AB69060" w14:textId="77777777" w:rsidR="00D850F0" w:rsidRPr="00B44A22" w:rsidRDefault="00D850F0" w:rsidP="006D090A"/>
        </w:tc>
      </w:tr>
      <w:tr w:rsidR="00D850F0" w:rsidRPr="00B44A22" w14:paraId="76F90C26" w14:textId="77777777" w:rsidTr="006D090A">
        <w:trPr>
          <w:trHeight w:val="240"/>
          <w:jc w:val="center"/>
        </w:trPr>
        <w:tc>
          <w:tcPr>
            <w:tcW w:w="4876" w:type="dxa"/>
            <w:tcBorders>
              <w:top w:val="nil"/>
              <w:left w:val="nil"/>
              <w:bottom w:val="nil"/>
              <w:right w:val="nil"/>
            </w:tcBorders>
          </w:tcPr>
          <w:p w14:paraId="2A04C61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42F55BE" w14:textId="77777777" w:rsidR="00D850F0" w:rsidRPr="00B44A22" w:rsidRDefault="00D850F0" w:rsidP="006D090A">
            <w:pPr>
              <w:pStyle w:val="AmColumnHeading"/>
            </w:pPr>
            <w:r w:rsidRPr="00B44A22">
              <w:t>Emendamento</w:t>
            </w:r>
          </w:p>
        </w:tc>
      </w:tr>
      <w:tr w:rsidR="00D850F0" w:rsidRPr="00B44A22" w14:paraId="20B8DB74" w14:textId="77777777" w:rsidTr="006D090A">
        <w:trPr>
          <w:jc w:val="center"/>
        </w:trPr>
        <w:tc>
          <w:tcPr>
            <w:tcW w:w="4876" w:type="dxa"/>
            <w:tcBorders>
              <w:top w:val="nil"/>
              <w:left w:val="nil"/>
              <w:bottom w:val="nil"/>
              <w:right w:val="nil"/>
            </w:tcBorders>
          </w:tcPr>
          <w:p w14:paraId="4B53FB80" w14:textId="77777777" w:rsidR="00D850F0" w:rsidRPr="00B44A22" w:rsidRDefault="00D850F0" w:rsidP="006D090A">
            <w:pPr>
              <w:pStyle w:val="Normal6a"/>
            </w:pPr>
            <w:r w:rsidRPr="00B44A22">
              <w:rPr>
                <w:b/>
                <w:i/>
              </w:rPr>
              <w:t>19.</w:t>
            </w:r>
            <w:r w:rsidRPr="00B44A22">
              <w:tab/>
            </w:r>
            <w:r w:rsidRPr="00B44A22">
              <w:rPr>
                <w:b/>
                <w:i/>
              </w:rPr>
              <w:t>propone che i piani di stock option per i dipendenti dell'UE rispettino due principi, ossia, in primo luogo, che la tassazione avvenga al momento della cessione e, in secondo luogo, che le plusvalenze siano trattate come redditi da capitale piuttosto che come redditi da lavoro dipendente, allineando in tal modo gli incentivi per i dipendenti alla crescita aziendale a lungo termine ed eliminando l'effetto distorsivo della tassazione anticipata;</w:t>
            </w:r>
          </w:p>
        </w:tc>
        <w:tc>
          <w:tcPr>
            <w:tcW w:w="4876" w:type="dxa"/>
            <w:tcBorders>
              <w:top w:val="nil"/>
              <w:left w:val="nil"/>
              <w:bottom w:val="nil"/>
              <w:right w:val="nil"/>
            </w:tcBorders>
          </w:tcPr>
          <w:p w14:paraId="6FE43457" w14:textId="77777777" w:rsidR="00D850F0" w:rsidRPr="00B44A22" w:rsidRDefault="00D850F0" w:rsidP="006D090A">
            <w:pPr>
              <w:pStyle w:val="Normal6a"/>
            </w:pPr>
            <w:r w:rsidRPr="00B44A22">
              <w:rPr>
                <w:b/>
                <w:i/>
              </w:rPr>
              <w:t>soppresso</w:t>
            </w:r>
          </w:p>
        </w:tc>
      </w:tr>
    </w:tbl>
    <w:p w14:paraId="6EC7AFB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DAC7FED" w14:textId="77777777" w:rsidR="00D850F0" w:rsidRPr="00B44A22" w:rsidRDefault="00D850F0" w:rsidP="00D850F0">
      <w:r w:rsidRPr="00B44A22">
        <w:rPr>
          <w:rStyle w:val="HideTWBExt"/>
        </w:rPr>
        <w:t>&lt;/Amend&gt;</w:t>
      </w:r>
    </w:p>
    <w:p w14:paraId="2234010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241</w:t>
      </w:r>
      <w:r w:rsidRPr="00B44A22">
        <w:rPr>
          <w:rStyle w:val="HideTWBExt"/>
          <w:b w:val="0"/>
        </w:rPr>
        <w:t>&lt;/NumAm&gt;</w:t>
      </w:r>
    </w:p>
    <w:p w14:paraId="401822CA" w14:textId="77777777" w:rsidR="00D850F0" w:rsidRPr="00B44A22" w:rsidRDefault="00D850F0" w:rsidP="00D850F0">
      <w:pPr>
        <w:pStyle w:val="NormalBold"/>
      </w:pPr>
      <w:r w:rsidRPr="00B44A22">
        <w:rPr>
          <w:rStyle w:val="HideTWBExt"/>
          <w:b w:val="0"/>
        </w:rPr>
        <w:t>&lt;RepeatBlock-By&gt;&lt;Members&gt;</w:t>
      </w:r>
      <w:r w:rsidRPr="00B44A22">
        <w:t>Herbert Dorfmann, Marco Falcone</w:t>
      </w:r>
      <w:r w:rsidRPr="00B44A22">
        <w:rPr>
          <w:rStyle w:val="HideTWBExt"/>
          <w:b w:val="0"/>
        </w:rPr>
        <w:t>&lt;/Members&gt;</w:t>
      </w:r>
    </w:p>
    <w:p w14:paraId="78FB7087" w14:textId="77777777" w:rsidR="00D850F0" w:rsidRPr="00B44A22" w:rsidRDefault="00D850F0" w:rsidP="00D850F0">
      <w:pPr>
        <w:pStyle w:val="NormalBold"/>
      </w:pPr>
      <w:r w:rsidRPr="00B44A22">
        <w:rPr>
          <w:rStyle w:val="HideTWBExt"/>
          <w:b w:val="0"/>
        </w:rPr>
        <w:t>&lt;/RepeatBlock-By&gt;</w:t>
      </w:r>
    </w:p>
    <w:p w14:paraId="6118E06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264D477" w14:textId="77777777" w:rsidR="00D850F0" w:rsidRPr="00B44A22" w:rsidRDefault="00D850F0" w:rsidP="00D850F0">
      <w:pPr>
        <w:pStyle w:val="NormalBold"/>
      </w:pPr>
      <w:r w:rsidRPr="00B44A22">
        <w:rPr>
          <w:rStyle w:val="HideTWBExt"/>
          <w:b w:val="0"/>
        </w:rPr>
        <w:t>&lt;Article&gt;</w:t>
      </w:r>
      <w:r w:rsidRPr="00B44A22">
        <w:t>Paragrafo 19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AB37237" w14:textId="77777777" w:rsidTr="006D090A">
        <w:trPr>
          <w:trHeight w:hRule="exact" w:val="240"/>
          <w:jc w:val="center"/>
        </w:trPr>
        <w:tc>
          <w:tcPr>
            <w:tcW w:w="9752" w:type="dxa"/>
            <w:gridSpan w:val="2"/>
            <w:tcBorders>
              <w:top w:val="nil"/>
              <w:left w:val="nil"/>
              <w:bottom w:val="nil"/>
              <w:right w:val="nil"/>
            </w:tcBorders>
          </w:tcPr>
          <w:p w14:paraId="413789EF" w14:textId="77777777" w:rsidR="00D850F0" w:rsidRPr="00B44A22" w:rsidRDefault="00D850F0" w:rsidP="006D090A"/>
        </w:tc>
      </w:tr>
      <w:tr w:rsidR="00D850F0" w:rsidRPr="00B44A22" w14:paraId="2C2BE0D1" w14:textId="77777777" w:rsidTr="006D090A">
        <w:trPr>
          <w:trHeight w:val="240"/>
          <w:jc w:val="center"/>
        </w:trPr>
        <w:tc>
          <w:tcPr>
            <w:tcW w:w="4876" w:type="dxa"/>
            <w:tcBorders>
              <w:top w:val="nil"/>
              <w:left w:val="nil"/>
              <w:bottom w:val="nil"/>
              <w:right w:val="nil"/>
            </w:tcBorders>
          </w:tcPr>
          <w:p w14:paraId="21315A0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D57CBA1" w14:textId="77777777" w:rsidR="00D850F0" w:rsidRPr="00B44A22" w:rsidRDefault="00D850F0" w:rsidP="006D090A">
            <w:pPr>
              <w:pStyle w:val="AmColumnHeading"/>
            </w:pPr>
            <w:r w:rsidRPr="00B44A22">
              <w:t>Emendamento</w:t>
            </w:r>
          </w:p>
        </w:tc>
      </w:tr>
      <w:tr w:rsidR="00D850F0" w:rsidRPr="00B44A22" w14:paraId="32B368E2" w14:textId="77777777" w:rsidTr="006D090A">
        <w:trPr>
          <w:jc w:val="center"/>
        </w:trPr>
        <w:tc>
          <w:tcPr>
            <w:tcW w:w="4876" w:type="dxa"/>
            <w:tcBorders>
              <w:top w:val="nil"/>
              <w:left w:val="nil"/>
              <w:bottom w:val="nil"/>
              <w:right w:val="nil"/>
            </w:tcBorders>
          </w:tcPr>
          <w:p w14:paraId="2A5C792F" w14:textId="77777777" w:rsidR="00D850F0" w:rsidRPr="00B44A22" w:rsidRDefault="00D850F0" w:rsidP="006D090A">
            <w:pPr>
              <w:pStyle w:val="Normal6a"/>
            </w:pPr>
            <w:r w:rsidRPr="00B44A22">
              <w:t>19.</w:t>
            </w:r>
            <w:r w:rsidRPr="00B44A22">
              <w:tab/>
              <w:t xml:space="preserve">propone che i piani di stock option </w:t>
            </w:r>
            <w:r w:rsidRPr="00B44A22">
              <w:rPr>
                <w:b/>
                <w:i/>
              </w:rPr>
              <w:t>per i dipendenti dell'UE rispettino due principi, ossia</w:t>
            </w:r>
            <w:r w:rsidRPr="00B44A22">
              <w:t xml:space="preserve">, in primo luogo, </w:t>
            </w:r>
            <w:r w:rsidRPr="00B44A22">
              <w:rPr>
                <w:b/>
                <w:i/>
              </w:rPr>
              <w:t>che</w:t>
            </w:r>
            <w:r w:rsidRPr="00B44A22">
              <w:t xml:space="preserve"> la tassazione avvenga al momento della cessione e, in secondo luogo, </w:t>
            </w:r>
            <w:r w:rsidRPr="00B44A22">
              <w:rPr>
                <w:b/>
                <w:i/>
              </w:rPr>
              <w:t>che</w:t>
            </w:r>
            <w:r w:rsidRPr="00B44A22">
              <w:t xml:space="preserve"> le plusvalenze siano trattate come redditi da capitale piuttosto che come redditi da lavoro dipendente, allineando in tal modo gli incentivi per i dipendenti alla crescita aziendale a lungo termine </w:t>
            </w:r>
            <w:r w:rsidRPr="00B44A22">
              <w:rPr>
                <w:b/>
                <w:i/>
              </w:rPr>
              <w:t>ed</w:t>
            </w:r>
            <w:r w:rsidRPr="00B44A22">
              <w:t xml:space="preserve"> eliminando l'effetto distorsivo della tassazione anticipata;</w:t>
            </w:r>
          </w:p>
        </w:tc>
        <w:tc>
          <w:tcPr>
            <w:tcW w:w="4876" w:type="dxa"/>
            <w:tcBorders>
              <w:top w:val="nil"/>
              <w:left w:val="nil"/>
              <w:bottom w:val="nil"/>
              <w:right w:val="nil"/>
            </w:tcBorders>
          </w:tcPr>
          <w:p w14:paraId="38A1CFF3" w14:textId="77777777" w:rsidR="00D850F0" w:rsidRPr="00B44A22" w:rsidRDefault="00D850F0" w:rsidP="006D090A">
            <w:pPr>
              <w:pStyle w:val="Normal6a"/>
            </w:pPr>
            <w:r w:rsidRPr="00B44A22">
              <w:t>19.</w:t>
            </w:r>
            <w:r w:rsidRPr="00B44A22">
              <w:tab/>
              <w:t>propone che</w:t>
            </w:r>
            <w:r w:rsidRPr="00B44A22">
              <w:rPr>
                <w:b/>
                <w:i/>
              </w:rPr>
              <w:t>, per le imprese partecipanti al 28° regime, la retribuzione sotto forma di capitale per i dipendenti e</w:t>
            </w:r>
            <w:r w:rsidRPr="00B44A22">
              <w:t xml:space="preserve"> i </w:t>
            </w:r>
            <w:r w:rsidRPr="00B44A22">
              <w:rPr>
                <w:b/>
                <w:i/>
              </w:rPr>
              <w:t>soci fondatori (comprendente</w:t>
            </w:r>
            <w:r w:rsidRPr="00B44A22">
              <w:t xml:space="preserve"> piani di stock option</w:t>
            </w:r>
            <w:r w:rsidRPr="00B44A22">
              <w:rPr>
                <w:b/>
                <w:i/>
              </w:rPr>
              <w:t>, warrant e azioni vincolate) debba essere disciplinata da un quadro armonizzato a livello dell'UE ai sensi del quale</w:t>
            </w:r>
            <w:r w:rsidRPr="00B44A22">
              <w:t xml:space="preserve">, in primo luogo, la tassazione avvenga </w:t>
            </w:r>
            <w:r w:rsidRPr="00B44A22">
              <w:rPr>
                <w:b/>
                <w:i/>
              </w:rPr>
              <w:t>esclusivamente</w:t>
            </w:r>
            <w:r w:rsidRPr="00B44A22">
              <w:t xml:space="preserve"> al momento della cessione </w:t>
            </w:r>
            <w:r w:rsidRPr="00B44A22">
              <w:rPr>
                <w:b/>
                <w:i/>
              </w:rPr>
              <w:t>delle azioni sottostanti, e non della concessione, della maturazione del diritto o dell'esercizio,</w:t>
            </w:r>
            <w:r w:rsidRPr="00B44A22">
              <w:t xml:space="preserve"> e, in secondo luogo, le plusvalenze </w:t>
            </w:r>
            <w:r w:rsidRPr="00B44A22">
              <w:rPr>
                <w:b/>
                <w:i/>
              </w:rPr>
              <w:t>ammissibili</w:t>
            </w:r>
            <w:r w:rsidRPr="00B44A22">
              <w:t xml:space="preserve"> siano trattate come redditi da capitale </w:t>
            </w:r>
            <w:r w:rsidRPr="00B44A22">
              <w:rPr>
                <w:b/>
                <w:i/>
              </w:rPr>
              <w:t>soggetti a imposta sulle plusvalenze</w:t>
            </w:r>
            <w:r w:rsidRPr="00B44A22">
              <w:t xml:space="preserve"> piuttosto che come redditi da lavoro dipendente, allineando in tal modo gli incentivi per i dipendenti alla crescita aziendale a lungo termine</w:t>
            </w:r>
            <w:r w:rsidRPr="00B44A22">
              <w:rPr>
                <w:b/>
                <w:i/>
              </w:rPr>
              <w:t>,</w:t>
            </w:r>
            <w:r w:rsidRPr="00B44A22">
              <w:t xml:space="preserve"> eliminando l'effetto </w:t>
            </w:r>
            <w:r w:rsidRPr="00B44A22">
              <w:rPr>
                <w:b/>
                <w:i/>
              </w:rPr>
              <w:t>profondamente</w:t>
            </w:r>
            <w:r w:rsidRPr="00B44A22">
              <w:t xml:space="preserve"> distorsivo della tassazione anticipata </w:t>
            </w:r>
            <w:r w:rsidRPr="00B44A22">
              <w:rPr>
                <w:b/>
                <w:i/>
              </w:rPr>
              <w:t>e aiutando le imprese innovative ad attrarre e trattenere talenti a condizioni comparabili con quelle disponibili in altre giurisdizioni concorrenti</w:t>
            </w:r>
            <w:r w:rsidRPr="00B44A22">
              <w:t xml:space="preserve">; </w:t>
            </w:r>
            <w:r w:rsidRPr="00B44A22">
              <w:rPr>
                <w:b/>
                <w:i/>
              </w:rPr>
              <w:t>sottolinea che tale trattamento armonizzato deve applicarsi in modo uniforme in tutti gli Stati membri partecipanti senza possibilità di non partecipazione nazionale, dato che qualsiasi esclusione reintrodurrebbe la complessità transfrontaliera che il regime intende eliminare;</w:t>
            </w:r>
          </w:p>
        </w:tc>
      </w:tr>
    </w:tbl>
    <w:p w14:paraId="27CB642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0CDA234" w14:textId="77777777" w:rsidR="00D850F0" w:rsidRPr="00B44A22" w:rsidRDefault="00D850F0" w:rsidP="00D850F0">
      <w:r w:rsidRPr="00B44A22">
        <w:rPr>
          <w:rStyle w:val="HideTWBExt"/>
        </w:rPr>
        <w:t>&lt;/Amend&gt;</w:t>
      </w:r>
    </w:p>
    <w:p w14:paraId="43F51C1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242</w:t>
      </w:r>
      <w:r w:rsidRPr="00B44A22">
        <w:rPr>
          <w:rStyle w:val="HideTWBExt"/>
          <w:b w:val="0"/>
        </w:rPr>
        <w:t>&lt;/NumAm&gt;</w:t>
      </w:r>
    </w:p>
    <w:p w14:paraId="2D438126"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11BE686C" w14:textId="77777777" w:rsidR="00D850F0" w:rsidRPr="00B44A22" w:rsidRDefault="00D850F0" w:rsidP="00D850F0">
      <w:pPr>
        <w:pStyle w:val="NormalBold"/>
      </w:pPr>
      <w:r w:rsidRPr="00B44A22">
        <w:rPr>
          <w:rStyle w:val="HideTWBExt"/>
          <w:b w:val="0"/>
        </w:rPr>
        <w:t>&lt;/RepeatBlock-By&gt;</w:t>
      </w:r>
    </w:p>
    <w:p w14:paraId="50B8B40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8DE49C0" w14:textId="77777777" w:rsidR="00D850F0" w:rsidRPr="00B44A22" w:rsidRDefault="00D850F0" w:rsidP="00D850F0">
      <w:pPr>
        <w:pStyle w:val="NormalBold"/>
      </w:pPr>
      <w:r w:rsidRPr="00B44A22">
        <w:rPr>
          <w:rStyle w:val="HideTWBExt"/>
          <w:b w:val="0"/>
        </w:rPr>
        <w:t>&lt;Article&gt;</w:t>
      </w:r>
      <w:r w:rsidRPr="00B44A22">
        <w:t>Paragrafo 19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41F9A4D" w14:textId="77777777" w:rsidTr="006D090A">
        <w:trPr>
          <w:trHeight w:hRule="exact" w:val="240"/>
          <w:jc w:val="center"/>
        </w:trPr>
        <w:tc>
          <w:tcPr>
            <w:tcW w:w="9752" w:type="dxa"/>
            <w:gridSpan w:val="2"/>
            <w:tcBorders>
              <w:top w:val="nil"/>
              <w:left w:val="nil"/>
              <w:bottom w:val="nil"/>
              <w:right w:val="nil"/>
            </w:tcBorders>
          </w:tcPr>
          <w:p w14:paraId="62C03E36" w14:textId="77777777" w:rsidR="00D850F0" w:rsidRPr="00B44A22" w:rsidRDefault="00D850F0" w:rsidP="006D090A"/>
        </w:tc>
      </w:tr>
      <w:tr w:rsidR="00D850F0" w:rsidRPr="00B44A22" w14:paraId="6F2AA72B" w14:textId="77777777" w:rsidTr="006D090A">
        <w:trPr>
          <w:trHeight w:val="240"/>
          <w:jc w:val="center"/>
        </w:trPr>
        <w:tc>
          <w:tcPr>
            <w:tcW w:w="4876" w:type="dxa"/>
            <w:tcBorders>
              <w:top w:val="nil"/>
              <w:left w:val="nil"/>
              <w:bottom w:val="nil"/>
              <w:right w:val="nil"/>
            </w:tcBorders>
          </w:tcPr>
          <w:p w14:paraId="4B6F390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4EC0FE6" w14:textId="77777777" w:rsidR="00D850F0" w:rsidRPr="00B44A22" w:rsidRDefault="00D850F0" w:rsidP="006D090A">
            <w:pPr>
              <w:pStyle w:val="AmColumnHeading"/>
            </w:pPr>
            <w:r w:rsidRPr="00B44A22">
              <w:t>Emendamento</w:t>
            </w:r>
          </w:p>
        </w:tc>
      </w:tr>
      <w:tr w:rsidR="00D850F0" w:rsidRPr="00B44A22" w14:paraId="006ECA80" w14:textId="77777777" w:rsidTr="006D090A">
        <w:trPr>
          <w:jc w:val="center"/>
        </w:trPr>
        <w:tc>
          <w:tcPr>
            <w:tcW w:w="4876" w:type="dxa"/>
            <w:tcBorders>
              <w:top w:val="nil"/>
              <w:left w:val="nil"/>
              <w:bottom w:val="nil"/>
              <w:right w:val="nil"/>
            </w:tcBorders>
          </w:tcPr>
          <w:p w14:paraId="525C1ACD" w14:textId="77777777" w:rsidR="00D850F0" w:rsidRPr="00B44A22" w:rsidRDefault="00D850F0" w:rsidP="006D090A">
            <w:pPr>
              <w:pStyle w:val="Normal6a"/>
            </w:pPr>
            <w:r w:rsidRPr="00B44A22">
              <w:t>19.</w:t>
            </w:r>
            <w:r w:rsidRPr="00B44A22">
              <w:tab/>
              <w:t xml:space="preserve">propone che i piani di stock option per i dipendenti dell'UE </w:t>
            </w:r>
            <w:r w:rsidRPr="00B44A22">
              <w:rPr>
                <w:b/>
                <w:i/>
              </w:rPr>
              <w:t>rispettino due principi, ossia,</w:t>
            </w:r>
            <w:r w:rsidRPr="00B44A22">
              <w:t xml:space="preserve"> in primo luogo, che la tassazione avvenga al momento della cessione e, in secondo luogo, che le plusvalenze siano trattate come redditi da capitale piuttosto che come redditi da lavoro dipendente, allineando in tal modo gli incentivi per i dipendenti alla crescita aziendale a lungo termine ed eliminando l'effetto distorsivo della tassazione anticipata;</w:t>
            </w:r>
          </w:p>
        </w:tc>
        <w:tc>
          <w:tcPr>
            <w:tcW w:w="4876" w:type="dxa"/>
            <w:tcBorders>
              <w:top w:val="nil"/>
              <w:left w:val="nil"/>
              <w:bottom w:val="nil"/>
              <w:right w:val="nil"/>
            </w:tcBorders>
          </w:tcPr>
          <w:p w14:paraId="327CFFD1" w14:textId="77777777" w:rsidR="00D850F0" w:rsidRPr="00B44A22" w:rsidRDefault="00D850F0" w:rsidP="006D090A">
            <w:pPr>
              <w:pStyle w:val="Normal6a"/>
            </w:pPr>
            <w:r w:rsidRPr="00B44A22">
              <w:t>19.</w:t>
            </w:r>
            <w:r w:rsidRPr="00B44A22">
              <w:tab/>
              <w:t>propone che i piani di stock option per i dipendenti dell'UE</w:t>
            </w:r>
            <w:r w:rsidRPr="00B44A22">
              <w:rPr>
                <w:b/>
                <w:i/>
              </w:rPr>
              <w:t>, nello specifico, debbano essere soggetti a due condizioni:</w:t>
            </w:r>
            <w:r w:rsidRPr="00B44A22">
              <w:t xml:space="preserve"> in primo luogo, che la </w:t>
            </w:r>
            <w:r w:rsidRPr="00B44A22">
              <w:rPr>
                <w:b/>
                <w:i/>
              </w:rPr>
              <w:t>loro</w:t>
            </w:r>
            <w:r w:rsidRPr="00B44A22">
              <w:t xml:space="preserve"> tassazione avvenga al momento della cessione e, in secondo luogo, che le plusvalenze siano trattate come redditi da capitale piuttosto che come redditi da lavoro dipendente, allineando in tal modo gli incentivi per i dipendenti alla crescita aziendale a lungo termine ed eliminando l'effetto distorsivo della tassazione anticipata; </w:t>
            </w:r>
            <w:r w:rsidRPr="00B44A22">
              <w:rPr>
                <w:b/>
                <w:i/>
              </w:rPr>
              <w:t>è consapevole della necessità di riequilibrare le aliquote d'imposta legale sul lavoro e sul capitale in tutta l'Unione, al fine di garantire che l'imposizione sul lavoro non si confronti negativamente con l'imposizione sul reddito da investimenti di capitale;</w:t>
            </w:r>
          </w:p>
        </w:tc>
      </w:tr>
    </w:tbl>
    <w:p w14:paraId="355B2E3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60A0500" w14:textId="77777777" w:rsidR="00D850F0" w:rsidRPr="00B44A22" w:rsidRDefault="00D850F0" w:rsidP="00D850F0">
      <w:r w:rsidRPr="00B44A22">
        <w:rPr>
          <w:rStyle w:val="HideTWBExt"/>
        </w:rPr>
        <w:t>&lt;/Amend&gt;</w:t>
      </w:r>
    </w:p>
    <w:p w14:paraId="7C12412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243</w:t>
      </w:r>
      <w:r w:rsidRPr="00B44A22">
        <w:rPr>
          <w:rStyle w:val="HideTWBExt"/>
          <w:b w:val="0"/>
        </w:rPr>
        <w:t>&lt;/NumAm&gt;</w:t>
      </w:r>
    </w:p>
    <w:p w14:paraId="635A0DAB"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10CB4240" w14:textId="77777777" w:rsidR="00D850F0" w:rsidRPr="00B44A22" w:rsidRDefault="00D850F0" w:rsidP="00D850F0">
      <w:pPr>
        <w:pStyle w:val="NormalBold"/>
      </w:pPr>
      <w:r w:rsidRPr="00B44A22">
        <w:rPr>
          <w:rStyle w:val="HideTWBExt"/>
          <w:b w:val="0"/>
        </w:rPr>
        <w:t>&lt;/RepeatBlock-By&gt;</w:t>
      </w:r>
    </w:p>
    <w:p w14:paraId="60B93EA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DA58FB8" w14:textId="77777777" w:rsidR="00D850F0" w:rsidRPr="00B44A22" w:rsidRDefault="00D850F0" w:rsidP="00D850F0">
      <w:pPr>
        <w:pStyle w:val="NormalBold"/>
      </w:pPr>
      <w:r w:rsidRPr="00B44A22">
        <w:rPr>
          <w:rStyle w:val="HideTWBExt"/>
          <w:b w:val="0"/>
        </w:rPr>
        <w:t>&lt;Article&gt;</w:t>
      </w:r>
      <w:r w:rsidRPr="00B44A22">
        <w:t>Paragrafo 19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9A582CF" w14:textId="77777777" w:rsidTr="006D090A">
        <w:trPr>
          <w:trHeight w:hRule="exact" w:val="240"/>
          <w:jc w:val="center"/>
        </w:trPr>
        <w:tc>
          <w:tcPr>
            <w:tcW w:w="9752" w:type="dxa"/>
            <w:gridSpan w:val="2"/>
            <w:tcBorders>
              <w:top w:val="nil"/>
              <w:left w:val="nil"/>
              <w:bottom w:val="nil"/>
              <w:right w:val="nil"/>
            </w:tcBorders>
          </w:tcPr>
          <w:p w14:paraId="138753C6" w14:textId="77777777" w:rsidR="00D850F0" w:rsidRPr="00B44A22" w:rsidRDefault="00D850F0" w:rsidP="006D090A"/>
        </w:tc>
      </w:tr>
      <w:tr w:rsidR="00D850F0" w:rsidRPr="00B44A22" w14:paraId="20D311FA" w14:textId="77777777" w:rsidTr="006D090A">
        <w:trPr>
          <w:trHeight w:val="240"/>
          <w:jc w:val="center"/>
        </w:trPr>
        <w:tc>
          <w:tcPr>
            <w:tcW w:w="4876" w:type="dxa"/>
            <w:tcBorders>
              <w:top w:val="nil"/>
              <w:left w:val="nil"/>
              <w:bottom w:val="nil"/>
              <w:right w:val="nil"/>
            </w:tcBorders>
          </w:tcPr>
          <w:p w14:paraId="6D981BA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F6A01C6" w14:textId="77777777" w:rsidR="00D850F0" w:rsidRPr="00B44A22" w:rsidRDefault="00D850F0" w:rsidP="006D090A">
            <w:pPr>
              <w:pStyle w:val="AmColumnHeading"/>
            </w:pPr>
            <w:r w:rsidRPr="00B44A22">
              <w:t>Emendamento</w:t>
            </w:r>
          </w:p>
        </w:tc>
      </w:tr>
      <w:tr w:rsidR="00D850F0" w:rsidRPr="00B44A22" w14:paraId="6BE85B14" w14:textId="77777777" w:rsidTr="006D090A">
        <w:trPr>
          <w:jc w:val="center"/>
        </w:trPr>
        <w:tc>
          <w:tcPr>
            <w:tcW w:w="4876" w:type="dxa"/>
            <w:tcBorders>
              <w:top w:val="nil"/>
              <w:left w:val="nil"/>
              <w:bottom w:val="nil"/>
              <w:right w:val="nil"/>
            </w:tcBorders>
          </w:tcPr>
          <w:p w14:paraId="5C655FD6" w14:textId="77777777" w:rsidR="00D850F0" w:rsidRPr="00B44A22" w:rsidRDefault="00D850F0" w:rsidP="006D090A">
            <w:pPr>
              <w:pStyle w:val="Normal6a"/>
            </w:pPr>
            <w:r w:rsidRPr="00B44A22">
              <w:t>19.</w:t>
            </w:r>
            <w:r w:rsidRPr="00B44A22">
              <w:tab/>
              <w:t>propone che i piani di stock option per i dipendenti dell'UE rispettino due principi, ossia, in primo luogo, che la tassazione avvenga al momento della cessione e, in secondo luogo, che le plusvalenze siano trattate come redditi da capitale piuttosto che come redditi da lavoro dipendente, allineando in tal modo gli incentivi per i dipendenti alla crescita aziendale a lungo termine ed eliminando l'effetto distorsivo della tassazione anticipata;</w:t>
            </w:r>
          </w:p>
        </w:tc>
        <w:tc>
          <w:tcPr>
            <w:tcW w:w="4876" w:type="dxa"/>
            <w:tcBorders>
              <w:top w:val="nil"/>
              <w:left w:val="nil"/>
              <w:bottom w:val="nil"/>
              <w:right w:val="nil"/>
            </w:tcBorders>
          </w:tcPr>
          <w:p w14:paraId="381A818A" w14:textId="77777777" w:rsidR="00D850F0" w:rsidRPr="00B44A22" w:rsidRDefault="00D850F0" w:rsidP="006D090A">
            <w:pPr>
              <w:pStyle w:val="Normal6a"/>
            </w:pPr>
            <w:r w:rsidRPr="00B44A22">
              <w:t>19.</w:t>
            </w:r>
            <w:r w:rsidRPr="00B44A22">
              <w:tab/>
              <w:t>propone che i piani di stock option per i dipendenti dell'UE rispettino due principi, ossia, in primo luogo, che la tassazione avvenga al momento della cessione e, in secondo luogo, che le plusvalenze siano trattate come redditi da capitale piuttosto che come redditi da lavoro dipendente, allineando in tal modo gli incentivi per i dipendenti alla crescita aziendale a lungo termine ed eliminando l'effetto distorsivo della tassazione anticipata;</w:t>
            </w:r>
            <w:r w:rsidRPr="00B44A22">
              <w:rPr>
                <w:b/>
                <w:i/>
              </w:rPr>
              <w:t> chiede, inoltre, che tali principi si applichino in modo uniforme in situazioni transfrontaliere e che non sorga alcuna imposizione al momento della concessione, della maturazione del diritto o dell'esercizio di piani ammissibili nell'ambito del 28° regime;</w:t>
            </w:r>
          </w:p>
        </w:tc>
      </w:tr>
    </w:tbl>
    <w:p w14:paraId="4BFB073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8500FF5" w14:textId="77777777" w:rsidR="00D850F0" w:rsidRPr="00B44A22" w:rsidRDefault="00D850F0" w:rsidP="00D850F0">
      <w:r w:rsidRPr="00B44A22">
        <w:rPr>
          <w:rStyle w:val="HideTWBExt"/>
        </w:rPr>
        <w:t>&lt;/Amend&gt;</w:t>
      </w:r>
    </w:p>
    <w:p w14:paraId="64BCFBD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244</w:t>
      </w:r>
      <w:r w:rsidRPr="00B44A22">
        <w:rPr>
          <w:rStyle w:val="HideTWBExt"/>
          <w:b w:val="0"/>
        </w:rPr>
        <w:t>&lt;/NumAm&gt;</w:t>
      </w:r>
    </w:p>
    <w:p w14:paraId="4116C0FF"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20F6D892" w14:textId="77777777" w:rsidR="00D850F0" w:rsidRPr="00B44A22" w:rsidRDefault="00D850F0" w:rsidP="00D850F0">
      <w:pPr>
        <w:pStyle w:val="NormalBold"/>
      </w:pPr>
      <w:r w:rsidRPr="00B44A22">
        <w:rPr>
          <w:rStyle w:val="HideTWBExt"/>
          <w:b w:val="0"/>
        </w:rPr>
        <w:t>&lt;/RepeatBlock-By&gt;</w:t>
      </w:r>
    </w:p>
    <w:p w14:paraId="38DF1C0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242FADA" w14:textId="77777777" w:rsidR="00D850F0" w:rsidRPr="00B44A22" w:rsidRDefault="00D850F0" w:rsidP="00D850F0">
      <w:pPr>
        <w:pStyle w:val="NormalBold"/>
      </w:pPr>
      <w:r w:rsidRPr="00B44A22">
        <w:rPr>
          <w:rStyle w:val="HideTWBExt"/>
          <w:b w:val="0"/>
        </w:rPr>
        <w:t>&lt;Article&gt;</w:t>
      </w:r>
      <w:r w:rsidRPr="00B44A22">
        <w:t>Paragrafo 19</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FD07426" w14:textId="77777777" w:rsidTr="006D090A">
        <w:trPr>
          <w:trHeight w:hRule="exact" w:val="240"/>
          <w:jc w:val="center"/>
        </w:trPr>
        <w:tc>
          <w:tcPr>
            <w:tcW w:w="9752" w:type="dxa"/>
            <w:gridSpan w:val="2"/>
            <w:tcBorders>
              <w:top w:val="nil"/>
              <w:left w:val="nil"/>
              <w:bottom w:val="nil"/>
              <w:right w:val="nil"/>
            </w:tcBorders>
          </w:tcPr>
          <w:p w14:paraId="3E9E73E2" w14:textId="77777777" w:rsidR="00D850F0" w:rsidRPr="00B44A22" w:rsidRDefault="00D850F0" w:rsidP="006D090A"/>
        </w:tc>
      </w:tr>
      <w:tr w:rsidR="00D850F0" w:rsidRPr="00B44A22" w14:paraId="2A21E11C" w14:textId="77777777" w:rsidTr="006D090A">
        <w:trPr>
          <w:trHeight w:val="240"/>
          <w:jc w:val="center"/>
        </w:trPr>
        <w:tc>
          <w:tcPr>
            <w:tcW w:w="4876" w:type="dxa"/>
            <w:tcBorders>
              <w:top w:val="nil"/>
              <w:left w:val="nil"/>
              <w:bottom w:val="nil"/>
              <w:right w:val="nil"/>
            </w:tcBorders>
          </w:tcPr>
          <w:p w14:paraId="5B04C7D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17394D7" w14:textId="77777777" w:rsidR="00D850F0" w:rsidRPr="00B44A22" w:rsidRDefault="00D850F0" w:rsidP="006D090A">
            <w:pPr>
              <w:pStyle w:val="AmColumnHeading"/>
            </w:pPr>
            <w:r w:rsidRPr="00B44A22">
              <w:t>Emendamento</w:t>
            </w:r>
          </w:p>
        </w:tc>
      </w:tr>
      <w:tr w:rsidR="00D850F0" w:rsidRPr="00B44A22" w14:paraId="31DC27B1" w14:textId="77777777" w:rsidTr="006D090A">
        <w:trPr>
          <w:jc w:val="center"/>
        </w:trPr>
        <w:tc>
          <w:tcPr>
            <w:tcW w:w="4876" w:type="dxa"/>
            <w:tcBorders>
              <w:top w:val="nil"/>
              <w:left w:val="nil"/>
              <w:bottom w:val="nil"/>
              <w:right w:val="nil"/>
            </w:tcBorders>
          </w:tcPr>
          <w:p w14:paraId="70C5C350" w14:textId="77777777" w:rsidR="00D850F0" w:rsidRPr="00B44A22" w:rsidRDefault="00D850F0" w:rsidP="006D090A">
            <w:pPr>
              <w:pStyle w:val="Normal6a"/>
            </w:pPr>
            <w:r w:rsidRPr="00B44A22">
              <w:t>19.</w:t>
            </w:r>
            <w:r w:rsidRPr="00B44A22">
              <w:tab/>
            </w:r>
            <w:r w:rsidRPr="00B44A22">
              <w:rPr>
                <w:b/>
                <w:i/>
              </w:rPr>
              <w:t>propone che i</w:t>
            </w:r>
            <w:r w:rsidRPr="00B44A22">
              <w:t xml:space="preserve"> piani di stock option per i dipendenti dell'UE rispettino due principi, ossia, in primo luogo, che la tassazione avvenga al momento della cessione e, in secondo luogo, che le plusvalenze siano trattate come redditi da capitale piuttosto che come redditi da lavoro dipendente, allineando in tal modo gli incentivi per i dipendenti alla crescita aziendale a lungo termine ed eliminando l'effetto distorsivo della tassazione anticipata;</w:t>
            </w:r>
          </w:p>
        </w:tc>
        <w:tc>
          <w:tcPr>
            <w:tcW w:w="4876" w:type="dxa"/>
            <w:tcBorders>
              <w:top w:val="nil"/>
              <w:left w:val="nil"/>
              <w:bottom w:val="nil"/>
              <w:right w:val="nil"/>
            </w:tcBorders>
          </w:tcPr>
          <w:p w14:paraId="6DE2D397" w14:textId="77777777" w:rsidR="00D850F0" w:rsidRPr="00B44A22" w:rsidRDefault="00D850F0" w:rsidP="006D090A">
            <w:pPr>
              <w:pStyle w:val="Normal6a"/>
            </w:pPr>
            <w:r w:rsidRPr="00B44A22">
              <w:t>19.</w:t>
            </w:r>
            <w:r w:rsidRPr="00B44A22">
              <w:tab/>
            </w:r>
            <w:r w:rsidRPr="00B44A22">
              <w:rPr>
                <w:b/>
                <w:i/>
              </w:rPr>
              <w:t>sottolinea che norme uniformi, o strumenti simili, relative ai</w:t>
            </w:r>
            <w:r w:rsidRPr="00B44A22">
              <w:t xml:space="preserve"> piani di stock option per i dipendenti dell'UE </w:t>
            </w:r>
            <w:r w:rsidRPr="00B44A22">
              <w:rPr>
                <w:b/>
                <w:i/>
              </w:rPr>
              <w:t>dovrebbero essere incluse nell'ambito del regime 28+ ed essere lo standard raccomandato nell'ambito del 28° regime; sottolinea che il trattamento rispetta</w:t>
            </w:r>
            <w:r w:rsidRPr="00B44A22">
              <w:t xml:space="preserve"> due principi, ossia, in primo luogo, che la tassazione avvenga al momento della cessione e, in secondo luogo, che le plusvalenze siano trattate come redditi da capitale piuttosto che come redditi da lavoro dipendente, allineando in tal modo gli incentivi per i dipendenti alla crescita aziendale a lungo termine ed eliminando l'effetto distorsivo della tassazione anticipata;</w:t>
            </w:r>
          </w:p>
        </w:tc>
      </w:tr>
    </w:tbl>
    <w:p w14:paraId="65EB711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45D62C2" w14:textId="77777777" w:rsidR="00D850F0" w:rsidRPr="00B44A22" w:rsidRDefault="00D850F0" w:rsidP="00D850F0">
      <w:r w:rsidRPr="00B44A22">
        <w:rPr>
          <w:rStyle w:val="HideTWBExt"/>
        </w:rPr>
        <w:t>&lt;/Amend&gt;</w:t>
      </w:r>
    </w:p>
    <w:p w14:paraId="6D3DA70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245</w:t>
      </w:r>
      <w:r w:rsidRPr="00B44A22">
        <w:rPr>
          <w:rStyle w:val="HideTWBExt"/>
          <w:b w:val="0"/>
        </w:rPr>
        <w:t>&lt;/NumAm&gt;</w:t>
      </w:r>
    </w:p>
    <w:p w14:paraId="713DF5C9"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710B010D" w14:textId="77777777" w:rsidR="00D850F0" w:rsidRPr="00B44A22" w:rsidRDefault="00D850F0" w:rsidP="00D850F0">
      <w:pPr>
        <w:pStyle w:val="NormalBold"/>
      </w:pPr>
      <w:r w:rsidRPr="00B44A22">
        <w:rPr>
          <w:rStyle w:val="HideTWBExt"/>
          <w:b w:val="0"/>
        </w:rPr>
        <w:t>&lt;/RepeatBlock-By&gt;</w:t>
      </w:r>
    </w:p>
    <w:p w14:paraId="4E34324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378BC0F" w14:textId="77777777" w:rsidR="00D850F0" w:rsidRPr="00B44A22" w:rsidRDefault="00D850F0" w:rsidP="00D850F0">
      <w:pPr>
        <w:pStyle w:val="NormalBold"/>
      </w:pPr>
      <w:r w:rsidRPr="00B44A22">
        <w:rPr>
          <w:rStyle w:val="HideTWBExt"/>
          <w:b w:val="0"/>
        </w:rPr>
        <w:t>&lt;Article&gt;</w:t>
      </w:r>
      <w:r w:rsidRPr="00B44A22">
        <w:t>Paragrafo 19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C354CD4" w14:textId="77777777" w:rsidTr="006D090A">
        <w:trPr>
          <w:trHeight w:hRule="exact" w:val="240"/>
          <w:jc w:val="center"/>
        </w:trPr>
        <w:tc>
          <w:tcPr>
            <w:tcW w:w="9752" w:type="dxa"/>
            <w:gridSpan w:val="2"/>
            <w:tcBorders>
              <w:top w:val="nil"/>
              <w:left w:val="nil"/>
              <w:bottom w:val="nil"/>
              <w:right w:val="nil"/>
            </w:tcBorders>
          </w:tcPr>
          <w:p w14:paraId="09D35A21" w14:textId="77777777" w:rsidR="00D850F0" w:rsidRPr="00B44A22" w:rsidRDefault="00D850F0" w:rsidP="006D090A"/>
        </w:tc>
      </w:tr>
      <w:tr w:rsidR="00D850F0" w:rsidRPr="00B44A22" w14:paraId="164D6C36" w14:textId="77777777" w:rsidTr="006D090A">
        <w:trPr>
          <w:trHeight w:val="240"/>
          <w:jc w:val="center"/>
        </w:trPr>
        <w:tc>
          <w:tcPr>
            <w:tcW w:w="4876" w:type="dxa"/>
            <w:tcBorders>
              <w:top w:val="nil"/>
              <w:left w:val="nil"/>
              <w:bottom w:val="nil"/>
              <w:right w:val="nil"/>
            </w:tcBorders>
          </w:tcPr>
          <w:p w14:paraId="73D1144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70357D6" w14:textId="77777777" w:rsidR="00D850F0" w:rsidRPr="00B44A22" w:rsidRDefault="00D850F0" w:rsidP="006D090A">
            <w:pPr>
              <w:pStyle w:val="AmColumnHeading"/>
            </w:pPr>
            <w:r w:rsidRPr="00B44A22">
              <w:t>Emendamento</w:t>
            </w:r>
          </w:p>
        </w:tc>
      </w:tr>
      <w:tr w:rsidR="00D850F0" w:rsidRPr="00B44A22" w14:paraId="36B5FD23" w14:textId="77777777" w:rsidTr="006D090A">
        <w:trPr>
          <w:jc w:val="center"/>
        </w:trPr>
        <w:tc>
          <w:tcPr>
            <w:tcW w:w="4876" w:type="dxa"/>
            <w:tcBorders>
              <w:top w:val="nil"/>
              <w:left w:val="nil"/>
              <w:bottom w:val="nil"/>
              <w:right w:val="nil"/>
            </w:tcBorders>
          </w:tcPr>
          <w:p w14:paraId="333D0153" w14:textId="77777777" w:rsidR="00D850F0" w:rsidRPr="00B44A22" w:rsidRDefault="00D850F0" w:rsidP="006D090A">
            <w:pPr>
              <w:pStyle w:val="Normal6a"/>
            </w:pPr>
          </w:p>
        </w:tc>
        <w:tc>
          <w:tcPr>
            <w:tcW w:w="4876" w:type="dxa"/>
            <w:tcBorders>
              <w:top w:val="nil"/>
              <w:left w:val="nil"/>
              <w:bottom w:val="nil"/>
              <w:right w:val="nil"/>
            </w:tcBorders>
          </w:tcPr>
          <w:p w14:paraId="46689F59" w14:textId="77777777" w:rsidR="00D850F0" w:rsidRPr="00B44A22" w:rsidRDefault="00D850F0" w:rsidP="006D090A">
            <w:pPr>
              <w:pStyle w:val="Normal6a"/>
            </w:pPr>
            <w:r w:rsidRPr="00B44A22">
              <w:rPr>
                <w:b/>
                <w:i/>
              </w:rPr>
              <w:t>19 bis.</w:t>
            </w:r>
            <w:r w:rsidRPr="00B44A22">
              <w:tab/>
            </w:r>
            <w:r w:rsidRPr="00B44A22">
              <w:rPr>
                <w:b/>
                <w:i/>
              </w:rPr>
              <w:t>sottolinea il ruolo dei piani di azionariato dei dipendenti e di meccanismi analoghi nella creazione di incentivi per il personale chiave all'interno di tali imprese, compresi i fondatori e altri dipendenti essenziali le cui capacità e conoscenze sono fondamentali per lo sviluppo dell'impresa; sottolinea che un regime fiscale trasparente, economicamente solido e prevedibile per tali strumenti è essenziale per trattenere tali imprese nell'Unione;</w:t>
            </w:r>
          </w:p>
        </w:tc>
      </w:tr>
    </w:tbl>
    <w:p w14:paraId="7EBCFF7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3A0F9E1" w14:textId="77777777" w:rsidR="00D850F0" w:rsidRPr="00B44A22" w:rsidRDefault="00D850F0" w:rsidP="00D850F0">
      <w:r w:rsidRPr="00B44A22">
        <w:rPr>
          <w:rStyle w:val="HideTWBExt"/>
        </w:rPr>
        <w:t>&lt;/Amend&gt;</w:t>
      </w:r>
    </w:p>
    <w:p w14:paraId="6F4822A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246</w:t>
      </w:r>
      <w:r w:rsidRPr="00B44A22">
        <w:rPr>
          <w:rStyle w:val="HideTWBExt"/>
          <w:b w:val="0"/>
        </w:rPr>
        <w:t>&lt;/NumAm&gt;</w:t>
      </w:r>
    </w:p>
    <w:p w14:paraId="3D676279"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4239A023" w14:textId="77777777" w:rsidR="00D850F0" w:rsidRPr="00B44A22" w:rsidRDefault="00D850F0" w:rsidP="00D850F0">
      <w:pPr>
        <w:pStyle w:val="NormalBold"/>
      </w:pPr>
      <w:r w:rsidRPr="00B44A22">
        <w:rPr>
          <w:rStyle w:val="HideTWBExt"/>
          <w:b w:val="0"/>
        </w:rPr>
        <w:t>&lt;/RepeatBlock-By&gt;</w:t>
      </w:r>
    </w:p>
    <w:p w14:paraId="37C132E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9CBDAF6" w14:textId="77777777" w:rsidR="00D850F0" w:rsidRPr="00B44A22" w:rsidRDefault="00D850F0" w:rsidP="00D850F0">
      <w:pPr>
        <w:pStyle w:val="NormalBold"/>
      </w:pPr>
      <w:r w:rsidRPr="00B44A22">
        <w:rPr>
          <w:rStyle w:val="HideTWBExt"/>
          <w:b w:val="0"/>
        </w:rPr>
        <w:t>&lt;Article&gt;</w:t>
      </w:r>
      <w:r w:rsidRPr="00B44A22">
        <w:t>Paragrafo 19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ED0C72B" w14:textId="77777777" w:rsidTr="006D090A">
        <w:trPr>
          <w:trHeight w:hRule="exact" w:val="240"/>
          <w:jc w:val="center"/>
        </w:trPr>
        <w:tc>
          <w:tcPr>
            <w:tcW w:w="9752" w:type="dxa"/>
            <w:gridSpan w:val="2"/>
            <w:tcBorders>
              <w:top w:val="nil"/>
              <w:left w:val="nil"/>
              <w:bottom w:val="nil"/>
              <w:right w:val="nil"/>
            </w:tcBorders>
          </w:tcPr>
          <w:p w14:paraId="6C9BC490" w14:textId="77777777" w:rsidR="00D850F0" w:rsidRPr="00B44A22" w:rsidRDefault="00D850F0" w:rsidP="006D090A"/>
        </w:tc>
      </w:tr>
      <w:tr w:rsidR="00D850F0" w:rsidRPr="00B44A22" w14:paraId="049D0C6C" w14:textId="77777777" w:rsidTr="006D090A">
        <w:trPr>
          <w:trHeight w:val="240"/>
          <w:jc w:val="center"/>
        </w:trPr>
        <w:tc>
          <w:tcPr>
            <w:tcW w:w="4876" w:type="dxa"/>
            <w:tcBorders>
              <w:top w:val="nil"/>
              <w:left w:val="nil"/>
              <w:bottom w:val="nil"/>
              <w:right w:val="nil"/>
            </w:tcBorders>
          </w:tcPr>
          <w:p w14:paraId="1A75840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956DE5B" w14:textId="77777777" w:rsidR="00D850F0" w:rsidRPr="00B44A22" w:rsidRDefault="00D850F0" w:rsidP="006D090A">
            <w:pPr>
              <w:pStyle w:val="AmColumnHeading"/>
            </w:pPr>
            <w:r w:rsidRPr="00B44A22">
              <w:t>Emendamento</w:t>
            </w:r>
          </w:p>
        </w:tc>
      </w:tr>
      <w:tr w:rsidR="00D850F0" w:rsidRPr="00B44A22" w14:paraId="5EA69D43" w14:textId="77777777" w:rsidTr="006D090A">
        <w:trPr>
          <w:jc w:val="center"/>
        </w:trPr>
        <w:tc>
          <w:tcPr>
            <w:tcW w:w="4876" w:type="dxa"/>
            <w:tcBorders>
              <w:top w:val="nil"/>
              <w:left w:val="nil"/>
              <w:bottom w:val="nil"/>
              <w:right w:val="nil"/>
            </w:tcBorders>
          </w:tcPr>
          <w:p w14:paraId="17F24A07" w14:textId="77777777" w:rsidR="00D850F0" w:rsidRPr="00B44A22" w:rsidRDefault="00D850F0" w:rsidP="006D090A">
            <w:pPr>
              <w:pStyle w:val="Normal6a"/>
            </w:pPr>
          </w:p>
        </w:tc>
        <w:tc>
          <w:tcPr>
            <w:tcW w:w="4876" w:type="dxa"/>
            <w:tcBorders>
              <w:top w:val="nil"/>
              <w:left w:val="nil"/>
              <w:bottom w:val="nil"/>
              <w:right w:val="nil"/>
            </w:tcBorders>
          </w:tcPr>
          <w:p w14:paraId="450EAA43" w14:textId="77777777" w:rsidR="00D850F0" w:rsidRPr="00B44A22" w:rsidRDefault="00D850F0" w:rsidP="006D090A">
            <w:pPr>
              <w:pStyle w:val="Normal6a"/>
            </w:pPr>
            <w:r w:rsidRPr="00B44A22">
              <w:rPr>
                <w:b/>
                <w:i/>
              </w:rPr>
              <w:t>19 bis.</w:t>
            </w:r>
            <w:r w:rsidRPr="00B44A22">
              <w:tab/>
            </w:r>
            <w:r w:rsidRPr="00B44A22">
              <w:rPr>
                <w:b/>
                <w:i/>
              </w:rPr>
              <w:t>invita a rafforzare il collegamento tra il 28° regime e le politiche europee di attrazione e mobilità dei lavoratori qualificati, al fine di sostenere la competitività e l'integrazione del mercato del lavoro europeo;</w:t>
            </w:r>
          </w:p>
        </w:tc>
      </w:tr>
    </w:tbl>
    <w:p w14:paraId="38EBF3C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4EF3C400" w14:textId="77777777" w:rsidR="00D850F0" w:rsidRPr="00B44A22" w:rsidRDefault="00D850F0" w:rsidP="00D850F0">
      <w:r w:rsidRPr="00B44A22">
        <w:rPr>
          <w:rStyle w:val="HideTWBExt"/>
        </w:rPr>
        <w:t>&lt;/Amend&gt;</w:t>
      </w:r>
    </w:p>
    <w:p w14:paraId="5965832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247</w:t>
      </w:r>
      <w:r w:rsidRPr="00B44A22">
        <w:rPr>
          <w:rStyle w:val="HideTWBExt"/>
          <w:b w:val="0"/>
        </w:rPr>
        <w:t>&lt;/NumAm&gt;</w:t>
      </w:r>
    </w:p>
    <w:p w14:paraId="26659FDA"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23B22D83" w14:textId="77777777" w:rsidR="00D850F0" w:rsidRPr="00B44A22" w:rsidRDefault="00D850F0" w:rsidP="00D850F0">
      <w:pPr>
        <w:pStyle w:val="NormalBold"/>
      </w:pPr>
      <w:r w:rsidRPr="00B44A22">
        <w:rPr>
          <w:rStyle w:val="HideTWBExt"/>
          <w:b w:val="0"/>
        </w:rPr>
        <w:t>&lt;/RepeatBlock-By&gt;</w:t>
      </w:r>
    </w:p>
    <w:p w14:paraId="0588C0B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A5653A5" w14:textId="77777777" w:rsidR="00D850F0" w:rsidRPr="00B44A22" w:rsidRDefault="00D850F0" w:rsidP="00D850F0">
      <w:pPr>
        <w:pStyle w:val="NormalBold"/>
      </w:pPr>
      <w:r w:rsidRPr="00B44A22">
        <w:rPr>
          <w:rStyle w:val="HideTWBExt"/>
          <w:b w:val="0"/>
        </w:rPr>
        <w:t>&lt;Article&gt;</w:t>
      </w:r>
      <w:r w:rsidRPr="00B44A22">
        <w:t>Paragrafo 20</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312EC6C" w14:textId="77777777" w:rsidTr="006D090A">
        <w:trPr>
          <w:trHeight w:hRule="exact" w:val="240"/>
          <w:jc w:val="center"/>
        </w:trPr>
        <w:tc>
          <w:tcPr>
            <w:tcW w:w="9752" w:type="dxa"/>
            <w:gridSpan w:val="2"/>
            <w:tcBorders>
              <w:top w:val="nil"/>
              <w:left w:val="nil"/>
              <w:bottom w:val="nil"/>
              <w:right w:val="nil"/>
            </w:tcBorders>
          </w:tcPr>
          <w:p w14:paraId="0CD3C400" w14:textId="77777777" w:rsidR="00D850F0" w:rsidRPr="00B44A22" w:rsidRDefault="00D850F0" w:rsidP="006D090A"/>
        </w:tc>
      </w:tr>
      <w:tr w:rsidR="00D850F0" w:rsidRPr="00B44A22" w14:paraId="759DBE70" w14:textId="77777777" w:rsidTr="006D090A">
        <w:trPr>
          <w:trHeight w:val="240"/>
          <w:jc w:val="center"/>
        </w:trPr>
        <w:tc>
          <w:tcPr>
            <w:tcW w:w="4876" w:type="dxa"/>
            <w:tcBorders>
              <w:top w:val="nil"/>
              <w:left w:val="nil"/>
              <w:bottom w:val="nil"/>
              <w:right w:val="nil"/>
            </w:tcBorders>
          </w:tcPr>
          <w:p w14:paraId="7804BC7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8BEAA72" w14:textId="77777777" w:rsidR="00D850F0" w:rsidRPr="00B44A22" w:rsidRDefault="00D850F0" w:rsidP="006D090A">
            <w:pPr>
              <w:pStyle w:val="AmColumnHeading"/>
            </w:pPr>
            <w:r w:rsidRPr="00B44A22">
              <w:t>Emendamento</w:t>
            </w:r>
          </w:p>
        </w:tc>
      </w:tr>
      <w:tr w:rsidR="00D850F0" w:rsidRPr="00B44A22" w14:paraId="3DCC5D4C" w14:textId="77777777" w:rsidTr="006D090A">
        <w:trPr>
          <w:jc w:val="center"/>
        </w:trPr>
        <w:tc>
          <w:tcPr>
            <w:tcW w:w="4876" w:type="dxa"/>
            <w:tcBorders>
              <w:top w:val="nil"/>
              <w:left w:val="nil"/>
              <w:bottom w:val="nil"/>
              <w:right w:val="nil"/>
            </w:tcBorders>
          </w:tcPr>
          <w:p w14:paraId="3F9FC586" w14:textId="77777777" w:rsidR="00D850F0" w:rsidRPr="00B44A22" w:rsidRDefault="00D850F0" w:rsidP="006D090A">
            <w:pPr>
              <w:pStyle w:val="Normal6a"/>
            </w:pPr>
            <w:r w:rsidRPr="00B44A22">
              <w:t>20.</w:t>
            </w:r>
            <w:r w:rsidRPr="00B44A22">
              <w:tab/>
              <w:t>chiede un metodo di valutazione standardizzato dell'UE che preveda norme "porto sicuro" per determinare il valore delle azioni nelle società non quotate, evitando rivalutazioni retroattive e riducendo l'incertezza giuridica;</w:t>
            </w:r>
          </w:p>
        </w:tc>
        <w:tc>
          <w:tcPr>
            <w:tcW w:w="4876" w:type="dxa"/>
            <w:tcBorders>
              <w:top w:val="nil"/>
              <w:left w:val="nil"/>
              <w:bottom w:val="nil"/>
              <w:right w:val="nil"/>
            </w:tcBorders>
          </w:tcPr>
          <w:p w14:paraId="6F6982D0" w14:textId="77777777" w:rsidR="00D850F0" w:rsidRPr="00B44A22" w:rsidRDefault="00D850F0" w:rsidP="006D090A">
            <w:pPr>
              <w:pStyle w:val="Normal6a"/>
            </w:pPr>
            <w:r w:rsidRPr="00B44A22">
              <w:t>20.</w:t>
            </w:r>
            <w:r w:rsidRPr="00B44A22">
              <w:tab/>
              <w:t xml:space="preserve">chiede un metodo di valutazione standardizzato dell'UE che preveda norme "porto sicuro" per determinare il valore delle azioni </w:t>
            </w:r>
            <w:r w:rsidRPr="00B44A22">
              <w:rPr>
                <w:b/>
                <w:i/>
              </w:rPr>
              <w:t>e delle stock option</w:t>
            </w:r>
            <w:r w:rsidRPr="00B44A22">
              <w:t xml:space="preserve"> nelle società non quotate, evitando rivalutazioni retroattive e riducendo l'incertezza giuridica</w:t>
            </w:r>
            <w:r w:rsidRPr="00B44A22">
              <w:rPr>
                <w:b/>
                <w:i/>
              </w:rPr>
              <w:t>, anche stabilendo che il prezzo d'esercizio debba essere determinato in base a criteri chiari e prevedibili in tutti gli Stati membri</w:t>
            </w:r>
            <w:r w:rsidRPr="00B44A22">
              <w:t>;</w:t>
            </w:r>
            <w:r w:rsidRPr="00B44A22">
              <w:rPr>
                <w:b/>
                <w:i/>
              </w:rPr>
              <w:t> ritiene che tale valutazione dovrebbe essere riconosciuta dalle amministrazioni fiscali partecipanti, a meno che non siano dimostrati abusi, frodi o errori manifesti; </w:t>
            </w:r>
          </w:p>
        </w:tc>
      </w:tr>
    </w:tbl>
    <w:p w14:paraId="642410A3"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69F29DC" w14:textId="77777777" w:rsidR="00D850F0" w:rsidRPr="00B44A22" w:rsidRDefault="00D850F0" w:rsidP="00D850F0">
      <w:r w:rsidRPr="00B44A22">
        <w:rPr>
          <w:rStyle w:val="HideTWBExt"/>
        </w:rPr>
        <w:t>&lt;/Amend&gt;</w:t>
      </w:r>
    </w:p>
    <w:p w14:paraId="5517EAD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248</w:t>
      </w:r>
      <w:r w:rsidRPr="00B44A22">
        <w:rPr>
          <w:rStyle w:val="HideTWBExt"/>
          <w:b w:val="0"/>
        </w:rPr>
        <w:t>&lt;/NumAm&gt;</w:t>
      </w:r>
    </w:p>
    <w:p w14:paraId="11991825"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393FF558"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65B409C2" w14:textId="77777777" w:rsidR="00D850F0" w:rsidRPr="00B44A22" w:rsidRDefault="00D850F0" w:rsidP="00D850F0">
      <w:pPr>
        <w:pStyle w:val="NormalBold"/>
      </w:pPr>
      <w:r w:rsidRPr="00B44A22">
        <w:rPr>
          <w:rStyle w:val="HideTWBExt"/>
          <w:b w:val="0"/>
        </w:rPr>
        <w:t>&lt;/RepeatBlock-By&gt;</w:t>
      </w:r>
    </w:p>
    <w:p w14:paraId="46E73AA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FC311EF" w14:textId="77777777" w:rsidR="00D850F0" w:rsidRPr="00B44A22" w:rsidRDefault="00D850F0" w:rsidP="00D850F0">
      <w:pPr>
        <w:pStyle w:val="NormalBold"/>
      </w:pPr>
      <w:r w:rsidRPr="00B44A22">
        <w:rPr>
          <w:rStyle w:val="HideTWBExt"/>
          <w:b w:val="0"/>
        </w:rPr>
        <w:t>&lt;Article&gt;</w:t>
      </w:r>
      <w:r w:rsidRPr="00B44A22">
        <w:t>Paragrafo 20</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53EA387" w14:textId="77777777" w:rsidTr="006D090A">
        <w:trPr>
          <w:trHeight w:hRule="exact" w:val="240"/>
          <w:jc w:val="center"/>
        </w:trPr>
        <w:tc>
          <w:tcPr>
            <w:tcW w:w="9752" w:type="dxa"/>
            <w:gridSpan w:val="2"/>
            <w:tcBorders>
              <w:top w:val="nil"/>
              <w:left w:val="nil"/>
              <w:bottom w:val="nil"/>
              <w:right w:val="nil"/>
            </w:tcBorders>
          </w:tcPr>
          <w:p w14:paraId="6993C6CD" w14:textId="77777777" w:rsidR="00D850F0" w:rsidRPr="00B44A22" w:rsidRDefault="00D850F0" w:rsidP="006D090A"/>
        </w:tc>
      </w:tr>
      <w:tr w:rsidR="00D850F0" w:rsidRPr="00B44A22" w14:paraId="34AF7C77" w14:textId="77777777" w:rsidTr="006D090A">
        <w:trPr>
          <w:trHeight w:val="240"/>
          <w:jc w:val="center"/>
        </w:trPr>
        <w:tc>
          <w:tcPr>
            <w:tcW w:w="4876" w:type="dxa"/>
            <w:tcBorders>
              <w:top w:val="nil"/>
              <w:left w:val="nil"/>
              <w:bottom w:val="nil"/>
              <w:right w:val="nil"/>
            </w:tcBorders>
          </w:tcPr>
          <w:p w14:paraId="2F1451F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998C44C" w14:textId="77777777" w:rsidR="00D850F0" w:rsidRPr="00B44A22" w:rsidRDefault="00D850F0" w:rsidP="006D090A">
            <w:pPr>
              <w:pStyle w:val="AmColumnHeading"/>
            </w:pPr>
            <w:r w:rsidRPr="00B44A22">
              <w:t>Emendamento</w:t>
            </w:r>
          </w:p>
        </w:tc>
      </w:tr>
      <w:tr w:rsidR="00D850F0" w:rsidRPr="00B44A22" w14:paraId="38D758A7" w14:textId="77777777" w:rsidTr="006D090A">
        <w:trPr>
          <w:jc w:val="center"/>
        </w:trPr>
        <w:tc>
          <w:tcPr>
            <w:tcW w:w="4876" w:type="dxa"/>
            <w:tcBorders>
              <w:top w:val="nil"/>
              <w:left w:val="nil"/>
              <w:bottom w:val="nil"/>
              <w:right w:val="nil"/>
            </w:tcBorders>
          </w:tcPr>
          <w:p w14:paraId="4B46A770" w14:textId="77777777" w:rsidR="00D850F0" w:rsidRPr="00B44A22" w:rsidRDefault="00D850F0" w:rsidP="006D090A">
            <w:pPr>
              <w:pStyle w:val="Normal6a"/>
            </w:pPr>
            <w:r w:rsidRPr="00B44A22">
              <w:t>20.</w:t>
            </w:r>
            <w:r w:rsidRPr="00B44A22">
              <w:tab/>
              <w:t>chiede un metodo di valutazione standardizzato dell'UE che preveda norme "porto sicuro" per determinare il valore delle azioni nelle società non quotate, evitando rivalutazioni retroattive e riducendo l'incertezza giuridica;</w:t>
            </w:r>
          </w:p>
        </w:tc>
        <w:tc>
          <w:tcPr>
            <w:tcW w:w="4876" w:type="dxa"/>
            <w:tcBorders>
              <w:top w:val="nil"/>
              <w:left w:val="nil"/>
              <w:bottom w:val="nil"/>
              <w:right w:val="nil"/>
            </w:tcBorders>
          </w:tcPr>
          <w:p w14:paraId="70925517" w14:textId="77777777" w:rsidR="00D850F0" w:rsidRPr="00B44A22" w:rsidRDefault="00D850F0" w:rsidP="006D090A">
            <w:pPr>
              <w:pStyle w:val="Normal6a"/>
            </w:pPr>
            <w:r w:rsidRPr="00B44A22">
              <w:t>20.</w:t>
            </w:r>
            <w:r w:rsidRPr="00B44A22">
              <w:tab/>
              <w:t xml:space="preserve">chiede un metodo di valutazione standardizzato dell'UE che preveda norme "porto sicuro" per determinare il valore delle azioni </w:t>
            </w:r>
            <w:r w:rsidRPr="00B44A22">
              <w:rPr>
                <w:b/>
                <w:i/>
              </w:rPr>
              <w:t>e delle stock option</w:t>
            </w:r>
            <w:r w:rsidRPr="00B44A22">
              <w:t xml:space="preserve"> nelle società non quotate, evitando rivalutazioni retroattive e riducendo l'incertezza giuridica;</w:t>
            </w:r>
          </w:p>
        </w:tc>
      </w:tr>
    </w:tbl>
    <w:p w14:paraId="3870DDE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CFDBB96" w14:textId="77777777" w:rsidR="00D850F0" w:rsidRPr="00B44A22" w:rsidRDefault="00D850F0" w:rsidP="00D850F0">
      <w:r w:rsidRPr="00B44A22">
        <w:rPr>
          <w:rStyle w:val="HideTWBExt"/>
        </w:rPr>
        <w:t>&lt;/Amend&gt;</w:t>
      </w:r>
    </w:p>
    <w:p w14:paraId="6303FC9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249</w:t>
      </w:r>
      <w:r w:rsidRPr="00B44A22">
        <w:rPr>
          <w:rStyle w:val="HideTWBExt"/>
          <w:b w:val="0"/>
        </w:rPr>
        <w:t>&lt;/NumAm&gt;</w:t>
      </w:r>
    </w:p>
    <w:p w14:paraId="2AFED6B2"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0D7F4555" w14:textId="77777777" w:rsidR="00D850F0" w:rsidRPr="00B44A22" w:rsidRDefault="00D850F0" w:rsidP="00D850F0">
      <w:pPr>
        <w:pStyle w:val="NormalBold"/>
      </w:pPr>
      <w:r w:rsidRPr="00B44A22">
        <w:rPr>
          <w:rStyle w:val="HideTWBExt"/>
          <w:b w:val="0"/>
        </w:rPr>
        <w:t>&lt;/RepeatBlock-By&gt;</w:t>
      </w:r>
    </w:p>
    <w:p w14:paraId="6693791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29A1FF5" w14:textId="77777777" w:rsidR="00D850F0" w:rsidRPr="00B44A22" w:rsidRDefault="00D850F0" w:rsidP="00D850F0">
      <w:pPr>
        <w:pStyle w:val="NormalBold"/>
      </w:pPr>
      <w:r w:rsidRPr="00B44A22">
        <w:rPr>
          <w:rStyle w:val="HideTWBExt"/>
          <w:b w:val="0"/>
        </w:rPr>
        <w:t>&lt;Article&gt;</w:t>
      </w:r>
      <w:r w:rsidRPr="00B44A22">
        <w:t>Paragrafo 21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B546414" w14:textId="77777777" w:rsidTr="006D090A">
        <w:trPr>
          <w:trHeight w:hRule="exact" w:val="240"/>
          <w:jc w:val="center"/>
        </w:trPr>
        <w:tc>
          <w:tcPr>
            <w:tcW w:w="9752" w:type="dxa"/>
            <w:gridSpan w:val="2"/>
            <w:tcBorders>
              <w:top w:val="nil"/>
              <w:left w:val="nil"/>
              <w:bottom w:val="nil"/>
              <w:right w:val="nil"/>
            </w:tcBorders>
          </w:tcPr>
          <w:p w14:paraId="2DC8CC5A" w14:textId="77777777" w:rsidR="00D850F0" w:rsidRPr="00B44A22" w:rsidRDefault="00D850F0" w:rsidP="006D090A"/>
        </w:tc>
      </w:tr>
      <w:tr w:rsidR="00D850F0" w:rsidRPr="00B44A22" w14:paraId="5EB10924" w14:textId="77777777" w:rsidTr="006D090A">
        <w:trPr>
          <w:trHeight w:val="240"/>
          <w:jc w:val="center"/>
        </w:trPr>
        <w:tc>
          <w:tcPr>
            <w:tcW w:w="4876" w:type="dxa"/>
            <w:tcBorders>
              <w:top w:val="nil"/>
              <w:left w:val="nil"/>
              <w:bottom w:val="nil"/>
              <w:right w:val="nil"/>
            </w:tcBorders>
          </w:tcPr>
          <w:p w14:paraId="3F8FFC6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1D2CA8C" w14:textId="77777777" w:rsidR="00D850F0" w:rsidRPr="00B44A22" w:rsidRDefault="00D850F0" w:rsidP="006D090A">
            <w:pPr>
              <w:pStyle w:val="AmColumnHeading"/>
            </w:pPr>
            <w:r w:rsidRPr="00B44A22">
              <w:t>Emendamento</w:t>
            </w:r>
          </w:p>
        </w:tc>
      </w:tr>
      <w:tr w:rsidR="00D850F0" w:rsidRPr="00B44A22" w14:paraId="46A9A9D0" w14:textId="77777777" w:rsidTr="006D090A">
        <w:trPr>
          <w:jc w:val="center"/>
        </w:trPr>
        <w:tc>
          <w:tcPr>
            <w:tcW w:w="4876" w:type="dxa"/>
            <w:tcBorders>
              <w:top w:val="nil"/>
              <w:left w:val="nil"/>
              <w:bottom w:val="nil"/>
              <w:right w:val="nil"/>
            </w:tcBorders>
          </w:tcPr>
          <w:p w14:paraId="48B89154" w14:textId="77777777" w:rsidR="00D850F0" w:rsidRPr="00B44A22" w:rsidRDefault="00D850F0" w:rsidP="006D090A">
            <w:pPr>
              <w:pStyle w:val="Normal6a"/>
            </w:pPr>
            <w:r w:rsidRPr="00B44A22">
              <w:rPr>
                <w:b/>
                <w:i/>
              </w:rPr>
              <w:t>21.</w:t>
            </w:r>
            <w:r w:rsidRPr="00B44A22">
              <w:tab/>
            </w:r>
            <w:r w:rsidRPr="00B44A22">
              <w:rPr>
                <w:b/>
                <w:i/>
              </w:rPr>
              <w:t>ricorda la possibilità che i contributi previdenziali e le imposte sul reddito pensionistico applicabili ai dipendenti dell'impresa partecipante al 28° regime siano determinati secondo le norme della giurisdizione della sede centrale dell'impresa, rafforzando in tal modo la certezza del diritto e riducendo gli oneri amministrativi transfrontalieri;</w:t>
            </w:r>
          </w:p>
        </w:tc>
        <w:tc>
          <w:tcPr>
            <w:tcW w:w="4876" w:type="dxa"/>
            <w:tcBorders>
              <w:top w:val="nil"/>
              <w:left w:val="nil"/>
              <w:bottom w:val="nil"/>
              <w:right w:val="nil"/>
            </w:tcBorders>
          </w:tcPr>
          <w:p w14:paraId="6BAC28E4" w14:textId="77777777" w:rsidR="00D850F0" w:rsidRPr="00B44A22" w:rsidRDefault="00D850F0" w:rsidP="006D090A">
            <w:pPr>
              <w:pStyle w:val="Normal6a"/>
            </w:pPr>
            <w:r w:rsidRPr="00B44A22">
              <w:rPr>
                <w:b/>
                <w:i/>
              </w:rPr>
              <w:t>soppresso</w:t>
            </w:r>
          </w:p>
        </w:tc>
      </w:tr>
    </w:tbl>
    <w:p w14:paraId="75E47B7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962259A" w14:textId="77777777" w:rsidR="00D850F0" w:rsidRPr="00B44A22" w:rsidRDefault="00D850F0" w:rsidP="00D850F0">
      <w:r w:rsidRPr="00B44A22">
        <w:rPr>
          <w:rStyle w:val="HideTWBExt"/>
        </w:rPr>
        <w:t>&lt;/Amend&gt;</w:t>
      </w:r>
    </w:p>
    <w:p w14:paraId="38E8A6D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250</w:t>
      </w:r>
      <w:r w:rsidRPr="00B44A22">
        <w:rPr>
          <w:rStyle w:val="HideTWBExt"/>
          <w:b w:val="0"/>
        </w:rPr>
        <w:t>&lt;/NumAm&gt;</w:t>
      </w:r>
    </w:p>
    <w:p w14:paraId="5054495C"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4C8F396B" w14:textId="77777777" w:rsidR="00D850F0" w:rsidRPr="00B44A22" w:rsidRDefault="00D850F0" w:rsidP="00D850F0">
      <w:pPr>
        <w:pStyle w:val="NormalBold"/>
      </w:pPr>
      <w:r w:rsidRPr="00B44A22">
        <w:rPr>
          <w:rStyle w:val="HideTWBExt"/>
          <w:b w:val="0"/>
        </w:rPr>
        <w:t>&lt;/RepeatBlock-By&gt;</w:t>
      </w:r>
    </w:p>
    <w:p w14:paraId="2D9AA66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0EE5972" w14:textId="77777777" w:rsidR="00D850F0" w:rsidRPr="00B44A22" w:rsidRDefault="00D850F0" w:rsidP="00D850F0">
      <w:pPr>
        <w:pStyle w:val="NormalBold"/>
      </w:pPr>
      <w:r w:rsidRPr="00B44A22">
        <w:rPr>
          <w:rStyle w:val="HideTWBExt"/>
          <w:b w:val="0"/>
        </w:rPr>
        <w:t>&lt;Article&gt;</w:t>
      </w:r>
      <w:r w:rsidRPr="00B44A22">
        <w:t>Paragrafo 21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A27C9E6" w14:textId="77777777" w:rsidTr="006D090A">
        <w:trPr>
          <w:trHeight w:hRule="exact" w:val="240"/>
          <w:jc w:val="center"/>
        </w:trPr>
        <w:tc>
          <w:tcPr>
            <w:tcW w:w="9752" w:type="dxa"/>
            <w:gridSpan w:val="2"/>
            <w:tcBorders>
              <w:top w:val="nil"/>
              <w:left w:val="nil"/>
              <w:bottom w:val="nil"/>
              <w:right w:val="nil"/>
            </w:tcBorders>
          </w:tcPr>
          <w:p w14:paraId="72EA1B57" w14:textId="77777777" w:rsidR="00D850F0" w:rsidRPr="00B44A22" w:rsidRDefault="00D850F0" w:rsidP="006D090A"/>
        </w:tc>
      </w:tr>
      <w:tr w:rsidR="00D850F0" w:rsidRPr="00B44A22" w14:paraId="50A0D74B" w14:textId="77777777" w:rsidTr="006D090A">
        <w:trPr>
          <w:trHeight w:val="240"/>
          <w:jc w:val="center"/>
        </w:trPr>
        <w:tc>
          <w:tcPr>
            <w:tcW w:w="4876" w:type="dxa"/>
            <w:tcBorders>
              <w:top w:val="nil"/>
              <w:left w:val="nil"/>
              <w:bottom w:val="nil"/>
              <w:right w:val="nil"/>
            </w:tcBorders>
          </w:tcPr>
          <w:p w14:paraId="0379489C"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EE34A28" w14:textId="77777777" w:rsidR="00D850F0" w:rsidRPr="00B44A22" w:rsidRDefault="00D850F0" w:rsidP="006D090A">
            <w:pPr>
              <w:pStyle w:val="AmColumnHeading"/>
            </w:pPr>
            <w:r w:rsidRPr="00B44A22">
              <w:t>Emendamento</w:t>
            </w:r>
          </w:p>
        </w:tc>
      </w:tr>
      <w:tr w:rsidR="00D850F0" w:rsidRPr="00B44A22" w14:paraId="044905BA" w14:textId="77777777" w:rsidTr="006D090A">
        <w:trPr>
          <w:jc w:val="center"/>
        </w:trPr>
        <w:tc>
          <w:tcPr>
            <w:tcW w:w="4876" w:type="dxa"/>
            <w:tcBorders>
              <w:top w:val="nil"/>
              <w:left w:val="nil"/>
              <w:bottom w:val="nil"/>
              <w:right w:val="nil"/>
            </w:tcBorders>
          </w:tcPr>
          <w:p w14:paraId="45702E44" w14:textId="77777777" w:rsidR="00D850F0" w:rsidRPr="00B44A22" w:rsidRDefault="00D850F0" w:rsidP="006D090A">
            <w:pPr>
              <w:pStyle w:val="Normal6a"/>
            </w:pPr>
            <w:r w:rsidRPr="00B44A22">
              <w:rPr>
                <w:b/>
                <w:i/>
              </w:rPr>
              <w:t>21.</w:t>
            </w:r>
            <w:r w:rsidRPr="00B44A22">
              <w:tab/>
            </w:r>
            <w:r w:rsidRPr="00B44A22">
              <w:rPr>
                <w:b/>
                <w:i/>
              </w:rPr>
              <w:t>ricorda la possibilità che i contributi previdenziali e le imposte sul reddito pensionistico applicabili ai dipendenti dell'impresa partecipante al 28° regime siano determinati secondo le norme della giurisdizione della sede centrale dell'impresa, rafforzando in tal modo la certezza del diritto e riducendo gli oneri amministrativi transfrontalieri;</w:t>
            </w:r>
          </w:p>
        </w:tc>
        <w:tc>
          <w:tcPr>
            <w:tcW w:w="4876" w:type="dxa"/>
            <w:tcBorders>
              <w:top w:val="nil"/>
              <w:left w:val="nil"/>
              <w:bottom w:val="nil"/>
              <w:right w:val="nil"/>
            </w:tcBorders>
          </w:tcPr>
          <w:p w14:paraId="7BABAE42" w14:textId="77777777" w:rsidR="00D850F0" w:rsidRPr="00B44A22" w:rsidRDefault="00D850F0" w:rsidP="006D090A">
            <w:pPr>
              <w:pStyle w:val="Normal6a"/>
            </w:pPr>
            <w:r w:rsidRPr="00B44A22">
              <w:rPr>
                <w:b/>
                <w:i/>
              </w:rPr>
              <w:t>soppresso</w:t>
            </w:r>
          </w:p>
        </w:tc>
      </w:tr>
    </w:tbl>
    <w:p w14:paraId="006D6BD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0CEE496" w14:textId="77777777" w:rsidR="00D850F0" w:rsidRPr="00B44A22" w:rsidRDefault="00D850F0" w:rsidP="00D850F0">
      <w:r w:rsidRPr="00B44A22">
        <w:rPr>
          <w:rStyle w:val="HideTWBExt"/>
        </w:rPr>
        <w:t>&lt;/Amend&gt;</w:t>
      </w:r>
    </w:p>
    <w:p w14:paraId="5313592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251</w:t>
      </w:r>
      <w:r w:rsidRPr="00B44A22">
        <w:rPr>
          <w:rStyle w:val="HideTWBExt"/>
          <w:b w:val="0"/>
        </w:rPr>
        <w:t>&lt;/NumAm&gt;</w:t>
      </w:r>
    </w:p>
    <w:p w14:paraId="28511906" w14:textId="77777777" w:rsidR="00D850F0" w:rsidRPr="00B44A22" w:rsidRDefault="00D850F0" w:rsidP="00D850F0">
      <w:pPr>
        <w:pStyle w:val="NormalBold"/>
      </w:pPr>
      <w:r w:rsidRPr="00B44A22">
        <w:rPr>
          <w:rStyle w:val="HideTWBExt"/>
          <w:b w:val="0"/>
        </w:rPr>
        <w:t>&lt;RepeatBlock-By&gt;&lt;Members&gt;</w:t>
      </w:r>
      <w:r w:rsidRPr="00B44A22">
        <w:t>Pascal Canfin, Billy Kelleher</w:t>
      </w:r>
      <w:r w:rsidRPr="00B44A22">
        <w:rPr>
          <w:rStyle w:val="HideTWBExt"/>
          <w:b w:val="0"/>
        </w:rPr>
        <w:t>&lt;/Members&gt;</w:t>
      </w:r>
    </w:p>
    <w:p w14:paraId="4A39B074" w14:textId="77777777" w:rsidR="00D850F0" w:rsidRPr="00B44A22" w:rsidRDefault="00D850F0" w:rsidP="00D850F0">
      <w:pPr>
        <w:pStyle w:val="NormalBold"/>
      </w:pPr>
      <w:r w:rsidRPr="00B44A22">
        <w:rPr>
          <w:rStyle w:val="HideTWBExt"/>
          <w:b w:val="0"/>
        </w:rPr>
        <w:t>&lt;/RepeatBlock-By&gt;</w:t>
      </w:r>
    </w:p>
    <w:p w14:paraId="2233319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102A429" w14:textId="77777777" w:rsidR="00D850F0" w:rsidRPr="00B44A22" w:rsidRDefault="00D850F0" w:rsidP="00D850F0">
      <w:pPr>
        <w:pStyle w:val="NormalBold"/>
      </w:pPr>
      <w:r w:rsidRPr="00B44A22">
        <w:rPr>
          <w:rStyle w:val="HideTWBExt"/>
          <w:b w:val="0"/>
        </w:rPr>
        <w:t>&lt;Article&gt;</w:t>
      </w:r>
      <w:r w:rsidRPr="00B44A22">
        <w:t>Paragrafo 21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6C5AEB5" w14:textId="77777777" w:rsidTr="006D090A">
        <w:trPr>
          <w:trHeight w:hRule="exact" w:val="240"/>
          <w:jc w:val="center"/>
        </w:trPr>
        <w:tc>
          <w:tcPr>
            <w:tcW w:w="9752" w:type="dxa"/>
            <w:gridSpan w:val="2"/>
            <w:tcBorders>
              <w:top w:val="nil"/>
              <w:left w:val="nil"/>
              <w:bottom w:val="nil"/>
              <w:right w:val="nil"/>
            </w:tcBorders>
          </w:tcPr>
          <w:p w14:paraId="7D6069BF" w14:textId="77777777" w:rsidR="00D850F0" w:rsidRPr="00B44A22" w:rsidRDefault="00D850F0" w:rsidP="006D090A"/>
        </w:tc>
      </w:tr>
      <w:tr w:rsidR="00D850F0" w:rsidRPr="00B44A22" w14:paraId="7152D91A" w14:textId="77777777" w:rsidTr="006D090A">
        <w:trPr>
          <w:trHeight w:val="240"/>
          <w:jc w:val="center"/>
        </w:trPr>
        <w:tc>
          <w:tcPr>
            <w:tcW w:w="4876" w:type="dxa"/>
            <w:tcBorders>
              <w:top w:val="nil"/>
              <w:left w:val="nil"/>
              <w:bottom w:val="nil"/>
              <w:right w:val="nil"/>
            </w:tcBorders>
          </w:tcPr>
          <w:p w14:paraId="18CC4C5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09A7A4D" w14:textId="77777777" w:rsidR="00D850F0" w:rsidRPr="00B44A22" w:rsidRDefault="00D850F0" w:rsidP="006D090A">
            <w:pPr>
              <w:pStyle w:val="AmColumnHeading"/>
            </w:pPr>
            <w:r w:rsidRPr="00B44A22">
              <w:t>Emendamento</w:t>
            </w:r>
          </w:p>
        </w:tc>
      </w:tr>
      <w:tr w:rsidR="00D850F0" w:rsidRPr="00B44A22" w14:paraId="333C8BD2" w14:textId="77777777" w:rsidTr="006D090A">
        <w:trPr>
          <w:jc w:val="center"/>
        </w:trPr>
        <w:tc>
          <w:tcPr>
            <w:tcW w:w="4876" w:type="dxa"/>
            <w:tcBorders>
              <w:top w:val="nil"/>
              <w:left w:val="nil"/>
              <w:bottom w:val="nil"/>
              <w:right w:val="nil"/>
            </w:tcBorders>
          </w:tcPr>
          <w:p w14:paraId="125FA17A" w14:textId="77777777" w:rsidR="00D850F0" w:rsidRPr="00B44A22" w:rsidRDefault="00D850F0" w:rsidP="006D090A">
            <w:pPr>
              <w:pStyle w:val="Normal6a"/>
            </w:pPr>
            <w:r w:rsidRPr="00B44A22">
              <w:rPr>
                <w:b/>
                <w:i/>
              </w:rPr>
              <w:t>21.</w:t>
            </w:r>
            <w:r w:rsidRPr="00B44A22">
              <w:tab/>
            </w:r>
            <w:r w:rsidRPr="00B44A22">
              <w:rPr>
                <w:b/>
                <w:i/>
              </w:rPr>
              <w:t>ricorda la possibilità che i contributi previdenziali e le imposte sul reddito pensionistico applicabili ai dipendenti dell'impresa partecipante al 28° regime siano determinati secondo le norme della giurisdizione della sede centrale dell'impresa, rafforzando in tal modo la certezza del diritto e riducendo gli oneri amministrativi transfrontalieri;</w:t>
            </w:r>
          </w:p>
        </w:tc>
        <w:tc>
          <w:tcPr>
            <w:tcW w:w="4876" w:type="dxa"/>
            <w:tcBorders>
              <w:top w:val="nil"/>
              <w:left w:val="nil"/>
              <w:bottom w:val="nil"/>
              <w:right w:val="nil"/>
            </w:tcBorders>
          </w:tcPr>
          <w:p w14:paraId="79C26F80" w14:textId="77777777" w:rsidR="00D850F0" w:rsidRPr="00B44A22" w:rsidRDefault="00D850F0" w:rsidP="006D090A">
            <w:pPr>
              <w:pStyle w:val="Normal6a"/>
            </w:pPr>
            <w:r w:rsidRPr="00B44A22">
              <w:rPr>
                <w:b/>
                <w:i/>
              </w:rPr>
              <w:t>soppresso</w:t>
            </w:r>
          </w:p>
        </w:tc>
      </w:tr>
    </w:tbl>
    <w:p w14:paraId="34CCB6C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C8BDE2F" w14:textId="77777777" w:rsidR="00D850F0" w:rsidRPr="00B44A22" w:rsidRDefault="00D850F0" w:rsidP="00D850F0">
      <w:r w:rsidRPr="00B44A22">
        <w:rPr>
          <w:rStyle w:val="HideTWBExt"/>
        </w:rPr>
        <w:t>&lt;/Amend&gt;</w:t>
      </w:r>
    </w:p>
    <w:p w14:paraId="0DED19F1"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252</w:t>
      </w:r>
      <w:r w:rsidRPr="00B44A22">
        <w:rPr>
          <w:rStyle w:val="HideTWBExt"/>
          <w:b w:val="0"/>
        </w:rPr>
        <w:t>&lt;/NumAm&gt;</w:t>
      </w:r>
    </w:p>
    <w:p w14:paraId="5C08FB28"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5F9807BE"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666DF889" w14:textId="77777777" w:rsidR="00D850F0" w:rsidRPr="00B44A22" w:rsidRDefault="00D850F0" w:rsidP="00D850F0">
      <w:pPr>
        <w:pStyle w:val="NormalBold"/>
      </w:pPr>
      <w:r w:rsidRPr="00B44A22">
        <w:rPr>
          <w:rStyle w:val="HideTWBExt"/>
          <w:b w:val="0"/>
        </w:rPr>
        <w:t>&lt;/RepeatBlock-By&gt;</w:t>
      </w:r>
    </w:p>
    <w:p w14:paraId="23E48AE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1B22979" w14:textId="77777777" w:rsidR="00D850F0" w:rsidRPr="00B44A22" w:rsidRDefault="00D850F0" w:rsidP="00D850F0">
      <w:pPr>
        <w:pStyle w:val="NormalBold"/>
      </w:pPr>
      <w:r w:rsidRPr="00B44A22">
        <w:rPr>
          <w:rStyle w:val="HideTWBExt"/>
          <w:b w:val="0"/>
        </w:rPr>
        <w:t>&lt;Article&gt;</w:t>
      </w:r>
      <w:r w:rsidRPr="00B44A22">
        <w:t>Paragrafo 21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E15DA7D" w14:textId="77777777" w:rsidTr="006D090A">
        <w:trPr>
          <w:trHeight w:hRule="exact" w:val="240"/>
          <w:jc w:val="center"/>
        </w:trPr>
        <w:tc>
          <w:tcPr>
            <w:tcW w:w="9752" w:type="dxa"/>
            <w:gridSpan w:val="2"/>
            <w:tcBorders>
              <w:top w:val="nil"/>
              <w:left w:val="nil"/>
              <w:bottom w:val="nil"/>
              <w:right w:val="nil"/>
            </w:tcBorders>
          </w:tcPr>
          <w:p w14:paraId="7AEDC119" w14:textId="77777777" w:rsidR="00D850F0" w:rsidRPr="00B44A22" w:rsidRDefault="00D850F0" w:rsidP="006D090A"/>
        </w:tc>
      </w:tr>
      <w:tr w:rsidR="00D850F0" w:rsidRPr="00B44A22" w14:paraId="4BFD7633" w14:textId="77777777" w:rsidTr="006D090A">
        <w:trPr>
          <w:trHeight w:val="240"/>
          <w:jc w:val="center"/>
        </w:trPr>
        <w:tc>
          <w:tcPr>
            <w:tcW w:w="4876" w:type="dxa"/>
            <w:tcBorders>
              <w:top w:val="nil"/>
              <w:left w:val="nil"/>
              <w:bottom w:val="nil"/>
              <w:right w:val="nil"/>
            </w:tcBorders>
          </w:tcPr>
          <w:p w14:paraId="776BB15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98059AF" w14:textId="77777777" w:rsidR="00D850F0" w:rsidRPr="00B44A22" w:rsidRDefault="00D850F0" w:rsidP="006D090A">
            <w:pPr>
              <w:pStyle w:val="AmColumnHeading"/>
            </w:pPr>
            <w:r w:rsidRPr="00B44A22">
              <w:t>Emendamento</w:t>
            </w:r>
          </w:p>
        </w:tc>
      </w:tr>
      <w:tr w:rsidR="00D850F0" w:rsidRPr="00B44A22" w14:paraId="203124DF" w14:textId="77777777" w:rsidTr="006D090A">
        <w:trPr>
          <w:jc w:val="center"/>
        </w:trPr>
        <w:tc>
          <w:tcPr>
            <w:tcW w:w="4876" w:type="dxa"/>
            <w:tcBorders>
              <w:top w:val="nil"/>
              <w:left w:val="nil"/>
              <w:bottom w:val="nil"/>
              <w:right w:val="nil"/>
            </w:tcBorders>
          </w:tcPr>
          <w:p w14:paraId="55AC6475" w14:textId="77777777" w:rsidR="00D850F0" w:rsidRPr="00B44A22" w:rsidRDefault="00D850F0" w:rsidP="006D090A">
            <w:pPr>
              <w:pStyle w:val="Normal6a"/>
            </w:pPr>
            <w:r w:rsidRPr="00B44A22">
              <w:t>21.</w:t>
            </w:r>
            <w:r w:rsidRPr="00B44A22">
              <w:tab/>
            </w:r>
            <w:r w:rsidRPr="00B44A22">
              <w:rPr>
                <w:b/>
                <w:i/>
              </w:rPr>
              <w:t>ricorda la possibilità che i</w:t>
            </w:r>
            <w:r w:rsidRPr="00B44A22">
              <w:t xml:space="preserve"> contributi previdenziali </w:t>
            </w:r>
            <w:r w:rsidRPr="00B44A22">
              <w:rPr>
                <w:b/>
                <w:i/>
              </w:rPr>
              <w:t>e le imposte sul</w:t>
            </w:r>
            <w:r w:rsidRPr="00B44A22">
              <w:t xml:space="preserve"> reddito pensionistico </w:t>
            </w:r>
            <w:r w:rsidRPr="00B44A22">
              <w:rPr>
                <w:b/>
                <w:i/>
              </w:rPr>
              <w:t>applicabili ai dipendenti dell'impresa partecipante al 28° regime siano determinati secondo le norme della giurisdizione della sede centrale dell'impresa</w:t>
            </w:r>
            <w:r w:rsidRPr="00B44A22">
              <w:t xml:space="preserve">, </w:t>
            </w:r>
            <w:r w:rsidRPr="00B44A22">
              <w:rPr>
                <w:b/>
                <w:i/>
              </w:rPr>
              <w:t>rafforzando in tal modo la certezza del diritto</w:t>
            </w:r>
            <w:r w:rsidRPr="00B44A22">
              <w:t xml:space="preserve"> e </w:t>
            </w:r>
            <w:r w:rsidRPr="00B44A22">
              <w:rPr>
                <w:b/>
                <w:i/>
              </w:rPr>
              <w:t>riducendo gli oneri amministrativi transfrontalieri</w:t>
            </w:r>
            <w:r w:rsidRPr="00B44A22">
              <w:t>;</w:t>
            </w:r>
          </w:p>
        </w:tc>
        <w:tc>
          <w:tcPr>
            <w:tcW w:w="4876" w:type="dxa"/>
            <w:tcBorders>
              <w:top w:val="nil"/>
              <w:left w:val="nil"/>
              <w:bottom w:val="nil"/>
              <w:right w:val="nil"/>
            </w:tcBorders>
          </w:tcPr>
          <w:p w14:paraId="5196C5DA" w14:textId="77777777" w:rsidR="00D850F0" w:rsidRPr="00B44A22" w:rsidRDefault="00D850F0" w:rsidP="006D090A">
            <w:pPr>
              <w:pStyle w:val="Normal6a"/>
            </w:pPr>
            <w:r w:rsidRPr="00B44A22">
              <w:t>21.</w:t>
            </w:r>
            <w:r w:rsidRPr="00B44A22">
              <w:tab/>
            </w:r>
            <w:r w:rsidRPr="00B44A22">
              <w:rPr>
                <w:b/>
                <w:i/>
              </w:rPr>
              <w:t>invita la Commissione a valutare la necessità di orientamenti o di armonizzazione nel settore del diritto del lavoro nell'ambito del 28° regime, in particolare per quanto riguarda la fiscalità applicabile ai</w:t>
            </w:r>
            <w:r w:rsidRPr="00B44A22">
              <w:t xml:space="preserve"> contributi previdenziali</w:t>
            </w:r>
            <w:r w:rsidRPr="00B44A22">
              <w:rPr>
                <w:b/>
                <w:i/>
              </w:rPr>
              <w:t>, al</w:t>
            </w:r>
            <w:r w:rsidRPr="00B44A22">
              <w:t xml:space="preserve"> reddito pensionistico e </w:t>
            </w:r>
            <w:r w:rsidRPr="00B44A22">
              <w:rPr>
                <w:b/>
                <w:i/>
              </w:rPr>
              <w:t>alle situazioni di lavoro transfrontaliero e a distanza</w:t>
            </w:r>
            <w:r w:rsidRPr="00B44A22">
              <w:t>,</w:t>
            </w:r>
            <w:r w:rsidRPr="00B44A22">
              <w:rPr>
                <w:b/>
                <w:i/>
              </w:rPr>
              <w:t xml:space="preserve"> nel contempo tutelando chiaramente i diritti sociali e dei lavoratori e garantendo la convergenza verso l'alto</w:t>
            </w:r>
            <w:r w:rsidRPr="00B44A22">
              <w:t>;</w:t>
            </w:r>
          </w:p>
        </w:tc>
      </w:tr>
    </w:tbl>
    <w:p w14:paraId="18604F5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1D0654B" w14:textId="77777777" w:rsidR="00D850F0" w:rsidRPr="00B44A22" w:rsidRDefault="00D850F0" w:rsidP="00D850F0">
      <w:r w:rsidRPr="00B44A22">
        <w:rPr>
          <w:rStyle w:val="HideTWBExt"/>
        </w:rPr>
        <w:t>&lt;/Amend&gt;</w:t>
      </w:r>
    </w:p>
    <w:p w14:paraId="623E9A3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253</w:t>
      </w:r>
      <w:r w:rsidRPr="00B44A22">
        <w:rPr>
          <w:rStyle w:val="HideTWBExt"/>
          <w:b w:val="0"/>
        </w:rPr>
        <w:t>&lt;/NumAm&gt;</w:t>
      </w:r>
    </w:p>
    <w:p w14:paraId="16B039CE"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01A6624A"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67156B2D" w14:textId="77777777" w:rsidR="00D850F0" w:rsidRPr="00B44A22" w:rsidRDefault="00D850F0" w:rsidP="00D850F0">
      <w:pPr>
        <w:pStyle w:val="NormalBold"/>
      </w:pPr>
      <w:r w:rsidRPr="00B44A22">
        <w:rPr>
          <w:rStyle w:val="HideTWBExt"/>
          <w:b w:val="0"/>
        </w:rPr>
        <w:t>&lt;/RepeatBlock-By&gt;</w:t>
      </w:r>
    </w:p>
    <w:p w14:paraId="3BBD835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063F49F" w14:textId="77777777" w:rsidR="00D850F0" w:rsidRPr="00B44A22" w:rsidRDefault="00D850F0" w:rsidP="00D850F0">
      <w:pPr>
        <w:pStyle w:val="NormalBold"/>
      </w:pPr>
      <w:r w:rsidRPr="00B44A22">
        <w:rPr>
          <w:rStyle w:val="HideTWBExt"/>
          <w:b w:val="0"/>
        </w:rPr>
        <w:t>&lt;Article&gt;</w:t>
      </w:r>
      <w:r w:rsidRPr="00B44A22">
        <w:t>Paragrafo 21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0EE19A9" w14:textId="77777777" w:rsidTr="006D090A">
        <w:trPr>
          <w:trHeight w:hRule="exact" w:val="240"/>
          <w:jc w:val="center"/>
        </w:trPr>
        <w:tc>
          <w:tcPr>
            <w:tcW w:w="9752" w:type="dxa"/>
            <w:gridSpan w:val="2"/>
            <w:tcBorders>
              <w:top w:val="nil"/>
              <w:left w:val="nil"/>
              <w:bottom w:val="nil"/>
              <w:right w:val="nil"/>
            </w:tcBorders>
          </w:tcPr>
          <w:p w14:paraId="45AC6010" w14:textId="77777777" w:rsidR="00D850F0" w:rsidRPr="00B44A22" w:rsidRDefault="00D850F0" w:rsidP="006D090A"/>
        </w:tc>
      </w:tr>
      <w:tr w:rsidR="00D850F0" w:rsidRPr="00B44A22" w14:paraId="465A4D1B" w14:textId="77777777" w:rsidTr="006D090A">
        <w:trPr>
          <w:trHeight w:val="240"/>
          <w:jc w:val="center"/>
        </w:trPr>
        <w:tc>
          <w:tcPr>
            <w:tcW w:w="4876" w:type="dxa"/>
            <w:tcBorders>
              <w:top w:val="nil"/>
              <w:left w:val="nil"/>
              <w:bottom w:val="nil"/>
              <w:right w:val="nil"/>
            </w:tcBorders>
          </w:tcPr>
          <w:p w14:paraId="495B25B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8C19ABE" w14:textId="77777777" w:rsidR="00D850F0" w:rsidRPr="00B44A22" w:rsidRDefault="00D850F0" w:rsidP="006D090A">
            <w:pPr>
              <w:pStyle w:val="AmColumnHeading"/>
            </w:pPr>
            <w:r w:rsidRPr="00B44A22">
              <w:t>Emendamento</w:t>
            </w:r>
          </w:p>
        </w:tc>
      </w:tr>
      <w:tr w:rsidR="00D850F0" w:rsidRPr="00B44A22" w14:paraId="44AEB239" w14:textId="77777777" w:rsidTr="006D090A">
        <w:trPr>
          <w:jc w:val="center"/>
        </w:trPr>
        <w:tc>
          <w:tcPr>
            <w:tcW w:w="4876" w:type="dxa"/>
            <w:tcBorders>
              <w:top w:val="nil"/>
              <w:left w:val="nil"/>
              <w:bottom w:val="nil"/>
              <w:right w:val="nil"/>
            </w:tcBorders>
          </w:tcPr>
          <w:p w14:paraId="114CD5BC" w14:textId="77777777" w:rsidR="00D850F0" w:rsidRPr="00B44A22" w:rsidRDefault="00D850F0" w:rsidP="006D090A">
            <w:pPr>
              <w:pStyle w:val="Normal6a"/>
            </w:pPr>
            <w:r w:rsidRPr="00B44A22">
              <w:t>21.</w:t>
            </w:r>
            <w:r w:rsidRPr="00B44A22">
              <w:tab/>
              <w:t xml:space="preserve">ricorda </w:t>
            </w:r>
            <w:r w:rsidRPr="00B44A22">
              <w:rPr>
                <w:b/>
                <w:i/>
              </w:rPr>
              <w:t>la possibilità</w:t>
            </w:r>
            <w:r w:rsidRPr="00B44A22">
              <w:t xml:space="preserve"> che i contributi previdenziali e </w:t>
            </w:r>
            <w:r w:rsidRPr="00B44A22">
              <w:rPr>
                <w:b/>
                <w:i/>
              </w:rPr>
              <w:t>le imposte sul reddito pensionistico applicabili ai</w:t>
            </w:r>
            <w:r w:rsidRPr="00B44A22">
              <w:t xml:space="preserve"> dipendenti </w:t>
            </w:r>
            <w:r w:rsidRPr="00B44A22">
              <w:rPr>
                <w:b/>
                <w:i/>
              </w:rPr>
              <w:t>dell'impresa partecipante al 28° regime siano</w:t>
            </w:r>
            <w:r w:rsidRPr="00B44A22">
              <w:t xml:space="preserve"> determinati secondo le norme </w:t>
            </w:r>
            <w:r w:rsidRPr="00B44A22">
              <w:rPr>
                <w:b/>
                <w:i/>
              </w:rPr>
              <w:t>della</w:t>
            </w:r>
            <w:r w:rsidRPr="00B44A22">
              <w:t xml:space="preserve"> giurisdizione della sede centrale dell'impresa</w:t>
            </w:r>
            <w:r w:rsidRPr="00B44A22">
              <w:rPr>
                <w:b/>
                <w:i/>
              </w:rPr>
              <w:t>, rafforzando in tal modo la certezza</w:t>
            </w:r>
            <w:r w:rsidRPr="00B44A22">
              <w:t xml:space="preserve"> del </w:t>
            </w:r>
            <w:r w:rsidRPr="00B44A22">
              <w:rPr>
                <w:b/>
                <w:i/>
              </w:rPr>
              <w:t>diritto</w:t>
            </w:r>
            <w:r w:rsidRPr="00B44A22">
              <w:t xml:space="preserve"> e </w:t>
            </w:r>
            <w:r w:rsidRPr="00B44A22">
              <w:rPr>
                <w:b/>
                <w:i/>
              </w:rPr>
              <w:t>riducendo gli oneri amministrativi transfrontalieri</w:t>
            </w:r>
            <w:r w:rsidRPr="00B44A22">
              <w:t>;</w:t>
            </w:r>
          </w:p>
        </w:tc>
        <w:tc>
          <w:tcPr>
            <w:tcW w:w="4876" w:type="dxa"/>
            <w:tcBorders>
              <w:top w:val="nil"/>
              <w:left w:val="nil"/>
              <w:bottom w:val="nil"/>
              <w:right w:val="nil"/>
            </w:tcBorders>
          </w:tcPr>
          <w:p w14:paraId="4BB0475E" w14:textId="77777777" w:rsidR="00D850F0" w:rsidRPr="00B44A22" w:rsidRDefault="00D850F0" w:rsidP="006D090A">
            <w:pPr>
              <w:pStyle w:val="Normal6a"/>
            </w:pPr>
            <w:r w:rsidRPr="00B44A22">
              <w:t>21.</w:t>
            </w:r>
            <w:r w:rsidRPr="00B44A22">
              <w:tab/>
              <w:t xml:space="preserve">ricorda che i contributi previdenziali e </w:t>
            </w:r>
            <w:r w:rsidRPr="00B44A22">
              <w:rPr>
                <w:b/>
                <w:i/>
              </w:rPr>
              <w:t>la relativa tassazione dei lavoratori</w:t>
            </w:r>
            <w:r w:rsidRPr="00B44A22">
              <w:t xml:space="preserve"> dipendenti </w:t>
            </w:r>
            <w:r w:rsidRPr="00B44A22">
              <w:rPr>
                <w:b/>
                <w:i/>
              </w:rPr>
              <w:t>dovrebbero essere</w:t>
            </w:r>
            <w:r w:rsidRPr="00B44A22">
              <w:t xml:space="preserve"> determinati secondo le norme </w:t>
            </w:r>
            <w:r w:rsidRPr="00B44A22">
              <w:rPr>
                <w:b/>
                <w:i/>
              </w:rPr>
              <w:t>applicabili nel luogo di effettivo svolgimento dell'attività lavorativa; sottolinea che collegare tali contributi o imposte alla</w:t>
            </w:r>
            <w:r w:rsidRPr="00B44A22">
              <w:t xml:space="preserve"> giurisdizione della sede centrale dell'impresa </w:t>
            </w:r>
            <w:r w:rsidRPr="00B44A22">
              <w:rPr>
                <w:b/>
                <w:i/>
              </w:rPr>
              <w:t>creerebbe forti incentivi per la scelta opportunistica</w:t>
            </w:r>
            <w:r w:rsidRPr="00B44A22">
              <w:t xml:space="preserve"> del </w:t>
            </w:r>
            <w:r w:rsidRPr="00B44A22">
              <w:rPr>
                <w:b/>
                <w:i/>
              </w:rPr>
              <w:t>foro</w:t>
            </w:r>
            <w:r w:rsidRPr="00B44A22">
              <w:t xml:space="preserve"> e </w:t>
            </w:r>
            <w:r w:rsidRPr="00B44A22">
              <w:rPr>
                <w:b/>
                <w:i/>
              </w:rPr>
              <w:t>una corsa al ribasso nell'ambito dei contributi sociali e dei diritti dei lavoratori</w:t>
            </w:r>
            <w:r w:rsidRPr="00B44A22">
              <w:t>;</w:t>
            </w:r>
          </w:p>
        </w:tc>
      </w:tr>
    </w:tbl>
    <w:p w14:paraId="7CF7FCB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0A6C14F" w14:textId="77777777" w:rsidR="00D850F0" w:rsidRPr="00B44A22" w:rsidRDefault="00D850F0" w:rsidP="00D850F0">
      <w:r w:rsidRPr="00B44A22">
        <w:rPr>
          <w:rStyle w:val="HideTWBExt"/>
        </w:rPr>
        <w:t>&lt;/Amend&gt;</w:t>
      </w:r>
    </w:p>
    <w:p w14:paraId="643C0DF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254</w:t>
      </w:r>
      <w:r w:rsidRPr="00B44A22">
        <w:rPr>
          <w:rStyle w:val="HideTWBExt"/>
          <w:b w:val="0"/>
        </w:rPr>
        <w:t>&lt;/NumAm&gt;</w:t>
      </w:r>
    </w:p>
    <w:p w14:paraId="6EF02114"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0D31FB7F" w14:textId="77777777" w:rsidR="00D850F0" w:rsidRPr="00B44A22" w:rsidRDefault="00D850F0" w:rsidP="00D850F0">
      <w:pPr>
        <w:pStyle w:val="NormalBold"/>
      </w:pPr>
      <w:r w:rsidRPr="00B44A22">
        <w:rPr>
          <w:rStyle w:val="HideTWBExt"/>
          <w:b w:val="0"/>
        </w:rPr>
        <w:t>&lt;/RepeatBlock-By&gt;</w:t>
      </w:r>
    </w:p>
    <w:p w14:paraId="5189FB1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572BE42" w14:textId="77777777" w:rsidR="00D850F0" w:rsidRPr="00B44A22" w:rsidRDefault="00D850F0" w:rsidP="00D850F0">
      <w:pPr>
        <w:pStyle w:val="NormalBold"/>
      </w:pPr>
      <w:r w:rsidRPr="00B44A22">
        <w:rPr>
          <w:rStyle w:val="HideTWBExt"/>
          <w:b w:val="0"/>
        </w:rPr>
        <w:t>&lt;Article&gt;</w:t>
      </w:r>
      <w:r w:rsidRPr="00B44A22">
        <w:t>Paragrafo 21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E256547" w14:textId="77777777" w:rsidTr="006D090A">
        <w:trPr>
          <w:trHeight w:hRule="exact" w:val="240"/>
          <w:jc w:val="center"/>
        </w:trPr>
        <w:tc>
          <w:tcPr>
            <w:tcW w:w="9752" w:type="dxa"/>
            <w:gridSpan w:val="2"/>
            <w:tcBorders>
              <w:top w:val="nil"/>
              <w:left w:val="nil"/>
              <w:bottom w:val="nil"/>
              <w:right w:val="nil"/>
            </w:tcBorders>
          </w:tcPr>
          <w:p w14:paraId="0DF9AB18" w14:textId="77777777" w:rsidR="00D850F0" w:rsidRPr="00B44A22" w:rsidRDefault="00D850F0" w:rsidP="006D090A"/>
        </w:tc>
      </w:tr>
      <w:tr w:rsidR="00D850F0" w:rsidRPr="00B44A22" w14:paraId="7650A38E" w14:textId="77777777" w:rsidTr="006D090A">
        <w:trPr>
          <w:trHeight w:val="240"/>
          <w:jc w:val="center"/>
        </w:trPr>
        <w:tc>
          <w:tcPr>
            <w:tcW w:w="4876" w:type="dxa"/>
            <w:tcBorders>
              <w:top w:val="nil"/>
              <w:left w:val="nil"/>
              <w:bottom w:val="nil"/>
              <w:right w:val="nil"/>
            </w:tcBorders>
          </w:tcPr>
          <w:p w14:paraId="3BAB190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DECF3C5" w14:textId="77777777" w:rsidR="00D850F0" w:rsidRPr="00B44A22" w:rsidRDefault="00D850F0" w:rsidP="006D090A">
            <w:pPr>
              <w:pStyle w:val="AmColumnHeading"/>
            </w:pPr>
            <w:r w:rsidRPr="00B44A22">
              <w:t>Emendamento</w:t>
            </w:r>
          </w:p>
        </w:tc>
      </w:tr>
      <w:tr w:rsidR="00D850F0" w:rsidRPr="00B44A22" w14:paraId="3225D3ED" w14:textId="77777777" w:rsidTr="006D090A">
        <w:trPr>
          <w:jc w:val="center"/>
        </w:trPr>
        <w:tc>
          <w:tcPr>
            <w:tcW w:w="4876" w:type="dxa"/>
            <w:tcBorders>
              <w:top w:val="nil"/>
              <w:left w:val="nil"/>
              <w:bottom w:val="nil"/>
              <w:right w:val="nil"/>
            </w:tcBorders>
          </w:tcPr>
          <w:p w14:paraId="0E9F7A5F" w14:textId="77777777" w:rsidR="00D850F0" w:rsidRPr="00B44A22" w:rsidRDefault="00D850F0" w:rsidP="006D090A">
            <w:pPr>
              <w:pStyle w:val="Normal6a"/>
            </w:pPr>
            <w:r w:rsidRPr="00B44A22">
              <w:t>21.</w:t>
            </w:r>
            <w:r w:rsidRPr="00B44A22">
              <w:tab/>
              <w:t xml:space="preserve">ricorda la possibilità che i contributi previdenziali </w:t>
            </w:r>
            <w:r w:rsidRPr="00B44A22">
              <w:rPr>
                <w:b/>
                <w:i/>
              </w:rPr>
              <w:t>e le imposte sul reddito pensionistico</w:t>
            </w:r>
            <w:r w:rsidRPr="00B44A22">
              <w:t xml:space="preserve"> applicabili ai dipendenti dell'impresa partecipante al 28° regime siano determinati secondo le norme della giurisdizione della sede centrale dell'impresa, rafforzando in tal modo la certezza del diritto e riducendo gli oneri amministrativi transfrontalieri;</w:t>
            </w:r>
          </w:p>
        </w:tc>
        <w:tc>
          <w:tcPr>
            <w:tcW w:w="4876" w:type="dxa"/>
            <w:tcBorders>
              <w:top w:val="nil"/>
              <w:left w:val="nil"/>
              <w:bottom w:val="nil"/>
              <w:right w:val="nil"/>
            </w:tcBorders>
          </w:tcPr>
          <w:p w14:paraId="172644B0" w14:textId="77777777" w:rsidR="00D850F0" w:rsidRPr="00B44A22" w:rsidRDefault="00D850F0" w:rsidP="006D090A">
            <w:pPr>
              <w:pStyle w:val="Normal6a"/>
            </w:pPr>
            <w:r w:rsidRPr="00B44A22">
              <w:t>21.</w:t>
            </w:r>
            <w:r w:rsidRPr="00B44A22">
              <w:tab/>
            </w:r>
            <w:r w:rsidRPr="00B44A22">
              <w:rPr>
                <w:b/>
                <w:i/>
              </w:rPr>
              <w:t>sottolinea che il coordinamento della sicurezza sociale e la relativa tassazione dovrebbero rimanere di ambito nazionale, ma che dovrebbero essere elaborate norme transfrontaliere semplificate e garanzie del telelavoro in modo da evitare oneri amministrativi sproporzionati per il personale mobile o a distanza;</w:t>
            </w:r>
            <w:r w:rsidRPr="00B44A22">
              <w:t xml:space="preserve"> ricorda la possibilità che i contributi previdenziali applicabili ai dipendenti dell'impresa partecipante al 28° regime siano determinati secondo le norme della giurisdizione della sede centrale dell'impresa, rafforzando in tal modo la certezza del diritto e riducendo gli oneri amministrativi transfrontalieri;</w:t>
            </w:r>
          </w:p>
        </w:tc>
      </w:tr>
    </w:tbl>
    <w:p w14:paraId="7040099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3BC74D7" w14:textId="77777777" w:rsidR="00D850F0" w:rsidRPr="00B44A22" w:rsidRDefault="00D850F0" w:rsidP="00D850F0">
      <w:r w:rsidRPr="00B44A22">
        <w:rPr>
          <w:rStyle w:val="HideTWBExt"/>
        </w:rPr>
        <w:t>&lt;/Amend&gt;</w:t>
      </w:r>
    </w:p>
    <w:p w14:paraId="39DC6E8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255</w:t>
      </w:r>
      <w:r w:rsidRPr="00B44A22">
        <w:rPr>
          <w:rStyle w:val="HideTWBExt"/>
          <w:b w:val="0"/>
        </w:rPr>
        <w:t>&lt;/NumAm&gt;</w:t>
      </w:r>
    </w:p>
    <w:p w14:paraId="5887E8E9"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70FF0643" w14:textId="77777777" w:rsidR="00D850F0" w:rsidRPr="00B44A22" w:rsidRDefault="00D850F0" w:rsidP="00D850F0">
      <w:pPr>
        <w:pStyle w:val="NormalBold"/>
      </w:pPr>
      <w:r w:rsidRPr="00B44A22">
        <w:rPr>
          <w:rStyle w:val="HideTWBExt"/>
          <w:b w:val="0"/>
        </w:rPr>
        <w:t>&lt;/RepeatBlock-By&gt;</w:t>
      </w:r>
    </w:p>
    <w:p w14:paraId="02A02D7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5FC9162" w14:textId="77777777" w:rsidR="00D850F0" w:rsidRPr="00B44A22" w:rsidRDefault="00D850F0" w:rsidP="00D850F0">
      <w:pPr>
        <w:pStyle w:val="NormalBold"/>
      </w:pPr>
      <w:r w:rsidRPr="00B44A22">
        <w:rPr>
          <w:rStyle w:val="HideTWBExt"/>
          <w:b w:val="0"/>
        </w:rPr>
        <w:t>&lt;Article&gt;</w:t>
      </w:r>
      <w:r w:rsidRPr="00B44A22">
        <w:t>Paragrafo 21</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4341133" w14:textId="77777777" w:rsidTr="006D090A">
        <w:trPr>
          <w:trHeight w:hRule="exact" w:val="240"/>
          <w:jc w:val="center"/>
        </w:trPr>
        <w:tc>
          <w:tcPr>
            <w:tcW w:w="9752" w:type="dxa"/>
            <w:gridSpan w:val="2"/>
            <w:tcBorders>
              <w:top w:val="nil"/>
              <w:left w:val="nil"/>
              <w:bottom w:val="nil"/>
              <w:right w:val="nil"/>
            </w:tcBorders>
          </w:tcPr>
          <w:p w14:paraId="55623910" w14:textId="77777777" w:rsidR="00D850F0" w:rsidRPr="00B44A22" w:rsidRDefault="00D850F0" w:rsidP="006D090A"/>
        </w:tc>
      </w:tr>
      <w:tr w:rsidR="00D850F0" w:rsidRPr="00B44A22" w14:paraId="548BD81D" w14:textId="77777777" w:rsidTr="006D090A">
        <w:trPr>
          <w:trHeight w:val="240"/>
          <w:jc w:val="center"/>
        </w:trPr>
        <w:tc>
          <w:tcPr>
            <w:tcW w:w="4876" w:type="dxa"/>
            <w:tcBorders>
              <w:top w:val="nil"/>
              <w:left w:val="nil"/>
              <w:bottom w:val="nil"/>
              <w:right w:val="nil"/>
            </w:tcBorders>
          </w:tcPr>
          <w:p w14:paraId="4C84AB1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8A38757" w14:textId="77777777" w:rsidR="00D850F0" w:rsidRPr="00B44A22" w:rsidRDefault="00D850F0" w:rsidP="006D090A">
            <w:pPr>
              <w:pStyle w:val="AmColumnHeading"/>
            </w:pPr>
            <w:r w:rsidRPr="00B44A22">
              <w:t>Emendamento</w:t>
            </w:r>
          </w:p>
        </w:tc>
      </w:tr>
      <w:tr w:rsidR="00D850F0" w:rsidRPr="00B44A22" w14:paraId="58529767" w14:textId="77777777" w:rsidTr="006D090A">
        <w:trPr>
          <w:jc w:val="center"/>
        </w:trPr>
        <w:tc>
          <w:tcPr>
            <w:tcW w:w="4876" w:type="dxa"/>
            <w:tcBorders>
              <w:top w:val="nil"/>
              <w:left w:val="nil"/>
              <w:bottom w:val="nil"/>
              <w:right w:val="nil"/>
            </w:tcBorders>
          </w:tcPr>
          <w:p w14:paraId="13EEC3A1" w14:textId="77777777" w:rsidR="00D850F0" w:rsidRPr="00B44A22" w:rsidRDefault="00D850F0" w:rsidP="006D090A">
            <w:pPr>
              <w:pStyle w:val="Normal6a"/>
            </w:pPr>
            <w:r w:rsidRPr="00B44A22">
              <w:t>21.</w:t>
            </w:r>
            <w:r w:rsidRPr="00B44A22">
              <w:tab/>
              <w:t>ricorda la possibilità che i contributi previdenziali e le imposte sul reddito pensionistico applicabili ai dipendenti dell'impresa partecipante al 28° regime siano determinati secondo le norme della giurisdizione della sede centrale dell'impresa, rafforzando in tal modo la certezza del diritto e riducendo gli oneri amministrativi transfrontalieri;</w:t>
            </w:r>
          </w:p>
        </w:tc>
        <w:tc>
          <w:tcPr>
            <w:tcW w:w="4876" w:type="dxa"/>
            <w:tcBorders>
              <w:top w:val="nil"/>
              <w:left w:val="nil"/>
              <w:bottom w:val="nil"/>
              <w:right w:val="nil"/>
            </w:tcBorders>
          </w:tcPr>
          <w:p w14:paraId="49D3AAF7" w14:textId="77777777" w:rsidR="00D850F0" w:rsidRPr="00B44A22" w:rsidRDefault="00D850F0" w:rsidP="006D090A">
            <w:pPr>
              <w:pStyle w:val="Normal6a"/>
            </w:pPr>
            <w:r w:rsidRPr="00B44A22">
              <w:t>21.</w:t>
            </w:r>
            <w:r w:rsidRPr="00B44A22">
              <w:tab/>
              <w:t xml:space="preserve">ricorda la possibilità che i contributi previdenziali e le imposte sul reddito pensionistico applicabili ai dipendenti dell'impresa partecipante al 28° regime siano determinati secondo le norme della giurisdizione della sede centrale dell'impresa </w:t>
            </w:r>
            <w:r w:rsidRPr="00B44A22">
              <w:rPr>
                <w:b/>
                <w:i/>
              </w:rPr>
              <w:t>per i dipendenti che trascorrono la maggior parte del loro orario di lavoro nel rispettivo paese</w:t>
            </w:r>
            <w:r w:rsidRPr="00B44A22">
              <w:t xml:space="preserve">, rafforzando in tal modo la certezza del diritto e riducendo gli oneri amministrativi transfrontalieri; </w:t>
            </w:r>
            <w:r w:rsidRPr="00B44A22">
              <w:rPr>
                <w:b/>
                <w:i/>
              </w:rPr>
              <w:t>chiede maggiore chiarezza per quanto riguarda lo status del reddito dei dipendenti che non soddisfano tale condizione, al fine di creare un contesto prevedibile per le imprese e i dipendenti, ridurre i costi amministrativi e il rischio di doppia imposizione, limitando nel contempo i rischi di elusione fiscale;</w:t>
            </w:r>
          </w:p>
        </w:tc>
      </w:tr>
    </w:tbl>
    <w:p w14:paraId="738723C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2758A6D" w14:textId="77777777" w:rsidR="00D850F0" w:rsidRPr="00B44A22" w:rsidRDefault="00D850F0" w:rsidP="00D850F0">
      <w:r w:rsidRPr="00B44A22">
        <w:rPr>
          <w:rStyle w:val="HideTWBExt"/>
        </w:rPr>
        <w:t>&lt;/Amend&gt;</w:t>
      </w:r>
    </w:p>
    <w:p w14:paraId="6A4CC2E8"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256</w:t>
      </w:r>
      <w:r w:rsidRPr="00B44A22">
        <w:rPr>
          <w:rStyle w:val="HideTWBExt"/>
          <w:b w:val="0"/>
        </w:rPr>
        <w:t>&lt;/NumAm&gt;</w:t>
      </w:r>
    </w:p>
    <w:p w14:paraId="1DDE387E" w14:textId="77777777" w:rsidR="00D850F0" w:rsidRPr="00B44A22" w:rsidRDefault="00D850F0" w:rsidP="00D850F0">
      <w:pPr>
        <w:pStyle w:val="NormalBold"/>
      </w:pPr>
      <w:r w:rsidRPr="00B44A22">
        <w:rPr>
          <w:rStyle w:val="HideTWBExt"/>
          <w:b w:val="0"/>
        </w:rPr>
        <w:t>&lt;RepeatBlock-By&gt;&lt;Members&gt;</w:t>
      </w:r>
      <w:r w:rsidRPr="00B44A22">
        <w:t>Paolo Borchia</w:t>
      </w:r>
      <w:r w:rsidRPr="00B44A22">
        <w:rPr>
          <w:rStyle w:val="HideTWBExt"/>
          <w:b w:val="0"/>
        </w:rPr>
        <w:t>&lt;/Members&gt;</w:t>
      </w:r>
    </w:p>
    <w:p w14:paraId="7129F710" w14:textId="77777777" w:rsidR="00D850F0" w:rsidRPr="00B44A22" w:rsidRDefault="00D850F0" w:rsidP="00D850F0">
      <w:pPr>
        <w:pStyle w:val="NormalBold"/>
      </w:pPr>
      <w:r w:rsidRPr="00B44A22">
        <w:rPr>
          <w:rStyle w:val="HideTWBExt"/>
          <w:b w:val="0"/>
        </w:rPr>
        <w:t>&lt;/RepeatBlock-By&gt;</w:t>
      </w:r>
    </w:p>
    <w:p w14:paraId="71F810F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4B043E0" w14:textId="77777777" w:rsidR="00D850F0" w:rsidRPr="00B44A22" w:rsidRDefault="00D850F0" w:rsidP="00D850F0">
      <w:pPr>
        <w:pStyle w:val="NormalBold"/>
      </w:pPr>
      <w:r w:rsidRPr="00B44A22">
        <w:rPr>
          <w:rStyle w:val="HideTWBExt"/>
          <w:b w:val="0"/>
        </w:rPr>
        <w:t>&lt;Article&gt;</w:t>
      </w:r>
      <w:r w:rsidRPr="00B44A22">
        <w:t>Paragrafo 21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C9B3F0B" w14:textId="77777777" w:rsidTr="006D090A">
        <w:trPr>
          <w:trHeight w:hRule="exact" w:val="240"/>
          <w:jc w:val="center"/>
        </w:trPr>
        <w:tc>
          <w:tcPr>
            <w:tcW w:w="9752" w:type="dxa"/>
            <w:gridSpan w:val="2"/>
            <w:tcBorders>
              <w:top w:val="nil"/>
              <w:left w:val="nil"/>
              <w:bottom w:val="nil"/>
              <w:right w:val="nil"/>
            </w:tcBorders>
          </w:tcPr>
          <w:p w14:paraId="0928C85D" w14:textId="77777777" w:rsidR="00D850F0" w:rsidRPr="00B44A22" w:rsidRDefault="00D850F0" w:rsidP="006D090A"/>
        </w:tc>
      </w:tr>
      <w:tr w:rsidR="00D850F0" w:rsidRPr="00B44A22" w14:paraId="2AA6DACE" w14:textId="77777777" w:rsidTr="006D090A">
        <w:trPr>
          <w:trHeight w:val="240"/>
          <w:jc w:val="center"/>
        </w:trPr>
        <w:tc>
          <w:tcPr>
            <w:tcW w:w="4876" w:type="dxa"/>
            <w:tcBorders>
              <w:top w:val="nil"/>
              <w:left w:val="nil"/>
              <w:bottom w:val="nil"/>
              <w:right w:val="nil"/>
            </w:tcBorders>
          </w:tcPr>
          <w:p w14:paraId="6ACE901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17AAF61" w14:textId="77777777" w:rsidR="00D850F0" w:rsidRPr="00B44A22" w:rsidRDefault="00D850F0" w:rsidP="006D090A">
            <w:pPr>
              <w:pStyle w:val="AmColumnHeading"/>
            </w:pPr>
            <w:r w:rsidRPr="00B44A22">
              <w:t>Emendamento</w:t>
            </w:r>
          </w:p>
        </w:tc>
      </w:tr>
      <w:tr w:rsidR="00D850F0" w:rsidRPr="00B44A22" w14:paraId="2DA9A02F" w14:textId="77777777" w:rsidTr="006D090A">
        <w:trPr>
          <w:jc w:val="center"/>
        </w:trPr>
        <w:tc>
          <w:tcPr>
            <w:tcW w:w="4876" w:type="dxa"/>
            <w:tcBorders>
              <w:top w:val="nil"/>
              <w:left w:val="nil"/>
              <w:bottom w:val="nil"/>
              <w:right w:val="nil"/>
            </w:tcBorders>
          </w:tcPr>
          <w:p w14:paraId="5E24DE03" w14:textId="77777777" w:rsidR="00D850F0" w:rsidRPr="00B44A22" w:rsidRDefault="00D850F0" w:rsidP="006D090A">
            <w:pPr>
              <w:pStyle w:val="Normal6a"/>
            </w:pPr>
          </w:p>
        </w:tc>
        <w:tc>
          <w:tcPr>
            <w:tcW w:w="4876" w:type="dxa"/>
            <w:tcBorders>
              <w:top w:val="nil"/>
              <w:left w:val="nil"/>
              <w:bottom w:val="nil"/>
              <w:right w:val="nil"/>
            </w:tcBorders>
          </w:tcPr>
          <w:p w14:paraId="4765F660" w14:textId="77777777" w:rsidR="00D850F0" w:rsidRPr="00B44A22" w:rsidRDefault="00D850F0" w:rsidP="006D090A">
            <w:pPr>
              <w:pStyle w:val="Normal6a"/>
            </w:pPr>
            <w:r w:rsidRPr="00B44A22">
              <w:rPr>
                <w:b/>
                <w:i/>
              </w:rPr>
              <w:t>21 bis.</w:t>
            </w:r>
            <w:r w:rsidRPr="00B44A22">
              <w:tab/>
            </w:r>
            <w:r w:rsidRPr="00B44A22">
              <w:rPr>
                <w:b/>
                <w:i/>
              </w:rPr>
              <w:t>ritiene che le iniziative in corso e future nel settore della mobilità dei lavoratori e del telelavoro transfrontaliero dovrebbero essere attentamente calibrate al fine di evitare rischi di dumping sociale e arbitraggio normativo, in particolare in relazione alle differenze nei costi del lavoro e nelle condizioni di occupazione tra gli Stati membri; osserva, a tale proposito, che la comunicazione COM(2026)320 che accompagna la proposta che istituisce il 28° regime prevede l'adozione di un futuro pacchetto sulla mobilità equa dei lavoratori volto, tra l'altro, ad agevolare il telelavoro transfrontaliero e la portabilità delle competenze; sottolinea che, sebbene tali iniziative siano, in linea di principio, accolte con favore in quanto mirano a migliorare la corrispondenza tra domanda e offerta di lavoro e a sostenere la mobilità all'interno del mercato unico, la loro attuazione dovrebbe essere attentamente calibrata;</w:t>
            </w:r>
          </w:p>
        </w:tc>
      </w:tr>
    </w:tbl>
    <w:p w14:paraId="5F7306B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AD55393" w14:textId="77777777" w:rsidR="00D850F0" w:rsidRPr="00B44A22" w:rsidRDefault="00D850F0" w:rsidP="00D850F0">
      <w:r w:rsidRPr="00B44A22">
        <w:rPr>
          <w:rStyle w:val="HideTWBExt"/>
        </w:rPr>
        <w:t>&lt;/Amend&gt;</w:t>
      </w:r>
    </w:p>
    <w:p w14:paraId="7CFE63D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257</w:t>
      </w:r>
      <w:r w:rsidRPr="00B44A22">
        <w:rPr>
          <w:rStyle w:val="HideTWBExt"/>
          <w:b w:val="0"/>
        </w:rPr>
        <w:t>&lt;/NumAm&gt;</w:t>
      </w:r>
    </w:p>
    <w:p w14:paraId="4648AEBB" w14:textId="77777777" w:rsidR="00D850F0" w:rsidRPr="00B44A22" w:rsidRDefault="00D850F0" w:rsidP="00D850F0">
      <w:pPr>
        <w:pStyle w:val="NormalBold"/>
      </w:pPr>
      <w:r w:rsidRPr="00B44A22">
        <w:rPr>
          <w:rStyle w:val="HideTWBExt"/>
          <w:b w:val="0"/>
        </w:rPr>
        <w:t>&lt;RepeatBlock-By&gt;&lt;Members&gt;</w:t>
      </w:r>
      <w:r w:rsidRPr="00B44A22">
        <w:t>Paolo Borchia</w:t>
      </w:r>
      <w:r w:rsidRPr="00B44A22">
        <w:rPr>
          <w:rStyle w:val="HideTWBExt"/>
          <w:b w:val="0"/>
        </w:rPr>
        <w:t>&lt;/Members&gt;</w:t>
      </w:r>
    </w:p>
    <w:p w14:paraId="6D64195E" w14:textId="77777777" w:rsidR="00D850F0" w:rsidRPr="00B44A22" w:rsidRDefault="00D850F0" w:rsidP="00D850F0">
      <w:pPr>
        <w:pStyle w:val="NormalBold"/>
      </w:pPr>
      <w:r w:rsidRPr="00B44A22">
        <w:rPr>
          <w:rStyle w:val="HideTWBExt"/>
          <w:b w:val="0"/>
        </w:rPr>
        <w:t>&lt;/RepeatBlock-By&gt;</w:t>
      </w:r>
    </w:p>
    <w:p w14:paraId="342E186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76AAE3C" w14:textId="77777777" w:rsidR="00D850F0" w:rsidRPr="00B44A22" w:rsidRDefault="00D850F0" w:rsidP="00D850F0">
      <w:pPr>
        <w:pStyle w:val="NormalBold"/>
      </w:pPr>
      <w:r w:rsidRPr="00B44A22">
        <w:rPr>
          <w:rStyle w:val="HideTWBExt"/>
          <w:b w:val="0"/>
        </w:rPr>
        <w:t>&lt;Article&gt;</w:t>
      </w:r>
      <w:r w:rsidRPr="00B44A22">
        <w:t>Paragrafo 21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A41F4D6" w14:textId="77777777" w:rsidTr="006D090A">
        <w:trPr>
          <w:trHeight w:hRule="exact" w:val="240"/>
          <w:jc w:val="center"/>
        </w:trPr>
        <w:tc>
          <w:tcPr>
            <w:tcW w:w="9752" w:type="dxa"/>
            <w:gridSpan w:val="2"/>
            <w:tcBorders>
              <w:top w:val="nil"/>
              <w:left w:val="nil"/>
              <w:bottom w:val="nil"/>
              <w:right w:val="nil"/>
            </w:tcBorders>
          </w:tcPr>
          <w:p w14:paraId="02AB21F2" w14:textId="77777777" w:rsidR="00D850F0" w:rsidRPr="00B44A22" w:rsidRDefault="00D850F0" w:rsidP="006D090A"/>
        </w:tc>
      </w:tr>
      <w:tr w:rsidR="00D850F0" w:rsidRPr="00B44A22" w14:paraId="76105AEF" w14:textId="77777777" w:rsidTr="006D090A">
        <w:trPr>
          <w:trHeight w:val="240"/>
          <w:jc w:val="center"/>
        </w:trPr>
        <w:tc>
          <w:tcPr>
            <w:tcW w:w="4876" w:type="dxa"/>
            <w:tcBorders>
              <w:top w:val="nil"/>
              <w:left w:val="nil"/>
              <w:bottom w:val="nil"/>
              <w:right w:val="nil"/>
            </w:tcBorders>
          </w:tcPr>
          <w:p w14:paraId="4F5AB13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54DD5CF" w14:textId="77777777" w:rsidR="00D850F0" w:rsidRPr="00B44A22" w:rsidRDefault="00D850F0" w:rsidP="006D090A">
            <w:pPr>
              <w:pStyle w:val="AmColumnHeading"/>
            </w:pPr>
            <w:r w:rsidRPr="00B44A22">
              <w:t>Emendamento</w:t>
            </w:r>
          </w:p>
        </w:tc>
      </w:tr>
      <w:tr w:rsidR="00D850F0" w:rsidRPr="00B44A22" w14:paraId="36CBA489" w14:textId="77777777" w:rsidTr="006D090A">
        <w:trPr>
          <w:jc w:val="center"/>
        </w:trPr>
        <w:tc>
          <w:tcPr>
            <w:tcW w:w="4876" w:type="dxa"/>
            <w:tcBorders>
              <w:top w:val="nil"/>
              <w:left w:val="nil"/>
              <w:bottom w:val="nil"/>
              <w:right w:val="nil"/>
            </w:tcBorders>
          </w:tcPr>
          <w:p w14:paraId="6C7D82E0" w14:textId="77777777" w:rsidR="00D850F0" w:rsidRPr="00B44A22" w:rsidRDefault="00D850F0" w:rsidP="006D090A">
            <w:pPr>
              <w:pStyle w:val="Normal6a"/>
            </w:pPr>
          </w:p>
        </w:tc>
        <w:tc>
          <w:tcPr>
            <w:tcW w:w="4876" w:type="dxa"/>
            <w:tcBorders>
              <w:top w:val="nil"/>
              <w:left w:val="nil"/>
              <w:bottom w:val="nil"/>
              <w:right w:val="nil"/>
            </w:tcBorders>
          </w:tcPr>
          <w:p w14:paraId="2612B58D" w14:textId="77777777" w:rsidR="00D850F0" w:rsidRPr="00B44A22" w:rsidRDefault="00D850F0" w:rsidP="006D090A">
            <w:pPr>
              <w:pStyle w:val="Normal6a"/>
            </w:pPr>
            <w:r w:rsidRPr="00B44A22">
              <w:rPr>
                <w:b/>
                <w:i/>
              </w:rPr>
              <w:t>21 ter.</w:t>
            </w:r>
            <w:r w:rsidRPr="00B44A22">
              <w:tab/>
            </w:r>
            <w:r w:rsidRPr="00B44A22">
              <w:rPr>
                <w:b/>
                <w:i/>
              </w:rPr>
              <w:t>sottolinea il rischio che un'eccessiva semplificazione possa condurre al dumping sociale, consentendo alle imprese di beneficiare delle differenze normative tra gli Stati membri in termini di costi del lavoro, condizioni contrattuali e livelli di protezione; sottolinea che un ampio ricorso al telelavoro transfrontaliero, in assenza di criteri chiari sulla legge applicabile, potrebbe dar luogo ad arbitraggio normativo e falsare la concorrenza tra imprese stabilite in giurisdizioni diverse; ricorda, in tale contesto, che, come indicato ai considerando 14 e 83 della proposta sul 28° regime, le questioni relative al diritto del lavoro rimangono disciplinate dal diritto nazionale applicabile; tale principio è essenziale per garantire il rispetto della legislazione sociale vigente negli Stati membri; chiede pertanto maggiore chiarezza e coerenza nella determinazione del diritto applicabile, al fine di evitare l'incertezza giuridica e il rischio di un uso opportunistico del quadro normativo;</w:t>
            </w:r>
          </w:p>
        </w:tc>
      </w:tr>
    </w:tbl>
    <w:p w14:paraId="3D73EC1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33523C5" w14:textId="77777777" w:rsidR="00D850F0" w:rsidRPr="00B44A22" w:rsidRDefault="00D850F0" w:rsidP="00D850F0">
      <w:r w:rsidRPr="00B44A22">
        <w:rPr>
          <w:rStyle w:val="HideTWBExt"/>
        </w:rPr>
        <w:t>&lt;/Amend&gt;</w:t>
      </w:r>
    </w:p>
    <w:p w14:paraId="35EAC04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258</w:t>
      </w:r>
      <w:r w:rsidRPr="00B44A22">
        <w:rPr>
          <w:rStyle w:val="HideTWBExt"/>
          <w:b w:val="0"/>
        </w:rPr>
        <w:t>&lt;/NumAm&gt;</w:t>
      </w:r>
    </w:p>
    <w:p w14:paraId="09DE9978"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3BB23CE1" w14:textId="77777777" w:rsidR="00D850F0" w:rsidRPr="00B44A22" w:rsidRDefault="00D850F0" w:rsidP="00D850F0">
      <w:pPr>
        <w:pStyle w:val="NormalBold"/>
      </w:pPr>
      <w:r w:rsidRPr="00B44A22">
        <w:rPr>
          <w:rStyle w:val="HideTWBExt"/>
          <w:b w:val="0"/>
        </w:rPr>
        <w:t>&lt;/RepeatBlock-By&gt;</w:t>
      </w:r>
    </w:p>
    <w:p w14:paraId="3FD644A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A139381" w14:textId="77777777" w:rsidR="00D850F0" w:rsidRPr="00B44A22" w:rsidRDefault="00D850F0" w:rsidP="00D850F0">
      <w:pPr>
        <w:pStyle w:val="NormalBold"/>
      </w:pPr>
      <w:r w:rsidRPr="00B44A22">
        <w:rPr>
          <w:rStyle w:val="HideTWBExt"/>
          <w:b w:val="0"/>
        </w:rPr>
        <w:t>&lt;Article&gt;</w:t>
      </w:r>
      <w:r w:rsidRPr="00B44A22">
        <w:t>Paragrafo 21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5305BF8" w14:textId="77777777" w:rsidTr="006D090A">
        <w:trPr>
          <w:trHeight w:hRule="exact" w:val="240"/>
          <w:jc w:val="center"/>
        </w:trPr>
        <w:tc>
          <w:tcPr>
            <w:tcW w:w="9752" w:type="dxa"/>
            <w:gridSpan w:val="2"/>
            <w:tcBorders>
              <w:top w:val="nil"/>
              <w:left w:val="nil"/>
              <w:bottom w:val="nil"/>
              <w:right w:val="nil"/>
            </w:tcBorders>
          </w:tcPr>
          <w:p w14:paraId="7C0E8C7C" w14:textId="77777777" w:rsidR="00D850F0" w:rsidRPr="00B44A22" w:rsidRDefault="00D850F0" w:rsidP="006D090A"/>
        </w:tc>
      </w:tr>
      <w:tr w:rsidR="00D850F0" w:rsidRPr="00B44A22" w14:paraId="75F6E227" w14:textId="77777777" w:rsidTr="006D090A">
        <w:trPr>
          <w:trHeight w:val="240"/>
          <w:jc w:val="center"/>
        </w:trPr>
        <w:tc>
          <w:tcPr>
            <w:tcW w:w="4876" w:type="dxa"/>
            <w:tcBorders>
              <w:top w:val="nil"/>
              <w:left w:val="nil"/>
              <w:bottom w:val="nil"/>
              <w:right w:val="nil"/>
            </w:tcBorders>
          </w:tcPr>
          <w:p w14:paraId="3B451AB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51F1F0B" w14:textId="77777777" w:rsidR="00D850F0" w:rsidRPr="00B44A22" w:rsidRDefault="00D850F0" w:rsidP="006D090A">
            <w:pPr>
              <w:pStyle w:val="AmColumnHeading"/>
            </w:pPr>
            <w:r w:rsidRPr="00B44A22">
              <w:t>Emendamento</w:t>
            </w:r>
          </w:p>
        </w:tc>
      </w:tr>
      <w:tr w:rsidR="00D850F0" w:rsidRPr="00B44A22" w14:paraId="6D332E89" w14:textId="77777777" w:rsidTr="006D090A">
        <w:trPr>
          <w:jc w:val="center"/>
        </w:trPr>
        <w:tc>
          <w:tcPr>
            <w:tcW w:w="4876" w:type="dxa"/>
            <w:tcBorders>
              <w:top w:val="nil"/>
              <w:left w:val="nil"/>
              <w:bottom w:val="nil"/>
              <w:right w:val="nil"/>
            </w:tcBorders>
          </w:tcPr>
          <w:p w14:paraId="1B4EE75C" w14:textId="77777777" w:rsidR="00D850F0" w:rsidRPr="00B44A22" w:rsidRDefault="00D850F0" w:rsidP="006D090A">
            <w:pPr>
              <w:pStyle w:val="Normal6a"/>
            </w:pPr>
          </w:p>
        </w:tc>
        <w:tc>
          <w:tcPr>
            <w:tcW w:w="4876" w:type="dxa"/>
            <w:tcBorders>
              <w:top w:val="nil"/>
              <w:left w:val="nil"/>
              <w:bottom w:val="nil"/>
              <w:right w:val="nil"/>
            </w:tcBorders>
          </w:tcPr>
          <w:p w14:paraId="3D0E6B32" w14:textId="77777777" w:rsidR="00D850F0" w:rsidRPr="00B44A22" w:rsidRDefault="00D850F0" w:rsidP="006D090A">
            <w:pPr>
              <w:pStyle w:val="Normal6a"/>
            </w:pPr>
            <w:r w:rsidRPr="00B44A22">
              <w:rPr>
                <w:b/>
                <w:i/>
              </w:rPr>
              <w:t>21 bis.</w:t>
            </w:r>
            <w:r w:rsidRPr="00B44A22">
              <w:tab/>
            </w:r>
            <w:r w:rsidRPr="00B44A22">
              <w:rPr>
                <w:b/>
                <w:i/>
              </w:rPr>
              <w:t>chiede una norma di assegnazione semplice e prevedibile per la tassazione del lavoro, l'applicazione delle ritenute alle retribuzioni, la comunicazione in materia di sicurezza sociale e i relativi obblighi di conformità dei datori di lavoro per i dipendenti delle imprese partecipanti al 28° regime, con garanzie particolari per le situazioni di lavoro transfrontaliero e a distanza; ritiene che, ove opportuno, la giurisdizione della sede centrale dovrebbe fungere da principale punto di amministrazione al fine di rafforzare la certezza del diritto e ridurre gli oneri amministrativi; </w:t>
            </w:r>
          </w:p>
        </w:tc>
      </w:tr>
    </w:tbl>
    <w:p w14:paraId="5F8D21A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450BC17" w14:textId="77777777" w:rsidR="00D850F0" w:rsidRPr="00B44A22" w:rsidRDefault="00D850F0" w:rsidP="00D850F0">
      <w:r w:rsidRPr="00B44A22">
        <w:rPr>
          <w:rStyle w:val="HideTWBExt"/>
        </w:rPr>
        <w:t>&lt;/Amend&gt;</w:t>
      </w:r>
    </w:p>
    <w:p w14:paraId="32DF125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259</w:t>
      </w:r>
      <w:r w:rsidRPr="00B44A22">
        <w:rPr>
          <w:rStyle w:val="HideTWBExt"/>
          <w:b w:val="0"/>
        </w:rPr>
        <w:t>&lt;/NumAm&gt;</w:t>
      </w:r>
    </w:p>
    <w:p w14:paraId="32D08A2C" w14:textId="77777777" w:rsidR="00D850F0" w:rsidRPr="00B44A22" w:rsidRDefault="00D850F0" w:rsidP="00D850F0">
      <w:pPr>
        <w:pStyle w:val="NormalBold"/>
      </w:pPr>
      <w:r w:rsidRPr="00B44A22">
        <w:rPr>
          <w:rStyle w:val="HideTWBExt"/>
          <w:b w:val="0"/>
        </w:rPr>
        <w:t>&lt;RepeatBlock-By&gt;&lt;Members&gt;</w:t>
      </w:r>
      <w:r w:rsidRPr="00B44A22">
        <w:t>Georgios Aftias</w:t>
      </w:r>
      <w:r w:rsidRPr="00B44A22">
        <w:rPr>
          <w:rStyle w:val="HideTWBExt"/>
          <w:b w:val="0"/>
        </w:rPr>
        <w:t>&lt;/Members&gt;</w:t>
      </w:r>
    </w:p>
    <w:p w14:paraId="055194A7" w14:textId="77777777" w:rsidR="00D850F0" w:rsidRPr="00B44A22" w:rsidRDefault="00D850F0" w:rsidP="00D850F0">
      <w:pPr>
        <w:pStyle w:val="NormalBold"/>
      </w:pPr>
      <w:r w:rsidRPr="00B44A22">
        <w:rPr>
          <w:rStyle w:val="HideTWBExt"/>
          <w:b w:val="0"/>
        </w:rPr>
        <w:t>&lt;/RepeatBlock-By&gt;</w:t>
      </w:r>
    </w:p>
    <w:p w14:paraId="25C075E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377F156" w14:textId="77777777" w:rsidR="00D850F0" w:rsidRPr="00B44A22" w:rsidRDefault="00D850F0" w:rsidP="00D850F0">
      <w:pPr>
        <w:pStyle w:val="NormalBold"/>
      </w:pPr>
      <w:r w:rsidRPr="00B44A22">
        <w:rPr>
          <w:rStyle w:val="HideTWBExt"/>
          <w:b w:val="0"/>
        </w:rPr>
        <w:t>&lt;Article&gt;</w:t>
      </w:r>
      <w:r w:rsidRPr="00B44A22">
        <w:t>Paragrafo 21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F312405" w14:textId="77777777" w:rsidTr="006D090A">
        <w:trPr>
          <w:trHeight w:hRule="exact" w:val="240"/>
          <w:jc w:val="center"/>
        </w:trPr>
        <w:tc>
          <w:tcPr>
            <w:tcW w:w="9752" w:type="dxa"/>
            <w:gridSpan w:val="2"/>
            <w:tcBorders>
              <w:top w:val="nil"/>
              <w:left w:val="nil"/>
              <w:bottom w:val="nil"/>
              <w:right w:val="nil"/>
            </w:tcBorders>
          </w:tcPr>
          <w:p w14:paraId="0B7268F5" w14:textId="77777777" w:rsidR="00D850F0" w:rsidRPr="00B44A22" w:rsidRDefault="00D850F0" w:rsidP="006D090A"/>
        </w:tc>
      </w:tr>
      <w:tr w:rsidR="00D850F0" w:rsidRPr="00B44A22" w14:paraId="646BD8DE" w14:textId="77777777" w:rsidTr="006D090A">
        <w:trPr>
          <w:trHeight w:val="240"/>
          <w:jc w:val="center"/>
        </w:trPr>
        <w:tc>
          <w:tcPr>
            <w:tcW w:w="4876" w:type="dxa"/>
            <w:tcBorders>
              <w:top w:val="nil"/>
              <w:left w:val="nil"/>
              <w:bottom w:val="nil"/>
              <w:right w:val="nil"/>
            </w:tcBorders>
          </w:tcPr>
          <w:p w14:paraId="5B3FA35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369298D" w14:textId="77777777" w:rsidR="00D850F0" w:rsidRPr="00B44A22" w:rsidRDefault="00D850F0" w:rsidP="006D090A">
            <w:pPr>
              <w:pStyle w:val="AmColumnHeading"/>
            </w:pPr>
            <w:r w:rsidRPr="00B44A22">
              <w:t>Emendamento</w:t>
            </w:r>
          </w:p>
        </w:tc>
      </w:tr>
      <w:tr w:rsidR="00D850F0" w:rsidRPr="00B44A22" w14:paraId="43E70872" w14:textId="77777777" w:rsidTr="006D090A">
        <w:trPr>
          <w:jc w:val="center"/>
        </w:trPr>
        <w:tc>
          <w:tcPr>
            <w:tcW w:w="4876" w:type="dxa"/>
            <w:tcBorders>
              <w:top w:val="nil"/>
              <w:left w:val="nil"/>
              <w:bottom w:val="nil"/>
              <w:right w:val="nil"/>
            </w:tcBorders>
          </w:tcPr>
          <w:p w14:paraId="186BA3E7" w14:textId="77777777" w:rsidR="00D850F0" w:rsidRPr="00B44A22" w:rsidRDefault="00D850F0" w:rsidP="006D090A">
            <w:pPr>
              <w:pStyle w:val="Normal6a"/>
            </w:pPr>
          </w:p>
        </w:tc>
        <w:tc>
          <w:tcPr>
            <w:tcW w:w="4876" w:type="dxa"/>
            <w:tcBorders>
              <w:top w:val="nil"/>
              <w:left w:val="nil"/>
              <w:bottom w:val="nil"/>
              <w:right w:val="nil"/>
            </w:tcBorders>
          </w:tcPr>
          <w:p w14:paraId="747B93EE" w14:textId="77777777" w:rsidR="00D850F0" w:rsidRPr="00B44A22" w:rsidRDefault="00D850F0" w:rsidP="006D090A">
            <w:pPr>
              <w:pStyle w:val="Normal6a"/>
            </w:pPr>
            <w:r w:rsidRPr="00B44A22">
              <w:rPr>
                <w:b/>
                <w:i/>
              </w:rPr>
              <w:t>21 bis.</w:t>
            </w:r>
            <w:r w:rsidRPr="00B44A22">
              <w:tab/>
            </w:r>
            <w:r w:rsidRPr="00B44A22">
              <w:rPr>
                <w:b/>
                <w:i/>
              </w:rPr>
              <w:t>sottolinea che le imprese nell'ambito del 28° regime dovrebbero beneficiare di agevolazioni fiscali mirate per la creazione di nuovi posti di lavoro, compresi crediti d'imposta sui costi salariali e una riduzione dei contributi dei datori di lavoro per le nuove assunzioni nette;</w:t>
            </w:r>
          </w:p>
        </w:tc>
      </w:tr>
    </w:tbl>
    <w:p w14:paraId="113BE85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{EL}</w:t>
      </w:r>
      <w:r w:rsidRPr="00B44A22">
        <w:t>el</w:t>
      </w:r>
      <w:r w:rsidRPr="00B44A22">
        <w:rPr>
          <w:rStyle w:val="HideTWBExt"/>
        </w:rPr>
        <w:t>&lt;/Original&gt;</w:t>
      </w:r>
    </w:p>
    <w:p w14:paraId="424D0CCD" w14:textId="77777777" w:rsidR="00D850F0" w:rsidRPr="00B44A22" w:rsidRDefault="00D850F0" w:rsidP="00D850F0">
      <w:r w:rsidRPr="00B44A22">
        <w:rPr>
          <w:rStyle w:val="HideTWBExt"/>
        </w:rPr>
        <w:t>&lt;/Amend&gt;</w:t>
      </w:r>
    </w:p>
    <w:p w14:paraId="3AC3B4F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260</w:t>
      </w:r>
      <w:r w:rsidRPr="00B44A22">
        <w:rPr>
          <w:rStyle w:val="HideTWBExt"/>
          <w:b w:val="0"/>
        </w:rPr>
        <w:t>&lt;/NumAm&gt;</w:t>
      </w:r>
    </w:p>
    <w:p w14:paraId="010197F0"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352E7481" w14:textId="77777777" w:rsidR="00D850F0" w:rsidRPr="00B44A22" w:rsidRDefault="00D850F0" w:rsidP="00D850F0">
      <w:pPr>
        <w:pStyle w:val="NormalBold"/>
      </w:pPr>
      <w:r w:rsidRPr="00B44A22">
        <w:rPr>
          <w:rStyle w:val="HideTWBExt"/>
          <w:b w:val="0"/>
        </w:rPr>
        <w:t>&lt;/RepeatBlock-By&gt;</w:t>
      </w:r>
    </w:p>
    <w:p w14:paraId="52385A0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6E353E4" w14:textId="77777777" w:rsidR="00D850F0" w:rsidRPr="00B44A22" w:rsidRDefault="00D850F0" w:rsidP="00D850F0">
      <w:pPr>
        <w:pStyle w:val="NormalBold"/>
      </w:pPr>
      <w:r w:rsidRPr="00B44A22">
        <w:rPr>
          <w:rStyle w:val="HideTWBExt"/>
          <w:b w:val="0"/>
        </w:rPr>
        <w:t>&lt;Article&gt;</w:t>
      </w:r>
      <w:r w:rsidRPr="00B44A22">
        <w:t>Paragrafo 21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EAD3B44" w14:textId="77777777" w:rsidTr="006D090A">
        <w:trPr>
          <w:trHeight w:hRule="exact" w:val="240"/>
          <w:jc w:val="center"/>
        </w:trPr>
        <w:tc>
          <w:tcPr>
            <w:tcW w:w="9752" w:type="dxa"/>
            <w:gridSpan w:val="2"/>
            <w:tcBorders>
              <w:top w:val="nil"/>
              <w:left w:val="nil"/>
              <w:bottom w:val="nil"/>
              <w:right w:val="nil"/>
            </w:tcBorders>
          </w:tcPr>
          <w:p w14:paraId="6A162599" w14:textId="77777777" w:rsidR="00D850F0" w:rsidRPr="00B44A22" w:rsidRDefault="00D850F0" w:rsidP="006D090A"/>
        </w:tc>
      </w:tr>
      <w:tr w:rsidR="00D850F0" w:rsidRPr="00B44A22" w14:paraId="61FB9D6A" w14:textId="77777777" w:rsidTr="006D090A">
        <w:trPr>
          <w:trHeight w:val="240"/>
          <w:jc w:val="center"/>
        </w:trPr>
        <w:tc>
          <w:tcPr>
            <w:tcW w:w="4876" w:type="dxa"/>
            <w:tcBorders>
              <w:top w:val="nil"/>
              <w:left w:val="nil"/>
              <w:bottom w:val="nil"/>
              <w:right w:val="nil"/>
            </w:tcBorders>
          </w:tcPr>
          <w:p w14:paraId="06C793F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1854D84" w14:textId="77777777" w:rsidR="00D850F0" w:rsidRPr="00B44A22" w:rsidRDefault="00D850F0" w:rsidP="006D090A">
            <w:pPr>
              <w:pStyle w:val="AmColumnHeading"/>
            </w:pPr>
            <w:r w:rsidRPr="00B44A22">
              <w:t>Emendamento</w:t>
            </w:r>
          </w:p>
        </w:tc>
      </w:tr>
      <w:tr w:rsidR="00D850F0" w:rsidRPr="00B44A22" w14:paraId="5DC5D0A9" w14:textId="77777777" w:rsidTr="006D090A">
        <w:trPr>
          <w:jc w:val="center"/>
        </w:trPr>
        <w:tc>
          <w:tcPr>
            <w:tcW w:w="4876" w:type="dxa"/>
            <w:tcBorders>
              <w:top w:val="nil"/>
              <w:left w:val="nil"/>
              <w:bottom w:val="nil"/>
              <w:right w:val="nil"/>
            </w:tcBorders>
          </w:tcPr>
          <w:p w14:paraId="0CD2CAE5" w14:textId="77777777" w:rsidR="00D850F0" w:rsidRPr="00B44A22" w:rsidRDefault="00D850F0" w:rsidP="006D090A">
            <w:pPr>
              <w:pStyle w:val="Normal6a"/>
            </w:pPr>
          </w:p>
        </w:tc>
        <w:tc>
          <w:tcPr>
            <w:tcW w:w="4876" w:type="dxa"/>
            <w:tcBorders>
              <w:top w:val="nil"/>
              <w:left w:val="nil"/>
              <w:bottom w:val="nil"/>
              <w:right w:val="nil"/>
            </w:tcBorders>
          </w:tcPr>
          <w:p w14:paraId="0DBE6F70" w14:textId="77777777" w:rsidR="00D850F0" w:rsidRPr="00B44A22" w:rsidRDefault="00D850F0" w:rsidP="006D090A">
            <w:pPr>
              <w:pStyle w:val="Normal6a"/>
            </w:pPr>
            <w:r w:rsidRPr="00B44A22">
              <w:rPr>
                <w:b/>
                <w:i/>
              </w:rPr>
              <w:t>21 ter.</w:t>
            </w:r>
            <w:r w:rsidRPr="00B44A22">
              <w:tab/>
            </w:r>
            <w:r w:rsidRPr="00B44A22">
              <w:rPr>
                <w:b/>
                <w:i/>
              </w:rPr>
              <w:t>chiede norme mirate che garantiscano la certezza fiscale per i dipendenti che si spostano tra Stati membri tra il momento della concessione di partecipazioni azionarie ai dipendenti e quello della vendita delle azioni sottostanti, compresa la comunicazione semplificata da parte dei datori di lavoro mediante sportello unico digitale nonché l'elusione della doppia o multipla imposizione presso il punto di vendita delle azioni dei dipendenti; sottolinea che qualsiasi assegnazione dei diritti di imposizione dovrebbe rimanere proporzionata, semplice e prevedibile; </w:t>
            </w:r>
          </w:p>
        </w:tc>
      </w:tr>
    </w:tbl>
    <w:p w14:paraId="08E2CD5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FEC7CA9" w14:textId="77777777" w:rsidR="00D850F0" w:rsidRPr="00B44A22" w:rsidRDefault="00D850F0" w:rsidP="00D850F0">
      <w:r w:rsidRPr="00B44A22">
        <w:rPr>
          <w:rStyle w:val="HideTWBExt"/>
        </w:rPr>
        <w:t>&lt;/Amend&gt;</w:t>
      </w:r>
    </w:p>
    <w:p w14:paraId="206E24C1"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261</w:t>
      </w:r>
      <w:r w:rsidRPr="00B44A22">
        <w:rPr>
          <w:rStyle w:val="HideTWBExt"/>
          <w:b w:val="0"/>
        </w:rPr>
        <w:t>&lt;/NumAm&gt;</w:t>
      </w:r>
    </w:p>
    <w:p w14:paraId="3C84C379" w14:textId="77777777" w:rsidR="00D850F0" w:rsidRPr="00B44A22" w:rsidRDefault="00D850F0" w:rsidP="00D850F0">
      <w:pPr>
        <w:pStyle w:val="NormalBold"/>
      </w:pPr>
      <w:r w:rsidRPr="00B44A22">
        <w:rPr>
          <w:rStyle w:val="HideTWBExt"/>
          <w:b w:val="0"/>
        </w:rPr>
        <w:t>&lt;RepeatBlock-By&gt;&lt;Members&gt;</w:t>
      </w:r>
      <w:r w:rsidRPr="00B44A22">
        <w:t>Pascal Canfin, Billy Kelleher</w:t>
      </w:r>
      <w:r w:rsidRPr="00B44A22">
        <w:rPr>
          <w:rStyle w:val="HideTWBExt"/>
          <w:b w:val="0"/>
        </w:rPr>
        <w:t>&lt;/Members&gt;</w:t>
      </w:r>
    </w:p>
    <w:p w14:paraId="4C4BDE1C" w14:textId="77777777" w:rsidR="00D850F0" w:rsidRPr="00B44A22" w:rsidRDefault="00D850F0" w:rsidP="00D850F0">
      <w:pPr>
        <w:pStyle w:val="NormalBold"/>
      </w:pPr>
      <w:r w:rsidRPr="00B44A22">
        <w:rPr>
          <w:rStyle w:val="HideTWBExt"/>
          <w:b w:val="0"/>
        </w:rPr>
        <w:t>&lt;/RepeatBlock-By&gt;</w:t>
      </w:r>
    </w:p>
    <w:p w14:paraId="1594BA4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5BA208A" w14:textId="77777777" w:rsidR="00D850F0" w:rsidRPr="00B44A22" w:rsidRDefault="00D850F0" w:rsidP="00D850F0">
      <w:pPr>
        <w:pStyle w:val="NormalBold"/>
      </w:pPr>
      <w:r w:rsidRPr="00B44A22">
        <w:rPr>
          <w:rStyle w:val="HideTWBExt"/>
          <w:b w:val="0"/>
        </w:rPr>
        <w:t>&lt;Article&gt;</w:t>
      </w:r>
      <w:r w:rsidRPr="00B44A22">
        <w:t>Paragrafo 21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46A83F7" w14:textId="77777777" w:rsidTr="006D090A">
        <w:trPr>
          <w:trHeight w:hRule="exact" w:val="240"/>
          <w:jc w:val="center"/>
        </w:trPr>
        <w:tc>
          <w:tcPr>
            <w:tcW w:w="9752" w:type="dxa"/>
            <w:gridSpan w:val="2"/>
            <w:tcBorders>
              <w:top w:val="nil"/>
              <w:left w:val="nil"/>
              <w:bottom w:val="nil"/>
              <w:right w:val="nil"/>
            </w:tcBorders>
          </w:tcPr>
          <w:p w14:paraId="507F0834" w14:textId="77777777" w:rsidR="00D850F0" w:rsidRPr="00B44A22" w:rsidRDefault="00D850F0" w:rsidP="006D090A"/>
        </w:tc>
      </w:tr>
      <w:tr w:rsidR="00D850F0" w:rsidRPr="00B44A22" w14:paraId="5A746B87" w14:textId="77777777" w:rsidTr="006D090A">
        <w:trPr>
          <w:trHeight w:val="240"/>
          <w:jc w:val="center"/>
        </w:trPr>
        <w:tc>
          <w:tcPr>
            <w:tcW w:w="4876" w:type="dxa"/>
            <w:tcBorders>
              <w:top w:val="nil"/>
              <w:left w:val="nil"/>
              <w:bottom w:val="nil"/>
              <w:right w:val="nil"/>
            </w:tcBorders>
          </w:tcPr>
          <w:p w14:paraId="755562BC"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7B9B57D" w14:textId="77777777" w:rsidR="00D850F0" w:rsidRPr="00B44A22" w:rsidRDefault="00D850F0" w:rsidP="006D090A">
            <w:pPr>
              <w:pStyle w:val="AmColumnHeading"/>
            </w:pPr>
            <w:r w:rsidRPr="00B44A22">
              <w:t>Emendamento</w:t>
            </w:r>
          </w:p>
        </w:tc>
      </w:tr>
      <w:tr w:rsidR="00D850F0" w:rsidRPr="00B44A22" w14:paraId="3D3DE470" w14:textId="77777777" w:rsidTr="006D090A">
        <w:trPr>
          <w:jc w:val="center"/>
        </w:trPr>
        <w:tc>
          <w:tcPr>
            <w:tcW w:w="4876" w:type="dxa"/>
            <w:tcBorders>
              <w:top w:val="nil"/>
              <w:left w:val="nil"/>
              <w:bottom w:val="nil"/>
              <w:right w:val="nil"/>
            </w:tcBorders>
          </w:tcPr>
          <w:p w14:paraId="3F4E0232" w14:textId="77777777" w:rsidR="00D850F0" w:rsidRPr="00B44A22" w:rsidRDefault="00D850F0" w:rsidP="006D090A">
            <w:pPr>
              <w:pStyle w:val="Normal6a"/>
            </w:pPr>
          </w:p>
        </w:tc>
        <w:tc>
          <w:tcPr>
            <w:tcW w:w="4876" w:type="dxa"/>
            <w:tcBorders>
              <w:top w:val="nil"/>
              <w:left w:val="nil"/>
              <w:bottom w:val="nil"/>
              <w:right w:val="nil"/>
            </w:tcBorders>
          </w:tcPr>
          <w:p w14:paraId="2EB6FE13" w14:textId="77777777" w:rsidR="00D850F0" w:rsidRPr="00B44A22" w:rsidRDefault="00D850F0" w:rsidP="006D090A">
            <w:pPr>
              <w:pStyle w:val="Normal6a"/>
            </w:pPr>
            <w:r w:rsidRPr="00B44A22">
              <w:rPr>
                <w:b/>
                <w:i/>
              </w:rPr>
              <w:t>21 bis.</w:t>
            </w:r>
            <w:r w:rsidRPr="00B44A22">
              <w:tab/>
            </w:r>
            <w:r w:rsidRPr="00B44A22">
              <w:rPr>
                <w:b/>
                <w:i/>
              </w:rPr>
              <w:t>sottolinea che i piani di stock option per i dipendenti dell'UE a norma del regolamento 2026/0074(COD) devono affrontare la questione della convertibilità con piani di stock option in tutta Europa per agevolare la conversione delle imprese esistenti al 28° regime;</w:t>
            </w:r>
          </w:p>
        </w:tc>
      </w:tr>
    </w:tbl>
    <w:p w14:paraId="0A7165B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B5907AF" w14:textId="77777777" w:rsidR="00D850F0" w:rsidRPr="00B44A22" w:rsidRDefault="00D850F0" w:rsidP="00D850F0">
      <w:r w:rsidRPr="00B44A22">
        <w:rPr>
          <w:rStyle w:val="HideTWBExt"/>
        </w:rPr>
        <w:t>&lt;/Amend&gt;</w:t>
      </w:r>
    </w:p>
    <w:p w14:paraId="5C1C488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262</w:t>
      </w:r>
      <w:r w:rsidRPr="00B44A22">
        <w:rPr>
          <w:rStyle w:val="HideTWBExt"/>
          <w:b w:val="0"/>
        </w:rPr>
        <w:t>&lt;/NumAm&gt;</w:t>
      </w:r>
    </w:p>
    <w:p w14:paraId="441786C3" w14:textId="77777777" w:rsidR="00D850F0" w:rsidRPr="00B44A22" w:rsidRDefault="00D850F0" w:rsidP="00D850F0">
      <w:pPr>
        <w:pStyle w:val="NormalBold"/>
      </w:pPr>
      <w:r w:rsidRPr="00B44A22">
        <w:rPr>
          <w:rStyle w:val="HideTWBExt"/>
          <w:b w:val="0"/>
        </w:rPr>
        <w:t>&lt;RepeatBlock-By&gt;&lt;Members&gt;</w:t>
      </w:r>
      <w:r w:rsidRPr="00B44A22">
        <w:t>Georgios Aftias</w:t>
      </w:r>
      <w:r w:rsidRPr="00B44A22">
        <w:rPr>
          <w:rStyle w:val="HideTWBExt"/>
          <w:b w:val="0"/>
        </w:rPr>
        <w:t>&lt;/Members&gt;</w:t>
      </w:r>
    </w:p>
    <w:p w14:paraId="5599BC42" w14:textId="77777777" w:rsidR="00D850F0" w:rsidRPr="00B44A22" w:rsidRDefault="00D850F0" w:rsidP="00D850F0">
      <w:pPr>
        <w:pStyle w:val="NormalBold"/>
      </w:pPr>
      <w:r w:rsidRPr="00B44A22">
        <w:rPr>
          <w:rStyle w:val="HideTWBExt"/>
          <w:b w:val="0"/>
        </w:rPr>
        <w:t>&lt;/RepeatBlock-By&gt;</w:t>
      </w:r>
    </w:p>
    <w:p w14:paraId="05D80C8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C64E3F1" w14:textId="77777777" w:rsidR="00D850F0" w:rsidRPr="00B44A22" w:rsidRDefault="00D850F0" w:rsidP="00D850F0">
      <w:pPr>
        <w:pStyle w:val="NormalBold"/>
      </w:pPr>
      <w:r w:rsidRPr="00B44A22">
        <w:rPr>
          <w:rStyle w:val="HideTWBExt"/>
          <w:b w:val="0"/>
        </w:rPr>
        <w:t>&lt;Article&gt;</w:t>
      </w:r>
      <w:r w:rsidRPr="00B44A22">
        <w:t>Paragrafo 21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50EFBFC" w14:textId="77777777" w:rsidTr="006D090A">
        <w:trPr>
          <w:trHeight w:hRule="exact" w:val="240"/>
          <w:jc w:val="center"/>
        </w:trPr>
        <w:tc>
          <w:tcPr>
            <w:tcW w:w="9752" w:type="dxa"/>
            <w:gridSpan w:val="2"/>
            <w:tcBorders>
              <w:top w:val="nil"/>
              <w:left w:val="nil"/>
              <w:bottom w:val="nil"/>
              <w:right w:val="nil"/>
            </w:tcBorders>
          </w:tcPr>
          <w:p w14:paraId="55897309" w14:textId="77777777" w:rsidR="00D850F0" w:rsidRPr="00B44A22" w:rsidRDefault="00D850F0" w:rsidP="006D090A"/>
        </w:tc>
      </w:tr>
      <w:tr w:rsidR="00D850F0" w:rsidRPr="00B44A22" w14:paraId="3A65D35E" w14:textId="77777777" w:rsidTr="006D090A">
        <w:trPr>
          <w:trHeight w:val="240"/>
          <w:jc w:val="center"/>
        </w:trPr>
        <w:tc>
          <w:tcPr>
            <w:tcW w:w="4876" w:type="dxa"/>
            <w:tcBorders>
              <w:top w:val="nil"/>
              <w:left w:val="nil"/>
              <w:bottom w:val="nil"/>
              <w:right w:val="nil"/>
            </w:tcBorders>
          </w:tcPr>
          <w:p w14:paraId="7AE5B29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901F020" w14:textId="77777777" w:rsidR="00D850F0" w:rsidRPr="00B44A22" w:rsidRDefault="00D850F0" w:rsidP="006D090A">
            <w:pPr>
              <w:pStyle w:val="AmColumnHeading"/>
            </w:pPr>
            <w:r w:rsidRPr="00B44A22">
              <w:t>Emendamento</w:t>
            </w:r>
          </w:p>
        </w:tc>
      </w:tr>
      <w:tr w:rsidR="00D850F0" w:rsidRPr="00B44A22" w14:paraId="31AB9953" w14:textId="77777777" w:rsidTr="006D090A">
        <w:trPr>
          <w:jc w:val="center"/>
        </w:trPr>
        <w:tc>
          <w:tcPr>
            <w:tcW w:w="4876" w:type="dxa"/>
            <w:tcBorders>
              <w:top w:val="nil"/>
              <w:left w:val="nil"/>
              <w:bottom w:val="nil"/>
              <w:right w:val="nil"/>
            </w:tcBorders>
          </w:tcPr>
          <w:p w14:paraId="6F6A8B85" w14:textId="77777777" w:rsidR="00D850F0" w:rsidRPr="00B44A22" w:rsidRDefault="00D850F0" w:rsidP="006D090A">
            <w:pPr>
              <w:pStyle w:val="Normal6a"/>
            </w:pPr>
          </w:p>
        </w:tc>
        <w:tc>
          <w:tcPr>
            <w:tcW w:w="4876" w:type="dxa"/>
            <w:tcBorders>
              <w:top w:val="nil"/>
              <w:left w:val="nil"/>
              <w:bottom w:val="nil"/>
              <w:right w:val="nil"/>
            </w:tcBorders>
          </w:tcPr>
          <w:p w14:paraId="65776D5E" w14:textId="77777777" w:rsidR="00D850F0" w:rsidRPr="00B44A22" w:rsidRDefault="00D850F0" w:rsidP="006D090A">
            <w:pPr>
              <w:pStyle w:val="Normal6a"/>
            </w:pPr>
            <w:r w:rsidRPr="00B44A22">
              <w:rPr>
                <w:b/>
                <w:i/>
              </w:rPr>
              <w:t>21 ter.</w:t>
            </w:r>
            <w:r w:rsidRPr="00B44A22">
              <w:tab/>
            </w:r>
            <w:r w:rsidRPr="00B44A22">
              <w:rPr>
                <w:b/>
                <w:i/>
              </w:rPr>
              <w:t>chiede l'introduzione di incentivi fiscali specifici per l'assunzione di lavoratori giovani e altamente qualificati, in particolare attraverso maggiori sconti per le imprese che investono in competenze, formazione e apprendimento permanente;</w:t>
            </w:r>
          </w:p>
        </w:tc>
      </w:tr>
    </w:tbl>
    <w:p w14:paraId="1F25C76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{EL}</w:t>
      </w:r>
      <w:r w:rsidRPr="00B44A22">
        <w:t>el</w:t>
      </w:r>
      <w:r w:rsidRPr="00B44A22">
        <w:rPr>
          <w:rStyle w:val="HideTWBExt"/>
        </w:rPr>
        <w:t>&lt;/Original&gt;</w:t>
      </w:r>
    </w:p>
    <w:p w14:paraId="075F10B0" w14:textId="77777777" w:rsidR="00D850F0" w:rsidRPr="00B44A22" w:rsidRDefault="00D850F0" w:rsidP="00D850F0">
      <w:r w:rsidRPr="00B44A22">
        <w:rPr>
          <w:rStyle w:val="HideTWBExt"/>
        </w:rPr>
        <w:t>&lt;/Amend&gt;</w:t>
      </w:r>
    </w:p>
    <w:p w14:paraId="134C53B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263</w:t>
      </w:r>
      <w:r w:rsidRPr="00B44A22">
        <w:rPr>
          <w:rStyle w:val="HideTWBExt"/>
          <w:b w:val="0"/>
        </w:rPr>
        <w:t>&lt;/NumAm&gt;</w:t>
      </w:r>
    </w:p>
    <w:p w14:paraId="72338D35"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3EBD1746"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7732BD5B" w14:textId="77777777" w:rsidR="00D850F0" w:rsidRPr="00B44A22" w:rsidRDefault="00D850F0" w:rsidP="00D850F0">
      <w:pPr>
        <w:pStyle w:val="NormalBold"/>
      </w:pPr>
      <w:r w:rsidRPr="00B44A22">
        <w:rPr>
          <w:rStyle w:val="HideTWBExt"/>
          <w:b w:val="0"/>
        </w:rPr>
        <w:t>&lt;/RepeatBlock-By&gt;</w:t>
      </w:r>
    </w:p>
    <w:p w14:paraId="70973F9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56FAE04" w14:textId="77777777" w:rsidR="00D850F0" w:rsidRPr="00B44A22" w:rsidRDefault="00D850F0" w:rsidP="00D850F0">
      <w:pPr>
        <w:pStyle w:val="NormalBold"/>
      </w:pPr>
      <w:r w:rsidRPr="00B44A22">
        <w:rPr>
          <w:rStyle w:val="HideTWBExt"/>
          <w:b w:val="0"/>
        </w:rPr>
        <w:t>&lt;Article&gt;</w:t>
      </w:r>
      <w:r w:rsidRPr="00B44A22">
        <w:t>Paragrafo 22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B1DD25E" w14:textId="77777777" w:rsidTr="006D090A">
        <w:trPr>
          <w:trHeight w:hRule="exact" w:val="240"/>
          <w:jc w:val="center"/>
        </w:trPr>
        <w:tc>
          <w:tcPr>
            <w:tcW w:w="9752" w:type="dxa"/>
            <w:gridSpan w:val="2"/>
            <w:tcBorders>
              <w:top w:val="nil"/>
              <w:left w:val="nil"/>
              <w:bottom w:val="nil"/>
              <w:right w:val="nil"/>
            </w:tcBorders>
          </w:tcPr>
          <w:p w14:paraId="5873BCC6" w14:textId="77777777" w:rsidR="00D850F0" w:rsidRPr="00B44A22" w:rsidRDefault="00D850F0" w:rsidP="006D090A"/>
        </w:tc>
      </w:tr>
      <w:tr w:rsidR="00D850F0" w:rsidRPr="00B44A22" w14:paraId="756B7DE2" w14:textId="77777777" w:rsidTr="006D090A">
        <w:trPr>
          <w:trHeight w:val="240"/>
          <w:jc w:val="center"/>
        </w:trPr>
        <w:tc>
          <w:tcPr>
            <w:tcW w:w="4876" w:type="dxa"/>
            <w:tcBorders>
              <w:top w:val="nil"/>
              <w:left w:val="nil"/>
              <w:bottom w:val="nil"/>
              <w:right w:val="nil"/>
            </w:tcBorders>
          </w:tcPr>
          <w:p w14:paraId="721C433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14B00D3" w14:textId="77777777" w:rsidR="00D850F0" w:rsidRPr="00B44A22" w:rsidRDefault="00D850F0" w:rsidP="006D090A">
            <w:pPr>
              <w:pStyle w:val="AmColumnHeading"/>
            </w:pPr>
            <w:r w:rsidRPr="00B44A22">
              <w:t>Emendamento</w:t>
            </w:r>
          </w:p>
        </w:tc>
      </w:tr>
      <w:tr w:rsidR="00D850F0" w:rsidRPr="00B44A22" w14:paraId="3CBF5467" w14:textId="77777777" w:rsidTr="006D090A">
        <w:trPr>
          <w:jc w:val="center"/>
        </w:trPr>
        <w:tc>
          <w:tcPr>
            <w:tcW w:w="4876" w:type="dxa"/>
            <w:tcBorders>
              <w:top w:val="nil"/>
              <w:left w:val="nil"/>
              <w:bottom w:val="nil"/>
              <w:right w:val="nil"/>
            </w:tcBorders>
          </w:tcPr>
          <w:p w14:paraId="37C94222" w14:textId="77777777" w:rsidR="00D850F0" w:rsidRPr="00B44A22" w:rsidRDefault="00D850F0" w:rsidP="006D090A">
            <w:pPr>
              <w:pStyle w:val="Normal6a"/>
            </w:pPr>
            <w:r w:rsidRPr="00B44A22">
              <w:rPr>
                <w:b/>
                <w:i/>
              </w:rPr>
              <w:t>22.</w:t>
            </w:r>
            <w:r w:rsidRPr="00B44A22">
              <w:tab/>
            </w:r>
            <w:r w:rsidRPr="00B44A22">
              <w:rPr>
                <w:b/>
                <w:i/>
              </w:rPr>
              <w:t>sottolinea che la complessità dei prezzi di trasferimento, in assenza di una formula di ripartizione, deve essere notevolmente ridotta: i porti sicuri dovrebbero applicarsi ai servizi intragruppo di routine e alle operazioni a basso rischio, si dovrebbero applicare approcci armonizzati alla concessione di licenze di proprietà intellettuale e la ripartizione dei costi dovrebbe limitare le controversie;</w:t>
            </w:r>
          </w:p>
        </w:tc>
        <w:tc>
          <w:tcPr>
            <w:tcW w:w="4876" w:type="dxa"/>
            <w:tcBorders>
              <w:top w:val="nil"/>
              <w:left w:val="nil"/>
              <w:bottom w:val="nil"/>
              <w:right w:val="nil"/>
            </w:tcBorders>
          </w:tcPr>
          <w:p w14:paraId="3EFAF615" w14:textId="77777777" w:rsidR="00D850F0" w:rsidRPr="00B44A22" w:rsidRDefault="00D850F0" w:rsidP="006D090A">
            <w:pPr>
              <w:pStyle w:val="Normal6a"/>
            </w:pPr>
            <w:r w:rsidRPr="00B44A22">
              <w:rPr>
                <w:b/>
                <w:i/>
              </w:rPr>
              <w:t>soppresso</w:t>
            </w:r>
          </w:p>
        </w:tc>
      </w:tr>
    </w:tbl>
    <w:p w14:paraId="1315C5E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5567B53" w14:textId="77777777" w:rsidR="00D850F0" w:rsidRPr="00B44A22" w:rsidRDefault="00D850F0" w:rsidP="00D850F0">
      <w:r w:rsidRPr="00B44A22">
        <w:rPr>
          <w:rStyle w:val="HideTWBExt"/>
        </w:rPr>
        <w:t>&lt;/Amend&gt;</w:t>
      </w:r>
    </w:p>
    <w:p w14:paraId="3020AE7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264</w:t>
      </w:r>
      <w:r w:rsidRPr="00B44A22">
        <w:rPr>
          <w:rStyle w:val="HideTWBExt"/>
          <w:b w:val="0"/>
        </w:rPr>
        <w:t>&lt;/NumAm&gt;</w:t>
      </w:r>
    </w:p>
    <w:p w14:paraId="70D1B4D0"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3812887F" w14:textId="77777777" w:rsidR="00D850F0" w:rsidRPr="00B44A22" w:rsidRDefault="00D850F0" w:rsidP="00D850F0">
      <w:pPr>
        <w:pStyle w:val="NormalBold"/>
      </w:pPr>
      <w:r w:rsidRPr="00B44A22">
        <w:rPr>
          <w:rStyle w:val="HideTWBExt"/>
          <w:b w:val="0"/>
        </w:rPr>
        <w:t>&lt;/RepeatBlock-By&gt;</w:t>
      </w:r>
    </w:p>
    <w:p w14:paraId="3A0B509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F1EC21C" w14:textId="77777777" w:rsidR="00D850F0" w:rsidRPr="00B44A22" w:rsidRDefault="00D850F0" w:rsidP="00D850F0">
      <w:pPr>
        <w:pStyle w:val="NormalBold"/>
      </w:pPr>
      <w:r w:rsidRPr="00B44A22">
        <w:rPr>
          <w:rStyle w:val="HideTWBExt"/>
          <w:b w:val="0"/>
        </w:rPr>
        <w:t>&lt;Article&gt;</w:t>
      </w:r>
      <w:r w:rsidRPr="00B44A22">
        <w:t>Paragrafo 22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D7A8F54" w14:textId="77777777" w:rsidTr="006D090A">
        <w:trPr>
          <w:trHeight w:hRule="exact" w:val="240"/>
          <w:jc w:val="center"/>
        </w:trPr>
        <w:tc>
          <w:tcPr>
            <w:tcW w:w="9752" w:type="dxa"/>
            <w:gridSpan w:val="2"/>
            <w:tcBorders>
              <w:top w:val="nil"/>
              <w:left w:val="nil"/>
              <w:bottom w:val="nil"/>
              <w:right w:val="nil"/>
            </w:tcBorders>
          </w:tcPr>
          <w:p w14:paraId="3A099A8B" w14:textId="77777777" w:rsidR="00D850F0" w:rsidRPr="00B44A22" w:rsidRDefault="00D850F0" w:rsidP="006D090A"/>
        </w:tc>
      </w:tr>
      <w:tr w:rsidR="00D850F0" w:rsidRPr="00B44A22" w14:paraId="790C6F40" w14:textId="77777777" w:rsidTr="006D090A">
        <w:trPr>
          <w:trHeight w:val="240"/>
          <w:jc w:val="center"/>
        </w:trPr>
        <w:tc>
          <w:tcPr>
            <w:tcW w:w="4876" w:type="dxa"/>
            <w:tcBorders>
              <w:top w:val="nil"/>
              <w:left w:val="nil"/>
              <w:bottom w:val="nil"/>
              <w:right w:val="nil"/>
            </w:tcBorders>
          </w:tcPr>
          <w:p w14:paraId="01D9524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9360938" w14:textId="77777777" w:rsidR="00D850F0" w:rsidRPr="00B44A22" w:rsidRDefault="00D850F0" w:rsidP="006D090A">
            <w:pPr>
              <w:pStyle w:val="AmColumnHeading"/>
            </w:pPr>
            <w:r w:rsidRPr="00B44A22">
              <w:t>Emendamento</w:t>
            </w:r>
          </w:p>
        </w:tc>
      </w:tr>
      <w:tr w:rsidR="00D850F0" w:rsidRPr="00B44A22" w14:paraId="110428C7" w14:textId="77777777" w:rsidTr="006D090A">
        <w:trPr>
          <w:jc w:val="center"/>
        </w:trPr>
        <w:tc>
          <w:tcPr>
            <w:tcW w:w="4876" w:type="dxa"/>
            <w:tcBorders>
              <w:top w:val="nil"/>
              <w:left w:val="nil"/>
              <w:bottom w:val="nil"/>
              <w:right w:val="nil"/>
            </w:tcBorders>
          </w:tcPr>
          <w:p w14:paraId="6D14ED23" w14:textId="77777777" w:rsidR="00D850F0" w:rsidRPr="00B44A22" w:rsidRDefault="00D850F0" w:rsidP="006D090A">
            <w:pPr>
              <w:pStyle w:val="Normal6a"/>
            </w:pPr>
            <w:r w:rsidRPr="00B44A22">
              <w:t>22.</w:t>
            </w:r>
            <w:r w:rsidRPr="00B44A22">
              <w:tab/>
              <w:t xml:space="preserve">sottolinea </w:t>
            </w:r>
            <w:r w:rsidRPr="00B44A22">
              <w:rPr>
                <w:b/>
                <w:i/>
              </w:rPr>
              <w:t>che</w:t>
            </w:r>
            <w:r w:rsidRPr="00B44A22">
              <w:t xml:space="preserve"> la complessità dei prezzi di trasferimento, in assenza di una formula di ripartizione</w:t>
            </w:r>
            <w:r w:rsidRPr="00B44A22">
              <w:rPr>
                <w:b/>
                <w:i/>
              </w:rPr>
              <w:t>, deve essere notevolmente ridotta: i porti sicuri dovrebbero applicarsi ai servizi intragruppo di routine e alle operazioni a basso rischio, si dovrebbero applicare approcci armonizzati alla concessione di licenze di proprietà intellettuale e la ripartizione dei costi dovrebbe limitare le controversie</w:t>
            </w:r>
            <w:r w:rsidRPr="00B44A22">
              <w:t>;</w:t>
            </w:r>
          </w:p>
        </w:tc>
        <w:tc>
          <w:tcPr>
            <w:tcW w:w="4876" w:type="dxa"/>
            <w:tcBorders>
              <w:top w:val="nil"/>
              <w:left w:val="nil"/>
              <w:bottom w:val="nil"/>
              <w:right w:val="nil"/>
            </w:tcBorders>
          </w:tcPr>
          <w:p w14:paraId="56DA5538" w14:textId="77777777" w:rsidR="00D850F0" w:rsidRPr="00B44A22" w:rsidRDefault="00D850F0" w:rsidP="006D090A">
            <w:pPr>
              <w:pStyle w:val="Normal6a"/>
            </w:pPr>
            <w:r w:rsidRPr="00B44A22">
              <w:t>22.</w:t>
            </w:r>
            <w:r w:rsidRPr="00B44A22">
              <w:tab/>
              <w:t xml:space="preserve">sottolinea </w:t>
            </w:r>
            <w:r w:rsidRPr="00B44A22">
              <w:rPr>
                <w:b/>
                <w:i/>
              </w:rPr>
              <w:t>l'importanza di basarsi su elementi del concetto di base imponibile consolidata comune per l'imposta sulle società (CCCTB) per ridurre</w:t>
            </w:r>
            <w:r w:rsidRPr="00B44A22">
              <w:t xml:space="preserve"> la complessità dei prezzi di trasferimento, in assenza di una formula di ripartizione;</w:t>
            </w:r>
          </w:p>
        </w:tc>
      </w:tr>
    </w:tbl>
    <w:p w14:paraId="679D0F3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F5CADC9" w14:textId="77777777" w:rsidR="00D850F0" w:rsidRPr="00B44A22" w:rsidRDefault="00D850F0" w:rsidP="00D850F0">
      <w:r w:rsidRPr="00B44A22">
        <w:rPr>
          <w:rStyle w:val="HideTWBExt"/>
        </w:rPr>
        <w:t>&lt;/Amend&gt;</w:t>
      </w:r>
    </w:p>
    <w:p w14:paraId="23EC039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265</w:t>
      </w:r>
      <w:r w:rsidRPr="00B44A22">
        <w:rPr>
          <w:rStyle w:val="HideTWBExt"/>
          <w:b w:val="0"/>
        </w:rPr>
        <w:t>&lt;/NumAm&gt;</w:t>
      </w:r>
    </w:p>
    <w:p w14:paraId="3052589A"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621DCDE1" w14:textId="77777777" w:rsidR="00D850F0" w:rsidRPr="00B44A22" w:rsidRDefault="00D850F0" w:rsidP="00D850F0">
      <w:pPr>
        <w:pStyle w:val="NormalBold"/>
      </w:pPr>
      <w:r w:rsidRPr="00B44A22">
        <w:rPr>
          <w:rStyle w:val="HideTWBExt"/>
          <w:b w:val="0"/>
        </w:rPr>
        <w:t>&lt;/RepeatBlock-By&gt;</w:t>
      </w:r>
    </w:p>
    <w:p w14:paraId="2C702AF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62C6991" w14:textId="77777777" w:rsidR="00D850F0" w:rsidRPr="00B44A22" w:rsidRDefault="00D850F0" w:rsidP="00D850F0">
      <w:pPr>
        <w:pStyle w:val="NormalBold"/>
      </w:pPr>
      <w:r w:rsidRPr="00B44A22">
        <w:rPr>
          <w:rStyle w:val="HideTWBExt"/>
          <w:b w:val="0"/>
        </w:rPr>
        <w:t>&lt;Article&gt;</w:t>
      </w:r>
      <w:r w:rsidRPr="00B44A22">
        <w:t>Paragrafo 22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5646815" w14:textId="77777777" w:rsidTr="006D090A">
        <w:trPr>
          <w:trHeight w:hRule="exact" w:val="240"/>
          <w:jc w:val="center"/>
        </w:trPr>
        <w:tc>
          <w:tcPr>
            <w:tcW w:w="9752" w:type="dxa"/>
            <w:gridSpan w:val="2"/>
            <w:tcBorders>
              <w:top w:val="nil"/>
              <w:left w:val="nil"/>
              <w:bottom w:val="nil"/>
              <w:right w:val="nil"/>
            </w:tcBorders>
          </w:tcPr>
          <w:p w14:paraId="50DACFD8" w14:textId="77777777" w:rsidR="00D850F0" w:rsidRPr="00B44A22" w:rsidRDefault="00D850F0" w:rsidP="006D090A"/>
        </w:tc>
      </w:tr>
      <w:tr w:rsidR="00D850F0" w:rsidRPr="00B44A22" w14:paraId="2D47734C" w14:textId="77777777" w:rsidTr="006D090A">
        <w:trPr>
          <w:trHeight w:val="240"/>
          <w:jc w:val="center"/>
        </w:trPr>
        <w:tc>
          <w:tcPr>
            <w:tcW w:w="4876" w:type="dxa"/>
            <w:tcBorders>
              <w:top w:val="nil"/>
              <w:left w:val="nil"/>
              <w:bottom w:val="nil"/>
              <w:right w:val="nil"/>
            </w:tcBorders>
          </w:tcPr>
          <w:p w14:paraId="27F9ECE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A0357AE" w14:textId="77777777" w:rsidR="00D850F0" w:rsidRPr="00B44A22" w:rsidRDefault="00D850F0" w:rsidP="006D090A">
            <w:pPr>
              <w:pStyle w:val="AmColumnHeading"/>
            </w:pPr>
            <w:r w:rsidRPr="00B44A22">
              <w:t>Emendamento</w:t>
            </w:r>
          </w:p>
        </w:tc>
      </w:tr>
      <w:tr w:rsidR="00D850F0" w:rsidRPr="00B44A22" w14:paraId="480143B0" w14:textId="77777777" w:rsidTr="006D090A">
        <w:trPr>
          <w:jc w:val="center"/>
        </w:trPr>
        <w:tc>
          <w:tcPr>
            <w:tcW w:w="4876" w:type="dxa"/>
            <w:tcBorders>
              <w:top w:val="nil"/>
              <w:left w:val="nil"/>
              <w:bottom w:val="nil"/>
              <w:right w:val="nil"/>
            </w:tcBorders>
          </w:tcPr>
          <w:p w14:paraId="291EF038" w14:textId="77777777" w:rsidR="00D850F0" w:rsidRPr="00B44A22" w:rsidRDefault="00D850F0" w:rsidP="006D090A">
            <w:pPr>
              <w:pStyle w:val="Normal6a"/>
            </w:pPr>
            <w:r w:rsidRPr="00B44A22">
              <w:t>22.</w:t>
            </w:r>
            <w:r w:rsidRPr="00B44A22">
              <w:tab/>
              <w:t xml:space="preserve">sottolinea che la complessità dei prezzi di trasferimento, in assenza di una formula di ripartizione, deve essere notevolmente ridotta: i porti sicuri dovrebbero applicarsi </w:t>
            </w:r>
            <w:r w:rsidRPr="00B44A22">
              <w:rPr>
                <w:b/>
                <w:i/>
              </w:rPr>
              <w:t>ai servizi intragruppo di routine e alle operazioni a basso rischio, si dovrebbero applicare approcci</w:t>
            </w:r>
            <w:r w:rsidRPr="00B44A22">
              <w:t xml:space="preserve"> armonizzati </w:t>
            </w:r>
            <w:r w:rsidRPr="00B44A22">
              <w:rPr>
                <w:b/>
                <w:i/>
              </w:rPr>
              <w:t>alla concessione di licenze di proprietà intellettuale e la ripartizione dei costi dovrebbe limitare le controversie</w:t>
            </w:r>
            <w:r w:rsidRPr="00B44A22">
              <w:t>;</w:t>
            </w:r>
          </w:p>
        </w:tc>
        <w:tc>
          <w:tcPr>
            <w:tcW w:w="4876" w:type="dxa"/>
            <w:tcBorders>
              <w:top w:val="nil"/>
              <w:left w:val="nil"/>
              <w:bottom w:val="nil"/>
              <w:right w:val="nil"/>
            </w:tcBorders>
          </w:tcPr>
          <w:p w14:paraId="22F2645F" w14:textId="77777777" w:rsidR="00D850F0" w:rsidRPr="00B44A22" w:rsidRDefault="00D850F0" w:rsidP="006D090A">
            <w:pPr>
              <w:pStyle w:val="Normal6a"/>
            </w:pPr>
            <w:r w:rsidRPr="00B44A22">
              <w:t>22.</w:t>
            </w:r>
            <w:r w:rsidRPr="00B44A22">
              <w:tab/>
              <w:t xml:space="preserve">sottolinea che la complessità dei prezzi di trasferimento, in assenza di una formula di ripartizione, deve essere notevolmente ridotta: i porti sicuri dovrebbero applicarsi </w:t>
            </w:r>
            <w:r w:rsidRPr="00B44A22">
              <w:rPr>
                <w:b/>
                <w:i/>
              </w:rPr>
              <w:t>sulla base di criteri</w:t>
            </w:r>
            <w:r w:rsidRPr="00B44A22">
              <w:t xml:space="preserve"> armonizzati </w:t>
            </w:r>
            <w:r w:rsidRPr="00B44A22">
              <w:rPr>
                <w:b/>
                <w:i/>
              </w:rPr>
              <w:t>a livello europeo, con l'obiettivo di garantire prevedibilità, riduzione del contenzioso e uniformità di applicazione tra gli Stati membri</w:t>
            </w:r>
            <w:r w:rsidRPr="00B44A22">
              <w:t>;</w:t>
            </w:r>
          </w:p>
        </w:tc>
      </w:tr>
    </w:tbl>
    <w:p w14:paraId="738E931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3FAE0FF5" w14:textId="77777777" w:rsidR="00D850F0" w:rsidRPr="00B44A22" w:rsidRDefault="00D850F0" w:rsidP="00D850F0">
      <w:r w:rsidRPr="00B44A22">
        <w:rPr>
          <w:rStyle w:val="HideTWBExt"/>
        </w:rPr>
        <w:t>&lt;/Amend&gt;</w:t>
      </w:r>
    </w:p>
    <w:p w14:paraId="3A4C017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266</w:t>
      </w:r>
      <w:r w:rsidRPr="00B44A22">
        <w:rPr>
          <w:rStyle w:val="HideTWBExt"/>
          <w:b w:val="0"/>
        </w:rPr>
        <w:t>&lt;/NumAm&gt;</w:t>
      </w:r>
    </w:p>
    <w:p w14:paraId="10E1CAC4"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412C7714" w14:textId="77777777" w:rsidR="00D850F0" w:rsidRPr="00B44A22" w:rsidRDefault="00D850F0" w:rsidP="00D850F0">
      <w:pPr>
        <w:pStyle w:val="NormalBold"/>
      </w:pPr>
      <w:r w:rsidRPr="00B44A22">
        <w:rPr>
          <w:rStyle w:val="HideTWBExt"/>
          <w:b w:val="0"/>
        </w:rPr>
        <w:t>&lt;/RepeatBlock-By&gt;</w:t>
      </w:r>
    </w:p>
    <w:p w14:paraId="61E104B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07FDBFF" w14:textId="77777777" w:rsidR="00D850F0" w:rsidRPr="00B44A22" w:rsidRDefault="00D850F0" w:rsidP="00D850F0">
      <w:pPr>
        <w:pStyle w:val="NormalBold"/>
      </w:pPr>
      <w:r w:rsidRPr="00B44A22">
        <w:rPr>
          <w:rStyle w:val="HideTWBExt"/>
          <w:b w:val="0"/>
        </w:rPr>
        <w:t>&lt;Article&gt;</w:t>
      </w:r>
      <w:r w:rsidRPr="00B44A22">
        <w:t>Paragrafo 22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96C7E8F" w14:textId="77777777" w:rsidTr="006D090A">
        <w:trPr>
          <w:trHeight w:hRule="exact" w:val="240"/>
          <w:jc w:val="center"/>
        </w:trPr>
        <w:tc>
          <w:tcPr>
            <w:tcW w:w="9752" w:type="dxa"/>
            <w:gridSpan w:val="2"/>
            <w:tcBorders>
              <w:top w:val="nil"/>
              <w:left w:val="nil"/>
              <w:bottom w:val="nil"/>
              <w:right w:val="nil"/>
            </w:tcBorders>
          </w:tcPr>
          <w:p w14:paraId="1427797D" w14:textId="77777777" w:rsidR="00D850F0" w:rsidRPr="00B44A22" w:rsidRDefault="00D850F0" w:rsidP="006D090A"/>
        </w:tc>
      </w:tr>
      <w:tr w:rsidR="00D850F0" w:rsidRPr="00B44A22" w14:paraId="018D0F39" w14:textId="77777777" w:rsidTr="006D090A">
        <w:trPr>
          <w:trHeight w:val="240"/>
          <w:jc w:val="center"/>
        </w:trPr>
        <w:tc>
          <w:tcPr>
            <w:tcW w:w="4876" w:type="dxa"/>
            <w:tcBorders>
              <w:top w:val="nil"/>
              <w:left w:val="nil"/>
              <w:bottom w:val="nil"/>
              <w:right w:val="nil"/>
            </w:tcBorders>
          </w:tcPr>
          <w:p w14:paraId="62401F1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0F5D22E" w14:textId="77777777" w:rsidR="00D850F0" w:rsidRPr="00B44A22" w:rsidRDefault="00D850F0" w:rsidP="006D090A">
            <w:pPr>
              <w:pStyle w:val="AmColumnHeading"/>
            </w:pPr>
            <w:r w:rsidRPr="00B44A22">
              <w:t>Emendamento</w:t>
            </w:r>
          </w:p>
        </w:tc>
      </w:tr>
      <w:tr w:rsidR="00D850F0" w:rsidRPr="00B44A22" w14:paraId="5A5B7BE7" w14:textId="77777777" w:rsidTr="006D090A">
        <w:trPr>
          <w:jc w:val="center"/>
        </w:trPr>
        <w:tc>
          <w:tcPr>
            <w:tcW w:w="4876" w:type="dxa"/>
            <w:tcBorders>
              <w:top w:val="nil"/>
              <w:left w:val="nil"/>
              <w:bottom w:val="nil"/>
              <w:right w:val="nil"/>
            </w:tcBorders>
          </w:tcPr>
          <w:p w14:paraId="1B8DAF63" w14:textId="77777777" w:rsidR="00D850F0" w:rsidRPr="00B44A22" w:rsidRDefault="00D850F0" w:rsidP="006D090A">
            <w:pPr>
              <w:pStyle w:val="Normal6a"/>
            </w:pPr>
            <w:r w:rsidRPr="00B44A22">
              <w:t>22.</w:t>
            </w:r>
            <w:r w:rsidRPr="00B44A22">
              <w:tab/>
              <w:t xml:space="preserve">sottolinea che la complessità dei prezzi di trasferimento, in assenza di una formula di ripartizione, </w:t>
            </w:r>
            <w:r w:rsidRPr="00B44A22">
              <w:rPr>
                <w:b/>
                <w:i/>
              </w:rPr>
              <w:t>deve essere</w:t>
            </w:r>
            <w:r w:rsidRPr="00B44A22">
              <w:t xml:space="preserve"> notevolmente ridotta: i porti sicuri dovrebbero applicarsi ai servizi intragruppo di routine e alle operazioni a basso rischio, si dovrebbero applicare approcci armonizzati alla concessione di licenze di proprietà intellettuale e la ripartizione dei costi dovrebbe limitare le controversie;</w:t>
            </w:r>
          </w:p>
        </w:tc>
        <w:tc>
          <w:tcPr>
            <w:tcW w:w="4876" w:type="dxa"/>
            <w:tcBorders>
              <w:top w:val="nil"/>
              <w:left w:val="nil"/>
              <w:bottom w:val="nil"/>
              <w:right w:val="nil"/>
            </w:tcBorders>
          </w:tcPr>
          <w:p w14:paraId="258E2CDA" w14:textId="77777777" w:rsidR="00D850F0" w:rsidRPr="00B44A22" w:rsidRDefault="00D850F0" w:rsidP="006D090A">
            <w:pPr>
              <w:pStyle w:val="Normal6a"/>
            </w:pPr>
            <w:r w:rsidRPr="00B44A22">
              <w:t>22.</w:t>
            </w:r>
            <w:r w:rsidRPr="00B44A22">
              <w:tab/>
              <w:t>sottolinea che</w:t>
            </w:r>
            <w:r w:rsidRPr="00B44A22">
              <w:rPr>
                <w:b/>
                <w:i/>
              </w:rPr>
              <w:t>, per evitare che i costi di conformità diventino un ostacolo strutturale all'espansione,</w:t>
            </w:r>
            <w:r w:rsidRPr="00B44A22">
              <w:t xml:space="preserve"> la complessità dei prezzi di trasferimento, </w:t>
            </w:r>
            <w:r w:rsidRPr="00B44A22">
              <w:rPr>
                <w:b/>
                <w:i/>
              </w:rPr>
              <w:t>anche</w:t>
            </w:r>
            <w:r w:rsidRPr="00B44A22">
              <w:t xml:space="preserve"> in assenza di una formula di ripartizione, </w:t>
            </w:r>
            <w:r w:rsidRPr="00B44A22">
              <w:rPr>
                <w:b/>
                <w:i/>
              </w:rPr>
              <w:t>è</w:t>
            </w:r>
            <w:r w:rsidRPr="00B44A22">
              <w:t xml:space="preserve"> notevolmente ridotta</w:t>
            </w:r>
            <w:r w:rsidRPr="00B44A22">
              <w:rPr>
                <w:b/>
                <w:i/>
              </w:rPr>
              <w:t>:</w:t>
            </w:r>
            <w:r w:rsidRPr="00B44A22">
              <w:t xml:space="preserve"> i porti sicuri dovrebbero applicarsi ai servizi intragruppo di routine e alle operazioni a basso rischio, si dovrebbero applicare approcci armonizzati alla concessione di licenze di proprietà intellettuale e la ripartizione dei costi dovrebbe limitare le controversie</w:t>
            </w:r>
            <w:r w:rsidRPr="00B44A22">
              <w:rPr>
                <w:b/>
                <w:i/>
              </w:rPr>
              <w:t>, mentre i requisiti in materia di documentazione dovrebbero essere proporzionati alle dimensioni e alla fase di crescita dell'impresa</w:t>
            </w:r>
            <w:r w:rsidRPr="00B44A22">
              <w:t>;</w:t>
            </w:r>
          </w:p>
        </w:tc>
      </w:tr>
    </w:tbl>
    <w:p w14:paraId="02AD20C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6D02C64" w14:textId="77777777" w:rsidR="00D850F0" w:rsidRPr="00B44A22" w:rsidRDefault="00D850F0" w:rsidP="00D850F0">
      <w:r w:rsidRPr="00B44A22">
        <w:rPr>
          <w:rStyle w:val="HideTWBExt"/>
        </w:rPr>
        <w:t>&lt;/Amend&gt;</w:t>
      </w:r>
    </w:p>
    <w:p w14:paraId="2480AC1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267</w:t>
      </w:r>
      <w:r w:rsidRPr="00B44A22">
        <w:rPr>
          <w:rStyle w:val="HideTWBExt"/>
          <w:b w:val="0"/>
        </w:rPr>
        <w:t>&lt;/NumAm&gt;</w:t>
      </w:r>
    </w:p>
    <w:p w14:paraId="77574745"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6A562800" w14:textId="77777777" w:rsidR="00D850F0" w:rsidRPr="00B44A22" w:rsidRDefault="00D850F0" w:rsidP="00D850F0">
      <w:pPr>
        <w:pStyle w:val="NormalBold"/>
      </w:pPr>
      <w:r w:rsidRPr="00B44A22">
        <w:rPr>
          <w:rStyle w:val="HideTWBExt"/>
          <w:b w:val="0"/>
        </w:rPr>
        <w:t>&lt;/RepeatBlock-By&gt;</w:t>
      </w:r>
    </w:p>
    <w:p w14:paraId="064968E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9497A9F" w14:textId="77777777" w:rsidR="00D850F0" w:rsidRPr="00B44A22" w:rsidRDefault="00D850F0" w:rsidP="00D850F0">
      <w:pPr>
        <w:pStyle w:val="NormalBold"/>
      </w:pPr>
      <w:r w:rsidRPr="00B44A22">
        <w:rPr>
          <w:rStyle w:val="HideTWBExt"/>
          <w:b w:val="0"/>
        </w:rPr>
        <w:t>&lt;Article&gt;</w:t>
      </w:r>
      <w:r w:rsidRPr="00B44A22">
        <w:t>Paragrafo 22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8468FDC" w14:textId="77777777" w:rsidTr="006D090A">
        <w:trPr>
          <w:trHeight w:hRule="exact" w:val="240"/>
          <w:jc w:val="center"/>
        </w:trPr>
        <w:tc>
          <w:tcPr>
            <w:tcW w:w="9752" w:type="dxa"/>
            <w:gridSpan w:val="2"/>
            <w:tcBorders>
              <w:top w:val="nil"/>
              <w:left w:val="nil"/>
              <w:bottom w:val="nil"/>
              <w:right w:val="nil"/>
            </w:tcBorders>
          </w:tcPr>
          <w:p w14:paraId="22F1FB68" w14:textId="77777777" w:rsidR="00D850F0" w:rsidRPr="00B44A22" w:rsidRDefault="00D850F0" w:rsidP="006D090A"/>
        </w:tc>
      </w:tr>
      <w:tr w:rsidR="00D850F0" w:rsidRPr="00B44A22" w14:paraId="42CDD4C3" w14:textId="77777777" w:rsidTr="006D090A">
        <w:trPr>
          <w:trHeight w:val="240"/>
          <w:jc w:val="center"/>
        </w:trPr>
        <w:tc>
          <w:tcPr>
            <w:tcW w:w="4876" w:type="dxa"/>
            <w:tcBorders>
              <w:top w:val="nil"/>
              <w:left w:val="nil"/>
              <w:bottom w:val="nil"/>
              <w:right w:val="nil"/>
            </w:tcBorders>
          </w:tcPr>
          <w:p w14:paraId="0609C4E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FD3FE41" w14:textId="77777777" w:rsidR="00D850F0" w:rsidRPr="00B44A22" w:rsidRDefault="00D850F0" w:rsidP="006D090A">
            <w:pPr>
              <w:pStyle w:val="AmColumnHeading"/>
            </w:pPr>
            <w:r w:rsidRPr="00B44A22">
              <w:t>Emendamento</w:t>
            </w:r>
          </w:p>
        </w:tc>
      </w:tr>
      <w:tr w:rsidR="00D850F0" w:rsidRPr="00B44A22" w14:paraId="713CD76B" w14:textId="77777777" w:rsidTr="006D090A">
        <w:trPr>
          <w:jc w:val="center"/>
        </w:trPr>
        <w:tc>
          <w:tcPr>
            <w:tcW w:w="4876" w:type="dxa"/>
            <w:tcBorders>
              <w:top w:val="nil"/>
              <w:left w:val="nil"/>
              <w:bottom w:val="nil"/>
              <w:right w:val="nil"/>
            </w:tcBorders>
          </w:tcPr>
          <w:p w14:paraId="6D680BD0" w14:textId="77777777" w:rsidR="00D850F0" w:rsidRPr="00B44A22" w:rsidRDefault="00D850F0" w:rsidP="006D090A">
            <w:pPr>
              <w:pStyle w:val="Normal6a"/>
            </w:pPr>
            <w:r w:rsidRPr="00B44A22">
              <w:t>22.</w:t>
            </w:r>
            <w:r w:rsidRPr="00B44A22">
              <w:tab/>
              <w:t>sottolinea che la complessità dei prezzi di trasferimento, in assenza di una formula di ripartizione, deve essere notevolmente ridotta: i porti sicuri dovrebbero applicarsi ai servizi intragruppo di routine e alle operazioni a basso rischio, si dovrebbero applicare approcci armonizzati alla concessione di licenze di proprietà intellettuale e la ripartizione dei costi dovrebbe limitare le controversie;</w:t>
            </w:r>
          </w:p>
        </w:tc>
        <w:tc>
          <w:tcPr>
            <w:tcW w:w="4876" w:type="dxa"/>
            <w:tcBorders>
              <w:top w:val="nil"/>
              <w:left w:val="nil"/>
              <w:bottom w:val="nil"/>
              <w:right w:val="nil"/>
            </w:tcBorders>
          </w:tcPr>
          <w:p w14:paraId="4B9A15A2" w14:textId="77777777" w:rsidR="00D850F0" w:rsidRPr="00B44A22" w:rsidRDefault="00D850F0" w:rsidP="006D090A">
            <w:pPr>
              <w:pStyle w:val="Normal6a"/>
            </w:pPr>
            <w:r w:rsidRPr="00B44A22">
              <w:t>22.</w:t>
            </w:r>
            <w:r w:rsidRPr="00B44A22">
              <w:tab/>
              <w:t xml:space="preserve">sottolinea che la complessità dei prezzi di trasferimento, in assenza di una formula di ripartizione, deve essere notevolmente ridotta: i porti sicuri </w:t>
            </w:r>
            <w:r w:rsidRPr="00B44A22">
              <w:rPr>
                <w:b/>
                <w:i/>
              </w:rPr>
              <w:t>coordinati</w:t>
            </w:r>
            <w:r w:rsidRPr="00B44A22">
              <w:t xml:space="preserve"> dovrebbero applicarsi ai servizi intragruppo di routine e alle operazioni a basso rischio, si dovrebbero applicare approcci armonizzati alla concessione di licenze di proprietà intellettuale e la ripartizione dei costi dovrebbe limitare le controversie;</w:t>
            </w:r>
          </w:p>
        </w:tc>
      </w:tr>
    </w:tbl>
    <w:p w14:paraId="46210F7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D5B4223" w14:textId="77777777" w:rsidR="00D850F0" w:rsidRPr="00B44A22" w:rsidRDefault="00D850F0" w:rsidP="00D850F0">
      <w:r w:rsidRPr="00B44A22">
        <w:rPr>
          <w:rStyle w:val="HideTWBExt"/>
        </w:rPr>
        <w:t>&lt;/Amend&gt;</w:t>
      </w:r>
    </w:p>
    <w:p w14:paraId="66A5EF6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268</w:t>
      </w:r>
      <w:r w:rsidRPr="00B44A22">
        <w:rPr>
          <w:rStyle w:val="HideTWBExt"/>
          <w:b w:val="0"/>
        </w:rPr>
        <w:t>&lt;/NumAm&gt;</w:t>
      </w:r>
    </w:p>
    <w:p w14:paraId="06DDA1D4" w14:textId="77777777" w:rsidR="00D850F0" w:rsidRPr="00B44A22" w:rsidRDefault="00D850F0" w:rsidP="00D850F0">
      <w:pPr>
        <w:pStyle w:val="NormalBold"/>
      </w:pPr>
      <w:r w:rsidRPr="00B44A22">
        <w:rPr>
          <w:rStyle w:val="HideTWBExt"/>
          <w:b w:val="0"/>
        </w:rPr>
        <w:t>&lt;RepeatBlock-By&gt;&lt;Members&gt;</w:t>
      </w:r>
      <w:r w:rsidRPr="00B44A22">
        <w:t>Fernando Navarrete Rojas, Isabel Benjumea Benjumea</w:t>
      </w:r>
      <w:r w:rsidRPr="00B44A22">
        <w:rPr>
          <w:rStyle w:val="HideTWBExt"/>
          <w:b w:val="0"/>
        </w:rPr>
        <w:t>&lt;/Members&gt;</w:t>
      </w:r>
    </w:p>
    <w:p w14:paraId="7F95F4F7" w14:textId="77777777" w:rsidR="00D850F0" w:rsidRPr="00B44A22" w:rsidRDefault="00D850F0" w:rsidP="00D850F0">
      <w:pPr>
        <w:pStyle w:val="NormalBold"/>
      </w:pPr>
      <w:r w:rsidRPr="00B44A22">
        <w:rPr>
          <w:rStyle w:val="HideTWBExt"/>
          <w:b w:val="0"/>
        </w:rPr>
        <w:t>&lt;/RepeatBlock-By&gt;</w:t>
      </w:r>
    </w:p>
    <w:p w14:paraId="36E3955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3E56DA5" w14:textId="77777777" w:rsidR="00D850F0" w:rsidRPr="00B44A22" w:rsidRDefault="00D850F0" w:rsidP="00D850F0">
      <w:pPr>
        <w:pStyle w:val="NormalBold"/>
      </w:pPr>
      <w:r w:rsidRPr="00B44A22">
        <w:rPr>
          <w:rStyle w:val="HideTWBExt"/>
          <w:b w:val="0"/>
        </w:rPr>
        <w:t>&lt;Article&gt;</w:t>
      </w:r>
      <w:r w:rsidRPr="00B44A22">
        <w:t>Paragrafo 22</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E27F2E0" w14:textId="77777777" w:rsidTr="006D090A">
        <w:trPr>
          <w:trHeight w:hRule="exact" w:val="240"/>
          <w:jc w:val="center"/>
        </w:trPr>
        <w:tc>
          <w:tcPr>
            <w:tcW w:w="9752" w:type="dxa"/>
            <w:gridSpan w:val="2"/>
            <w:tcBorders>
              <w:top w:val="nil"/>
              <w:left w:val="nil"/>
              <w:bottom w:val="nil"/>
              <w:right w:val="nil"/>
            </w:tcBorders>
          </w:tcPr>
          <w:p w14:paraId="23AC2584" w14:textId="77777777" w:rsidR="00D850F0" w:rsidRPr="00B44A22" w:rsidRDefault="00D850F0" w:rsidP="006D090A"/>
        </w:tc>
      </w:tr>
      <w:tr w:rsidR="00D850F0" w:rsidRPr="00B44A22" w14:paraId="3FF7BB43" w14:textId="77777777" w:rsidTr="006D090A">
        <w:trPr>
          <w:trHeight w:val="240"/>
          <w:jc w:val="center"/>
        </w:trPr>
        <w:tc>
          <w:tcPr>
            <w:tcW w:w="4876" w:type="dxa"/>
            <w:tcBorders>
              <w:top w:val="nil"/>
              <w:left w:val="nil"/>
              <w:bottom w:val="nil"/>
              <w:right w:val="nil"/>
            </w:tcBorders>
          </w:tcPr>
          <w:p w14:paraId="7D9D3E8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473F7D7" w14:textId="77777777" w:rsidR="00D850F0" w:rsidRPr="00B44A22" w:rsidRDefault="00D850F0" w:rsidP="006D090A">
            <w:pPr>
              <w:pStyle w:val="AmColumnHeading"/>
            </w:pPr>
            <w:r w:rsidRPr="00B44A22">
              <w:t>Emendamento</w:t>
            </w:r>
          </w:p>
        </w:tc>
      </w:tr>
      <w:tr w:rsidR="00D850F0" w:rsidRPr="00B44A22" w14:paraId="673D5C79" w14:textId="77777777" w:rsidTr="006D090A">
        <w:trPr>
          <w:jc w:val="center"/>
        </w:trPr>
        <w:tc>
          <w:tcPr>
            <w:tcW w:w="4876" w:type="dxa"/>
            <w:tcBorders>
              <w:top w:val="nil"/>
              <w:left w:val="nil"/>
              <w:bottom w:val="nil"/>
              <w:right w:val="nil"/>
            </w:tcBorders>
          </w:tcPr>
          <w:p w14:paraId="1DD7D01C" w14:textId="77777777" w:rsidR="00D850F0" w:rsidRPr="00B44A22" w:rsidRDefault="00D850F0" w:rsidP="006D090A">
            <w:pPr>
              <w:pStyle w:val="Normal6a"/>
            </w:pPr>
            <w:r w:rsidRPr="00B44A22">
              <w:t>22.</w:t>
            </w:r>
            <w:r w:rsidRPr="00B44A22">
              <w:tab/>
              <w:t>sottolinea che la complessità dei prezzi di trasferimento</w:t>
            </w:r>
            <w:r w:rsidRPr="00B44A22">
              <w:rPr>
                <w:b/>
                <w:i/>
              </w:rPr>
              <w:t>, in assenza di una formula di ripartizione,</w:t>
            </w:r>
            <w:r w:rsidRPr="00B44A22">
              <w:t xml:space="preserve"> deve essere notevolmente ridotta: i porti sicuri dovrebbero applicarsi ai servizi intragruppo di routine e alle operazioni a basso rischio, si dovrebbero applicare approcci armonizzati alla concessione di licenze di proprietà intellettuale e la ripartizione dei costi dovrebbe limitare le controversie;</w:t>
            </w:r>
          </w:p>
        </w:tc>
        <w:tc>
          <w:tcPr>
            <w:tcW w:w="4876" w:type="dxa"/>
            <w:tcBorders>
              <w:top w:val="nil"/>
              <w:left w:val="nil"/>
              <w:bottom w:val="nil"/>
              <w:right w:val="nil"/>
            </w:tcBorders>
          </w:tcPr>
          <w:p w14:paraId="7B5782AF" w14:textId="77777777" w:rsidR="00D850F0" w:rsidRPr="00B44A22" w:rsidRDefault="00D850F0" w:rsidP="006D090A">
            <w:pPr>
              <w:pStyle w:val="Normal6a"/>
            </w:pPr>
            <w:r w:rsidRPr="00B44A22">
              <w:t>22.</w:t>
            </w:r>
            <w:r w:rsidRPr="00B44A22">
              <w:tab/>
              <w:t>sottolinea che la complessità dei prezzi di trasferimento deve essere notevolmente ridotta: i porti sicuri dovrebbero applicarsi ai servizi intragruppo di routine e alle operazioni a basso rischio, si dovrebbero applicare approcci armonizzati alla concessione di licenze di proprietà intellettuale e la ripartizione dei costi dovrebbe limitare le controversie;</w:t>
            </w:r>
          </w:p>
        </w:tc>
      </w:tr>
    </w:tbl>
    <w:p w14:paraId="3811733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07CBB20" w14:textId="77777777" w:rsidR="00D850F0" w:rsidRPr="00B44A22" w:rsidRDefault="00D850F0" w:rsidP="00D850F0">
      <w:r w:rsidRPr="00B44A22">
        <w:rPr>
          <w:rStyle w:val="HideTWBExt"/>
        </w:rPr>
        <w:t>&lt;/Amend&gt;</w:t>
      </w:r>
    </w:p>
    <w:p w14:paraId="56BD2441"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269</w:t>
      </w:r>
      <w:r w:rsidRPr="00B44A22">
        <w:rPr>
          <w:rStyle w:val="HideTWBExt"/>
          <w:b w:val="0"/>
        </w:rPr>
        <w:t>&lt;/NumAm&gt;</w:t>
      </w:r>
    </w:p>
    <w:p w14:paraId="3124AD2D"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67146FD6"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16135271" w14:textId="77777777" w:rsidR="00D850F0" w:rsidRPr="00B44A22" w:rsidRDefault="00D850F0" w:rsidP="00D850F0">
      <w:pPr>
        <w:pStyle w:val="NormalBold"/>
      </w:pPr>
      <w:r w:rsidRPr="00B44A22">
        <w:rPr>
          <w:rStyle w:val="HideTWBExt"/>
          <w:b w:val="0"/>
        </w:rPr>
        <w:t>&lt;/RepeatBlock-By&gt;</w:t>
      </w:r>
    </w:p>
    <w:p w14:paraId="7E4E698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1334DE4" w14:textId="77777777" w:rsidR="00D850F0" w:rsidRPr="00B44A22" w:rsidRDefault="00D850F0" w:rsidP="00D850F0">
      <w:pPr>
        <w:pStyle w:val="NormalBold"/>
      </w:pPr>
      <w:r w:rsidRPr="00B44A22">
        <w:rPr>
          <w:rStyle w:val="HideTWBExt"/>
          <w:b w:val="0"/>
        </w:rPr>
        <w:t>&lt;Article&gt;</w:t>
      </w:r>
      <w:r w:rsidRPr="00B44A22">
        <w:t>Paragrafo 22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5DD09DE" w14:textId="77777777" w:rsidTr="006D090A">
        <w:trPr>
          <w:trHeight w:hRule="exact" w:val="240"/>
          <w:jc w:val="center"/>
        </w:trPr>
        <w:tc>
          <w:tcPr>
            <w:tcW w:w="9752" w:type="dxa"/>
            <w:gridSpan w:val="2"/>
            <w:tcBorders>
              <w:top w:val="nil"/>
              <w:left w:val="nil"/>
              <w:bottom w:val="nil"/>
              <w:right w:val="nil"/>
            </w:tcBorders>
          </w:tcPr>
          <w:p w14:paraId="483FE265" w14:textId="77777777" w:rsidR="00D850F0" w:rsidRPr="00B44A22" w:rsidRDefault="00D850F0" w:rsidP="006D090A"/>
        </w:tc>
      </w:tr>
      <w:tr w:rsidR="00D850F0" w:rsidRPr="00B44A22" w14:paraId="01CFF9FE" w14:textId="77777777" w:rsidTr="006D090A">
        <w:trPr>
          <w:trHeight w:val="240"/>
          <w:jc w:val="center"/>
        </w:trPr>
        <w:tc>
          <w:tcPr>
            <w:tcW w:w="4876" w:type="dxa"/>
            <w:tcBorders>
              <w:top w:val="nil"/>
              <w:left w:val="nil"/>
              <w:bottom w:val="nil"/>
              <w:right w:val="nil"/>
            </w:tcBorders>
          </w:tcPr>
          <w:p w14:paraId="1BD066F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509BE23" w14:textId="77777777" w:rsidR="00D850F0" w:rsidRPr="00B44A22" w:rsidRDefault="00D850F0" w:rsidP="006D090A">
            <w:pPr>
              <w:pStyle w:val="AmColumnHeading"/>
            </w:pPr>
            <w:r w:rsidRPr="00B44A22">
              <w:t>Emendamento</w:t>
            </w:r>
          </w:p>
        </w:tc>
      </w:tr>
      <w:tr w:rsidR="00D850F0" w:rsidRPr="00B44A22" w14:paraId="04ADF86E" w14:textId="77777777" w:rsidTr="006D090A">
        <w:trPr>
          <w:jc w:val="center"/>
        </w:trPr>
        <w:tc>
          <w:tcPr>
            <w:tcW w:w="4876" w:type="dxa"/>
            <w:tcBorders>
              <w:top w:val="nil"/>
              <w:left w:val="nil"/>
              <w:bottom w:val="nil"/>
              <w:right w:val="nil"/>
            </w:tcBorders>
          </w:tcPr>
          <w:p w14:paraId="22B63E5F" w14:textId="77777777" w:rsidR="00D850F0" w:rsidRPr="00B44A22" w:rsidRDefault="00D850F0" w:rsidP="006D090A">
            <w:pPr>
              <w:pStyle w:val="Normal6a"/>
            </w:pPr>
          </w:p>
        </w:tc>
        <w:tc>
          <w:tcPr>
            <w:tcW w:w="4876" w:type="dxa"/>
            <w:tcBorders>
              <w:top w:val="nil"/>
              <w:left w:val="nil"/>
              <w:bottom w:val="nil"/>
              <w:right w:val="nil"/>
            </w:tcBorders>
          </w:tcPr>
          <w:p w14:paraId="448385BA" w14:textId="77777777" w:rsidR="00D850F0" w:rsidRPr="00B44A22" w:rsidRDefault="00D850F0" w:rsidP="006D090A">
            <w:pPr>
              <w:pStyle w:val="Normal6a"/>
            </w:pPr>
            <w:r w:rsidRPr="00B44A22">
              <w:rPr>
                <w:b/>
                <w:i/>
              </w:rPr>
              <w:t>22 bis.</w:t>
            </w:r>
            <w:r w:rsidRPr="00B44A22">
              <w:tab/>
            </w:r>
            <w:r w:rsidRPr="00B44A22">
              <w:rPr>
                <w:b/>
                <w:i/>
              </w:rPr>
              <w:t>deplora che, sebbene tutti gli Stati membri dispongano di una legislazione nazionale coerente con le linee guida dell'OCSE sui prezzi di trasferimento, l'applicazione divergente di tali linee guida permanga in assenza di una direttiva dell'UE sui prezzi di trasferimento; invita la Commissione a specificare chiaramente le norme sui prezzi di trasferimento applicabili alle imprese che aderiscono al 28° regime, compresa una definizione comune di imprese associate e del concetto di controllo;</w:t>
            </w:r>
          </w:p>
        </w:tc>
      </w:tr>
    </w:tbl>
    <w:p w14:paraId="21204ED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F7DF88E" w14:textId="77777777" w:rsidR="00D850F0" w:rsidRPr="00B44A22" w:rsidRDefault="00D850F0" w:rsidP="00D850F0">
      <w:r w:rsidRPr="00B44A22">
        <w:rPr>
          <w:rStyle w:val="HideTWBExt"/>
        </w:rPr>
        <w:t>&lt;/Amend&gt;</w:t>
      </w:r>
    </w:p>
    <w:p w14:paraId="1D094E4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270</w:t>
      </w:r>
      <w:r w:rsidRPr="00B44A22">
        <w:rPr>
          <w:rStyle w:val="HideTWBExt"/>
          <w:b w:val="0"/>
        </w:rPr>
        <w:t>&lt;/NumAm&gt;</w:t>
      </w:r>
    </w:p>
    <w:p w14:paraId="090BB3B0"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20F91086" w14:textId="77777777" w:rsidR="00D850F0" w:rsidRPr="00B44A22" w:rsidRDefault="00D850F0" w:rsidP="00D850F0">
      <w:pPr>
        <w:pStyle w:val="NormalBold"/>
      </w:pPr>
      <w:r w:rsidRPr="00B44A22">
        <w:rPr>
          <w:rStyle w:val="HideTWBExt"/>
          <w:b w:val="0"/>
        </w:rPr>
        <w:t>&lt;/RepeatBlock-By&gt;</w:t>
      </w:r>
    </w:p>
    <w:p w14:paraId="0DFBB74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CB1F289" w14:textId="77777777" w:rsidR="00D850F0" w:rsidRPr="00B44A22" w:rsidRDefault="00D850F0" w:rsidP="00D850F0">
      <w:pPr>
        <w:pStyle w:val="NormalBold"/>
      </w:pPr>
      <w:r w:rsidRPr="00B44A22">
        <w:rPr>
          <w:rStyle w:val="HideTWBExt"/>
          <w:b w:val="0"/>
        </w:rPr>
        <w:t>&lt;Article&gt;</w:t>
      </w:r>
      <w:r w:rsidRPr="00B44A22">
        <w:t>Paragrafo 22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CA47887" w14:textId="77777777" w:rsidTr="006D090A">
        <w:trPr>
          <w:trHeight w:hRule="exact" w:val="240"/>
          <w:jc w:val="center"/>
        </w:trPr>
        <w:tc>
          <w:tcPr>
            <w:tcW w:w="9752" w:type="dxa"/>
            <w:gridSpan w:val="2"/>
            <w:tcBorders>
              <w:top w:val="nil"/>
              <w:left w:val="nil"/>
              <w:bottom w:val="nil"/>
              <w:right w:val="nil"/>
            </w:tcBorders>
          </w:tcPr>
          <w:p w14:paraId="21B234E8" w14:textId="77777777" w:rsidR="00D850F0" w:rsidRPr="00B44A22" w:rsidRDefault="00D850F0" w:rsidP="006D090A"/>
        </w:tc>
      </w:tr>
      <w:tr w:rsidR="00D850F0" w:rsidRPr="00B44A22" w14:paraId="6870E440" w14:textId="77777777" w:rsidTr="006D090A">
        <w:trPr>
          <w:trHeight w:val="240"/>
          <w:jc w:val="center"/>
        </w:trPr>
        <w:tc>
          <w:tcPr>
            <w:tcW w:w="4876" w:type="dxa"/>
            <w:tcBorders>
              <w:top w:val="nil"/>
              <w:left w:val="nil"/>
              <w:bottom w:val="nil"/>
              <w:right w:val="nil"/>
            </w:tcBorders>
          </w:tcPr>
          <w:p w14:paraId="5CB0C17C"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3FBA836" w14:textId="77777777" w:rsidR="00D850F0" w:rsidRPr="00B44A22" w:rsidRDefault="00D850F0" w:rsidP="006D090A">
            <w:pPr>
              <w:pStyle w:val="AmColumnHeading"/>
            </w:pPr>
            <w:r w:rsidRPr="00B44A22">
              <w:t>Emendamento</w:t>
            </w:r>
          </w:p>
        </w:tc>
      </w:tr>
      <w:tr w:rsidR="00D850F0" w:rsidRPr="00B44A22" w14:paraId="1557D981" w14:textId="77777777" w:rsidTr="006D090A">
        <w:trPr>
          <w:jc w:val="center"/>
        </w:trPr>
        <w:tc>
          <w:tcPr>
            <w:tcW w:w="4876" w:type="dxa"/>
            <w:tcBorders>
              <w:top w:val="nil"/>
              <w:left w:val="nil"/>
              <w:bottom w:val="nil"/>
              <w:right w:val="nil"/>
            </w:tcBorders>
          </w:tcPr>
          <w:p w14:paraId="4DF153C6" w14:textId="77777777" w:rsidR="00D850F0" w:rsidRPr="00B44A22" w:rsidRDefault="00D850F0" w:rsidP="006D090A">
            <w:pPr>
              <w:pStyle w:val="Normal6a"/>
            </w:pPr>
          </w:p>
        </w:tc>
        <w:tc>
          <w:tcPr>
            <w:tcW w:w="4876" w:type="dxa"/>
            <w:tcBorders>
              <w:top w:val="nil"/>
              <w:left w:val="nil"/>
              <w:bottom w:val="nil"/>
              <w:right w:val="nil"/>
            </w:tcBorders>
          </w:tcPr>
          <w:p w14:paraId="3E27BBAE" w14:textId="77777777" w:rsidR="00D850F0" w:rsidRPr="00B44A22" w:rsidRDefault="00D850F0" w:rsidP="006D090A">
            <w:pPr>
              <w:pStyle w:val="Normal6a"/>
            </w:pPr>
            <w:r w:rsidRPr="00B44A22">
              <w:rPr>
                <w:b/>
                <w:i/>
              </w:rPr>
              <w:t>22 bis.</w:t>
            </w:r>
            <w:r w:rsidRPr="00B44A22">
              <w:tab/>
            </w:r>
            <w:r w:rsidRPr="00B44A22">
              <w:rPr>
                <w:b/>
                <w:i/>
              </w:rPr>
              <w:t>sottolinea la necessità di assicurare la piena coerenza del 28° regime con il quadro dell'Unione in materia di aiuti di Stato, garantendo che le misure fiscali previste non generino distorsioni della concorrenza nel mercato interno; al contempo ne riconosce il ruolo di strumento per ridurre le disparità economiche;</w:t>
            </w:r>
          </w:p>
        </w:tc>
      </w:tr>
    </w:tbl>
    <w:p w14:paraId="663FF4C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3E9EDBCC" w14:textId="77777777" w:rsidR="00D850F0" w:rsidRPr="00B44A22" w:rsidRDefault="00D850F0" w:rsidP="00D850F0">
      <w:r w:rsidRPr="00B44A22">
        <w:rPr>
          <w:rStyle w:val="HideTWBExt"/>
        </w:rPr>
        <w:t>&lt;/Amend&gt;</w:t>
      </w:r>
    </w:p>
    <w:p w14:paraId="693FD57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271</w:t>
      </w:r>
      <w:r w:rsidRPr="00B44A22">
        <w:rPr>
          <w:rStyle w:val="HideTWBExt"/>
          <w:b w:val="0"/>
        </w:rPr>
        <w:t>&lt;/NumAm&gt;</w:t>
      </w:r>
    </w:p>
    <w:p w14:paraId="50EDCA0A"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4D6CD339" w14:textId="77777777" w:rsidR="00D850F0" w:rsidRPr="00B44A22" w:rsidRDefault="00D850F0" w:rsidP="00D850F0">
      <w:pPr>
        <w:pStyle w:val="NormalBold"/>
      </w:pPr>
      <w:r w:rsidRPr="00B44A22">
        <w:rPr>
          <w:rStyle w:val="HideTWBExt"/>
          <w:b w:val="0"/>
        </w:rPr>
        <w:t>&lt;/RepeatBlock-By&gt;</w:t>
      </w:r>
    </w:p>
    <w:p w14:paraId="62F019A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0143338" w14:textId="77777777" w:rsidR="00D850F0" w:rsidRPr="00B44A22" w:rsidRDefault="00D850F0" w:rsidP="00D850F0">
      <w:pPr>
        <w:pStyle w:val="NormalBold"/>
      </w:pPr>
      <w:r w:rsidRPr="00B44A22">
        <w:rPr>
          <w:rStyle w:val="HideTWBExt"/>
          <w:b w:val="0"/>
        </w:rPr>
        <w:t>&lt;Article&gt;</w:t>
      </w:r>
      <w:r w:rsidRPr="00B44A22">
        <w:t>Paragrafo 23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E51BB74" w14:textId="77777777" w:rsidTr="006D090A">
        <w:trPr>
          <w:trHeight w:hRule="exact" w:val="240"/>
          <w:jc w:val="center"/>
        </w:trPr>
        <w:tc>
          <w:tcPr>
            <w:tcW w:w="9752" w:type="dxa"/>
            <w:gridSpan w:val="2"/>
            <w:tcBorders>
              <w:top w:val="nil"/>
              <w:left w:val="nil"/>
              <w:bottom w:val="nil"/>
              <w:right w:val="nil"/>
            </w:tcBorders>
          </w:tcPr>
          <w:p w14:paraId="11FDBD3E" w14:textId="77777777" w:rsidR="00D850F0" w:rsidRPr="00B44A22" w:rsidRDefault="00D850F0" w:rsidP="006D090A"/>
        </w:tc>
      </w:tr>
      <w:tr w:rsidR="00D850F0" w:rsidRPr="00B44A22" w14:paraId="519F05F4" w14:textId="77777777" w:rsidTr="006D090A">
        <w:trPr>
          <w:trHeight w:val="240"/>
          <w:jc w:val="center"/>
        </w:trPr>
        <w:tc>
          <w:tcPr>
            <w:tcW w:w="4876" w:type="dxa"/>
            <w:tcBorders>
              <w:top w:val="nil"/>
              <w:left w:val="nil"/>
              <w:bottom w:val="nil"/>
              <w:right w:val="nil"/>
            </w:tcBorders>
          </w:tcPr>
          <w:p w14:paraId="3091395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E529806" w14:textId="77777777" w:rsidR="00D850F0" w:rsidRPr="00B44A22" w:rsidRDefault="00D850F0" w:rsidP="006D090A">
            <w:pPr>
              <w:pStyle w:val="AmColumnHeading"/>
            </w:pPr>
            <w:r w:rsidRPr="00B44A22">
              <w:t>Emendamento</w:t>
            </w:r>
          </w:p>
        </w:tc>
      </w:tr>
      <w:tr w:rsidR="00D850F0" w:rsidRPr="00B44A22" w14:paraId="2D9D416A" w14:textId="77777777" w:rsidTr="006D090A">
        <w:trPr>
          <w:jc w:val="center"/>
        </w:trPr>
        <w:tc>
          <w:tcPr>
            <w:tcW w:w="4876" w:type="dxa"/>
            <w:tcBorders>
              <w:top w:val="nil"/>
              <w:left w:val="nil"/>
              <w:bottom w:val="nil"/>
              <w:right w:val="nil"/>
            </w:tcBorders>
          </w:tcPr>
          <w:p w14:paraId="5CB4516F" w14:textId="77777777" w:rsidR="00D850F0" w:rsidRPr="00B44A22" w:rsidRDefault="00D850F0" w:rsidP="006D090A">
            <w:pPr>
              <w:pStyle w:val="Normal6a"/>
            </w:pPr>
            <w:r w:rsidRPr="00B44A22">
              <w:t>23.</w:t>
            </w:r>
            <w:r w:rsidRPr="00B44A22">
              <w:tab/>
            </w:r>
            <w:r w:rsidRPr="00B44A22">
              <w:rPr>
                <w:b/>
                <w:i/>
              </w:rPr>
              <w:t>invita a prevedere un trattamento uniforme delle plusvalenze e uno sgravio automatico dalla doppia imposizione per ridurre l'incertezza transfrontaliera; invita a istituire un vero e proprio passaporto per gli investitori valido in tutta l'UE per eliminare la</w:t>
            </w:r>
            <w:r w:rsidRPr="00B44A22">
              <w:t xml:space="preserve"> duplicazione </w:t>
            </w:r>
            <w:r w:rsidRPr="00B44A22">
              <w:rPr>
                <w:b/>
                <w:i/>
              </w:rPr>
              <w:t>dei requisiti nazionali in materia</w:t>
            </w:r>
            <w:r w:rsidRPr="00B44A22">
              <w:t xml:space="preserve"> di vigilanza;</w:t>
            </w:r>
            <w:r w:rsidRPr="00B44A22">
              <w:rPr>
                <w:b/>
                <w:i/>
              </w:rPr>
              <w:t xml:space="preserve"> sottolinea che tale passaporto deve fungere da status unico, verificato digitalmente, che garantisca il riconoscimento automatico dell'ammissibilità di un investitore in tutti gli Stati membri; è del parere che debbano essere introdotti strumenti di investimento standardizzati, compresi modelli di finanziamento armonizzati e convertibili e modelli di accordi tra azionisti, al fine di ridurre i costi di transazione;</w:t>
            </w:r>
          </w:p>
        </w:tc>
        <w:tc>
          <w:tcPr>
            <w:tcW w:w="4876" w:type="dxa"/>
            <w:tcBorders>
              <w:top w:val="nil"/>
              <w:left w:val="nil"/>
              <w:bottom w:val="nil"/>
              <w:right w:val="nil"/>
            </w:tcBorders>
          </w:tcPr>
          <w:p w14:paraId="0CA4E977" w14:textId="77777777" w:rsidR="00D850F0" w:rsidRPr="00B44A22" w:rsidRDefault="00D850F0" w:rsidP="006D090A">
            <w:pPr>
              <w:pStyle w:val="Normal6a"/>
            </w:pPr>
            <w:r w:rsidRPr="00B44A22">
              <w:t>23.</w:t>
            </w:r>
            <w:r w:rsidRPr="00B44A22">
              <w:tab/>
            </w:r>
            <w:r w:rsidRPr="00B44A22">
              <w:rPr>
                <w:b/>
                <w:i/>
              </w:rPr>
              <w:t>chiede la riduzione della</w:t>
            </w:r>
            <w:r w:rsidRPr="00B44A22">
              <w:t xml:space="preserve"> duplicazione </w:t>
            </w:r>
            <w:r w:rsidRPr="00B44A22">
              <w:rPr>
                <w:b/>
                <w:i/>
              </w:rPr>
              <w:t>non necessaria nelle procedure di investimento transfrontaliere, evitando nel contempo la creazione di nuove strutture fiscali o</w:t>
            </w:r>
            <w:r w:rsidRPr="00B44A22">
              <w:t xml:space="preserve"> di vigilanza </w:t>
            </w:r>
            <w:r w:rsidRPr="00B44A22">
              <w:rPr>
                <w:b/>
                <w:i/>
              </w:rPr>
              <w:t>eccessivamente centralizzate</w:t>
            </w:r>
            <w:r w:rsidRPr="00B44A22">
              <w:t>;</w:t>
            </w:r>
          </w:p>
        </w:tc>
      </w:tr>
    </w:tbl>
    <w:p w14:paraId="04E3486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E5DDA3C" w14:textId="77777777" w:rsidR="00D850F0" w:rsidRPr="00B44A22" w:rsidRDefault="00D850F0" w:rsidP="00D850F0">
      <w:r w:rsidRPr="00B44A22">
        <w:rPr>
          <w:rStyle w:val="HideTWBExt"/>
        </w:rPr>
        <w:t>&lt;/Amend&gt;</w:t>
      </w:r>
    </w:p>
    <w:p w14:paraId="6B40408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272</w:t>
      </w:r>
      <w:r w:rsidRPr="00B44A22">
        <w:rPr>
          <w:rStyle w:val="HideTWBExt"/>
          <w:b w:val="0"/>
        </w:rPr>
        <w:t>&lt;/NumAm&gt;</w:t>
      </w:r>
    </w:p>
    <w:p w14:paraId="1AF8D610" w14:textId="77777777" w:rsidR="00D850F0" w:rsidRPr="00B44A22" w:rsidRDefault="00D850F0" w:rsidP="00D850F0">
      <w:pPr>
        <w:pStyle w:val="NormalBold"/>
      </w:pPr>
      <w:r w:rsidRPr="00B44A22">
        <w:rPr>
          <w:rStyle w:val="HideTWBExt"/>
          <w:b w:val="0"/>
        </w:rPr>
        <w:t>&lt;RepeatBlock-By&gt;&lt;Members&gt;</w:t>
      </w:r>
      <w:r w:rsidRPr="00B44A22">
        <w:t>Bruno Gonçalves, Niels Fuglsang</w:t>
      </w:r>
      <w:r w:rsidRPr="00B44A22">
        <w:rPr>
          <w:rStyle w:val="HideTWBExt"/>
          <w:b w:val="0"/>
        </w:rPr>
        <w:t>&lt;/Members&gt;</w:t>
      </w:r>
    </w:p>
    <w:p w14:paraId="5738D4E4" w14:textId="77777777" w:rsidR="00D850F0" w:rsidRPr="00B44A22" w:rsidRDefault="00D850F0" w:rsidP="00D850F0">
      <w:pPr>
        <w:pStyle w:val="NormalBold"/>
      </w:pPr>
      <w:r w:rsidRPr="00B44A22">
        <w:rPr>
          <w:rStyle w:val="HideTWBExt"/>
          <w:b w:val="0"/>
        </w:rPr>
        <w:t>&lt;/RepeatBlock-By&gt;</w:t>
      </w:r>
    </w:p>
    <w:p w14:paraId="3A4C07B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1CFFB7A" w14:textId="77777777" w:rsidR="00D850F0" w:rsidRPr="00B44A22" w:rsidRDefault="00D850F0" w:rsidP="00D850F0">
      <w:pPr>
        <w:pStyle w:val="NormalBold"/>
      </w:pPr>
      <w:r w:rsidRPr="00B44A22">
        <w:rPr>
          <w:rStyle w:val="HideTWBExt"/>
          <w:b w:val="0"/>
        </w:rPr>
        <w:t>&lt;Article&gt;</w:t>
      </w:r>
      <w:r w:rsidRPr="00B44A22">
        <w:t>Paragrafo 23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E7FEC4D" w14:textId="77777777" w:rsidTr="006D090A">
        <w:trPr>
          <w:trHeight w:hRule="exact" w:val="240"/>
          <w:jc w:val="center"/>
        </w:trPr>
        <w:tc>
          <w:tcPr>
            <w:tcW w:w="9752" w:type="dxa"/>
            <w:gridSpan w:val="2"/>
            <w:tcBorders>
              <w:top w:val="nil"/>
              <w:left w:val="nil"/>
              <w:bottom w:val="nil"/>
              <w:right w:val="nil"/>
            </w:tcBorders>
          </w:tcPr>
          <w:p w14:paraId="72EF398E" w14:textId="77777777" w:rsidR="00D850F0" w:rsidRPr="00B44A22" w:rsidRDefault="00D850F0" w:rsidP="006D090A"/>
        </w:tc>
      </w:tr>
      <w:tr w:rsidR="00D850F0" w:rsidRPr="00B44A22" w14:paraId="175A78FB" w14:textId="77777777" w:rsidTr="006D090A">
        <w:trPr>
          <w:trHeight w:val="240"/>
          <w:jc w:val="center"/>
        </w:trPr>
        <w:tc>
          <w:tcPr>
            <w:tcW w:w="4876" w:type="dxa"/>
            <w:tcBorders>
              <w:top w:val="nil"/>
              <w:left w:val="nil"/>
              <w:bottom w:val="nil"/>
              <w:right w:val="nil"/>
            </w:tcBorders>
          </w:tcPr>
          <w:p w14:paraId="6C993F9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E290966" w14:textId="77777777" w:rsidR="00D850F0" w:rsidRPr="00B44A22" w:rsidRDefault="00D850F0" w:rsidP="006D090A">
            <w:pPr>
              <w:pStyle w:val="AmColumnHeading"/>
            </w:pPr>
            <w:r w:rsidRPr="00B44A22">
              <w:t>Emendamento</w:t>
            </w:r>
          </w:p>
        </w:tc>
      </w:tr>
      <w:tr w:rsidR="00D850F0" w:rsidRPr="00B44A22" w14:paraId="39D2994E" w14:textId="77777777" w:rsidTr="006D090A">
        <w:trPr>
          <w:jc w:val="center"/>
        </w:trPr>
        <w:tc>
          <w:tcPr>
            <w:tcW w:w="4876" w:type="dxa"/>
            <w:tcBorders>
              <w:top w:val="nil"/>
              <w:left w:val="nil"/>
              <w:bottom w:val="nil"/>
              <w:right w:val="nil"/>
            </w:tcBorders>
          </w:tcPr>
          <w:p w14:paraId="04DFF062" w14:textId="77777777" w:rsidR="00D850F0" w:rsidRPr="00B44A22" w:rsidRDefault="00D850F0" w:rsidP="006D090A">
            <w:pPr>
              <w:pStyle w:val="Normal6a"/>
            </w:pPr>
            <w:r w:rsidRPr="00B44A22">
              <w:t>23.</w:t>
            </w:r>
            <w:r w:rsidRPr="00B44A22">
              <w:tab/>
              <w:t xml:space="preserve">invita a prevedere </w:t>
            </w:r>
            <w:r w:rsidRPr="00B44A22">
              <w:rPr>
                <w:b/>
                <w:i/>
              </w:rPr>
              <w:t>un</w:t>
            </w:r>
            <w:r w:rsidRPr="00B44A22">
              <w:t xml:space="preserve"> trattamento </w:t>
            </w:r>
            <w:r w:rsidRPr="00B44A22">
              <w:rPr>
                <w:b/>
                <w:i/>
              </w:rPr>
              <w:t>uniforme</w:t>
            </w:r>
            <w:r w:rsidRPr="00B44A22">
              <w:t xml:space="preserve"> delle plusvalenze </w:t>
            </w:r>
            <w:r w:rsidRPr="00B44A22">
              <w:rPr>
                <w:b/>
                <w:i/>
              </w:rPr>
              <w:t>e</w:t>
            </w:r>
            <w:r w:rsidRPr="00B44A22">
              <w:t xml:space="preserve"> uno sgravio </w:t>
            </w:r>
            <w:r w:rsidRPr="00B44A22">
              <w:rPr>
                <w:b/>
                <w:i/>
              </w:rPr>
              <w:t>automatico</w:t>
            </w:r>
            <w:r w:rsidRPr="00B44A22">
              <w:t xml:space="preserve"> dalla doppia imposizione per ridurre l'incertezza transfrontaliera; </w:t>
            </w:r>
            <w:r w:rsidRPr="00B44A22">
              <w:rPr>
                <w:b/>
                <w:i/>
              </w:rPr>
              <w:t>invita a istituire</w:t>
            </w:r>
            <w:r w:rsidRPr="00B44A22">
              <w:t xml:space="preserve"> un </w:t>
            </w:r>
            <w:r w:rsidRPr="00B44A22">
              <w:rPr>
                <w:b/>
                <w:i/>
              </w:rPr>
              <w:t>vero e proprio</w:t>
            </w:r>
            <w:r w:rsidRPr="00B44A22">
              <w:t xml:space="preserve"> passaporto per gli investitori valido in tutta l'UE </w:t>
            </w:r>
            <w:r w:rsidRPr="00B44A22">
              <w:rPr>
                <w:b/>
                <w:i/>
              </w:rPr>
              <w:t>per eliminare la duplicazione dei requisiti nazionali in materia di vigilanza; sottolinea che tale passaporto deve fungere</w:t>
            </w:r>
            <w:r w:rsidRPr="00B44A22">
              <w:t xml:space="preserve"> da status unico, verificato digitalmente, </w:t>
            </w:r>
            <w:r w:rsidRPr="00B44A22">
              <w:rPr>
                <w:b/>
                <w:i/>
              </w:rPr>
              <w:t>che</w:t>
            </w:r>
            <w:r w:rsidRPr="00B44A22">
              <w:t xml:space="preserve"> garantisca il riconoscimento automatico dell'ammissibilità di un investitore in tutti gli Stati membri; </w:t>
            </w:r>
            <w:r w:rsidRPr="00B44A22">
              <w:rPr>
                <w:b/>
                <w:i/>
              </w:rPr>
              <w:t>è del parere che debbano essere introdotti strumenti di investimento standardizzati, compresi modelli di finanziamento armonizzati e convertibili e modelli di accordi tra azionisti, al fine di ridurre i costi di transazione;</w:t>
            </w:r>
          </w:p>
        </w:tc>
        <w:tc>
          <w:tcPr>
            <w:tcW w:w="4876" w:type="dxa"/>
            <w:tcBorders>
              <w:top w:val="nil"/>
              <w:left w:val="nil"/>
              <w:bottom w:val="nil"/>
              <w:right w:val="nil"/>
            </w:tcBorders>
          </w:tcPr>
          <w:p w14:paraId="1E157FC0" w14:textId="77777777" w:rsidR="00D850F0" w:rsidRPr="00B44A22" w:rsidRDefault="00D850F0" w:rsidP="006D090A">
            <w:pPr>
              <w:pStyle w:val="Normal6a"/>
            </w:pPr>
            <w:r w:rsidRPr="00B44A22">
              <w:t>23.</w:t>
            </w:r>
            <w:r w:rsidRPr="00B44A22">
              <w:tab/>
              <w:t xml:space="preserve">invita a prevedere </w:t>
            </w:r>
            <w:r w:rsidRPr="00B44A22">
              <w:rPr>
                <w:b/>
                <w:i/>
              </w:rPr>
              <w:t>l'armonizzazione delle definizioni e del</w:t>
            </w:r>
            <w:r w:rsidRPr="00B44A22">
              <w:t xml:space="preserve"> trattamento delle plusvalenze</w:t>
            </w:r>
            <w:r w:rsidRPr="00B44A22">
              <w:rPr>
                <w:b/>
                <w:i/>
              </w:rPr>
              <w:t>, nonché</w:t>
            </w:r>
            <w:r w:rsidRPr="00B44A22">
              <w:t xml:space="preserve"> uno sgravio </w:t>
            </w:r>
            <w:r w:rsidRPr="00B44A22">
              <w:rPr>
                <w:b/>
                <w:i/>
              </w:rPr>
              <w:t>semplificato</w:t>
            </w:r>
            <w:r w:rsidRPr="00B44A22">
              <w:t xml:space="preserve"> dalla doppia imposizione per ridurre l'incertezza transfrontaliera; </w:t>
            </w:r>
            <w:r w:rsidRPr="00B44A22">
              <w:rPr>
                <w:b/>
                <w:i/>
              </w:rPr>
              <w:t>suggerisce di valutare</w:t>
            </w:r>
            <w:r w:rsidRPr="00B44A22">
              <w:t xml:space="preserve"> un passaporto per gli investitori valido in tutta l'UE </w:t>
            </w:r>
            <w:r w:rsidRPr="00B44A22">
              <w:rPr>
                <w:b/>
                <w:i/>
              </w:rPr>
              <w:t>che funga</w:t>
            </w:r>
            <w:r w:rsidRPr="00B44A22">
              <w:t xml:space="preserve"> da status unico, verificato digitalmente, </w:t>
            </w:r>
            <w:r w:rsidRPr="00B44A22">
              <w:rPr>
                <w:b/>
                <w:i/>
              </w:rPr>
              <w:t>e</w:t>
            </w:r>
            <w:r w:rsidRPr="00B44A22">
              <w:t xml:space="preserve"> garantisca il riconoscimento automatico dell'ammissibilità di un investitore in tutti gli Stati membri;</w:t>
            </w:r>
          </w:p>
        </w:tc>
      </w:tr>
    </w:tbl>
    <w:p w14:paraId="5F5013C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E13E6AE" w14:textId="77777777" w:rsidR="00D850F0" w:rsidRPr="00B44A22" w:rsidRDefault="00D850F0" w:rsidP="00D850F0">
      <w:r w:rsidRPr="00B44A22">
        <w:rPr>
          <w:rStyle w:val="HideTWBExt"/>
        </w:rPr>
        <w:t>&lt;/Amend&gt;</w:t>
      </w:r>
    </w:p>
    <w:p w14:paraId="6AFD6FC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273</w:t>
      </w:r>
      <w:r w:rsidRPr="00B44A22">
        <w:rPr>
          <w:rStyle w:val="HideTWBExt"/>
          <w:b w:val="0"/>
        </w:rPr>
        <w:t>&lt;/NumAm&gt;</w:t>
      </w:r>
    </w:p>
    <w:p w14:paraId="17B66304"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4B0140A2"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0A1958D4" w14:textId="77777777" w:rsidR="00D850F0" w:rsidRPr="00B44A22" w:rsidRDefault="00D850F0" w:rsidP="00D850F0">
      <w:pPr>
        <w:pStyle w:val="NormalBold"/>
      </w:pPr>
      <w:r w:rsidRPr="00B44A22">
        <w:rPr>
          <w:rStyle w:val="HideTWBExt"/>
          <w:b w:val="0"/>
        </w:rPr>
        <w:t>&lt;/RepeatBlock-By&gt;</w:t>
      </w:r>
    </w:p>
    <w:p w14:paraId="0971658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E51B653" w14:textId="77777777" w:rsidR="00D850F0" w:rsidRPr="00B44A22" w:rsidRDefault="00D850F0" w:rsidP="00D850F0">
      <w:pPr>
        <w:pStyle w:val="NormalBold"/>
      </w:pPr>
      <w:r w:rsidRPr="00B44A22">
        <w:rPr>
          <w:rStyle w:val="HideTWBExt"/>
          <w:b w:val="0"/>
        </w:rPr>
        <w:t>&lt;Article&gt;</w:t>
      </w:r>
      <w:r w:rsidRPr="00B44A22">
        <w:t>Paragrafo 23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39B2075" w14:textId="77777777" w:rsidTr="006D090A">
        <w:trPr>
          <w:trHeight w:hRule="exact" w:val="240"/>
          <w:jc w:val="center"/>
        </w:trPr>
        <w:tc>
          <w:tcPr>
            <w:tcW w:w="9752" w:type="dxa"/>
            <w:gridSpan w:val="2"/>
            <w:tcBorders>
              <w:top w:val="nil"/>
              <w:left w:val="nil"/>
              <w:bottom w:val="nil"/>
              <w:right w:val="nil"/>
            </w:tcBorders>
          </w:tcPr>
          <w:p w14:paraId="7FCC81C3" w14:textId="77777777" w:rsidR="00D850F0" w:rsidRPr="00B44A22" w:rsidRDefault="00D850F0" w:rsidP="006D090A"/>
        </w:tc>
      </w:tr>
      <w:tr w:rsidR="00D850F0" w:rsidRPr="00B44A22" w14:paraId="477AA1C8" w14:textId="77777777" w:rsidTr="006D090A">
        <w:trPr>
          <w:trHeight w:val="240"/>
          <w:jc w:val="center"/>
        </w:trPr>
        <w:tc>
          <w:tcPr>
            <w:tcW w:w="4876" w:type="dxa"/>
            <w:tcBorders>
              <w:top w:val="nil"/>
              <w:left w:val="nil"/>
              <w:bottom w:val="nil"/>
              <w:right w:val="nil"/>
            </w:tcBorders>
          </w:tcPr>
          <w:p w14:paraId="513903D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355390F" w14:textId="77777777" w:rsidR="00D850F0" w:rsidRPr="00B44A22" w:rsidRDefault="00D850F0" w:rsidP="006D090A">
            <w:pPr>
              <w:pStyle w:val="AmColumnHeading"/>
            </w:pPr>
            <w:r w:rsidRPr="00B44A22">
              <w:t>Emendamento</w:t>
            </w:r>
          </w:p>
        </w:tc>
      </w:tr>
      <w:tr w:rsidR="00D850F0" w:rsidRPr="00B44A22" w14:paraId="04A8FA9B" w14:textId="77777777" w:rsidTr="006D090A">
        <w:trPr>
          <w:jc w:val="center"/>
        </w:trPr>
        <w:tc>
          <w:tcPr>
            <w:tcW w:w="4876" w:type="dxa"/>
            <w:tcBorders>
              <w:top w:val="nil"/>
              <w:left w:val="nil"/>
              <w:bottom w:val="nil"/>
              <w:right w:val="nil"/>
            </w:tcBorders>
          </w:tcPr>
          <w:p w14:paraId="469D4B60" w14:textId="77777777" w:rsidR="00D850F0" w:rsidRPr="00B44A22" w:rsidRDefault="00D850F0" w:rsidP="006D090A">
            <w:pPr>
              <w:pStyle w:val="Normal6a"/>
            </w:pPr>
            <w:r w:rsidRPr="00B44A22">
              <w:t>23.</w:t>
            </w:r>
            <w:r w:rsidRPr="00B44A22">
              <w:tab/>
              <w:t>invita a prevedere un trattamento uniforme delle plusvalenze e uno sgravio automatico dalla doppia imposizione per ridurre l'incertezza transfrontaliera;</w:t>
            </w:r>
            <w:r w:rsidRPr="00B44A22">
              <w:rPr>
                <w:b/>
                <w:i/>
              </w:rPr>
              <w:t xml:space="preserve"> invita a istituire un vero e proprio passaporto per gli investitori valido in tutta l'UE per eliminare la duplicazione dei requisiti nazionali in materia di vigilanza; sottolinea che tale passaporto deve fungere da status unico, verificato digitalmente, che garantisca il riconoscimento automatico dell'ammissibilità di un investitore in tutti gli Stati membri;</w:t>
            </w:r>
            <w:r w:rsidRPr="00B44A22">
              <w:t xml:space="preserve"> è del parere che debbano essere introdotti strumenti di investimento standardizzati, compresi modelli di finanziamento armonizzati e convertibili e modelli di accordi tra azionisti, al fine di ridurre i costi di transazione;</w:t>
            </w:r>
          </w:p>
        </w:tc>
        <w:tc>
          <w:tcPr>
            <w:tcW w:w="4876" w:type="dxa"/>
            <w:tcBorders>
              <w:top w:val="nil"/>
              <w:left w:val="nil"/>
              <w:bottom w:val="nil"/>
              <w:right w:val="nil"/>
            </w:tcBorders>
          </w:tcPr>
          <w:p w14:paraId="1B6173ED" w14:textId="77777777" w:rsidR="00D850F0" w:rsidRPr="00B44A22" w:rsidRDefault="00D850F0" w:rsidP="006D090A">
            <w:pPr>
              <w:pStyle w:val="Normal6a"/>
            </w:pPr>
            <w:r w:rsidRPr="00B44A22">
              <w:t>23.</w:t>
            </w:r>
            <w:r w:rsidRPr="00B44A22">
              <w:tab/>
              <w:t>invita a prevedere un trattamento uniforme delle plusvalenze e uno sgravio automatico dalla doppia imposizione per ridurre l'incertezza transfrontaliera; è del parere che debbano essere introdotti strumenti di investimento standardizzati, compresi modelli di finanziamento armonizzati e convertibili e modelli di accordi tra azionisti, al fine di ridurre i costi di transazione;</w:t>
            </w:r>
          </w:p>
        </w:tc>
      </w:tr>
    </w:tbl>
    <w:p w14:paraId="61A2C5E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C900916" w14:textId="77777777" w:rsidR="00D850F0" w:rsidRPr="00B44A22" w:rsidRDefault="00D850F0" w:rsidP="00D850F0">
      <w:r w:rsidRPr="00B44A22">
        <w:rPr>
          <w:rStyle w:val="HideTWBExt"/>
        </w:rPr>
        <w:t>&lt;/Amend&gt;</w:t>
      </w:r>
    </w:p>
    <w:p w14:paraId="152A4988"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274</w:t>
      </w:r>
      <w:r w:rsidRPr="00B44A22">
        <w:rPr>
          <w:rStyle w:val="HideTWBExt"/>
          <w:b w:val="0"/>
        </w:rPr>
        <w:t>&lt;/NumAm&gt;</w:t>
      </w:r>
    </w:p>
    <w:p w14:paraId="1253929E"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2B2C7152" w14:textId="77777777" w:rsidR="00D850F0" w:rsidRPr="00B44A22" w:rsidRDefault="00D850F0" w:rsidP="00D850F0">
      <w:pPr>
        <w:pStyle w:val="NormalBold"/>
      </w:pPr>
      <w:r w:rsidRPr="00B44A22">
        <w:rPr>
          <w:rStyle w:val="HideTWBExt"/>
          <w:b w:val="0"/>
        </w:rPr>
        <w:t>&lt;/RepeatBlock-By&gt;</w:t>
      </w:r>
    </w:p>
    <w:p w14:paraId="630419E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F636959" w14:textId="77777777" w:rsidR="00D850F0" w:rsidRPr="00B44A22" w:rsidRDefault="00D850F0" w:rsidP="00D850F0">
      <w:pPr>
        <w:pStyle w:val="NormalBold"/>
      </w:pPr>
      <w:r w:rsidRPr="00B44A22">
        <w:rPr>
          <w:rStyle w:val="HideTWBExt"/>
          <w:b w:val="0"/>
        </w:rPr>
        <w:t>&lt;Article&gt;</w:t>
      </w:r>
      <w:r w:rsidRPr="00B44A22">
        <w:t>Paragrafo 23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4A0094E" w14:textId="77777777" w:rsidTr="006D090A">
        <w:trPr>
          <w:trHeight w:hRule="exact" w:val="240"/>
          <w:jc w:val="center"/>
        </w:trPr>
        <w:tc>
          <w:tcPr>
            <w:tcW w:w="9752" w:type="dxa"/>
            <w:gridSpan w:val="2"/>
            <w:tcBorders>
              <w:top w:val="nil"/>
              <w:left w:val="nil"/>
              <w:bottom w:val="nil"/>
              <w:right w:val="nil"/>
            </w:tcBorders>
          </w:tcPr>
          <w:p w14:paraId="13CD436B" w14:textId="77777777" w:rsidR="00D850F0" w:rsidRPr="00B44A22" w:rsidRDefault="00D850F0" w:rsidP="006D090A"/>
        </w:tc>
      </w:tr>
      <w:tr w:rsidR="00D850F0" w:rsidRPr="00B44A22" w14:paraId="20D4292C" w14:textId="77777777" w:rsidTr="006D090A">
        <w:trPr>
          <w:trHeight w:val="240"/>
          <w:jc w:val="center"/>
        </w:trPr>
        <w:tc>
          <w:tcPr>
            <w:tcW w:w="4876" w:type="dxa"/>
            <w:tcBorders>
              <w:top w:val="nil"/>
              <w:left w:val="nil"/>
              <w:bottom w:val="nil"/>
              <w:right w:val="nil"/>
            </w:tcBorders>
          </w:tcPr>
          <w:p w14:paraId="4A91E05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9580567" w14:textId="77777777" w:rsidR="00D850F0" w:rsidRPr="00B44A22" w:rsidRDefault="00D850F0" w:rsidP="006D090A">
            <w:pPr>
              <w:pStyle w:val="AmColumnHeading"/>
            </w:pPr>
            <w:r w:rsidRPr="00B44A22">
              <w:t>Emendamento</w:t>
            </w:r>
          </w:p>
        </w:tc>
      </w:tr>
      <w:tr w:rsidR="00D850F0" w:rsidRPr="00B44A22" w14:paraId="7B8DA73D" w14:textId="77777777" w:rsidTr="006D090A">
        <w:trPr>
          <w:jc w:val="center"/>
        </w:trPr>
        <w:tc>
          <w:tcPr>
            <w:tcW w:w="4876" w:type="dxa"/>
            <w:tcBorders>
              <w:top w:val="nil"/>
              <w:left w:val="nil"/>
              <w:bottom w:val="nil"/>
              <w:right w:val="nil"/>
            </w:tcBorders>
          </w:tcPr>
          <w:p w14:paraId="063C2DEB" w14:textId="77777777" w:rsidR="00D850F0" w:rsidRPr="00B44A22" w:rsidRDefault="00D850F0" w:rsidP="006D090A">
            <w:pPr>
              <w:pStyle w:val="Normal6a"/>
            </w:pPr>
            <w:r w:rsidRPr="00B44A22">
              <w:t>23.</w:t>
            </w:r>
            <w:r w:rsidRPr="00B44A22">
              <w:tab/>
              <w:t xml:space="preserve">invita a prevedere un trattamento </w:t>
            </w:r>
            <w:r w:rsidRPr="00B44A22">
              <w:rPr>
                <w:b/>
                <w:i/>
              </w:rPr>
              <w:t>uniforme</w:t>
            </w:r>
            <w:r w:rsidRPr="00B44A22">
              <w:t xml:space="preserve"> delle plusvalenze e </w:t>
            </w:r>
            <w:r w:rsidRPr="00B44A22">
              <w:rPr>
                <w:b/>
                <w:i/>
              </w:rPr>
              <w:t>uno</w:t>
            </w:r>
            <w:r w:rsidRPr="00B44A22">
              <w:t xml:space="preserve"> sgravio </w:t>
            </w:r>
            <w:r w:rsidRPr="00B44A22">
              <w:rPr>
                <w:b/>
                <w:i/>
              </w:rPr>
              <w:t>automatico</w:t>
            </w:r>
            <w:r w:rsidRPr="00B44A22">
              <w:t xml:space="preserve"> dalla doppia imposizione per ridurre l'incertezza transfrontaliera; invita a istituire un vero e proprio passaporto per gli investitori valido in tutta l'UE per eliminare la duplicazione dei requisiti nazionali in materia di vigilanza; sottolinea che tale passaporto deve fungere da status unico, verificato digitalmente, che garantisca il riconoscimento automatico dell'ammissibilità di un investitore in tutti gli Stati membri; è del parere che debbano essere introdotti strumenti di investimento standardizzati, compresi modelli di finanziamento armonizzati e convertibili e modelli di accordi tra azionisti, al fine di ridurre i costi di transazione;</w:t>
            </w:r>
          </w:p>
        </w:tc>
        <w:tc>
          <w:tcPr>
            <w:tcW w:w="4876" w:type="dxa"/>
            <w:tcBorders>
              <w:top w:val="nil"/>
              <w:left w:val="nil"/>
              <w:bottom w:val="nil"/>
              <w:right w:val="nil"/>
            </w:tcBorders>
          </w:tcPr>
          <w:p w14:paraId="4DBA34F0" w14:textId="77777777" w:rsidR="00D850F0" w:rsidRPr="00B44A22" w:rsidRDefault="00D850F0" w:rsidP="006D090A">
            <w:pPr>
              <w:pStyle w:val="Normal6a"/>
            </w:pPr>
            <w:r w:rsidRPr="00B44A22">
              <w:t>23.</w:t>
            </w:r>
            <w:r w:rsidRPr="00B44A22">
              <w:tab/>
              <w:t xml:space="preserve">invita a prevedere un trattamento </w:t>
            </w:r>
            <w:r w:rsidRPr="00B44A22">
              <w:rPr>
                <w:b/>
                <w:i/>
              </w:rPr>
              <w:t>più coordinato</w:t>
            </w:r>
            <w:r w:rsidRPr="00B44A22">
              <w:t xml:space="preserve"> delle plusvalenze e </w:t>
            </w:r>
            <w:r w:rsidRPr="00B44A22">
              <w:rPr>
                <w:b/>
                <w:i/>
              </w:rPr>
              <w:t>meccanismi efficienti di</w:t>
            </w:r>
            <w:r w:rsidRPr="00B44A22">
              <w:t xml:space="preserve"> sgravio dalla doppia imposizione per ridurre l'incertezza transfrontaliera; invita a istituire un vero e proprio passaporto per gli investitori valido in tutta l'UE per eliminare la duplicazione dei requisiti nazionali in materia di vigilanza; sottolinea che tale passaporto deve fungere da status unico, verificato digitalmente, che garantisca il riconoscimento automatico dell'ammissibilità di un investitore in tutti gli Stati membri; è del parere che debbano essere introdotti strumenti di investimento standardizzati, compresi modelli di finanziamento armonizzati e convertibili e modelli di accordi tra azionisti, al fine di ridurre i costi di transazione;</w:t>
            </w:r>
          </w:p>
        </w:tc>
      </w:tr>
    </w:tbl>
    <w:p w14:paraId="0455B70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75ABEA3" w14:textId="77777777" w:rsidR="00D850F0" w:rsidRPr="00B44A22" w:rsidRDefault="00D850F0" w:rsidP="00D850F0">
      <w:r w:rsidRPr="00B44A22">
        <w:rPr>
          <w:rStyle w:val="HideTWBExt"/>
        </w:rPr>
        <w:t>&lt;/Amend&gt;</w:t>
      </w:r>
    </w:p>
    <w:p w14:paraId="64ECCB2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275</w:t>
      </w:r>
      <w:r w:rsidRPr="00B44A22">
        <w:rPr>
          <w:rStyle w:val="HideTWBExt"/>
          <w:b w:val="0"/>
        </w:rPr>
        <w:t>&lt;/NumAm&gt;</w:t>
      </w:r>
    </w:p>
    <w:p w14:paraId="6B3A6A90" w14:textId="77777777" w:rsidR="00D850F0" w:rsidRPr="00B44A22" w:rsidRDefault="00D850F0" w:rsidP="00D850F0">
      <w:pPr>
        <w:pStyle w:val="NormalBold"/>
      </w:pPr>
      <w:r w:rsidRPr="00B44A22">
        <w:rPr>
          <w:rStyle w:val="HideTWBExt"/>
          <w:b w:val="0"/>
        </w:rPr>
        <w:t>&lt;RepeatBlock-By&gt;&lt;Members&gt;</w:t>
      </w:r>
      <w:r w:rsidRPr="00B44A22">
        <w:t>Herbert Dorfmann, Marco Falcone</w:t>
      </w:r>
      <w:r w:rsidRPr="00B44A22">
        <w:rPr>
          <w:rStyle w:val="HideTWBExt"/>
          <w:b w:val="0"/>
        </w:rPr>
        <w:t>&lt;/Members&gt;</w:t>
      </w:r>
    </w:p>
    <w:p w14:paraId="3B16F685" w14:textId="77777777" w:rsidR="00D850F0" w:rsidRPr="00B44A22" w:rsidRDefault="00D850F0" w:rsidP="00D850F0">
      <w:pPr>
        <w:pStyle w:val="NormalBold"/>
      </w:pPr>
      <w:r w:rsidRPr="00B44A22">
        <w:rPr>
          <w:rStyle w:val="HideTWBExt"/>
          <w:b w:val="0"/>
        </w:rPr>
        <w:t>&lt;/RepeatBlock-By&gt;</w:t>
      </w:r>
    </w:p>
    <w:p w14:paraId="7AFC2ED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79E0F34" w14:textId="77777777" w:rsidR="00D850F0" w:rsidRPr="00B44A22" w:rsidRDefault="00D850F0" w:rsidP="00D850F0">
      <w:pPr>
        <w:pStyle w:val="NormalBold"/>
      </w:pPr>
      <w:r w:rsidRPr="00B44A22">
        <w:rPr>
          <w:rStyle w:val="HideTWBExt"/>
          <w:b w:val="0"/>
        </w:rPr>
        <w:t>&lt;Article&gt;</w:t>
      </w:r>
      <w:r w:rsidRPr="00B44A22">
        <w:t>Paragrafo 23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C7B51A6" w14:textId="77777777" w:rsidTr="006D090A">
        <w:trPr>
          <w:trHeight w:hRule="exact" w:val="240"/>
          <w:jc w:val="center"/>
        </w:trPr>
        <w:tc>
          <w:tcPr>
            <w:tcW w:w="9752" w:type="dxa"/>
            <w:gridSpan w:val="2"/>
            <w:tcBorders>
              <w:top w:val="nil"/>
              <w:left w:val="nil"/>
              <w:bottom w:val="nil"/>
              <w:right w:val="nil"/>
            </w:tcBorders>
          </w:tcPr>
          <w:p w14:paraId="45BA05BF" w14:textId="77777777" w:rsidR="00D850F0" w:rsidRPr="00B44A22" w:rsidRDefault="00D850F0" w:rsidP="006D090A"/>
        </w:tc>
      </w:tr>
      <w:tr w:rsidR="00D850F0" w:rsidRPr="00B44A22" w14:paraId="12E402CF" w14:textId="77777777" w:rsidTr="006D090A">
        <w:trPr>
          <w:trHeight w:val="240"/>
          <w:jc w:val="center"/>
        </w:trPr>
        <w:tc>
          <w:tcPr>
            <w:tcW w:w="4876" w:type="dxa"/>
            <w:tcBorders>
              <w:top w:val="nil"/>
              <w:left w:val="nil"/>
              <w:bottom w:val="nil"/>
              <w:right w:val="nil"/>
            </w:tcBorders>
          </w:tcPr>
          <w:p w14:paraId="71F7F7F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0EF9996" w14:textId="77777777" w:rsidR="00D850F0" w:rsidRPr="00B44A22" w:rsidRDefault="00D850F0" w:rsidP="006D090A">
            <w:pPr>
              <w:pStyle w:val="AmColumnHeading"/>
            </w:pPr>
            <w:r w:rsidRPr="00B44A22">
              <w:t>Emendamento</w:t>
            </w:r>
          </w:p>
        </w:tc>
      </w:tr>
      <w:tr w:rsidR="00D850F0" w:rsidRPr="00B44A22" w14:paraId="7154B733" w14:textId="77777777" w:rsidTr="006D090A">
        <w:trPr>
          <w:jc w:val="center"/>
        </w:trPr>
        <w:tc>
          <w:tcPr>
            <w:tcW w:w="4876" w:type="dxa"/>
            <w:tcBorders>
              <w:top w:val="nil"/>
              <w:left w:val="nil"/>
              <w:bottom w:val="nil"/>
              <w:right w:val="nil"/>
            </w:tcBorders>
          </w:tcPr>
          <w:p w14:paraId="504C8794" w14:textId="77777777" w:rsidR="00D850F0" w:rsidRPr="00B44A22" w:rsidRDefault="00D850F0" w:rsidP="006D090A">
            <w:pPr>
              <w:pStyle w:val="Normal6a"/>
            </w:pPr>
            <w:r w:rsidRPr="00B44A22">
              <w:t>23.</w:t>
            </w:r>
            <w:r w:rsidRPr="00B44A22">
              <w:tab/>
              <w:t>invita a prevedere un trattamento uniforme delle plusvalenze e uno sgravio automatico dalla doppia imposizione per ridurre l'incertezza transfrontaliera; invita a istituire un vero e proprio passaporto per gli investitori valido in tutta l'UE per eliminare la duplicazione dei requisiti nazionali in materia di vigilanza; sottolinea che tale passaporto deve fungere da status unico, verificato digitalmente, che garantisca il riconoscimento automatico dell'ammissibilità di un investitore in tutti gli Stati membri; è del parere che debbano essere introdotti strumenti di investimento standardizzati, compresi modelli di finanziamento armonizzati e convertibili e modelli di accordi tra azionisti, al fine di ridurre i costi di transazione;</w:t>
            </w:r>
          </w:p>
        </w:tc>
        <w:tc>
          <w:tcPr>
            <w:tcW w:w="4876" w:type="dxa"/>
            <w:tcBorders>
              <w:top w:val="nil"/>
              <w:left w:val="nil"/>
              <w:bottom w:val="nil"/>
              <w:right w:val="nil"/>
            </w:tcBorders>
          </w:tcPr>
          <w:p w14:paraId="22FA2471" w14:textId="77777777" w:rsidR="00D850F0" w:rsidRPr="00B44A22" w:rsidRDefault="00D850F0" w:rsidP="006D090A">
            <w:pPr>
              <w:pStyle w:val="Normal6a"/>
            </w:pPr>
            <w:r w:rsidRPr="00B44A22">
              <w:t>23.</w:t>
            </w:r>
            <w:r w:rsidRPr="00B44A22">
              <w:tab/>
              <w:t xml:space="preserve">invita a prevedere un trattamento uniforme delle plusvalenze e uno sgravio automatico dalla doppia imposizione per ridurre l'incertezza transfrontaliera </w:t>
            </w:r>
            <w:r w:rsidRPr="00B44A22">
              <w:rPr>
                <w:b/>
                <w:i/>
              </w:rPr>
              <w:t>e incoraggiare gli investimenti a lungo termine in iniziative innovative europee</w:t>
            </w:r>
            <w:r w:rsidRPr="00B44A22">
              <w:t xml:space="preserve">; invita a istituire un vero e proprio passaporto per gli investitori valido in tutta l'UE per eliminare la duplicazione dei requisiti nazionali in materia di vigilanza; sottolinea che tale passaporto deve fungere da status unico, verificato digitalmente, </w:t>
            </w:r>
            <w:r w:rsidRPr="00B44A22">
              <w:rPr>
                <w:b/>
                <w:i/>
              </w:rPr>
              <w:t>rilasciato e mantenuto tramite la piattaforma di sportello unico,</w:t>
            </w:r>
            <w:r w:rsidRPr="00B44A22">
              <w:t xml:space="preserve"> che garantisca il riconoscimento automatico </w:t>
            </w:r>
            <w:r w:rsidRPr="00B44A22">
              <w:rPr>
                <w:b/>
                <w:i/>
              </w:rPr>
              <w:t>e immediato</w:t>
            </w:r>
            <w:r w:rsidRPr="00B44A22">
              <w:t xml:space="preserve"> dell'ammissibilità di un investitore in tutti gli Stati membri </w:t>
            </w:r>
            <w:r w:rsidRPr="00B44A22">
              <w:rPr>
                <w:b/>
                <w:i/>
              </w:rPr>
              <w:t>partecipanti senza ulteriori procedure nazionali di approvazione</w:t>
            </w:r>
            <w:r w:rsidRPr="00B44A22">
              <w:t xml:space="preserve">; è del parere che debbano essere introdotti strumenti di investimento standardizzati, compresi modelli di finanziamento armonizzati e convertibili e modelli di accordi tra azionisti, al fine di ridurre i costi di transazione </w:t>
            </w:r>
            <w:r w:rsidRPr="00B44A22">
              <w:rPr>
                <w:b/>
                <w:i/>
              </w:rPr>
              <w:t>e l'incertezza giuridica, rafforzando nel contempo la protezione degli investitori e la trasparenza dei mercati</w:t>
            </w:r>
            <w:r w:rsidRPr="00B44A22">
              <w:t>;</w:t>
            </w:r>
          </w:p>
        </w:tc>
      </w:tr>
    </w:tbl>
    <w:p w14:paraId="5A05098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E4C40F7" w14:textId="77777777" w:rsidR="00D850F0" w:rsidRPr="00B44A22" w:rsidRDefault="00D850F0" w:rsidP="00D850F0">
      <w:r w:rsidRPr="00B44A22">
        <w:rPr>
          <w:rStyle w:val="HideTWBExt"/>
        </w:rPr>
        <w:t>&lt;/Amend&gt;</w:t>
      </w:r>
    </w:p>
    <w:p w14:paraId="0412990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276</w:t>
      </w:r>
      <w:r w:rsidRPr="00B44A22">
        <w:rPr>
          <w:rStyle w:val="HideTWBExt"/>
          <w:b w:val="0"/>
        </w:rPr>
        <w:t>&lt;/NumAm&gt;</w:t>
      </w:r>
    </w:p>
    <w:p w14:paraId="5885F092" w14:textId="77777777" w:rsidR="00D850F0" w:rsidRPr="00B44A22" w:rsidRDefault="00D850F0" w:rsidP="00D850F0">
      <w:pPr>
        <w:pStyle w:val="NormalBold"/>
      </w:pPr>
      <w:r w:rsidRPr="00B44A22">
        <w:rPr>
          <w:rStyle w:val="HideTWBExt"/>
          <w:b w:val="0"/>
        </w:rPr>
        <w:t>&lt;RepeatBlock-By&gt;&lt;Members&gt;</w:t>
      </w:r>
      <w:r w:rsidRPr="00B44A22">
        <w:t>Damian Boeselager</w:t>
      </w:r>
      <w:r w:rsidRPr="00B44A22">
        <w:rPr>
          <w:rStyle w:val="HideTWBExt"/>
          <w:b w:val="0"/>
        </w:rPr>
        <w:t>&lt;/Members&gt;</w:t>
      </w:r>
    </w:p>
    <w:p w14:paraId="256AE602" w14:textId="77777777" w:rsidR="00D850F0" w:rsidRPr="00B44A22" w:rsidRDefault="00D850F0" w:rsidP="00D850F0">
      <w:pPr>
        <w:pStyle w:val="NormalBold"/>
      </w:pPr>
      <w:r w:rsidRPr="00B44A22">
        <w:rPr>
          <w:rStyle w:val="HideTWBExt"/>
          <w:b w:val="0"/>
        </w:rPr>
        <w:t>&lt;/RepeatBlock-By&gt;</w:t>
      </w:r>
    </w:p>
    <w:p w14:paraId="1106B3D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92D31A4" w14:textId="77777777" w:rsidR="00D850F0" w:rsidRPr="00B44A22" w:rsidRDefault="00D850F0" w:rsidP="00D850F0">
      <w:pPr>
        <w:pStyle w:val="NormalBold"/>
      </w:pPr>
      <w:r w:rsidRPr="00B44A22">
        <w:rPr>
          <w:rStyle w:val="HideTWBExt"/>
          <w:b w:val="0"/>
        </w:rPr>
        <w:t>&lt;Article&gt;</w:t>
      </w:r>
      <w:r w:rsidRPr="00B44A22">
        <w:t>Paragrafo 23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6E7E867" w14:textId="77777777" w:rsidTr="006D090A">
        <w:trPr>
          <w:trHeight w:hRule="exact" w:val="240"/>
          <w:jc w:val="center"/>
        </w:trPr>
        <w:tc>
          <w:tcPr>
            <w:tcW w:w="9752" w:type="dxa"/>
            <w:gridSpan w:val="2"/>
            <w:tcBorders>
              <w:top w:val="nil"/>
              <w:left w:val="nil"/>
              <w:bottom w:val="nil"/>
              <w:right w:val="nil"/>
            </w:tcBorders>
          </w:tcPr>
          <w:p w14:paraId="65D63CD0" w14:textId="77777777" w:rsidR="00D850F0" w:rsidRPr="00B44A22" w:rsidRDefault="00D850F0" w:rsidP="006D090A"/>
        </w:tc>
      </w:tr>
      <w:tr w:rsidR="00D850F0" w:rsidRPr="00B44A22" w14:paraId="54B5F8DC" w14:textId="77777777" w:rsidTr="006D090A">
        <w:trPr>
          <w:trHeight w:val="240"/>
          <w:jc w:val="center"/>
        </w:trPr>
        <w:tc>
          <w:tcPr>
            <w:tcW w:w="4876" w:type="dxa"/>
            <w:tcBorders>
              <w:top w:val="nil"/>
              <w:left w:val="nil"/>
              <w:bottom w:val="nil"/>
              <w:right w:val="nil"/>
            </w:tcBorders>
          </w:tcPr>
          <w:p w14:paraId="69CBA66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4BAFE2E" w14:textId="77777777" w:rsidR="00D850F0" w:rsidRPr="00B44A22" w:rsidRDefault="00D850F0" w:rsidP="006D090A">
            <w:pPr>
              <w:pStyle w:val="AmColumnHeading"/>
            </w:pPr>
            <w:r w:rsidRPr="00B44A22">
              <w:t>Emendamento</w:t>
            </w:r>
          </w:p>
        </w:tc>
      </w:tr>
      <w:tr w:rsidR="00D850F0" w:rsidRPr="00B44A22" w14:paraId="0AFF9ABA" w14:textId="77777777" w:rsidTr="006D090A">
        <w:trPr>
          <w:jc w:val="center"/>
        </w:trPr>
        <w:tc>
          <w:tcPr>
            <w:tcW w:w="4876" w:type="dxa"/>
            <w:tcBorders>
              <w:top w:val="nil"/>
              <w:left w:val="nil"/>
              <w:bottom w:val="nil"/>
              <w:right w:val="nil"/>
            </w:tcBorders>
          </w:tcPr>
          <w:p w14:paraId="6418FB11" w14:textId="77777777" w:rsidR="00D850F0" w:rsidRPr="00B44A22" w:rsidRDefault="00D850F0" w:rsidP="006D090A">
            <w:pPr>
              <w:pStyle w:val="Normal6a"/>
            </w:pPr>
            <w:r w:rsidRPr="00B44A22">
              <w:t>23.</w:t>
            </w:r>
            <w:r w:rsidRPr="00B44A22">
              <w:tab/>
              <w:t>invita a prevedere un trattamento uniforme delle plusvalenze e uno sgravio automatico dalla doppia imposizione per ridurre l'incertezza transfrontaliera; invita a istituire un vero e proprio passaporto per gli investitori valido in tutta l'UE per eliminare la duplicazione dei requisiti nazionali in materia di vigilanza; sottolinea che tale passaporto deve fungere da status unico, verificato digitalmente, che garantisca il riconoscimento automatico dell'ammissibilità di un investitore in tutti gli Stati membri; è del parere che debbano essere introdotti strumenti di investimento standardizzati, compresi modelli di finanziamento armonizzati e convertibili e modelli di accordi tra azionisti, al fine di ridurre i costi di transazione;</w:t>
            </w:r>
          </w:p>
        </w:tc>
        <w:tc>
          <w:tcPr>
            <w:tcW w:w="4876" w:type="dxa"/>
            <w:tcBorders>
              <w:top w:val="nil"/>
              <w:left w:val="nil"/>
              <w:bottom w:val="nil"/>
              <w:right w:val="nil"/>
            </w:tcBorders>
          </w:tcPr>
          <w:p w14:paraId="2D64B1A4" w14:textId="77777777" w:rsidR="00D850F0" w:rsidRPr="00B44A22" w:rsidRDefault="00D850F0" w:rsidP="006D090A">
            <w:pPr>
              <w:pStyle w:val="Normal6a"/>
            </w:pPr>
            <w:r w:rsidRPr="00B44A22">
              <w:t>23.</w:t>
            </w:r>
            <w:r w:rsidRPr="00B44A22">
              <w:tab/>
              <w:t>invita a prevedere un trattamento uniforme delle plusvalenze e uno sgravio automatico dalla doppia imposizione per ridurre l'incertezza transfrontaliera; invita a istituire un vero e proprio passaporto per gli investitori valido in tutta l'UE per eliminare la duplicazione dei requisiti nazionali in materia di vigilanza; sottolinea che tale passaporto deve fungere da status unico, verificato digitalmente, che garantisca il riconoscimento automatico dell'ammissibilità di un investitore in tutti gli Stati membri; è del parere che debbano essere introdotti strumenti di investimento standardizzati, compresi modelli di finanziamento armonizzati e convertibili e modelli di accordi tra azionisti, al fine di ridurre i costi di transazione;</w:t>
            </w:r>
            <w:r w:rsidRPr="00B44A22">
              <w:rPr>
                <w:b/>
                <w:i/>
              </w:rPr>
              <w:t> ritiene che la documentazione e i contratti standardizzati dell'UE in materia di piani di azionariato dei dipendenti dovrebbero integrare tali strumenti per agevolare i cicli di finanziamento, la comunicazione, la dovuta diligenza e le assunzioni transfrontaliere;</w:t>
            </w:r>
          </w:p>
        </w:tc>
      </w:tr>
    </w:tbl>
    <w:p w14:paraId="0ADF834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BBAF223" w14:textId="77777777" w:rsidR="00D850F0" w:rsidRPr="00B44A22" w:rsidRDefault="00D850F0" w:rsidP="00D850F0">
      <w:r w:rsidRPr="00B44A22">
        <w:rPr>
          <w:rStyle w:val="HideTWBExt"/>
        </w:rPr>
        <w:t>&lt;/Amend&gt;</w:t>
      </w:r>
    </w:p>
    <w:p w14:paraId="6AD7113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277</w:t>
      </w:r>
      <w:r w:rsidRPr="00B44A22">
        <w:rPr>
          <w:rStyle w:val="HideTWBExt"/>
          <w:b w:val="0"/>
        </w:rPr>
        <w:t>&lt;/NumAm&gt;</w:t>
      </w:r>
    </w:p>
    <w:p w14:paraId="57BD64C5"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17CFAD1D" w14:textId="77777777" w:rsidR="00D850F0" w:rsidRPr="00B44A22" w:rsidRDefault="00D850F0" w:rsidP="00D850F0">
      <w:pPr>
        <w:pStyle w:val="NormalBold"/>
      </w:pPr>
      <w:r w:rsidRPr="00B44A22">
        <w:rPr>
          <w:rStyle w:val="HideTWBExt"/>
          <w:b w:val="0"/>
        </w:rPr>
        <w:t>&lt;/RepeatBlock-By&gt;</w:t>
      </w:r>
    </w:p>
    <w:p w14:paraId="1530F95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2D972B8" w14:textId="77777777" w:rsidR="00D850F0" w:rsidRPr="00B44A22" w:rsidRDefault="00D850F0" w:rsidP="00D850F0">
      <w:pPr>
        <w:pStyle w:val="NormalBold"/>
      </w:pPr>
      <w:r w:rsidRPr="00B44A22">
        <w:rPr>
          <w:rStyle w:val="HideTWBExt"/>
          <w:b w:val="0"/>
        </w:rPr>
        <w:t>&lt;Article&gt;</w:t>
      </w:r>
      <w:r w:rsidRPr="00B44A22">
        <w:t>Paragrafo 23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64DF39B" w14:textId="77777777" w:rsidTr="006D090A">
        <w:trPr>
          <w:trHeight w:hRule="exact" w:val="240"/>
          <w:jc w:val="center"/>
        </w:trPr>
        <w:tc>
          <w:tcPr>
            <w:tcW w:w="9752" w:type="dxa"/>
            <w:gridSpan w:val="2"/>
            <w:tcBorders>
              <w:top w:val="nil"/>
              <w:left w:val="nil"/>
              <w:bottom w:val="nil"/>
              <w:right w:val="nil"/>
            </w:tcBorders>
          </w:tcPr>
          <w:p w14:paraId="3B12AB9A" w14:textId="77777777" w:rsidR="00D850F0" w:rsidRPr="00B44A22" w:rsidRDefault="00D850F0" w:rsidP="006D090A"/>
        </w:tc>
      </w:tr>
      <w:tr w:rsidR="00D850F0" w:rsidRPr="00B44A22" w14:paraId="21323F66" w14:textId="77777777" w:rsidTr="006D090A">
        <w:trPr>
          <w:trHeight w:val="240"/>
          <w:jc w:val="center"/>
        </w:trPr>
        <w:tc>
          <w:tcPr>
            <w:tcW w:w="4876" w:type="dxa"/>
            <w:tcBorders>
              <w:top w:val="nil"/>
              <w:left w:val="nil"/>
              <w:bottom w:val="nil"/>
              <w:right w:val="nil"/>
            </w:tcBorders>
          </w:tcPr>
          <w:p w14:paraId="0787782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319006D" w14:textId="77777777" w:rsidR="00D850F0" w:rsidRPr="00B44A22" w:rsidRDefault="00D850F0" w:rsidP="006D090A">
            <w:pPr>
              <w:pStyle w:val="AmColumnHeading"/>
            </w:pPr>
            <w:r w:rsidRPr="00B44A22">
              <w:t>Emendamento</w:t>
            </w:r>
          </w:p>
        </w:tc>
      </w:tr>
      <w:tr w:rsidR="00D850F0" w:rsidRPr="00B44A22" w14:paraId="490663FA" w14:textId="77777777" w:rsidTr="006D090A">
        <w:trPr>
          <w:jc w:val="center"/>
        </w:trPr>
        <w:tc>
          <w:tcPr>
            <w:tcW w:w="4876" w:type="dxa"/>
            <w:tcBorders>
              <w:top w:val="nil"/>
              <w:left w:val="nil"/>
              <w:bottom w:val="nil"/>
              <w:right w:val="nil"/>
            </w:tcBorders>
          </w:tcPr>
          <w:p w14:paraId="1FB6F1D1" w14:textId="77777777" w:rsidR="00D850F0" w:rsidRPr="00B44A22" w:rsidRDefault="00D850F0" w:rsidP="006D090A">
            <w:pPr>
              <w:pStyle w:val="Normal6a"/>
            </w:pPr>
            <w:r w:rsidRPr="00B44A22">
              <w:t>23.</w:t>
            </w:r>
            <w:r w:rsidRPr="00B44A22">
              <w:tab/>
              <w:t>invita a prevedere un trattamento uniforme delle plusvalenze e uno sgravio automatico dalla doppia imposizione per ridurre l'incertezza transfrontaliera; invita a istituire un vero e proprio passaporto per gli investitori valido in tutta l'UE per eliminare la duplicazione dei requisiti nazionali in materia di vigilanza; sottolinea che tale passaporto deve fungere da status unico, verificato digitalmente, che garantisca il riconoscimento automatico dell'ammissibilità di un investitore in tutti gli Stati membri; è del parere che debbano essere introdotti strumenti di investimento standardizzati, compresi modelli di finanziamento armonizzati e convertibili e modelli di accordi tra azionisti, al fine di ridurre i costi di transazione;</w:t>
            </w:r>
          </w:p>
        </w:tc>
        <w:tc>
          <w:tcPr>
            <w:tcW w:w="4876" w:type="dxa"/>
            <w:tcBorders>
              <w:top w:val="nil"/>
              <w:left w:val="nil"/>
              <w:bottom w:val="nil"/>
              <w:right w:val="nil"/>
            </w:tcBorders>
          </w:tcPr>
          <w:p w14:paraId="48679686" w14:textId="77777777" w:rsidR="00D850F0" w:rsidRPr="00B44A22" w:rsidRDefault="00D850F0" w:rsidP="006D090A">
            <w:pPr>
              <w:pStyle w:val="Normal6a"/>
            </w:pPr>
            <w:r w:rsidRPr="00B44A22">
              <w:t>23.</w:t>
            </w:r>
            <w:r w:rsidRPr="00B44A22">
              <w:tab/>
              <w:t xml:space="preserve">invita a prevedere un trattamento uniforme delle plusvalenze e uno sgravio automatico dalla doppia imposizione per ridurre l'incertezza transfrontaliera; invita a istituire un vero e proprio passaporto per gli investitori valido in tutta l'UE per eliminare la duplicazione dei requisiti nazionali in materia di vigilanza; sottolinea che tale passaporto deve fungere da status unico, verificato digitalmente, che garantisca il riconoscimento automatico dell'ammissibilità di un investitore in tutti gli Stati membri; è del parere che debbano essere introdotti strumenti di investimento standardizzati, compresi modelli di finanziamento armonizzati e convertibili e modelli di accordi tra azionisti, al fine di ridurre i costi di transazione; </w:t>
            </w:r>
            <w:r w:rsidRPr="00B44A22">
              <w:rPr>
                <w:b/>
                <w:i/>
              </w:rPr>
              <w:t>ricorda che la flessibilità della governance, compreso il riconoscimento di strutture con azioni a voto plurimo, deve essere riconosciuta per rafforzare la competitività nei confronti degli ecosistemi delle iniziative globali;</w:t>
            </w:r>
          </w:p>
        </w:tc>
      </w:tr>
    </w:tbl>
    <w:p w14:paraId="15364AB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EDDCAC3" w14:textId="77777777" w:rsidR="00D850F0" w:rsidRPr="00B44A22" w:rsidRDefault="00D850F0" w:rsidP="00D850F0">
      <w:r w:rsidRPr="00B44A22">
        <w:rPr>
          <w:rStyle w:val="HideTWBExt"/>
        </w:rPr>
        <w:t>&lt;/Amend&gt;</w:t>
      </w:r>
    </w:p>
    <w:p w14:paraId="2FAE549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278</w:t>
      </w:r>
      <w:r w:rsidRPr="00B44A22">
        <w:rPr>
          <w:rStyle w:val="HideTWBExt"/>
          <w:b w:val="0"/>
        </w:rPr>
        <w:t>&lt;/NumAm&gt;</w:t>
      </w:r>
    </w:p>
    <w:p w14:paraId="4DF0C687"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28FD0B6D"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0EAC1B09" w14:textId="77777777" w:rsidR="00D850F0" w:rsidRPr="00B44A22" w:rsidRDefault="00D850F0" w:rsidP="00D850F0">
      <w:pPr>
        <w:pStyle w:val="NormalBold"/>
      </w:pPr>
      <w:r w:rsidRPr="00B44A22">
        <w:rPr>
          <w:rStyle w:val="HideTWBExt"/>
          <w:b w:val="0"/>
        </w:rPr>
        <w:t>&lt;/RepeatBlock-By&gt;</w:t>
      </w:r>
    </w:p>
    <w:p w14:paraId="7B95D1D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DA09121" w14:textId="77777777" w:rsidR="00D850F0" w:rsidRPr="00B44A22" w:rsidRDefault="00D850F0" w:rsidP="00D850F0">
      <w:pPr>
        <w:pStyle w:val="NormalBold"/>
      </w:pPr>
      <w:r w:rsidRPr="00B44A22">
        <w:rPr>
          <w:rStyle w:val="HideTWBExt"/>
          <w:b w:val="0"/>
        </w:rPr>
        <w:t>&lt;Article&gt;</w:t>
      </w:r>
      <w:r w:rsidRPr="00B44A22">
        <w:t>Paragrafo 23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2E1234F" w14:textId="77777777" w:rsidTr="006D090A">
        <w:trPr>
          <w:trHeight w:hRule="exact" w:val="240"/>
          <w:jc w:val="center"/>
        </w:trPr>
        <w:tc>
          <w:tcPr>
            <w:tcW w:w="9752" w:type="dxa"/>
            <w:gridSpan w:val="2"/>
            <w:tcBorders>
              <w:top w:val="nil"/>
              <w:left w:val="nil"/>
              <w:bottom w:val="nil"/>
              <w:right w:val="nil"/>
            </w:tcBorders>
          </w:tcPr>
          <w:p w14:paraId="53EC7F6C" w14:textId="77777777" w:rsidR="00D850F0" w:rsidRPr="00B44A22" w:rsidRDefault="00D850F0" w:rsidP="006D090A"/>
        </w:tc>
      </w:tr>
      <w:tr w:rsidR="00D850F0" w:rsidRPr="00B44A22" w14:paraId="74CA483F" w14:textId="77777777" w:rsidTr="006D090A">
        <w:trPr>
          <w:trHeight w:val="240"/>
          <w:jc w:val="center"/>
        </w:trPr>
        <w:tc>
          <w:tcPr>
            <w:tcW w:w="4876" w:type="dxa"/>
            <w:tcBorders>
              <w:top w:val="nil"/>
              <w:left w:val="nil"/>
              <w:bottom w:val="nil"/>
              <w:right w:val="nil"/>
            </w:tcBorders>
          </w:tcPr>
          <w:p w14:paraId="021455B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128C995" w14:textId="77777777" w:rsidR="00D850F0" w:rsidRPr="00B44A22" w:rsidRDefault="00D850F0" w:rsidP="006D090A">
            <w:pPr>
              <w:pStyle w:val="AmColumnHeading"/>
            </w:pPr>
            <w:r w:rsidRPr="00B44A22">
              <w:t>Emendamento</w:t>
            </w:r>
          </w:p>
        </w:tc>
      </w:tr>
      <w:tr w:rsidR="00D850F0" w:rsidRPr="00B44A22" w14:paraId="1F76D056" w14:textId="77777777" w:rsidTr="006D090A">
        <w:trPr>
          <w:jc w:val="center"/>
        </w:trPr>
        <w:tc>
          <w:tcPr>
            <w:tcW w:w="4876" w:type="dxa"/>
            <w:tcBorders>
              <w:top w:val="nil"/>
              <w:left w:val="nil"/>
              <w:bottom w:val="nil"/>
              <w:right w:val="nil"/>
            </w:tcBorders>
          </w:tcPr>
          <w:p w14:paraId="0F42980B" w14:textId="77777777" w:rsidR="00D850F0" w:rsidRPr="00B44A22" w:rsidRDefault="00D850F0" w:rsidP="006D090A">
            <w:pPr>
              <w:pStyle w:val="Normal6a"/>
            </w:pPr>
            <w:r w:rsidRPr="00B44A22">
              <w:t>23.</w:t>
            </w:r>
            <w:r w:rsidRPr="00B44A22">
              <w:tab/>
              <w:t>invita a prevedere un trattamento uniforme delle plusvalenze e uno sgravio automatico dalla doppia imposizione per ridurre l'incertezza transfrontaliera; invita a istituire un vero e proprio passaporto per gli investitori valido in tutta l'UE per eliminare la duplicazione dei requisiti nazionali in materia di vigilanza; sottolinea che tale passaporto deve fungere da status unico, verificato digitalmente, che garantisca il riconoscimento automatico dell'ammissibilità di un investitore in tutti gli Stati membri; è del parere che debbano essere introdotti strumenti di investimento standardizzati, compresi modelli di finanziamento armonizzati e convertibili e modelli di accordi tra azionisti, al fine di ridurre i costi di transazione;</w:t>
            </w:r>
          </w:p>
        </w:tc>
        <w:tc>
          <w:tcPr>
            <w:tcW w:w="4876" w:type="dxa"/>
            <w:tcBorders>
              <w:top w:val="nil"/>
              <w:left w:val="nil"/>
              <w:bottom w:val="nil"/>
              <w:right w:val="nil"/>
            </w:tcBorders>
          </w:tcPr>
          <w:p w14:paraId="08CF9AEB" w14:textId="77777777" w:rsidR="00D850F0" w:rsidRPr="00B44A22" w:rsidRDefault="00D850F0" w:rsidP="006D090A">
            <w:pPr>
              <w:pStyle w:val="Normal6a"/>
            </w:pPr>
            <w:r w:rsidRPr="00B44A22">
              <w:t>23.</w:t>
            </w:r>
            <w:r w:rsidRPr="00B44A22">
              <w:tab/>
              <w:t>invita a prevedere un trattamento uniforme delle plusvalenze e uno sgravio automatico dalla doppia imposizione per ridurre l'incertezza transfrontaliera</w:t>
            </w:r>
            <w:r w:rsidRPr="00B44A22">
              <w:rPr>
                <w:b/>
                <w:i/>
              </w:rPr>
              <w:t>, rafforzando nel contempo i controlli per prevenire la doppia non imposizione, l'elusione fiscale e l'arbitraggio normativo</w:t>
            </w:r>
            <w:r w:rsidRPr="00B44A22">
              <w:t>; invita a istituire un vero e proprio passaporto per gli investitori valido in tutta l'UE per eliminare la duplicazione dei requisiti nazionali in materia di vigilanza; sottolinea che tale passaporto deve fungere da status unico, verificato digitalmente, che garantisca il riconoscimento automatico dell'ammissibilità di un investitore in tutti gli Stati membri; è del parere che debbano essere introdotti strumenti di investimento standardizzati, compresi modelli di finanziamento armonizzati e convertibili e modelli di accordi tra azionisti, al fine di ridurre i costi di transazione;</w:t>
            </w:r>
          </w:p>
        </w:tc>
      </w:tr>
    </w:tbl>
    <w:p w14:paraId="2C23381A"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E2C1483" w14:textId="77777777" w:rsidR="00D850F0" w:rsidRPr="00B44A22" w:rsidRDefault="00D850F0" w:rsidP="00D850F0">
      <w:r w:rsidRPr="00B44A22">
        <w:rPr>
          <w:rStyle w:val="HideTWBExt"/>
        </w:rPr>
        <w:t>&lt;/Amend&gt;</w:t>
      </w:r>
    </w:p>
    <w:p w14:paraId="574455C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279</w:t>
      </w:r>
      <w:r w:rsidRPr="00B44A22">
        <w:rPr>
          <w:rStyle w:val="HideTWBExt"/>
          <w:b w:val="0"/>
        </w:rPr>
        <w:t>&lt;/NumAm&gt;</w:t>
      </w:r>
    </w:p>
    <w:p w14:paraId="739B10F9"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1EE71952" w14:textId="77777777" w:rsidR="00D850F0" w:rsidRPr="00B44A22" w:rsidRDefault="00D850F0" w:rsidP="00D850F0">
      <w:pPr>
        <w:pStyle w:val="NormalBold"/>
      </w:pPr>
      <w:r w:rsidRPr="00B44A22">
        <w:rPr>
          <w:rStyle w:val="HideTWBExt"/>
          <w:b w:val="0"/>
        </w:rPr>
        <w:t>&lt;/RepeatBlock-By&gt;</w:t>
      </w:r>
    </w:p>
    <w:p w14:paraId="22C311D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08F4D27" w14:textId="77777777" w:rsidR="00D850F0" w:rsidRPr="00B44A22" w:rsidRDefault="00D850F0" w:rsidP="00D850F0">
      <w:pPr>
        <w:pStyle w:val="NormalBold"/>
      </w:pPr>
      <w:r w:rsidRPr="00B44A22">
        <w:rPr>
          <w:rStyle w:val="HideTWBExt"/>
          <w:b w:val="0"/>
        </w:rPr>
        <w:t>&lt;Article&gt;</w:t>
      </w:r>
      <w:r w:rsidRPr="00B44A22">
        <w:t>Paragrafo 23</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483D5B7" w14:textId="77777777" w:rsidTr="006D090A">
        <w:trPr>
          <w:trHeight w:hRule="exact" w:val="240"/>
          <w:jc w:val="center"/>
        </w:trPr>
        <w:tc>
          <w:tcPr>
            <w:tcW w:w="9752" w:type="dxa"/>
            <w:gridSpan w:val="2"/>
            <w:tcBorders>
              <w:top w:val="nil"/>
              <w:left w:val="nil"/>
              <w:bottom w:val="nil"/>
              <w:right w:val="nil"/>
            </w:tcBorders>
          </w:tcPr>
          <w:p w14:paraId="048F9CED" w14:textId="77777777" w:rsidR="00D850F0" w:rsidRPr="00B44A22" w:rsidRDefault="00D850F0" w:rsidP="006D090A"/>
        </w:tc>
      </w:tr>
      <w:tr w:rsidR="00D850F0" w:rsidRPr="00B44A22" w14:paraId="5A8E8FF5" w14:textId="77777777" w:rsidTr="006D090A">
        <w:trPr>
          <w:trHeight w:val="240"/>
          <w:jc w:val="center"/>
        </w:trPr>
        <w:tc>
          <w:tcPr>
            <w:tcW w:w="4876" w:type="dxa"/>
            <w:tcBorders>
              <w:top w:val="nil"/>
              <w:left w:val="nil"/>
              <w:bottom w:val="nil"/>
              <w:right w:val="nil"/>
            </w:tcBorders>
          </w:tcPr>
          <w:p w14:paraId="20AA880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9303C85" w14:textId="77777777" w:rsidR="00D850F0" w:rsidRPr="00B44A22" w:rsidRDefault="00D850F0" w:rsidP="006D090A">
            <w:pPr>
              <w:pStyle w:val="AmColumnHeading"/>
            </w:pPr>
            <w:r w:rsidRPr="00B44A22">
              <w:t>Emendamento</w:t>
            </w:r>
          </w:p>
        </w:tc>
      </w:tr>
      <w:tr w:rsidR="00D850F0" w:rsidRPr="00B44A22" w14:paraId="42FBD507" w14:textId="77777777" w:rsidTr="006D090A">
        <w:trPr>
          <w:jc w:val="center"/>
        </w:trPr>
        <w:tc>
          <w:tcPr>
            <w:tcW w:w="4876" w:type="dxa"/>
            <w:tcBorders>
              <w:top w:val="nil"/>
              <w:left w:val="nil"/>
              <w:bottom w:val="nil"/>
              <w:right w:val="nil"/>
            </w:tcBorders>
          </w:tcPr>
          <w:p w14:paraId="2A359B72" w14:textId="77777777" w:rsidR="00D850F0" w:rsidRPr="00B44A22" w:rsidRDefault="00D850F0" w:rsidP="006D090A">
            <w:pPr>
              <w:pStyle w:val="Normal6a"/>
            </w:pPr>
            <w:r w:rsidRPr="00B44A22">
              <w:t>23.</w:t>
            </w:r>
            <w:r w:rsidRPr="00B44A22">
              <w:tab/>
              <w:t xml:space="preserve">invita a prevedere un trattamento </w:t>
            </w:r>
            <w:r w:rsidRPr="00B44A22">
              <w:rPr>
                <w:b/>
                <w:i/>
              </w:rPr>
              <w:t>uniforme</w:t>
            </w:r>
            <w:r w:rsidRPr="00B44A22">
              <w:t xml:space="preserve"> delle plusvalenze e uno sgravio automatico dalla doppia imposizione per ridurre l'incertezza transfrontaliera; invita a istituire un vero e proprio passaporto per gli investitori valido in tutta l'UE per eliminare la duplicazione dei requisiti nazionali in materia di vigilanza; sottolinea che tale passaporto deve fungere da status unico, verificato digitalmente, che garantisca il riconoscimento automatico dell'ammissibilità di un investitore in tutti gli Stati membri; è del parere che debbano essere introdotti strumenti di investimento standardizzati, compresi modelli di finanziamento armonizzati e convertibili e modelli di accordi tra azionisti, al fine di ridurre i costi di transazione;</w:t>
            </w:r>
          </w:p>
        </w:tc>
        <w:tc>
          <w:tcPr>
            <w:tcW w:w="4876" w:type="dxa"/>
            <w:tcBorders>
              <w:top w:val="nil"/>
              <w:left w:val="nil"/>
              <w:bottom w:val="nil"/>
              <w:right w:val="nil"/>
            </w:tcBorders>
          </w:tcPr>
          <w:p w14:paraId="65993E67" w14:textId="77777777" w:rsidR="00D850F0" w:rsidRPr="00B44A22" w:rsidRDefault="00D850F0" w:rsidP="006D090A">
            <w:pPr>
              <w:pStyle w:val="Normal6a"/>
            </w:pPr>
            <w:r w:rsidRPr="00B44A22">
              <w:t>23.</w:t>
            </w:r>
            <w:r w:rsidRPr="00B44A22">
              <w:tab/>
              <w:t xml:space="preserve">invita a prevedere un trattamento </w:t>
            </w:r>
            <w:r w:rsidRPr="00B44A22">
              <w:rPr>
                <w:b/>
                <w:i/>
              </w:rPr>
              <w:t>più coerente</w:t>
            </w:r>
            <w:r w:rsidRPr="00B44A22">
              <w:t xml:space="preserve"> delle plusvalenze e uno sgravio automatico dalla doppia imposizione per ridurre l'incertezza transfrontaliera; invita a istituire un vero e proprio passaporto per gli investitori valido in tutta l'UE per eliminare la duplicazione dei requisiti nazionali in materia di vigilanza; sottolinea che tale passaporto deve fungere da status unico, verificato digitalmente, che garantisca il riconoscimento automatico dell'ammissibilità di un investitore in tutti gli Stati membri; è del parere che debbano essere introdotti strumenti di investimento standardizzati, compresi modelli di finanziamento armonizzati e convertibili e modelli di accordi tra azionisti, al fine di ridurre i costi di transazione;</w:t>
            </w:r>
          </w:p>
        </w:tc>
      </w:tr>
    </w:tbl>
    <w:p w14:paraId="52283EB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6CF9DB46" w14:textId="77777777" w:rsidR="00D850F0" w:rsidRPr="00B44A22" w:rsidRDefault="00D850F0" w:rsidP="00D850F0">
      <w:r w:rsidRPr="00B44A22">
        <w:rPr>
          <w:rStyle w:val="HideTWBExt"/>
        </w:rPr>
        <w:t>&lt;/Amend&gt;</w:t>
      </w:r>
    </w:p>
    <w:p w14:paraId="5B3B7CB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280</w:t>
      </w:r>
      <w:r w:rsidRPr="00B44A22">
        <w:rPr>
          <w:rStyle w:val="HideTWBExt"/>
          <w:b w:val="0"/>
        </w:rPr>
        <w:t>&lt;/NumAm&gt;</w:t>
      </w:r>
    </w:p>
    <w:p w14:paraId="142BECCB"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7427F4B2" w14:textId="77777777" w:rsidR="00D850F0" w:rsidRPr="00B44A22" w:rsidRDefault="00D850F0" w:rsidP="00D850F0">
      <w:pPr>
        <w:pStyle w:val="NormalBold"/>
      </w:pPr>
      <w:r w:rsidRPr="00B44A22">
        <w:rPr>
          <w:rStyle w:val="HideTWBExt"/>
          <w:b w:val="0"/>
        </w:rPr>
        <w:t>&lt;/RepeatBlock-By&gt;</w:t>
      </w:r>
    </w:p>
    <w:p w14:paraId="3BE33F6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804649B" w14:textId="77777777" w:rsidR="00D850F0" w:rsidRPr="00B44A22" w:rsidRDefault="00D850F0" w:rsidP="00D850F0">
      <w:pPr>
        <w:pStyle w:val="NormalBold"/>
      </w:pPr>
      <w:r w:rsidRPr="00B44A22">
        <w:rPr>
          <w:rStyle w:val="HideTWBExt"/>
          <w:b w:val="0"/>
        </w:rPr>
        <w:t>&lt;Article&gt;</w:t>
      </w:r>
      <w:r w:rsidRPr="00B44A22">
        <w:t>Paragrafo 23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3DD147A" w14:textId="77777777" w:rsidTr="006D090A">
        <w:trPr>
          <w:trHeight w:hRule="exact" w:val="240"/>
          <w:jc w:val="center"/>
        </w:trPr>
        <w:tc>
          <w:tcPr>
            <w:tcW w:w="9752" w:type="dxa"/>
            <w:gridSpan w:val="2"/>
            <w:tcBorders>
              <w:top w:val="nil"/>
              <w:left w:val="nil"/>
              <w:bottom w:val="nil"/>
              <w:right w:val="nil"/>
            </w:tcBorders>
          </w:tcPr>
          <w:p w14:paraId="7B945064" w14:textId="77777777" w:rsidR="00D850F0" w:rsidRPr="00B44A22" w:rsidRDefault="00D850F0" w:rsidP="006D090A"/>
        </w:tc>
      </w:tr>
      <w:tr w:rsidR="00D850F0" w:rsidRPr="00B44A22" w14:paraId="1B4059A5" w14:textId="77777777" w:rsidTr="006D090A">
        <w:trPr>
          <w:trHeight w:val="240"/>
          <w:jc w:val="center"/>
        </w:trPr>
        <w:tc>
          <w:tcPr>
            <w:tcW w:w="4876" w:type="dxa"/>
            <w:tcBorders>
              <w:top w:val="nil"/>
              <w:left w:val="nil"/>
              <w:bottom w:val="nil"/>
              <w:right w:val="nil"/>
            </w:tcBorders>
          </w:tcPr>
          <w:p w14:paraId="5367417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B4683F0" w14:textId="77777777" w:rsidR="00D850F0" w:rsidRPr="00B44A22" w:rsidRDefault="00D850F0" w:rsidP="006D090A">
            <w:pPr>
              <w:pStyle w:val="AmColumnHeading"/>
            </w:pPr>
            <w:r w:rsidRPr="00B44A22">
              <w:t>Emendamento</w:t>
            </w:r>
          </w:p>
        </w:tc>
      </w:tr>
      <w:tr w:rsidR="00D850F0" w:rsidRPr="00B44A22" w14:paraId="483D94CE" w14:textId="77777777" w:rsidTr="006D090A">
        <w:trPr>
          <w:jc w:val="center"/>
        </w:trPr>
        <w:tc>
          <w:tcPr>
            <w:tcW w:w="4876" w:type="dxa"/>
            <w:tcBorders>
              <w:top w:val="nil"/>
              <w:left w:val="nil"/>
              <w:bottom w:val="nil"/>
              <w:right w:val="nil"/>
            </w:tcBorders>
          </w:tcPr>
          <w:p w14:paraId="0EBBBF0C" w14:textId="77777777" w:rsidR="00D850F0" w:rsidRPr="00B44A22" w:rsidRDefault="00D850F0" w:rsidP="006D090A">
            <w:pPr>
              <w:pStyle w:val="Normal6a"/>
            </w:pPr>
          </w:p>
        </w:tc>
        <w:tc>
          <w:tcPr>
            <w:tcW w:w="4876" w:type="dxa"/>
            <w:tcBorders>
              <w:top w:val="nil"/>
              <w:left w:val="nil"/>
              <w:bottom w:val="nil"/>
              <w:right w:val="nil"/>
            </w:tcBorders>
          </w:tcPr>
          <w:p w14:paraId="539CFA5D" w14:textId="77777777" w:rsidR="00D850F0" w:rsidRPr="00B44A22" w:rsidRDefault="00D850F0" w:rsidP="006D090A">
            <w:pPr>
              <w:pStyle w:val="Normal6a"/>
            </w:pPr>
            <w:r w:rsidRPr="00B44A22">
              <w:rPr>
                <w:b/>
                <w:i/>
              </w:rPr>
              <w:t>23 bis.</w:t>
            </w:r>
            <w:r w:rsidRPr="00B44A22">
              <w:tab/>
            </w:r>
            <w:r w:rsidRPr="00B44A22">
              <w:rPr>
                <w:b/>
                <w:i/>
              </w:rPr>
              <w:t>sottolinea che il 28° regime affronta direttamente gli ostacoli strutturali che limitano la mobilitazione di capitali in Europa; ricorda che, dal punto di vista degli investitori, deve essere garantito l'allineamento normativo e prudenziale; è del parere che gli investimenti azionari a lungo termine certificati nell'ambito del regime potrebbero beneficiare di un adeguamento del trattamento del rischio, riducendo i disincentivi artificiali per i fondi pensione e gli assicuratori, e che l'armonizzazione dovrebbe limitare le pratiche nazionali di sovraregolamentazione che limitano l'allocazione delle attività in strumenti alternativi e contribuiscono alla persistente preferenza nazionale; ritiene che la proposta legislativa dovrebbe prevedere norme armonizzate su strumenti di debito assimilabili ai titoli azionari, tra cui norme in materia di insolvenza collegate agli strumenti in questione, che consentano agli investitori di investire in un'impresa senza acquisire diritti di controllo sulla stessa;</w:t>
            </w:r>
          </w:p>
        </w:tc>
      </w:tr>
    </w:tbl>
    <w:p w14:paraId="7D82869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3713974" w14:textId="77777777" w:rsidR="00D850F0" w:rsidRPr="00B44A22" w:rsidRDefault="00D850F0" w:rsidP="00D850F0">
      <w:r w:rsidRPr="00B44A22">
        <w:rPr>
          <w:rStyle w:val="HideTWBExt"/>
        </w:rPr>
        <w:t>&lt;/Amend&gt;</w:t>
      </w:r>
    </w:p>
    <w:p w14:paraId="5A32C0A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281</w:t>
      </w:r>
      <w:r w:rsidRPr="00B44A22">
        <w:rPr>
          <w:rStyle w:val="HideTWBExt"/>
          <w:b w:val="0"/>
        </w:rPr>
        <w:t>&lt;/NumAm&gt;</w:t>
      </w:r>
    </w:p>
    <w:p w14:paraId="681490BD"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7801A1F6" w14:textId="77777777" w:rsidR="00D850F0" w:rsidRPr="00B44A22" w:rsidRDefault="00D850F0" w:rsidP="00D850F0">
      <w:pPr>
        <w:pStyle w:val="NormalBold"/>
      </w:pPr>
      <w:r w:rsidRPr="00B44A22">
        <w:rPr>
          <w:rStyle w:val="HideTWBExt"/>
          <w:b w:val="0"/>
        </w:rPr>
        <w:t>&lt;/RepeatBlock-By&gt;</w:t>
      </w:r>
    </w:p>
    <w:p w14:paraId="71AF4B8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CF09EDA" w14:textId="77777777" w:rsidR="00D850F0" w:rsidRPr="00B44A22" w:rsidRDefault="00D850F0" w:rsidP="00D850F0">
      <w:pPr>
        <w:pStyle w:val="NormalBold"/>
      </w:pPr>
      <w:r w:rsidRPr="00B44A22">
        <w:rPr>
          <w:rStyle w:val="HideTWBExt"/>
          <w:b w:val="0"/>
        </w:rPr>
        <w:t>&lt;Article&gt;</w:t>
      </w:r>
      <w:r w:rsidRPr="00B44A22">
        <w:t>Paragrafo 23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156CB6C" w14:textId="77777777" w:rsidTr="006D090A">
        <w:trPr>
          <w:trHeight w:hRule="exact" w:val="240"/>
          <w:jc w:val="center"/>
        </w:trPr>
        <w:tc>
          <w:tcPr>
            <w:tcW w:w="9752" w:type="dxa"/>
            <w:gridSpan w:val="2"/>
            <w:tcBorders>
              <w:top w:val="nil"/>
              <w:left w:val="nil"/>
              <w:bottom w:val="nil"/>
              <w:right w:val="nil"/>
            </w:tcBorders>
          </w:tcPr>
          <w:p w14:paraId="660B0F4C" w14:textId="77777777" w:rsidR="00D850F0" w:rsidRPr="00B44A22" w:rsidRDefault="00D850F0" w:rsidP="006D090A"/>
        </w:tc>
      </w:tr>
      <w:tr w:rsidR="00D850F0" w:rsidRPr="00B44A22" w14:paraId="1CD24ED8" w14:textId="77777777" w:rsidTr="006D090A">
        <w:trPr>
          <w:trHeight w:val="240"/>
          <w:jc w:val="center"/>
        </w:trPr>
        <w:tc>
          <w:tcPr>
            <w:tcW w:w="4876" w:type="dxa"/>
            <w:tcBorders>
              <w:top w:val="nil"/>
              <w:left w:val="nil"/>
              <w:bottom w:val="nil"/>
              <w:right w:val="nil"/>
            </w:tcBorders>
          </w:tcPr>
          <w:p w14:paraId="09C6CEE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AFBE6CF" w14:textId="77777777" w:rsidR="00D850F0" w:rsidRPr="00B44A22" w:rsidRDefault="00D850F0" w:rsidP="006D090A">
            <w:pPr>
              <w:pStyle w:val="AmColumnHeading"/>
            </w:pPr>
            <w:r w:rsidRPr="00B44A22">
              <w:t>Emendamento</w:t>
            </w:r>
          </w:p>
        </w:tc>
      </w:tr>
      <w:tr w:rsidR="00D850F0" w:rsidRPr="00B44A22" w14:paraId="7194EB14" w14:textId="77777777" w:rsidTr="006D090A">
        <w:trPr>
          <w:jc w:val="center"/>
        </w:trPr>
        <w:tc>
          <w:tcPr>
            <w:tcW w:w="4876" w:type="dxa"/>
            <w:tcBorders>
              <w:top w:val="nil"/>
              <w:left w:val="nil"/>
              <w:bottom w:val="nil"/>
              <w:right w:val="nil"/>
            </w:tcBorders>
          </w:tcPr>
          <w:p w14:paraId="4B277E6C" w14:textId="77777777" w:rsidR="00D850F0" w:rsidRPr="00B44A22" w:rsidRDefault="00D850F0" w:rsidP="006D090A">
            <w:pPr>
              <w:pStyle w:val="Normal6a"/>
            </w:pPr>
          </w:p>
        </w:tc>
        <w:tc>
          <w:tcPr>
            <w:tcW w:w="4876" w:type="dxa"/>
            <w:tcBorders>
              <w:top w:val="nil"/>
              <w:left w:val="nil"/>
              <w:bottom w:val="nil"/>
              <w:right w:val="nil"/>
            </w:tcBorders>
          </w:tcPr>
          <w:p w14:paraId="4529D9CA" w14:textId="77777777" w:rsidR="00D850F0" w:rsidRPr="00B44A22" w:rsidRDefault="00D850F0" w:rsidP="006D090A">
            <w:pPr>
              <w:pStyle w:val="Normal6a"/>
            </w:pPr>
            <w:r w:rsidRPr="00B44A22">
              <w:rPr>
                <w:b/>
                <w:i/>
              </w:rPr>
              <w:t>23 ter.</w:t>
            </w:r>
            <w:r w:rsidRPr="00B44A22">
              <w:tab/>
            </w:r>
            <w:r w:rsidRPr="00B44A22">
              <w:rPr>
                <w:b/>
                <w:i/>
              </w:rPr>
              <w:t>propone di istituire un ambiente di uscita più solido, in modo da migliorare i rendimenti attesi: è opportuno attuare un accesso più snello alle IPO, requisiti armonizzati per la quotazione di imprese in crescita e procedure semplificate per le M&amp;A transfrontaliere per aumentare la liquidità e rafforzare la capacità di espansione dell'Europa;</w:t>
            </w:r>
          </w:p>
        </w:tc>
      </w:tr>
    </w:tbl>
    <w:p w14:paraId="790B502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20EEBF8" w14:textId="77777777" w:rsidR="00D850F0" w:rsidRPr="00B44A22" w:rsidRDefault="00D850F0" w:rsidP="00D850F0">
      <w:r w:rsidRPr="00B44A22">
        <w:rPr>
          <w:rStyle w:val="HideTWBExt"/>
        </w:rPr>
        <w:t>&lt;/Amend&gt;</w:t>
      </w:r>
    </w:p>
    <w:p w14:paraId="15221710"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282</w:t>
      </w:r>
      <w:r w:rsidRPr="00B44A22">
        <w:rPr>
          <w:rStyle w:val="HideTWBExt"/>
          <w:b w:val="0"/>
        </w:rPr>
        <w:t>&lt;/NumAm&gt;</w:t>
      </w:r>
    </w:p>
    <w:p w14:paraId="57DB84EC"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1B872FD9" w14:textId="77777777" w:rsidR="00D850F0" w:rsidRPr="00B44A22" w:rsidRDefault="00D850F0" w:rsidP="00D850F0">
      <w:pPr>
        <w:pStyle w:val="NormalBold"/>
      </w:pPr>
      <w:r w:rsidRPr="00B44A22">
        <w:rPr>
          <w:rStyle w:val="HideTWBExt"/>
          <w:b w:val="0"/>
        </w:rPr>
        <w:t>&lt;/RepeatBlock-By&gt;</w:t>
      </w:r>
    </w:p>
    <w:p w14:paraId="2C4350B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D7BDE10" w14:textId="77777777" w:rsidR="00D850F0" w:rsidRPr="00B44A22" w:rsidRDefault="00D850F0" w:rsidP="00D850F0">
      <w:pPr>
        <w:pStyle w:val="NormalBold"/>
      </w:pPr>
      <w:r w:rsidRPr="00B44A22">
        <w:rPr>
          <w:rStyle w:val="HideTWBExt"/>
          <w:b w:val="0"/>
        </w:rPr>
        <w:t>&lt;Article&gt;</w:t>
      </w:r>
      <w:r w:rsidRPr="00B44A22">
        <w:t>Paragrafo 23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9E6FABD" w14:textId="77777777" w:rsidTr="006D090A">
        <w:trPr>
          <w:trHeight w:hRule="exact" w:val="240"/>
          <w:jc w:val="center"/>
        </w:trPr>
        <w:tc>
          <w:tcPr>
            <w:tcW w:w="9752" w:type="dxa"/>
            <w:gridSpan w:val="2"/>
            <w:tcBorders>
              <w:top w:val="nil"/>
              <w:left w:val="nil"/>
              <w:bottom w:val="nil"/>
              <w:right w:val="nil"/>
            </w:tcBorders>
          </w:tcPr>
          <w:p w14:paraId="0402C908" w14:textId="77777777" w:rsidR="00D850F0" w:rsidRPr="00B44A22" w:rsidRDefault="00D850F0" w:rsidP="006D090A"/>
        </w:tc>
      </w:tr>
      <w:tr w:rsidR="00D850F0" w:rsidRPr="00B44A22" w14:paraId="5D797DF3" w14:textId="77777777" w:rsidTr="006D090A">
        <w:trPr>
          <w:trHeight w:val="240"/>
          <w:jc w:val="center"/>
        </w:trPr>
        <w:tc>
          <w:tcPr>
            <w:tcW w:w="4876" w:type="dxa"/>
            <w:tcBorders>
              <w:top w:val="nil"/>
              <w:left w:val="nil"/>
              <w:bottom w:val="nil"/>
              <w:right w:val="nil"/>
            </w:tcBorders>
          </w:tcPr>
          <w:p w14:paraId="2D2E25C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E6B827A" w14:textId="77777777" w:rsidR="00D850F0" w:rsidRPr="00B44A22" w:rsidRDefault="00D850F0" w:rsidP="006D090A">
            <w:pPr>
              <w:pStyle w:val="AmColumnHeading"/>
            </w:pPr>
            <w:r w:rsidRPr="00B44A22">
              <w:t>Emendamento</w:t>
            </w:r>
          </w:p>
        </w:tc>
      </w:tr>
      <w:tr w:rsidR="00D850F0" w:rsidRPr="00B44A22" w14:paraId="2AC85BDA" w14:textId="77777777" w:rsidTr="006D090A">
        <w:trPr>
          <w:jc w:val="center"/>
        </w:trPr>
        <w:tc>
          <w:tcPr>
            <w:tcW w:w="4876" w:type="dxa"/>
            <w:tcBorders>
              <w:top w:val="nil"/>
              <w:left w:val="nil"/>
              <w:bottom w:val="nil"/>
              <w:right w:val="nil"/>
            </w:tcBorders>
          </w:tcPr>
          <w:p w14:paraId="18E1C83E" w14:textId="77777777" w:rsidR="00D850F0" w:rsidRPr="00B44A22" w:rsidRDefault="00D850F0" w:rsidP="006D090A">
            <w:pPr>
              <w:pStyle w:val="Normal6a"/>
            </w:pPr>
          </w:p>
        </w:tc>
        <w:tc>
          <w:tcPr>
            <w:tcW w:w="4876" w:type="dxa"/>
            <w:tcBorders>
              <w:top w:val="nil"/>
              <w:left w:val="nil"/>
              <w:bottom w:val="nil"/>
              <w:right w:val="nil"/>
            </w:tcBorders>
          </w:tcPr>
          <w:p w14:paraId="28CBBAC2" w14:textId="77777777" w:rsidR="00D850F0" w:rsidRPr="00B44A22" w:rsidRDefault="00D850F0" w:rsidP="006D090A">
            <w:pPr>
              <w:pStyle w:val="Normal6a"/>
            </w:pPr>
            <w:r w:rsidRPr="00B44A22">
              <w:rPr>
                <w:b/>
                <w:i/>
              </w:rPr>
              <w:t>23 bis.</w:t>
            </w:r>
            <w:r w:rsidRPr="00B44A22">
              <w:tab/>
            </w:r>
            <w:r w:rsidRPr="00B44A22">
              <w:rPr>
                <w:b/>
                <w:i/>
              </w:rPr>
              <w:t>sottolinea la necessità di mobilitare l'elevato volume di risparmi nell'UE verso gli investimenti, in particolare mediante lo sviluppo di prodotti di investimento attraenti e accessibili per gli investitori al dettaglio; sottolinea che il 28° regime deve agevolare l'incanalamento di tali risparmi verso imprese innovative e in crescita, contribuendo a colmare le carenze di finanziamento esistenti nell'UE;</w:t>
            </w:r>
          </w:p>
        </w:tc>
      </w:tr>
    </w:tbl>
    <w:p w14:paraId="6378769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1F6A41C5" w14:textId="77777777" w:rsidR="00D850F0" w:rsidRPr="00B44A22" w:rsidRDefault="00D850F0" w:rsidP="00D850F0">
      <w:r w:rsidRPr="00B44A22">
        <w:rPr>
          <w:rStyle w:val="HideTWBExt"/>
        </w:rPr>
        <w:t>&lt;/Amend&gt;</w:t>
      </w:r>
    </w:p>
    <w:p w14:paraId="0F6ECDC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283</w:t>
      </w:r>
      <w:r w:rsidRPr="00B44A22">
        <w:rPr>
          <w:rStyle w:val="HideTWBExt"/>
          <w:b w:val="0"/>
        </w:rPr>
        <w:t>&lt;/NumAm&gt;</w:t>
      </w:r>
    </w:p>
    <w:p w14:paraId="28D8ADD9"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1B9228EA" w14:textId="77777777" w:rsidR="00D850F0" w:rsidRPr="00B44A22" w:rsidRDefault="00D850F0" w:rsidP="00D850F0">
      <w:pPr>
        <w:pStyle w:val="NormalBold"/>
      </w:pPr>
      <w:r w:rsidRPr="00B44A22">
        <w:rPr>
          <w:rStyle w:val="HideTWBExt"/>
          <w:b w:val="0"/>
        </w:rPr>
        <w:t>&lt;/RepeatBlock-By&gt;</w:t>
      </w:r>
    </w:p>
    <w:p w14:paraId="51384CA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7E0C275" w14:textId="77777777" w:rsidR="00D850F0" w:rsidRPr="00B44A22" w:rsidRDefault="00D850F0" w:rsidP="00D850F0">
      <w:pPr>
        <w:pStyle w:val="NormalBold"/>
      </w:pPr>
      <w:r w:rsidRPr="00B44A22">
        <w:rPr>
          <w:rStyle w:val="HideTWBExt"/>
          <w:b w:val="0"/>
        </w:rPr>
        <w:t>&lt;Article&gt;</w:t>
      </w:r>
      <w:r w:rsidRPr="00B44A22">
        <w:t>Paragrafo 23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8D43A81" w14:textId="77777777" w:rsidTr="006D090A">
        <w:trPr>
          <w:trHeight w:hRule="exact" w:val="240"/>
          <w:jc w:val="center"/>
        </w:trPr>
        <w:tc>
          <w:tcPr>
            <w:tcW w:w="9752" w:type="dxa"/>
            <w:gridSpan w:val="2"/>
            <w:tcBorders>
              <w:top w:val="nil"/>
              <w:left w:val="nil"/>
              <w:bottom w:val="nil"/>
              <w:right w:val="nil"/>
            </w:tcBorders>
          </w:tcPr>
          <w:p w14:paraId="0490FA05" w14:textId="77777777" w:rsidR="00D850F0" w:rsidRPr="00B44A22" w:rsidRDefault="00D850F0" w:rsidP="006D090A"/>
        </w:tc>
      </w:tr>
      <w:tr w:rsidR="00D850F0" w:rsidRPr="00B44A22" w14:paraId="5E5910DD" w14:textId="77777777" w:rsidTr="006D090A">
        <w:trPr>
          <w:trHeight w:val="240"/>
          <w:jc w:val="center"/>
        </w:trPr>
        <w:tc>
          <w:tcPr>
            <w:tcW w:w="4876" w:type="dxa"/>
            <w:tcBorders>
              <w:top w:val="nil"/>
              <w:left w:val="nil"/>
              <w:bottom w:val="nil"/>
              <w:right w:val="nil"/>
            </w:tcBorders>
          </w:tcPr>
          <w:p w14:paraId="10D5328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E00C381" w14:textId="77777777" w:rsidR="00D850F0" w:rsidRPr="00B44A22" w:rsidRDefault="00D850F0" w:rsidP="006D090A">
            <w:pPr>
              <w:pStyle w:val="AmColumnHeading"/>
            </w:pPr>
            <w:r w:rsidRPr="00B44A22">
              <w:t>Emendamento</w:t>
            </w:r>
          </w:p>
        </w:tc>
      </w:tr>
      <w:tr w:rsidR="00D850F0" w:rsidRPr="00B44A22" w14:paraId="4925A654" w14:textId="77777777" w:rsidTr="006D090A">
        <w:trPr>
          <w:jc w:val="center"/>
        </w:trPr>
        <w:tc>
          <w:tcPr>
            <w:tcW w:w="4876" w:type="dxa"/>
            <w:tcBorders>
              <w:top w:val="nil"/>
              <w:left w:val="nil"/>
              <w:bottom w:val="nil"/>
              <w:right w:val="nil"/>
            </w:tcBorders>
          </w:tcPr>
          <w:p w14:paraId="19E8E8CC" w14:textId="77777777" w:rsidR="00D850F0" w:rsidRPr="00B44A22" w:rsidRDefault="00D850F0" w:rsidP="006D090A">
            <w:pPr>
              <w:pStyle w:val="Normal6a"/>
            </w:pPr>
          </w:p>
        </w:tc>
        <w:tc>
          <w:tcPr>
            <w:tcW w:w="4876" w:type="dxa"/>
            <w:tcBorders>
              <w:top w:val="nil"/>
              <w:left w:val="nil"/>
              <w:bottom w:val="nil"/>
              <w:right w:val="nil"/>
            </w:tcBorders>
          </w:tcPr>
          <w:p w14:paraId="17378CEA" w14:textId="77777777" w:rsidR="00D850F0" w:rsidRPr="00B44A22" w:rsidRDefault="00D850F0" w:rsidP="006D090A">
            <w:pPr>
              <w:pStyle w:val="Normal6a"/>
            </w:pPr>
            <w:r w:rsidRPr="00B44A22">
              <w:rPr>
                <w:b/>
                <w:i/>
              </w:rPr>
              <w:t>23 bis.</w:t>
            </w:r>
            <w:r w:rsidRPr="00B44A22">
              <w:tab/>
            </w:r>
            <w:r w:rsidRPr="00B44A22">
              <w:rPr>
                <w:b/>
                <w:i/>
              </w:rPr>
              <w:t>sottolinea che uno degli obiettivi del nuovo regime è contribuire allo sviluppo di un autentico mercato dei capitali dell'UE, consentendo alle imprese innovative e alle scale-up di ottenere i finanziamenti necessari, mantenendo nel contempo la loro presenza nell'Unione; ritiene che, anche se il nuovo regime dovesse essere adottato solo attraverso una cooperazione rafforzata, rappresenterebbe un miglioramento sostanziale rispetto alla situazione attuale;</w:t>
            </w:r>
          </w:p>
        </w:tc>
      </w:tr>
    </w:tbl>
    <w:p w14:paraId="446ABCA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DD35DB4" w14:textId="77777777" w:rsidR="00D850F0" w:rsidRPr="00B44A22" w:rsidRDefault="00D850F0" w:rsidP="00D850F0">
      <w:r w:rsidRPr="00B44A22">
        <w:rPr>
          <w:rStyle w:val="HideTWBExt"/>
        </w:rPr>
        <w:t>&lt;/Amend&gt;</w:t>
      </w:r>
    </w:p>
    <w:p w14:paraId="42384E4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284</w:t>
      </w:r>
      <w:r w:rsidRPr="00B44A22">
        <w:rPr>
          <w:rStyle w:val="HideTWBExt"/>
          <w:b w:val="0"/>
        </w:rPr>
        <w:t>&lt;/NumAm&gt;</w:t>
      </w:r>
    </w:p>
    <w:p w14:paraId="05205F3A" w14:textId="77777777" w:rsidR="00D850F0" w:rsidRPr="00B44A22" w:rsidRDefault="00D850F0" w:rsidP="00D850F0">
      <w:pPr>
        <w:pStyle w:val="NormalBold"/>
      </w:pPr>
      <w:r w:rsidRPr="00B44A22">
        <w:rPr>
          <w:rStyle w:val="HideTWBExt"/>
          <w:b w:val="0"/>
        </w:rPr>
        <w:t>&lt;RepeatBlock-By&gt;&lt;Members&gt;</w:t>
      </w:r>
      <w:r w:rsidRPr="00B44A22">
        <w:t>Lídia Pereira</w:t>
      </w:r>
      <w:r w:rsidRPr="00B44A22">
        <w:rPr>
          <w:rStyle w:val="HideTWBExt"/>
          <w:b w:val="0"/>
        </w:rPr>
        <w:t>&lt;/Members&gt;</w:t>
      </w:r>
    </w:p>
    <w:p w14:paraId="45F1EE97" w14:textId="77777777" w:rsidR="00D850F0" w:rsidRPr="00B44A22" w:rsidRDefault="00D850F0" w:rsidP="00D850F0">
      <w:pPr>
        <w:pStyle w:val="NormalBold"/>
      </w:pPr>
      <w:r w:rsidRPr="00B44A22">
        <w:rPr>
          <w:rStyle w:val="HideTWBExt"/>
          <w:b w:val="0"/>
        </w:rPr>
        <w:t>&lt;/RepeatBlock-By&gt;</w:t>
      </w:r>
    </w:p>
    <w:p w14:paraId="6D5AEB5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4049784" w14:textId="77777777" w:rsidR="00D850F0" w:rsidRPr="00B44A22" w:rsidRDefault="00D850F0" w:rsidP="00D850F0">
      <w:pPr>
        <w:pStyle w:val="NormalBold"/>
      </w:pPr>
      <w:r w:rsidRPr="00B44A22">
        <w:rPr>
          <w:rStyle w:val="HideTWBExt"/>
          <w:b w:val="0"/>
        </w:rPr>
        <w:t>&lt;Article&gt;</w:t>
      </w:r>
      <w:r w:rsidRPr="00B44A22">
        <w:t>Paragrafo 23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58DA08D" w14:textId="77777777" w:rsidTr="006D090A">
        <w:trPr>
          <w:trHeight w:hRule="exact" w:val="240"/>
          <w:jc w:val="center"/>
        </w:trPr>
        <w:tc>
          <w:tcPr>
            <w:tcW w:w="9752" w:type="dxa"/>
            <w:gridSpan w:val="2"/>
            <w:tcBorders>
              <w:top w:val="nil"/>
              <w:left w:val="nil"/>
              <w:bottom w:val="nil"/>
              <w:right w:val="nil"/>
            </w:tcBorders>
          </w:tcPr>
          <w:p w14:paraId="4F359478" w14:textId="77777777" w:rsidR="00D850F0" w:rsidRPr="00B44A22" w:rsidRDefault="00D850F0" w:rsidP="006D090A"/>
        </w:tc>
      </w:tr>
      <w:tr w:rsidR="00D850F0" w:rsidRPr="00B44A22" w14:paraId="059EB609" w14:textId="77777777" w:rsidTr="006D090A">
        <w:trPr>
          <w:trHeight w:val="240"/>
          <w:jc w:val="center"/>
        </w:trPr>
        <w:tc>
          <w:tcPr>
            <w:tcW w:w="4876" w:type="dxa"/>
            <w:tcBorders>
              <w:top w:val="nil"/>
              <w:left w:val="nil"/>
              <w:bottom w:val="nil"/>
              <w:right w:val="nil"/>
            </w:tcBorders>
          </w:tcPr>
          <w:p w14:paraId="35551CB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D3B43A4" w14:textId="77777777" w:rsidR="00D850F0" w:rsidRPr="00B44A22" w:rsidRDefault="00D850F0" w:rsidP="006D090A">
            <w:pPr>
              <w:pStyle w:val="AmColumnHeading"/>
            </w:pPr>
            <w:r w:rsidRPr="00B44A22">
              <w:t>Emendamento</w:t>
            </w:r>
          </w:p>
        </w:tc>
      </w:tr>
      <w:tr w:rsidR="00D850F0" w:rsidRPr="00B44A22" w14:paraId="6AAF82C2" w14:textId="77777777" w:rsidTr="006D090A">
        <w:trPr>
          <w:jc w:val="center"/>
        </w:trPr>
        <w:tc>
          <w:tcPr>
            <w:tcW w:w="4876" w:type="dxa"/>
            <w:tcBorders>
              <w:top w:val="nil"/>
              <w:left w:val="nil"/>
              <w:bottom w:val="nil"/>
              <w:right w:val="nil"/>
            </w:tcBorders>
          </w:tcPr>
          <w:p w14:paraId="34BA2760" w14:textId="77777777" w:rsidR="00D850F0" w:rsidRPr="00B44A22" w:rsidRDefault="00D850F0" w:rsidP="006D090A">
            <w:pPr>
              <w:pStyle w:val="Normal6a"/>
            </w:pPr>
          </w:p>
        </w:tc>
        <w:tc>
          <w:tcPr>
            <w:tcW w:w="4876" w:type="dxa"/>
            <w:tcBorders>
              <w:top w:val="nil"/>
              <w:left w:val="nil"/>
              <w:bottom w:val="nil"/>
              <w:right w:val="nil"/>
            </w:tcBorders>
          </w:tcPr>
          <w:p w14:paraId="648558E0" w14:textId="77777777" w:rsidR="00D850F0" w:rsidRPr="00B44A22" w:rsidRDefault="00D850F0" w:rsidP="006D090A">
            <w:pPr>
              <w:pStyle w:val="Normal6a"/>
            </w:pPr>
            <w:r w:rsidRPr="00B44A22">
              <w:rPr>
                <w:b/>
                <w:i/>
              </w:rPr>
              <w:t>23 bis.</w:t>
            </w:r>
            <w:r w:rsidRPr="00B44A22">
              <w:tab/>
            </w:r>
            <w:r w:rsidRPr="00B44A22">
              <w:rPr>
                <w:b/>
                <w:i/>
              </w:rPr>
              <w:t>invita a prevedere misure fiscali mirate per liberare maggiori capitali di rischio europei per le scale-up innovative, compresi sgravi per i fondatori, i dipendenti e i business angel che reinvestono le plusvalenze nelle start-up e scale-up ammissibili dell'Unione e incentivi proporzionati per gli investitori istituzionali a lungo termine che assegnano capitali ai fondi europei di capitale di rischio e capitale di crescita;</w:t>
            </w:r>
          </w:p>
        </w:tc>
      </w:tr>
    </w:tbl>
    <w:p w14:paraId="6A38303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89E3208" w14:textId="77777777" w:rsidR="00D850F0" w:rsidRPr="00B44A22" w:rsidRDefault="00D850F0" w:rsidP="00D850F0">
      <w:r w:rsidRPr="00B44A22">
        <w:rPr>
          <w:rStyle w:val="HideTWBExt"/>
        </w:rPr>
        <w:t>&lt;/Amend&gt;</w:t>
      </w:r>
    </w:p>
    <w:p w14:paraId="5DD5C2B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285</w:t>
      </w:r>
      <w:r w:rsidRPr="00B44A22">
        <w:rPr>
          <w:rStyle w:val="HideTWBExt"/>
          <w:b w:val="0"/>
        </w:rPr>
        <w:t>&lt;/NumAm&gt;</w:t>
      </w:r>
    </w:p>
    <w:p w14:paraId="6C9D0C53" w14:textId="77777777" w:rsidR="00D850F0" w:rsidRPr="00B44A22" w:rsidRDefault="00D850F0" w:rsidP="00D850F0">
      <w:pPr>
        <w:pStyle w:val="NormalBold"/>
      </w:pPr>
      <w:r w:rsidRPr="00B44A22">
        <w:rPr>
          <w:rStyle w:val="HideTWBExt"/>
          <w:b w:val="0"/>
        </w:rPr>
        <w:t>&lt;RepeatBlock-By&gt;&lt;Members&gt;</w:t>
      </w:r>
      <w:r w:rsidRPr="00B44A22">
        <w:t>Georgios Aftias</w:t>
      </w:r>
      <w:r w:rsidRPr="00B44A22">
        <w:rPr>
          <w:rStyle w:val="HideTWBExt"/>
          <w:b w:val="0"/>
        </w:rPr>
        <w:t>&lt;/Members&gt;</w:t>
      </w:r>
    </w:p>
    <w:p w14:paraId="5FEEBE6B" w14:textId="77777777" w:rsidR="00D850F0" w:rsidRPr="00B44A22" w:rsidRDefault="00D850F0" w:rsidP="00D850F0">
      <w:pPr>
        <w:pStyle w:val="NormalBold"/>
      </w:pPr>
      <w:r w:rsidRPr="00B44A22">
        <w:rPr>
          <w:rStyle w:val="HideTWBExt"/>
          <w:b w:val="0"/>
        </w:rPr>
        <w:t>&lt;/RepeatBlock-By&gt;</w:t>
      </w:r>
    </w:p>
    <w:p w14:paraId="650BE8D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4F11F89" w14:textId="77777777" w:rsidR="00D850F0" w:rsidRPr="00B44A22" w:rsidRDefault="00D850F0" w:rsidP="00D850F0">
      <w:pPr>
        <w:pStyle w:val="NormalBold"/>
      </w:pPr>
      <w:r w:rsidRPr="00B44A22">
        <w:rPr>
          <w:rStyle w:val="HideTWBExt"/>
          <w:b w:val="0"/>
        </w:rPr>
        <w:t>&lt;Article&gt;</w:t>
      </w:r>
      <w:r w:rsidRPr="00B44A22">
        <w:t>Paragrafo 23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9D1978F" w14:textId="77777777" w:rsidTr="006D090A">
        <w:trPr>
          <w:trHeight w:hRule="exact" w:val="240"/>
          <w:jc w:val="center"/>
        </w:trPr>
        <w:tc>
          <w:tcPr>
            <w:tcW w:w="9752" w:type="dxa"/>
            <w:gridSpan w:val="2"/>
            <w:tcBorders>
              <w:top w:val="nil"/>
              <w:left w:val="nil"/>
              <w:bottom w:val="nil"/>
              <w:right w:val="nil"/>
            </w:tcBorders>
          </w:tcPr>
          <w:p w14:paraId="0153758F" w14:textId="77777777" w:rsidR="00D850F0" w:rsidRPr="00B44A22" w:rsidRDefault="00D850F0" w:rsidP="006D090A"/>
        </w:tc>
      </w:tr>
      <w:tr w:rsidR="00D850F0" w:rsidRPr="00B44A22" w14:paraId="1D85AE5C" w14:textId="77777777" w:rsidTr="006D090A">
        <w:trPr>
          <w:trHeight w:val="240"/>
          <w:jc w:val="center"/>
        </w:trPr>
        <w:tc>
          <w:tcPr>
            <w:tcW w:w="4876" w:type="dxa"/>
            <w:tcBorders>
              <w:top w:val="nil"/>
              <w:left w:val="nil"/>
              <w:bottom w:val="nil"/>
              <w:right w:val="nil"/>
            </w:tcBorders>
          </w:tcPr>
          <w:p w14:paraId="78B0340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AC89EED" w14:textId="77777777" w:rsidR="00D850F0" w:rsidRPr="00B44A22" w:rsidRDefault="00D850F0" w:rsidP="006D090A">
            <w:pPr>
              <w:pStyle w:val="AmColumnHeading"/>
            </w:pPr>
            <w:r w:rsidRPr="00B44A22">
              <w:t>Emendamento</w:t>
            </w:r>
          </w:p>
        </w:tc>
      </w:tr>
      <w:tr w:rsidR="00D850F0" w:rsidRPr="00B44A22" w14:paraId="73D354E3" w14:textId="77777777" w:rsidTr="006D090A">
        <w:trPr>
          <w:jc w:val="center"/>
        </w:trPr>
        <w:tc>
          <w:tcPr>
            <w:tcW w:w="4876" w:type="dxa"/>
            <w:tcBorders>
              <w:top w:val="nil"/>
              <w:left w:val="nil"/>
              <w:bottom w:val="nil"/>
              <w:right w:val="nil"/>
            </w:tcBorders>
          </w:tcPr>
          <w:p w14:paraId="2C7EC51B" w14:textId="77777777" w:rsidR="00D850F0" w:rsidRPr="00B44A22" w:rsidRDefault="00D850F0" w:rsidP="006D090A">
            <w:pPr>
              <w:pStyle w:val="Normal6a"/>
            </w:pPr>
          </w:p>
        </w:tc>
        <w:tc>
          <w:tcPr>
            <w:tcW w:w="4876" w:type="dxa"/>
            <w:tcBorders>
              <w:top w:val="nil"/>
              <w:left w:val="nil"/>
              <w:bottom w:val="nil"/>
              <w:right w:val="nil"/>
            </w:tcBorders>
          </w:tcPr>
          <w:p w14:paraId="165C73CE" w14:textId="77777777" w:rsidR="00D850F0" w:rsidRPr="00B44A22" w:rsidRDefault="00D850F0" w:rsidP="006D090A">
            <w:pPr>
              <w:pStyle w:val="Normal6a"/>
            </w:pPr>
            <w:r w:rsidRPr="00B44A22">
              <w:rPr>
                <w:b/>
                <w:i/>
              </w:rPr>
              <w:t>23 bis.</w:t>
            </w:r>
            <w:r w:rsidRPr="00B44A22">
              <w:tab/>
            </w:r>
            <w:r w:rsidRPr="00B44A22">
              <w:rPr>
                <w:b/>
                <w:i/>
              </w:rPr>
              <w:t>chiede l'introduzione di un quadro fiscale specifico per gli investimenti attraverso piattaforme europee di finanza digitale certificate, comprese le piattaforme di crowdfunding, con l'obiettivo di facilitare l'accesso delle imprese a fonti alternative di capitale;</w:t>
            </w:r>
          </w:p>
        </w:tc>
      </w:tr>
    </w:tbl>
    <w:p w14:paraId="0D6C8B5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{EL}</w:t>
      </w:r>
      <w:r w:rsidRPr="00B44A22">
        <w:t>el</w:t>
      </w:r>
      <w:r w:rsidRPr="00B44A22">
        <w:rPr>
          <w:rStyle w:val="HideTWBExt"/>
        </w:rPr>
        <w:t>&lt;/Original&gt;</w:t>
      </w:r>
    </w:p>
    <w:p w14:paraId="182B5537" w14:textId="77777777" w:rsidR="00D850F0" w:rsidRPr="00B44A22" w:rsidRDefault="00D850F0" w:rsidP="00D850F0">
      <w:r w:rsidRPr="00B44A22">
        <w:rPr>
          <w:rStyle w:val="HideTWBExt"/>
        </w:rPr>
        <w:t>&lt;/Amend&gt;</w:t>
      </w:r>
    </w:p>
    <w:p w14:paraId="62944FC9"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286</w:t>
      </w:r>
      <w:r w:rsidRPr="00B44A22">
        <w:rPr>
          <w:rStyle w:val="HideTWBExt"/>
          <w:b w:val="0"/>
        </w:rPr>
        <w:t>&lt;/NumAm&gt;</w:t>
      </w:r>
    </w:p>
    <w:p w14:paraId="6EC5C8B4"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34B196CE" w14:textId="77777777" w:rsidR="00D850F0" w:rsidRPr="00B44A22" w:rsidRDefault="00D850F0" w:rsidP="00D850F0">
      <w:pPr>
        <w:pStyle w:val="NormalBold"/>
      </w:pPr>
      <w:r w:rsidRPr="00B44A22">
        <w:rPr>
          <w:rStyle w:val="HideTWBExt"/>
          <w:b w:val="0"/>
        </w:rPr>
        <w:t>&lt;/RepeatBlock-By&gt;</w:t>
      </w:r>
    </w:p>
    <w:p w14:paraId="1BF3289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A68F4D5" w14:textId="77777777" w:rsidR="00D850F0" w:rsidRPr="00B44A22" w:rsidRDefault="00D850F0" w:rsidP="00D850F0">
      <w:pPr>
        <w:pStyle w:val="NormalBold"/>
      </w:pPr>
      <w:r w:rsidRPr="00B44A22">
        <w:rPr>
          <w:rStyle w:val="HideTWBExt"/>
          <w:b w:val="0"/>
        </w:rPr>
        <w:t>&lt;Article&gt;</w:t>
      </w:r>
      <w:r w:rsidRPr="00B44A22">
        <w:t>Paragrafo 23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5308EDC" w14:textId="77777777" w:rsidTr="006D090A">
        <w:trPr>
          <w:trHeight w:hRule="exact" w:val="240"/>
          <w:jc w:val="center"/>
        </w:trPr>
        <w:tc>
          <w:tcPr>
            <w:tcW w:w="9752" w:type="dxa"/>
            <w:gridSpan w:val="2"/>
            <w:tcBorders>
              <w:top w:val="nil"/>
              <w:left w:val="nil"/>
              <w:bottom w:val="nil"/>
              <w:right w:val="nil"/>
            </w:tcBorders>
          </w:tcPr>
          <w:p w14:paraId="07857044" w14:textId="77777777" w:rsidR="00D850F0" w:rsidRPr="00B44A22" w:rsidRDefault="00D850F0" w:rsidP="006D090A"/>
        </w:tc>
      </w:tr>
      <w:tr w:rsidR="00D850F0" w:rsidRPr="00B44A22" w14:paraId="63A3D21A" w14:textId="77777777" w:rsidTr="006D090A">
        <w:trPr>
          <w:trHeight w:val="240"/>
          <w:jc w:val="center"/>
        </w:trPr>
        <w:tc>
          <w:tcPr>
            <w:tcW w:w="4876" w:type="dxa"/>
            <w:tcBorders>
              <w:top w:val="nil"/>
              <w:left w:val="nil"/>
              <w:bottom w:val="nil"/>
              <w:right w:val="nil"/>
            </w:tcBorders>
          </w:tcPr>
          <w:p w14:paraId="52E5639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5297CC1" w14:textId="77777777" w:rsidR="00D850F0" w:rsidRPr="00B44A22" w:rsidRDefault="00D850F0" w:rsidP="006D090A">
            <w:pPr>
              <w:pStyle w:val="AmColumnHeading"/>
            </w:pPr>
            <w:r w:rsidRPr="00B44A22">
              <w:t>Emendamento</w:t>
            </w:r>
          </w:p>
        </w:tc>
      </w:tr>
      <w:tr w:rsidR="00D850F0" w:rsidRPr="00B44A22" w14:paraId="471B95C5" w14:textId="77777777" w:rsidTr="006D090A">
        <w:trPr>
          <w:jc w:val="center"/>
        </w:trPr>
        <w:tc>
          <w:tcPr>
            <w:tcW w:w="4876" w:type="dxa"/>
            <w:tcBorders>
              <w:top w:val="nil"/>
              <w:left w:val="nil"/>
              <w:bottom w:val="nil"/>
              <w:right w:val="nil"/>
            </w:tcBorders>
          </w:tcPr>
          <w:p w14:paraId="1EC00F0E" w14:textId="77777777" w:rsidR="00D850F0" w:rsidRPr="00B44A22" w:rsidRDefault="00D850F0" w:rsidP="006D090A">
            <w:pPr>
              <w:pStyle w:val="Normal6a"/>
            </w:pPr>
          </w:p>
        </w:tc>
        <w:tc>
          <w:tcPr>
            <w:tcW w:w="4876" w:type="dxa"/>
            <w:tcBorders>
              <w:top w:val="nil"/>
              <w:left w:val="nil"/>
              <w:bottom w:val="nil"/>
              <w:right w:val="nil"/>
            </w:tcBorders>
          </w:tcPr>
          <w:p w14:paraId="490E5D3C" w14:textId="77777777" w:rsidR="00D850F0" w:rsidRPr="00B44A22" w:rsidRDefault="00D850F0" w:rsidP="006D090A">
            <w:pPr>
              <w:pStyle w:val="Normal6a"/>
            </w:pPr>
            <w:r w:rsidRPr="00B44A22">
              <w:rPr>
                <w:b/>
                <w:i/>
              </w:rPr>
              <w:t>23 ter.</w:t>
            </w:r>
            <w:r w:rsidRPr="00B44A22">
              <w:tab/>
            </w:r>
            <w:r w:rsidRPr="00B44A22">
              <w:rPr>
                <w:b/>
                <w:i/>
              </w:rPr>
              <w:t>chiede di rafforzare l'ecosistema europeo del capitale di rischio eliminando gli ostacoli normativi e fiscali che limitano gli investimenti transfrontalieri; sottolinea l'importanza di agevolare cicli di finanziamento di maggiori dimensioni all'interno dell'UE per evitare che le scale-up si rivolgano a giurisdizioni terze;</w:t>
            </w:r>
          </w:p>
        </w:tc>
      </w:tr>
    </w:tbl>
    <w:p w14:paraId="084D91A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22D909B6" w14:textId="77777777" w:rsidR="00D850F0" w:rsidRPr="00B44A22" w:rsidRDefault="00D850F0" w:rsidP="00D850F0">
      <w:r w:rsidRPr="00B44A22">
        <w:rPr>
          <w:rStyle w:val="HideTWBExt"/>
        </w:rPr>
        <w:t>&lt;/Amend&gt;</w:t>
      </w:r>
    </w:p>
    <w:p w14:paraId="649BE05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287</w:t>
      </w:r>
      <w:r w:rsidRPr="00B44A22">
        <w:rPr>
          <w:rStyle w:val="HideTWBExt"/>
          <w:b w:val="0"/>
        </w:rPr>
        <w:t>&lt;/NumAm&gt;</w:t>
      </w:r>
    </w:p>
    <w:p w14:paraId="4AFB15EB"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1D84B2D0" w14:textId="77777777" w:rsidR="00D850F0" w:rsidRPr="00B44A22" w:rsidRDefault="00D850F0" w:rsidP="00D850F0">
      <w:pPr>
        <w:pStyle w:val="NormalBold"/>
      </w:pPr>
      <w:r w:rsidRPr="00B44A22">
        <w:rPr>
          <w:rStyle w:val="HideTWBExt"/>
          <w:b w:val="0"/>
        </w:rPr>
        <w:t>&lt;/RepeatBlock-By&gt;</w:t>
      </w:r>
    </w:p>
    <w:p w14:paraId="06CC924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113A665" w14:textId="77777777" w:rsidR="00D850F0" w:rsidRPr="00B44A22" w:rsidRDefault="00D850F0" w:rsidP="00D850F0">
      <w:pPr>
        <w:pStyle w:val="NormalBold"/>
      </w:pPr>
      <w:r w:rsidRPr="00B44A22">
        <w:rPr>
          <w:rStyle w:val="HideTWBExt"/>
          <w:b w:val="0"/>
        </w:rPr>
        <w:t>&lt;Article&gt;</w:t>
      </w:r>
      <w:r w:rsidRPr="00B44A22">
        <w:t>Paragrafo 23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42441BC" w14:textId="77777777" w:rsidTr="006D090A">
        <w:trPr>
          <w:trHeight w:hRule="exact" w:val="240"/>
          <w:jc w:val="center"/>
        </w:trPr>
        <w:tc>
          <w:tcPr>
            <w:tcW w:w="9752" w:type="dxa"/>
            <w:gridSpan w:val="2"/>
            <w:tcBorders>
              <w:top w:val="nil"/>
              <w:left w:val="nil"/>
              <w:bottom w:val="nil"/>
              <w:right w:val="nil"/>
            </w:tcBorders>
          </w:tcPr>
          <w:p w14:paraId="19E36848" w14:textId="77777777" w:rsidR="00D850F0" w:rsidRPr="00B44A22" w:rsidRDefault="00D850F0" w:rsidP="006D090A"/>
        </w:tc>
      </w:tr>
      <w:tr w:rsidR="00D850F0" w:rsidRPr="00B44A22" w14:paraId="524EDD38" w14:textId="77777777" w:rsidTr="006D090A">
        <w:trPr>
          <w:trHeight w:val="240"/>
          <w:jc w:val="center"/>
        </w:trPr>
        <w:tc>
          <w:tcPr>
            <w:tcW w:w="4876" w:type="dxa"/>
            <w:tcBorders>
              <w:top w:val="nil"/>
              <w:left w:val="nil"/>
              <w:bottom w:val="nil"/>
              <w:right w:val="nil"/>
            </w:tcBorders>
          </w:tcPr>
          <w:p w14:paraId="3DFAB04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54850C1" w14:textId="77777777" w:rsidR="00D850F0" w:rsidRPr="00B44A22" w:rsidRDefault="00D850F0" w:rsidP="006D090A">
            <w:pPr>
              <w:pStyle w:val="AmColumnHeading"/>
            </w:pPr>
            <w:r w:rsidRPr="00B44A22">
              <w:t>Emendamento</w:t>
            </w:r>
          </w:p>
        </w:tc>
      </w:tr>
      <w:tr w:rsidR="00D850F0" w:rsidRPr="00B44A22" w14:paraId="10E46D0A" w14:textId="77777777" w:rsidTr="006D090A">
        <w:trPr>
          <w:jc w:val="center"/>
        </w:trPr>
        <w:tc>
          <w:tcPr>
            <w:tcW w:w="4876" w:type="dxa"/>
            <w:tcBorders>
              <w:top w:val="nil"/>
              <w:left w:val="nil"/>
              <w:bottom w:val="nil"/>
              <w:right w:val="nil"/>
            </w:tcBorders>
          </w:tcPr>
          <w:p w14:paraId="368996C5" w14:textId="77777777" w:rsidR="00D850F0" w:rsidRPr="00B44A22" w:rsidRDefault="00D850F0" w:rsidP="006D090A">
            <w:pPr>
              <w:pStyle w:val="Normal6a"/>
            </w:pPr>
          </w:p>
        </w:tc>
        <w:tc>
          <w:tcPr>
            <w:tcW w:w="4876" w:type="dxa"/>
            <w:tcBorders>
              <w:top w:val="nil"/>
              <w:left w:val="nil"/>
              <w:bottom w:val="nil"/>
              <w:right w:val="nil"/>
            </w:tcBorders>
          </w:tcPr>
          <w:p w14:paraId="5769CCD8" w14:textId="77777777" w:rsidR="00D850F0" w:rsidRPr="00B44A22" w:rsidRDefault="00D850F0" w:rsidP="006D090A">
            <w:pPr>
              <w:pStyle w:val="Normal6a"/>
            </w:pPr>
            <w:r w:rsidRPr="00B44A22">
              <w:rPr>
                <w:b/>
                <w:i/>
              </w:rPr>
              <w:t>23 ter</w:t>
            </w:r>
            <w:r w:rsidRPr="00B44A22">
              <w:tab/>
            </w:r>
            <w:r w:rsidRPr="00B44A22">
              <w:rPr>
                <w:b/>
                <w:i/>
              </w:rPr>
              <w:t>sottolinea la necessità di rafforzare l'attrattività dell'Unione europea come destinazione globale per investimenti e attività imprenditoriali, anche attraverso la riduzione degli oneri normativi e fiscali e il consolidamento della prevedibilità e della stabilità del quadro giuridico-istituzionale;</w:t>
            </w:r>
          </w:p>
        </w:tc>
      </w:tr>
    </w:tbl>
    <w:p w14:paraId="2637C1B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440E91D2" w14:textId="77777777" w:rsidR="00D850F0" w:rsidRPr="00B44A22" w:rsidRDefault="00D850F0" w:rsidP="00D850F0">
      <w:r w:rsidRPr="00B44A22">
        <w:rPr>
          <w:rStyle w:val="HideTWBExt"/>
        </w:rPr>
        <w:t>&lt;/Amend&gt;</w:t>
      </w:r>
    </w:p>
    <w:p w14:paraId="3E0931A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288</w:t>
      </w:r>
      <w:r w:rsidRPr="00B44A22">
        <w:rPr>
          <w:rStyle w:val="HideTWBExt"/>
          <w:b w:val="0"/>
        </w:rPr>
        <w:t>&lt;/NumAm&gt;</w:t>
      </w:r>
    </w:p>
    <w:p w14:paraId="01C3112A"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337639E5" w14:textId="77777777" w:rsidR="00D850F0" w:rsidRPr="00B44A22" w:rsidRDefault="00D850F0" w:rsidP="00D850F0">
      <w:pPr>
        <w:pStyle w:val="NormalBold"/>
      </w:pPr>
      <w:r w:rsidRPr="00B44A22">
        <w:rPr>
          <w:rStyle w:val="HideTWBExt"/>
          <w:b w:val="0"/>
        </w:rPr>
        <w:t>&lt;/RepeatBlock-By&gt;</w:t>
      </w:r>
    </w:p>
    <w:p w14:paraId="5997E48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326F3D3" w14:textId="77777777" w:rsidR="00D850F0" w:rsidRPr="00B44A22" w:rsidRDefault="00D850F0" w:rsidP="00D850F0">
      <w:pPr>
        <w:pStyle w:val="NormalBold"/>
      </w:pPr>
      <w:r w:rsidRPr="00B44A22">
        <w:rPr>
          <w:rStyle w:val="HideTWBExt"/>
          <w:b w:val="0"/>
        </w:rPr>
        <w:t>&lt;Article&gt;</w:t>
      </w:r>
      <w:r w:rsidRPr="00B44A22">
        <w:t>Paragrafo 23 quater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816A45B" w14:textId="77777777" w:rsidTr="006D090A">
        <w:trPr>
          <w:trHeight w:hRule="exact" w:val="240"/>
          <w:jc w:val="center"/>
        </w:trPr>
        <w:tc>
          <w:tcPr>
            <w:tcW w:w="9752" w:type="dxa"/>
            <w:gridSpan w:val="2"/>
            <w:tcBorders>
              <w:top w:val="nil"/>
              <w:left w:val="nil"/>
              <w:bottom w:val="nil"/>
              <w:right w:val="nil"/>
            </w:tcBorders>
          </w:tcPr>
          <w:p w14:paraId="7864A4E4" w14:textId="77777777" w:rsidR="00D850F0" w:rsidRPr="00B44A22" w:rsidRDefault="00D850F0" w:rsidP="006D090A"/>
        </w:tc>
      </w:tr>
      <w:tr w:rsidR="00D850F0" w:rsidRPr="00B44A22" w14:paraId="2F9C1877" w14:textId="77777777" w:rsidTr="006D090A">
        <w:trPr>
          <w:trHeight w:val="240"/>
          <w:jc w:val="center"/>
        </w:trPr>
        <w:tc>
          <w:tcPr>
            <w:tcW w:w="4876" w:type="dxa"/>
            <w:tcBorders>
              <w:top w:val="nil"/>
              <w:left w:val="nil"/>
              <w:bottom w:val="nil"/>
              <w:right w:val="nil"/>
            </w:tcBorders>
          </w:tcPr>
          <w:p w14:paraId="27AC15B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FC910F4" w14:textId="77777777" w:rsidR="00D850F0" w:rsidRPr="00B44A22" w:rsidRDefault="00D850F0" w:rsidP="006D090A">
            <w:pPr>
              <w:pStyle w:val="AmColumnHeading"/>
            </w:pPr>
            <w:r w:rsidRPr="00B44A22">
              <w:t>Emendamento</w:t>
            </w:r>
          </w:p>
        </w:tc>
      </w:tr>
      <w:tr w:rsidR="00D850F0" w:rsidRPr="00B44A22" w14:paraId="6FF53BF2" w14:textId="77777777" w:rsidTr="006D090A">
        <w:trPr>
          <w:jc w:val="center"/>
        </w:trPr>
        <w:tc>
          <w:tcPr>
            <w:tcW w:w="4876" w:type="dxa"/>
            <w:tcBorders>
              <w:top w:val="nil"/>
              <w:left w:val="nil"/>
              <w:bottom w:val="nil"/>
              <w:right w:val="nil"/>
            </w:tcBorders>
          </w:tcPr>
          <w:p w14:paraId="12634D13" w14:textId="77777777" w:rsidR="00D850F0" w:rsidRPr="00B44A22" w:rsidRDefault="00D850F0" w:rsidP="006D090A">
            <w:pPr>
              <w:pStyle w:val="Normal6a"/>
            </w:pPr>
          </w:p>
        </w:tc>
        <w:tc>
          <w:tcPr>
            <w:tcW w:w="4876" w:type="dxa"/>
            <w:tcBorders>
              <w:top w:val="nil"/>
              <w:left w:val="nil"/>
              <w:bottom w:val="nil"/>
              <w:right w:val="nil"/>
            </w:tcBorders>
          </w:tcPr>
          <w:p w14:paraId="06907C17" w14:textId="77777777" w:rsidR="00D850F0" w:rsidRPr="00B44A22" w:rsidRDefault="00D850F0" w:rsidP="006D090A">
            <w:pPr>
              <w:pStyle w:val="Normal6a"/>
            </w:pPr>
            <w:r w:rsidRPr="00B44A22">
              <w:rPr>
                <w:b/>
                <w:i/>
              </w:rPr>
              <w:t>23 quater.</w:t>
            </w:r>
            <w:r w:rsidRPr="00B44A22">
              <w:tab/>
            </w:r>
            <w:r w:rsidRPr="00B44A22">
              <w:rPr>
                <w:b/>
                <w:i/>
              </w:rPr>
              <w:t>sottolinea la necessità di semplificare l'accesso delle imprese, in particolare PMI e scale-up, ai mercati dei capitali mediante la riduzione degli oneri amministrativi, la razionalizzazione delle procedure di ammissione alla quotazione in borsa e l'armonizzazione degli obblighi di informativa;</w:t>
            </w:r>
          </w:p>
        </w:tc>
      </w:tr>
    </w:tbl>
    <w:p w14:paraId="2E09989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412FC56D" w14:textId="77777777" w:rsidR="00D850F0" w:rsidRPr="00B44A22" w:rsidRDefault="00D850F0" w:rsidP="00D850F0">
      <w:r w:rsidRPr="00B44A22">
        <w:rPr>
          <w:rStyle w:val="HideTWBExt"/>
        </w:rPr>
        <w:t>&lt;/Amend&gt;</w:t>
      </w:r>
    </w:p>
    <w:p w14:paraId="68D9D8C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289</w:t>
      </w:r>
      <w:r w:rsidRPr="00B44A22">
        <w:rPr>
          <w:rStyle w:val="HideTWBExt"/>
          <w:b w:val="0"/>
        </w:rPr>
        <w:t>&lt;/NumAm&gt;</w:t>
      </w:r>
    </w:p>
    <w:p w14:paraId="085F4DAD"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4B339C78" w14:textId="77777777" w:rsidR="00D850F0" w:rsidRPr="00B44A22" w:rsidRDefault="00D850F0" w:rsidP="00D850F0">
      <w:pPr>
        <w:pStyle w:val="NormalBold"/>
      </w:pPr>
      <w:r w:rsidRPr="00B44A22">
        <w:rPr>
          <w:rStyle w:val="HideTWBExt"/>
          <w:b w:val="0"/>
        </w:rPr>
        <w:t>&lt;/RepeatBlock-By&gt;</w:t>
      </w:r>
    </w:p>
    <w:p w14:paraId="1606916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5049574" w14:textId="77777777" w:rsidR="00D850F0" w:rsidRPr="00B44A22" w:rsidRDefault="00D850F0" w:rsidP="00D850F0">
      <w:pPr>
        <w:pStyle w:val="NormalBold"/>
      </w:pPr>
      <w:r w:rsidRPr="00B44A22">
        <w:rPr>
          <w:rStyle w:val="HideTWBExt"/>
          <w:b w:val="0"/>
        </w:rPr>
        <w:t>&lt;Article&gt;</w:t>
      </w:r>
      <w:r w:rsidRPr="00B44A22">
        <w:t>Paragrafo 23 quinquies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A6835F4" w14:textId="77777777" w:rsidTr="006D090A">
        <w:trPr>
          <w:trHeight w:hRule="exact" w:val="240"/>
          <w:jc w:val="center"/>
        </w:trPr>
        <w:tc>
          <w:tcPr>
            <w:tcW w:w="9752" w:type="dxa"/>
            <w:gridSpan w:val="2"/>
            <w:tcBorders>
              <w:top w:val="nil"/>
              <w:left w:val="nil"/>
              <w:bottom w:val="nil"/>
              <w:right w:val="nil"/>
            </w:tcBorders>
          </w:tcPr>
          <w:p w14:paraId="6BE63ABC" w14:textId="77777777" w:rsidR="00D850F0" w:rsidRPr="00B44A22" w:rsidRDefault="00D850F0" w:rsidP="006D090A"/>
        </w:tc>
      </w:tr>
      <w:tr w:rsidR="00D850F0" w:rsidRPr="00B44A22" w14:paraId="24D806C0" w14:textId="77777777" w:rsidTr="006D090A">
        <w:trPr>
          <w:trHeight w:val="240"/>
          <w:jc w:val="center"/>
        </w:trPr>
        <w:tc>
          <w:tcPr>
            <w:tcW w:w="4876" w:type="dxa"/>
            <w:tcBorders>
              <w:top w:val="nil"/>
              <w:left w:val="nil"/>
              <w:bottom w:val="nil"/>
              <w:right w:val="nil"/>
            </w:tcBorders>
          </w:tcPr>
          <w:p w14:paraId="0AEAD4F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DF9D7C8" w14:textId="77777777" w:rsidR="00D850F0" w:rsidRPr="00B44A22" w:rsidRDefault="00D850F0" w:rsidP="006D090A">
            <w:pPr>
              <w:pStyle w:val="AmColumnHeading"/>
            </w:pPr>
            <w:r w:rsidRPr="00B44A22">
              <w:t>Emendamento</w:t>
            </w:r>
          </w:p>
        </w:tc>
      </w:tr>
      <w:tr w:rsidR="00D850F0" w:rsidRPr="00B44A22" w14:paraId="4B12AB6A" w14:textId="77777777" w:rsidTr="006D090A">
        <w:trPr>
          <w:jc w:val="center"/>
        </w:trPr>
        <w:tc>
          <w:tcPr>
            <w:tcW w:w="4876" w:type="dxa"/>
            <w:tcBorders>
              <w:top w:val="nil"/>
              <w:left w:val="nil"/>
              <w:bottom w:val="nil"/>
              <w:right w:val="nil"/>
            </w:tcBorders>
          </w:tcPr>
          <w:p w14:paraId="0E87A73B" w14:textId="77777777" w:rsidR="00D850F0" w:rsidRPr="00B44A22" w:rsidRDefault="00D850F0" w:rsidP="006D090A">
            <w:pPr>
              <w:pStyle w:val="Normal6a"/>
            </w:pPr>
          </w:p>
        </w:tc>
        <w:tc>
          <w:tcPr>
            <w:tcW w:w="4876" w:type="dxa"/>
            <w:tcBorders>
              <w:top w:val="nil"/>
              <w:left w:val="nil"/>
              <w:bottom w:val="nil"/>
              <w:right w:val="nil"/>
            </w:tcBorders>
          </w:tcPr>
          <w:p w14:paraId="05272DBF" w14:textId="77777777" w:rsidR="00D850F0" w:rsidRPr="00B44A22" w:rsidRDefault="00D850F0" w:rsidP="006D090A">
            <w:pPr>
              <w:pStyle w:val="Normal6a"/>
            </w:pPr>
            <w:r w:rsidRPr="00B44A22">
              <w:rPr>
                <w:b/>
                <w:i/>
              </w:rPr>
              <w:t>23 quinquies.</w:t>
            </w:r>
            <w:r w:rsidRPr="00B44A22">
              <w:tab/>
            </w:r>
            <w:r w:rsidRPr="00B44A22">
              <w:rPr>
                <w:b/>
                <w:i/>
              </w:rPr>
              <w:t>propone la creazione di uno sportello unico digitale a livello dell'UE, collegato al 28° regime, che consenta alle imprese di accedere in modo semplice e trasparente a informazioni, strumenti di finanziamento e potenziali investitori in tutti gli Stati membri;</w:t>
            </w:r>
          </w:p>
        </w:tc>
      </w:tr>
    </w:tbl>
    <w:p w14:paraId="2646CFB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059C2B0E" w14:textId="77777777" w:rsidR="00D850F0" w:rsidRPr="00B44A22" w:rsidRDefault="00D850F0" w:rsidP="00D850F0">
      <w:r w:rsidRPr="00B44A22">
        <w:rPr>
          <w:rStyle w:val="HideTWBExt"/>
        </w:rPr>
        <w:t>&lt;/Amend&gt;</w:t>
      </w:r>
    </w:p>
    <w:p w14:paraId="59BF836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290</w:t>
      </w:r>
      <w:r w:rsidRPr="00B44A22">
        <w:rPr>
          <w:rStyle w:val="HideTWBExt"/>
          <w:b w:val="0"/>
        </w:rPr>
        <w:t>&lt;/NumAm&gt;</w:t>
      </w:r>
    </w:p>
    <w:p w14:paraId="232026A9"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2377F5FE" w14:textId="77777777" w:rsidR="00D850F0" w:rsidRPr="00B44A22" w:rsidRDefault="00D850F0" w:rsidP="00D850F0">
      <w:pPr>
        <w:pStyle w:val="NormalBold"/>
      </w:pPr>
      <w:r w:rsidRPr="00B44A22">
        <w:rPr>
          <w:rStyle w:val="HideTWBExt"/>
          <w:b w:val="0"/>
        </w:rPr>
        <w:t>&lt;/RepeatBlock-By&gt;</w:t>
      </w:r>
    </w:p>
    <w:p w14:paraId="4C24C785"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A0726A3" w14:textId="77777777" w:rsidR="00D850F0" w:rsidRPr="00B44A22" w:rsidRDefault="00D850F0" w:rsidP="00D850F0">
      <w:pPr>
        <w:pStyle w:val="NormalBold"/>
      </w:pPr>
      <w:r w:rsidRPr="00B44A22">
        <w:rPr>
          <w:rStyle w:val="HideTWBExt"/>
          <w:b w:val="0"/>
        </w:rPr>
        <w:t>&lt;Article&gt;</w:t>
      </w:r>
      <w:r w:rsidRPr="00B44A22">
        <w:t>Paragrafo 23 sexies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0E2AADB" w14:textId="77777777" w:rsidTr="006D090A">
        <w:trPr>
          <w:trHeight w:hRule="exact" w:val="240"/>
          <w:jc w:val="center"/>
        </w:trPr>
        <w:tc>
          <w:tcPr>
            <w:tcW w:w="9752" w:type="dxa"/>
            <w:gridSpan w:val="2"/>
            <w:tcBorders>
              <w:top w:val="nil"/>
              <w:left w:val="nil"/>
              <w:bottom w:val="nil"/>
              <w:right w:val="nil"/>
            </w:tcBorders>
          </w:tcPr>
          <w:p w14:paraId="3F621594" w14:textId="77777777" w:rsidR="00D850F0" w:rsidRPr="00B44A22" w:rsidRDefault="00D850F0" w:rsidP="006D090A"/>
        </w:tc>
      </w:tr>
      <w:tr w:rsidR="00D850F0" w:rsidRPr="00B44A22" w14:paraId="7D0604B6" w14:textId="77777777" w:rsidTr="006D090A">
        <w:trPr>
          <w:trHeight w:val="240"/>
          <w:jc w:val="center"/>
        </w:trPr>
        <w:tc>
          <w:tcPr>
            <w:tcW w:w="4876" w:type="dxa"/>
            <w:tcBorders>
              <w:top w:val="nil"/>
              <w:left w:val="nil"/>
              <w:bottom w:val="nil"/>
              <w:right w:val="nil"/>
            </w:tcBorders>
          </w:tcPr>
          <w:p w14:paraId="02C1501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D2AC64B" w14:textId="77777777" w:rsidR="00D850F0" w:rsidRPr="00B44A22" w:rsidRDefault="00D850F0" w:rsidP="006D090A">
            <w:pPr>
              <w:pStyle w:val="AmColumnHeading"/>
            </w:pPr>
            <w:r w:rsidRPr="00B44A22">
              <w:t>Emendamento</w:t>
            </w:r>
          </w:p>
        </w:tc>
      </w:tr>
      <w:tr w:rsidR="00D850F0" w:rsidRPr="00B44A22" w14:paraId="6259F086" w14:textId="77777777" w:rsidTr="006D090A">
        <w:trPr>
          <w:jc w:val="center"/>
        </w:trPr>
        <w:tc>
          <w:tcPr>
            <w:tcW w:w="4876" w:type="dxa"/>
            <w:tcBorders>
              <w:top w:val="nil"/>
              <w:left w:val="nil"/>
              <w:bottom w:val="nil"/>
              <w:right w:val="nil"/>
            </w:tcBorders>
          </w:tcPr>
          <w:p w14:paraId="6AEFA650" w14:textId="77777777" w:rsidR="00D850F0" w:rsidRPr="00B44A22" w:rsidRDefault="00D850F0" w:rsidP="006D090A">
            <w:pPr>
              <w:pStyle w:val="Normal6a"/>
            </w:pPr>
          </w:p>
        </w:tc>
        <w:tc>
          <w:tcPr>
            <w:tcW w:w="4876" w:type="dxa"/>
            <w:tcBorders>
              <w:top w:val="nil"/>
              <w:left w:val="nil"/>
              <w:bottom w:val="nil"/>
              <w:right w:val="nil"/>
            </w:tcBorders>
          </w:tcPr>
          <w:p w14:paraId="06CC2FFF" w14:textId="77777777" w:rsidR="00D850F0" w:rsidRPr="00B44A22" w:rsidRDefault="00D850F0" w:rsidP="006D090A">
            <w:pPr>
              <w:pStyle w:val="Normal6a"/>
            </w:pPr>
            <w:r w:rsidRPr="00B44A22">
              <w:rPr>
                <w:b/>
                <w:i/>
              </w:rPr>
              <w:t>23 sexies.</w:t>
            </w:r>
            <w:r w:rsidRPr="00B44A22">
              <w:tab/>
            </w:r>
            <w:r w:rsidRPr="00B44A22">
              <w:rPr>
                <w:b/>
                <w:i/>
              </w:rPr>
              <w:t>sottolinea che la frammentazione normativa e fiscale contribuisce a un costo del capitale più elevato per le imprese europee e che il 28° regime deve contribuire a ridurla mediante norme più semplici, prevedibili e armonizzate che generino fiducia tra gli investitori;</w:t>
            </w:r>
          </w:p>
        </w:tc>
      </w:tr>
    </w:tbl>
    <w:p w14:paraId="2F6D28E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09C83404" w14:textId="77777777" w:rsidR="00D850F0" w:rsidRPr="00B44A22" w:rsidRDefault="00D850F0" w:rsidP="00D850F0">
      <w:r w:rsidRPr="00B44A22">
        <w:rPr>
          <w:rStyle w:val="HideTWBExt"/>
        </w:rPr>
        <w:t>&lt;/Amend&gt;</w:t>
      </w:r>
    </w:p>
    <w:p w14:paraId="3A77B0C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291</w:t>
      </w:r>
      <w:r w:rsidRPr="00B44A22">
        <w:rPr>
          <w:rStyle w:val="HideTWBExt"/>
          <w:b w:val="0"/>
        </w:rPr>
        <w:t>&lt;/NumAm&gt;</w:t>
      </w:r>
    </w:p>
    <w:p w14:paraId="1CC68E9A"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08597387" w14:textId="77777777" w:rsidR="00D850F0" w:rsidRPr="00B44A22" w:rsidRDefault="00D850F0" w:rsidP="00D850F0">
      <w:pPr>
        <w:pStyle w:val="NormalBold"/>
      </w:pPr>
      <w:r w:rsidRPr="00B44A22">
        <w:rPr>
          <w:rStyle w:val="HideTWBExt"/>
          <w:b w:val="0"/>
        </w:rPr>
        <w:t>&lt;/RepeatBlock-By&gt;</w:t>
      </w:r>
    </w:p>
    <w:p w14:paraId="6AB1C3C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0AFA86B" w14:textId="77777777" w:rsidR="00D850F0" w:rsidRPr="00B44A22" w:rsidRDefault="00D850F0" w:rsidP="00D850F0">
      <w:pPr>
        <w:pStyle w:val="NormalBold"/>
      </w:pPr>
      <w:r w:rsidRPr="00B44A22">
        <w:rPr>
          <w:rStyle w:val="HideTWBExt"/>
          <w:b w:val="0"/>
        </w:rPr>
        <w:t>&lt;Article&gt;</w:t>
      </w:r>
      <w:r w:rsidRPr="00B44A22">
        <w:t>Paragrafo 23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CB835BA" w14:textId="77777777" w:rsidTr="006D090A">
        <w:trPr>
          <w:trHeight w:hRule="exact" w:val="240"/>
          <w:jc w:val="center"/>
        </w:trPr>
        <w:tc>
          <w:tcPr>
            <w:tcW w:w="9752" w:type="dxa"/>
            <w:gridSpan w:val="2"/>
            <w:tcBorders>
              <w:top w:val="nil"/>
              <w:left w:val="nil"/>
              <w:bottom w:val="nil"/>
              <w:right w:val="nil"/>
            </w:tcBorders>
          </w:tcPr>
          <w:p w14:paraId="2DDCDA87" w14:textId="77777777" w:rsidR="00D850F0" w:rsidRPr="00B44A22" w:rsidRDefault="00D850F0" w:rsidP="006D090A"/>
        </w:tc>
      </w:tr>
      <w:tr w:rsidR="00D850F0" w:rsidRPr="00B44A22" w14:paraId="1E296F95" w14:textId="77777777" w:rsidTr="006D090A">
        <w:trPr>
          <w:trHeight w:val="240"/>
          <w:jc w:val="center"/>
        </w:trPr>
        <w:tc>
          <w:tcPr>
            <w:tcW w:w="4876" w:type="dxa"/>
            <w:tcBorders>
              <w:top w:val="nil"/>
              <w:left w:val="nil"/>
              <w:bottom w:val="nil"/>
              <w:right w:val="nil"/>
            </w:tcBorders>
          </w:tcPr>
          <w:p w14:paraId="11F1DB6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67A555C" w14:textId="77777777" w:rsidR="00D850F0" w:rsidRPr="00B44A22" w:rsidRDefault="00D850F0" w:rsidP="006D090A">
            <w:pPr>
              <w:pStyle w:val="AmColumnHeading"/>
            </w:pPr>
            <w:r w:rsidRPr="00B44A22">
              <w:t>Emendamento</w:t>
            </w:r>
          </w:p>
        </w:tc>
      </w:tr>
      <w:tr w:rsidR="00D850F0" w:rsidRPr="00B44A22" w14:paraId="7543B0F1" w14:textId="77777777" w:rsidTr="006D090A">
        <w:trPr>
          <w:jc w:val="center"/>
        </w:trPr>
        <w:tc>
          <w:tcPr>
            <w:tcW w:w="4876" w:type="dxa"/>
            <w:tcBorders>
              <w:top w:val="nil"/>
              <w:left w:val="nil"/>
              <w:bottom w:val="nil"/>
              <w:right w:val="nil"/>
            </w:tcBorders>
          </w:tcPr>
          <w:p w14:paraId="36AA73B5" w14:textId="77777777" w:rsidR="00D850F0" w:rsidRPr="00B44A22" w:rsidRDefault="00D850F0" w:rsidP="006D090A">
            <w:pPr>
              <w:pStyle w:val="Normal6a"/>
            </w:pPr>
          </w:p>
        </w:tc>
        <w:tc>
          <w:tcPr>
            <w:tcW w:w="4876" w:type="dxa"/>
            <w:tcBorders>
              <w:top w:val="nil"/>
              <w:left w:val="nil"/>
              <w:bottom w:val="nil"/>
              <w:right w:val="nil"/>
            </w:tcBorders>
          </w:tcPr>
          <w:p w14:paraId="4425B2A8" w14:textId="77777777" w:rsidR="00D850F0" w:rsidRPr="00B44A22" w:rsidRDefault="00D850F0" w:rsidP="006D090A">
            <w:pPr>
              <w:pStyle w:val="Normal6a"/>
            </w:pPr>
            <w:r w:rsidRPr="00B44A22">
              <w:rPr>
                <w:b/>
                <w:i/>
              </w:rPr>
              <w:t>23 bis.</w:t>
            </w:r>
            <w:r w:rsidRPr="00B44A22">
              <w:tab/>
            </w:r>
            <w:r w:rsidRPr="00B44A22">
              <w:rPr>
                <w:b/>
                <w:i/>
              </w:rPr>
              <w:t>invita a rafforzare il principio del mutuo riconoscimento automatico delle decisioni amministrative e delle qualificazioni giuridiche nell'ambito del 28° regime, al fine di eliminare duplicazioni procedurali e ridurre gli oneri amministrativi a carico delle imprese;</w:t>
            </w:r>
          </w:p>
        </w:tc>
      </w:tr>
    </w:tbl>
    <w:p w14:paraId="40E80C8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213678EE" w14:textId="77777777" w:rsidR="00D850F0" w:rsidRPr="00B44A22" w:rsidRDefault="00D850F0" w:rsidP="00D850F0">
      <w:r w:rsidRPr="00B44A22">
        <w:rPr>
          <w:rStyle w:val="HideTWBExt"/>
        </w:rPr>
        <w:t>&lt;/Amend&gt;</w:t>
      </w:r>
    </w:p>
    <w:p w14:paraId="2FD83BA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292</w:t>
      </w:r>
      <w:r w:rsidRPr="00B44A22">
        <w:rPr>
          <w:rStyle w:val="HideTWBExt"/>
          <w:b w:val="0"/>
        </w:rPr>
        <w:t>&lt;/NumAm&gt;</w:t>
      </w:r>
    </w:p>
    <w:p w14:paraId="15753044"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4BC955D4" w14:textId="77777777" w:rsidR="00D850F0" w:rsidRPr="00B44A22" w:rsidRDefault="00D850F0" w:rsidP="00D850F0">
      <w:pPr>
        <w:pStyle w:val="NormalBold"/>
      </w:pPr>
      <w:r w:rsidRPr="00B44A22">
        <w:rPr>
          <w:rStyle w:val="HideTWBExt"/>
          <w:b w:val="0"/>
        </w:rPr>
        <w:t>&lt;/RepeatBlock-By&gt;</w:t>
      </w:r>
    </w:p>
    <w:p w14:paraId="05EE778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86CB496" w14:textId="77777777" w:rsidR="00D850F0" w:rsidRPr="00B44A22" w:rsidRDefault="00D850F0" w:rsidP="00D850F0">
      <w:pPr>
        <w:pStyle w:val="NormalBold"/>
      </w:pPr>
      <w:r w:rsidRPr="00B44A22">
        <w:rPr>
          <w:rStyle w:val="HideTWBExt"/>
          <w:b w:val="0"/>
        </w:rPr>
        <w:t>&lt;Article&gt;</w:t>
      </w:r>
      <w:r w:rsidRPr="00B44A22">
        <w:t>Paragrafo 24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F230C5E" w14:textId="77777777" w:rsidTr="006D090A">
        <w:trPr>
          <w:trHeight w:hRule="exact" w:val="240"/>
          <w:jc w:val="center"/>
        </w:trPr>
        <w:tc>
          <w:tcPr>
            <w:tcW w:w="9752" w:type="dxa"/>
            <w:gridSpan w:val="2"/>
            <w:tcBorders>
              <w:top w:val="nil"/>
              <w:left w:val="nil"/>
              <w:bottom w:val="nil"/>
              <w:right w:val="nil"/>
            </w:tcBorders>
          </w:tcPr>
          <w:p w14:paraId="6D58B4F5" w14:textId="77777777" w:rsidR="00D850F0" w:rsidRPr="00B44A22" w:rsidRDefault="00D850F0" w:rsidP="006D090A"/>
        </w:tc>
      </w:tr>
      <w:tr w:rsidR="00D850F0" w:rsidRPr="00B44A22" w14:paraId="09106D54" w14:textId="77777777" w:rsidTr="006D090A">
        <w:trPr>
          <w:trHeight w:val="240"/>
          <w:jc w:val="center"/>
        </w:trPr>
        <w:tc>
          <w:tcPr>
            <w:tcW w:w="4876" w:type="dxa"/>
            <w:tcBorders>
              <w:top w:val="nil"/>
              <w:left w:val="nil"/>
              <w:bottom w:val="nil"/>
              <w:right w:val="nil"/>
            </w:tcBorders>
          </w:tcPr>
          <w:p w14:paraId="7E9E6B9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E930415" w14:textId="77777777" w:rsidR="00D850F0" w:rsidRPr="00B44A22" w:rsidRDefault="00D850F0" w:rsidP="006D090A">
            <w:pPr>
              <w:pStyle w:val="AmColumnHeading"/>
            </w:pPr>
            <w:r w:rsidRPr="00B44A22">
              <w:t>Emendamento</w:t>
            </w:r>
          </w:p>
        </w:tc>
      </w:tr>
      <w:tr w:rsidR="00D850F0" w:rsidRPr="00B44A22" w14:paraId="1B2B8C52" w14:textId="77777777" w:rsidTr="006D090A">
        <w:trPr>
          <w:jc w:val="center"/>
        </w:trPr>
        <w:tc>
          <w:tcPr>
            <w:tcW w:w="4876" w:type="dxa"/>
            <w:tcBorders>
              <w:top w:val="nil"/>
              <w:left w:val="nil"/>
              <w:bottom w:val="nil"/>
              <w:right w:val="nil"/>
            </w:tcBorders>
          </w:tcPr>
          <w:p w14:paraId="563EDEDF" w14:textId="77777777" w:rsidR="00D850F0" w:rsidRPr="00B44A22" w:rsidRDefault="00D850F0" w:rsidP="006D090A">
            <w:pPr>
              <w:pStyle w:val="Normal6a"/>
            </w:pPr>
            <w:r w:rsidRPr="00B44A22">
              <w:t>24.</w:t>
            </w:r>
            <w:r w:rsidRPr="00B44A22">
              <w:tab/>
            </w:r>
            <w:r w:rsidRPr="00B44A22">
              <w:rPr>
                <w:b/>
                <w:i/>
              </w:rPr>
              <w:t>sottolinea</w:t>
            </w:r>
            <w:r w:rsidRPr="00B44A22">
              <w:t xml:space="preserve"> che </w:t>
            </w:r>
            <w:r w:rsidRPr="00B44A22">
              <w:rPr>
                <w:b/>
                <w:i/>
              </w:rPr>
              <w:t>il 28° regime deve introdurre</w:t>
            </w:r>
            <w:r w:rsidRPr="00B44A22">
              <w:t xml:space="preserve"> incentivi fiscali </w:t>
            </w:r>
            <w:r w:rsidRPr="00B44A22">
              <w:rPr>
                <w:b/>
                <w:i/>
              </w:rPr>
              <w:t>coordinati incentrati su ricerca, sviluppo</w:t>
            </w:r>
            <w:r w:rsidRPr="00B44A22">
              <w:t xml:space="preserve"> e reinvestimento</w:t>
            </w:r>
            <w:r w:rsidRPr="00B44A22">
              <w:rPr>
                <w:b/>
                <w:i/>
              </w:rPr>
              <w:t>; osserva che una base di riferimento armonizzata per gli incentivi alla R&amp;S dovrebbe stabilire definizioni di ammissibilità e norme minime comuni in tutti gli</w:t>
            </w:r>
            <w:r w:rsidRPr="00B44A22">
              <w:t xml:space="preserve"> Stati membri;</w:t>
            </w:r>
          </w:p>
        </w:tc>
        <w:tc>
          <w:tcPr>
            <w:tcW w:w="4876" w:type="dxa"/>
            <w:tcBorders>
              <w:top w:val="nil"/>
              <w:left w:val="nil"/>
              <w:bottom w:val="nil"/>
              <w:right w:val="nil"/>
            </w:tcBorders>
          </w:tcPr>
          <w:p w14:paraId="44F8E30F" w14:textId="77777777" w:rsidR="00D850F0" w:rsidRPr="00B44A22" w:rsidRDefault="00D850F0" w:rsidP="006D090A">
            <w:pPr>
              <w:pStyle w:val="Normal6a"/>
            </w:pPr>
            <w:r w:rsidRPr="00B44A22">
              <w:t>24.</w:t>
            </w:r>
            <w:r w:rsidRPr="00B44A22">
              <w:tab/>
            </w:r>
            <w:r w:rsidRPr="00B44A22">
              <w:rPr>
                <w:b/>
                <w:i/>
              </w:rPr>
              <w:t>ricorda</w:t>
            </w:r>
            <w:r w:rsidRPr="00B44A22">
              <w:t xml:space="preserve"> che </w:t>
            </w:r>
            <w:r w:rsidRPr="00B44A22">
              <w:rPr>
                <w:b/>
                <w:i/>
              </w:rPr>
              <w:t>gli</w:t>
            </w:r>
            <w:r w:rsidRPr="00B44A22">
              <w:t xml:space="preserve"> incentivi fiscali </w:t>
            </w:r>
            <w:r w:rsidRPr="00B44A22">
              <w:rPr>
                <w:b/>
                <w:i/>
              </w:rPr>
              <w:t>per la R&amp;S, l'innovazione</w:t>
            </w:r>
            <w:r w:rsidRPr="00B44A22">
              <w:t xml:space="preserve"> e </w:t>
            </w:r>
            <w:r w:rsidRPr="00B44A22">
              <w:rPr>
                <w:b/>
                <w:i/>
              </w:rPr>
              <w:t>il</w:t>
            </w:r>
            <w:r w:rsidRPr="00B44A22">
              <w:t xml:space="preserve"> reinvestimento </w:t>
            </w:r>
            <w:r w:rsidRPr="00B44A22">
              <w:rPr>
                <w:b/>
                <w:i/>
              </w:rPr>
              <w:t>rimangono principalmente di competenza degli</w:t>
            </w:r>
            <w:r w:rsidRPr="00B44A22">
              <w:t xml:space="preserve"> Stati membri </w:t>
            </w:r>
            <w:r w:rsidRPr="00B44A22">
              <w:rPr>
                <w:b/>
                <w:i/>
              </w:rPr>
              <w:t>e che lo scambio di migliori pratiche dovrebbe essere preferito a nuovi programmi di incentivi fiscali armonizzati a livello dell'UE</w:t>
            </w:r>
            <w:r w:rsidRPr="00B44A22">
              <w:t>;</w:t>
            </w:r>
          </w:p>
        </w:tc>
      </w:tr>
    </w:tbl>
    <w:p w14:paraId="70B2DF6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9318CC6" w14:textId="77777777" w:rsidR="00D850F0" w:rsidRPr="00B44A22" w:rsidRDefault="00D850F0" w:rsidP="00D850F0">
      <w:r w:rsidRPr="00B44A22">
        <w:rPr>
          <w:rStyle w:val="HideTWBExt"/>
        </w:rPr>
        <w:t>&lt;/Amend&gt;</w:t>
      </w:r>
    </w:p>
    <w:p w14:paraId="5D07AEF8"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293</w:t>
      </w:r>
      <w:r w:rsidRPr="00B44A22">
        <w:rPr>
          <w:rStyle w:val="HideTWBExt"/>
          <w:b w:val="0"/>
        </w:rPr>
        <w:t>&lt;/NumAm&gt;</w:t>
      </w:r>
    </w:p>
    <w:p w14:paraId="0AD044CD"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72EC24BE" w14:textId="77777777" w:rsidR="00D850F0" w:rsidRPr="00B44A22" w:rsidRDefault="00D850F0" w:rsidP="00D850F0">
      <w:pPr>
        <w:pStyle w:val="NormalBold"/>
      </w:pPr>
      <w:r w:rsidRPr="00B44A22">
        <w:rPr>
          <w:rStyle w:val="HideTWBExt"/>
          <w:b w:val="0"/>
        </w:rPr>
        <w:t>&lt;/RepeatBlock-By&gt;</w:t>
      </w:r>
    </w:p>
    <w:p w14:paraId="684A76A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BB782D3" w14:textId="77777777" w:rsidR="00D850F0" w:rsidRPr="00B44A22" w:rsidRDefault="00D850F0" w:rsidP="00D850F0">
      <w:pPr>
        <w:pStyle w:val="NormalBold"/>
      </w:pPr>
      <w:r w:rsidRPr="00B44A22">
        <w:rPr>
          <w:rStyle w:val="HideTWBExt"/>
          <w:b w:val="0"/>
        </w:rPr>
        <w:t>&lt;Article&gt;</w:t>
      </w:r>
      <w:r w:rsidRPr="00B44A22">
        <w:t>Paragrafo 24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897D47B" w14:textId="77777777" w:rsidTr="006D090A">
        <w:trPr>
          <w:trHeight w:hRule="exact" w:val="240"/>
          <w:jc w:val="center"/>
        </w:trPr>
        <w:tc>
          <w:tcPr>
            <w:tcW w:w="9752" w:type="dxa"/>
            <w:gridSpan w:val="2"/>
            <w:tcBorders>
              <w:top w:val="nil"/>
              <w:left w:val="nil"/>
              <w:bottom w:val="nil"/>
              <w:right w:val="nil"/>
            </w:tcBorders>
          </w:tcPr>
          <w:p w14:paraId="1A228011" w14:textId="77777777" w:rsidR="00D850F0" w:rsidRPr="00B44A22" w:rsidRDefault="00D850F0" w:rsidP="006D090A"/>
        </w:tc>
      </w:tr>
      <w:tr w:rsidR="00D850F0" w:rsidRPr="00B44A22" w14:paraId="5E628A3B" w14:textId="77777777" w:rsidTr="006D090A">
        <w:trPr>
          <w:trHeight w:val="240"/>
          <w:jc w:val="center"/>
        </w:trPr>
        <w:tc>
          <w:tcPr>
            <w:tcW w:w="4876" w:type="dxa"/>
            <w:tcBorders>
              <w:top w:val="nil"/>
              <w:left w:val="nil"/>
              <w:bottom w:val="nil"/>
              <w:right w:val="nil"/>
            </w:tcBorders>
          </w:tcPr>
          <w:p w14:paraId="33BF576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E884F99" w14:textId="77777777" w:rsidR="00D850F0" w:rsidRPr="00B44A22" w:rsidRDefault="00D850F0" w:rsidP="006D090A">
            <w:pPr>
              <w:pStyle w:val="AmColumnHeading"/>
            </w:pPr>
            <w:r w:rsidRPr="00B44A22">
              <w:t>Emendamento</w:t>
            </w:r>
          </w:p>
        </w:tc>
      </w:tr>
      <w:tr w:rsidR="00D850F0" w:rsidRPr="00B44A22" w14:paraId="4CA81A7E" w14:textId="77777777" w:rsidTr="006D090A">
        <w:trPr>
          <w:jc w:val="center"/>
        </w:trPr>
        <w:tc>
          <w:tcPr>
            <w:tcW w:w="4876" w:type="dxa"/>
            <w:tcBorders>
              <w:top w:val="nil"/>
              <w:left w:val="nil"/>
              <w:bottom w:val="nil"/>
              <w:right w:val="nil"/>
            </w:tcBorders>
          </w:tcPr>
          <w:p w14:paraId="055DD79F" w14:textId="77777777" w:rsidR="00D850F0" w:rsidRPr="00B44A22" w:rsidRDefault="00D850F0" w:rsidP="006D090A">
            <w:pPr>
              <w:pStyle w:val="Normal6a"/>
            </w:pPr>
            <w:r w:rsidRPr="00B44A22">
              <w:t>24.</w:t>
            </w:r>
            <w:r w:rsidRPr="00B44A22">
              <w:tab/>
              <w:t xml:space="preserve">sottolinea che il 28° regime deve </w:t>
            </w:r>
            <w:r w:rsidRPr="00B44A22">
              <w:rPr>
                <w:b/>
                <w:i/>
              </w:rPr>
              <w:t>introdurre</w:t>
            </w:r>
            <w:r w:rsidRPr="00B44A22">
              <w:t xml:space="preserve"> incentivi fiscali </w:t>
            </w:r>
            <w:r w:rsidRPr="00B44A22">
              <w:rPr>
                <w:b/>
                <w:i/>
              </w:rPr>
              <w:t>coordinati</w:t>
            </w:r>
            <w:r w:rsidRPr="00B44A22">
              <w:t xml:space="preserve"> incentrati su ricerca, sviluppo e reinvestimento;</w:t>
            </w:r>
            <w:r w:rsidRPr="00B44A22">
              <w:rPr>
                <w:b/>
                <w:i/>
              </w:rPr>
              <w:t xml:space="preserve"> osserva che una base di riferimento armonizzata per gli incentivi alla R&amp;S dovrebbe stabilire definizioni di ammissibilità e norme minime comuni in tutti gli Stati membri;</w:t>
            </w:r>
          </w:p>
        </w:tc>
        <w:tc>
          <w:tcPr>
            <w:tcW w:w="4876" w:type="dxa"/>
            <w:tcBorders>
              <w:top w:val="nil"/>
              <w:left w:val="nil"/>
              <w:bottom w:val="nil"/>
              <w:right w:val="nil"/>
            </w:tcBorders>
          </w:tcPr>
          <w:p w14:paraId="7C25AE99" w14:textId="77777777" w:rsidR="00D850F0" w:rsidRPr="00B44A22" w:rsidRDefault="00D850F0" w:rsidP="006D090A">
            <w:pPr>
              <w:pStyle w:val="Normal6a"/>
            </w:pPr>
            <w:r w:rsidRPr="00B44A22">
              <w:t>24.</w:t>
            </w:r>
            <w:r w:rsidRPr="00B44A22">
              <w:tab/>
              <w:t xml:space="preserve">sottolinea che il 28° regime deve </w:t>
            </w:r>
            <w:r w:rsidRPr="00B44A22">
              <w:rPr>
                <w:b/>
                <w:i/>
              </w:rPr>
              <w:t>tutelare la discrezione assoluta degli Stati membri nel definire i propri sistemi e</w:t>
            </w:r>
            <w:r w:rsidRPr="00B44A22">
              <w:t xml:space="preserve"> incentivi fiscali incentrati su ricerca, sviluppo e reinvestimento</w:t>
            </w:r>
            <w:r w:rsidRPr="00B44A22">
              <w:rPr>
                <w:b/>
                <w:i/>
              </w:rPr>
              <w:t>, consentendo loro in tal modo di competere attraverso i quadri che ritengono più appropriati per le loro specifiche necessità economiche</w:t>
            </w:r>
            <w:r w:rsidRPr="00B44A22">
              <w:t>;</w:t>
            </w:r>
          </w:p>
        </w:tc>
      </w:tr>
    </w:tbl>
    <w:p w14:paraId="680D37C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E22A01E" w14:textId="77777777" w:rsidR="00D850F0" w:rsidRPr="00B44A22" w:rsidRDefault="00D850F0" w:rsidP="00D850F0">
      <w:r w:rsidRPr="00B44A22">
        <w:rPr>
          <w:rStyle w:val="HideTWBExt"/>
        </w:rPr>
        <w:t>&lt;/Amend&gt;</w:t>
      </w:r>
    </w:p>
    <w:p w14:paraId="594040D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294</w:t>
      </w:r>
      <w:r w:rsidRPr="00B44A22">
        <w:rPr>
          <w:rStyle w:val="HideTWBExt"/>
          <w:b w:val="0"/>
        </w:rPr>
        <w:t>&lt;/NumAm&gt;</w:t>
      </w:r>
    </w:p>
    <w:p w14:paraId="1103FB8E" w14:textId="77777777" w:rsidR="00D850F0" w:rsidRPr="00B44A22" w:rsidRDefault="00D850F0" w:rsidP="00D850F0">
      <w:pPr>
        <w:pStyle w:val="NormalBold"/>
      </w:pPr>
      <w:r w:rsidRPr="00B44A22">
        <w:rPr>
          <w:rStyle w:val="HideTWBExt"/>
          <w:b w:val="0"/>
        </w:rPr>
        <w:t>&lt;RepeatBlock-By&gt;&lt;Members&gt;</w:t>
      </w:r>
      <w:r w:rsidRPr="00B44A22">
        <w:t>Jussi Saramo, Manon Aubry, Anthony Smith, Pasquale Tridico</w:t>
      </w:r>
      <w:r w:rsidRPr="00B44A22">
        <w:rPr>
          <w:rStyle w:val="HideTWBExt"/>
          <w:b w:val="0"/>
        </w:rPr>
        <w:t>&lt;/Members&gt;</w:t>
      </w:r>
    </w:p>
    <w:p w14:paraId="60D637B2"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1523A1F3" w14:textId="77777777" w:rsidR="00D850F0" w:rsidRPr="00B44A22" w:rsidRDefault="00D850F0" w:rsidP="00D850F0">
      <w:pPr>
        <w:pStyle w:val="NormalBold"/>
      </w:pPr>
      <w:r w:rsidRPr="00B44A22">
        <w:rPr>
          <w:rStyle w:val="HideTWBExt"/>
          <w:b w:val="0"/>
        </w:rPr>
        <w:t>&lt;/RepeatBlock-By&gt;</w:t>
      </w:r>
    </w:p>
    <w:p w14:paraId="1308AB8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EA992D1" w14:textId="77777777" w:rsidR="00D850F0" w:rsidRPr="00B44A22" w:rsidRDefault="00D850F0" w:rsidP="00D850F0">
      <w:pPr>
        <w:pStyle w:val="NormalBold"/>
      </w:pPr>
      <w:r w:rsidRPr="00B44A22">
        <w:rPr>
          <w:rStyle w:val="HideTWBExt"/>
          <w:b w:val="0"/>
        </w:rPr>
        <w:t>&lt;Article&gt;</w:t>
      </w:r>
      <w:r w:rsidRPr="00B44A22">
        <w:t>Paragrafo 24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A1836C9" w14:textId="77777777" w:rsidTr="006D090A">
        <w:trPr>
          <w:trHeight w:hRule="exact" w:val="240"/>
          <w:jc w:val="center"/>
        </w:trPr>
        <w:tc>
          <w:tcPr>
            <w:tcW w:w="9752" w:type="dxa"/>
            <w:gridSpan w:val="2"/>
            <w:tcBorders>
              <w:top w:val="nil"/>
              <w:left w:val="nil"/>
              <w:bottom w:val="nil"/>
              <w:right w:val="nil"/>
            </w:tcBorders>
          </w:tcPr>
          <w:p w14:paraId="5A7232EB" w14:textId="77777777" w:rsidR="00D850F0" w:rsidRPr="00B44A22" w:rsidRDefault="00D850F0" w:rsidP="006D090A"/>
        </w:tc>
      </w:tr>
      <w:tr w:rsidR="00D850F0" w:rsidRPr="00B44A22" w14:paraId="69D417B0" w14:textId="77777777" w:rsidTr="006D090A">
        <w:trPr>
          <w:trHeight w:val="240"/>
          <w:jc w:val="center"/>
        </w:trPr>
        <w:tc>
          <w:tcPr>
            <w:tcW w:w="4876" w:type="dxa"/>
            <w:tcBorders>
              <w:top w:val="nil"/>
              <w:left w:val="nil"/>
              <w:bottom w:val="nil"/>
              <w:right w:val="nil"/>
            </w:tcBorders>
          </w:tcPr>
          <w:p w14:paraId="3DFABFE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7A180B9" w14:textId="77777777" w:rsidR="00D850F0" w:rsidRPr="00B44A22" w:rsidRDefault="00D850F0" w:rsidP="006D090A">
            <w:pPr>
              <w:pStyle w:val="AmColumnHeading"/>
            </w:pPr>
            <w:r w:rsidRPr="00B44A22">
              <w:t>Emendamento</w:t>
            </w:r>
          </w:p>
        </w:tc>
      </w:tr>
      <w:tr w:rsidR="00D850F0" w:rsidRPr="00B44A22" w14:paraId="25926768" w14:textId="77777777" w:rsidTr="006D090A">
        <w:trPr>
          <w:jc w:val="center"/>
        </w:trPr>
        <w:tc>
          <w:tcPr>
            <w:tcW w:w="4876" w:type="dxa"/>
            <w:tcBorders>
              <w:top w:val="nil"/>
              <w:left w:val="nil"/>
              <w:bottom w:val="nil"/>
              <w:right w:val="nil"/>
            </w:tcBorders>
          </w:tcPr>
          <w:p w14:paraId="089DBD04" w14:textId="77777777" w:rsidR="00D850F0" w:rsidRPr="00B44A22" w:rsidRDefault="00D850F0" w:rsidP="006D090A">
            <w:pPr>
              <w:pStyle w:val="Normal6a"/>
            </w:pPr>
            <w:r w:rsidRPr="00B44A22">
              <w:t>24.</w:t>
            </w:r>
            <w:r w:rsidRPr="00B44A22">
              <w:tab/>
              <w:t xml:space="preserve">sottolinea che il 28° regime </w:t>
            </w:r>
            <w:r w:rsidRPr="00B44A22">
              <w:rPr>
                <w:b/>
                <w:i/>
              </w:rPr>
              <w:t>deve introdurre</w:t>
            </w:r>
            <w:r w:rsidRPr="00B44A22">
              <w:t xml:space="preserve"> incentivi fiscali </w:t>
            </w:r>
            <w:r w:rsidRPr="00B44A22">
              <w:rPr>
                <w:b/>
                <w:i/>
              </w:rPr>
              <w:t>coordinati incentrati su</w:t>
            </w:r>
            <w:r w:rsidRPr="00B44A22">
              <w:t xml:space="preserve"> ricerca, sviluppo </w:t>
            </w:r>
            <w:r w:rsidRPr="00B44A22">
              <w:rPr>
                <w:b/>
                <w:i/>
              </w:rPr>
              <w:t>e reinvestimento</w:t>
            </w:r>
            <w:r w:rsidRPr="00B44A22">
              <w:t>;</w:t>
            </w:r>
            <w:r w:rsidRPr="00B44A22">
              <w:rPr>
                <w:b/>
                <w:i/>
              </w:rPr>
              <w:t xml:space="preserve"> osserva che una base di riferimento armonizzata per gli incentivi alla R&amp;S dovrebbe stabilire definizioni di ammissibilità e norme minime comuni in tutti gli Stati membri</w:t>
            </w:r>
            <w:r w:rsidRPr="00B44A22">
              <w:t>;</w:t>
            </w:r>
          </w:p>
        </w:tc>
        <w:tc>
          <w:tcPr>
            <w:tcW w:w="4876" w:type="dxa"/>
            <w:tcBorders>
              <w:top w:val="nil"/>
              <w:left w:val="nil"/>
              <w:bottom w:val="nil"/>
              <w:right w:val="nil"/>
            </w:tcBorders>
          </w:tcPr>
          <w:p w14:paraId="26690285" w14:textId="77777777" w:rsidR="00D850F0" w:rsidRPr="00B44A22" w:rsidRDefault="00D850F0" w:rsidP="006D090A">
            <w:pPr>
              <w:pStyle w:val="Normal6a"/>
            </w:pPr>
            <w:r w:rsidRPr="00B44A22">
              <w:t>24.</w:t>
            </w:r>
            <w:r w:rsidRPr="00B44A22">
              <w:tab/>
              <w:t xml:space="preserve">sottolinea che il 28° regime </w:t>
            </w:r>
            <w:r w:rsidRPr="00B44A22">
              <w:rPr>
                <w:b/>
                <w:i/>
              </w:rPr>
              <w:t>non dovrebbe creare nuovi omaggi a livello di imposta sulle società dietro il paravento della competitività; invita, invece, a riesaminare gli</w:t>
            </w:r>
            <w:r w:rsidRPr="00B44A22">
              <w:t xml:space="preserve"> incentivi fiscali </w:t>
            </w:r>
            <w:r w:rsidRPr="00B44A22">
              <w:rPr>
                <w:b/>
                <w:i/>
              </w:rPr>
              <w:t>vigenti al fine di eliminare quelli che funzionano principalmente come esenzioni dall'imposta sui proventi straordinari anziché reali incentivi per gli investimenti produttivi</w:t>
            </w:r>
            <w:r w:rsidRPr="00B44A22">
              <w:t>;</w:t>
            </w:r>
            <w:r w:rsidRPr="00B44A22">
              <w:rPr>
                <w:b/>
                <w:i/>
              </w:rPr>
              <w:t xml:space="preserve"> sottolinea che qualsiasi misura di sostegno restante deve essere rigorosamente subordinata alla reale attività economica, alla conformità fiscale, al rispetto dei diritti di lavoratori, all'assenza di pianificazione fiscale aggressiva, all'assenza di licenziamenti non giustificati e a contributi misurabili a</w:t>
            </w:r>
            <w:r w:rsidRPr="00B44A22">
              <w:t xml:space="preserve"> ricerca, sviluppo</w:t>
            </w:r>
            <w:r w:rsidRPr="00B44A22">
              <w:rPr>
                <w:b/>
                <w:i/>
              </w:rPr>
              <w:t>, digitalizzazione o alla transizione verde</w:t>
            </w:r>
            <w:r w:rsidRPr="00B44A22">
              <w:t>;</w:t>
            </w:r>
          </w:p>
        </w:tc>
      </w:tr>
    </w:tbl>
    <w:p w14:paraId="7C95D85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B9A9B51" w14:textId="77777777" w:rsidR="00D850F0" w:rsidRPr="00B44A22" w:rsidRDefault="00D850F0" w:rsidP="00D850F0">
      <w:r w:rsidRPr="00B44A22">
        <w:rPr>
          <w:rStyle w:val="HideTWBExt"/>
        </w:rPr>
        <w:t>&lt;/Amend&gt;</w:t>
      </w:r>
    </w:p>
    <w:p w14:paraId="07A5DDD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295</w:t>
      </w:r>
      <w:r w:rsidRPr="00B44A22">
        <w:rPr>
          <w:rStyle w:val="HideTWBExt"/>
          <w:b w:val="0"/>
        </w:rPr>
        <w:t>&lt;/NumAm&gt;</w:t>
      </w:r>
    </w:p>
    <w:p w14:paraId="013D4E9E"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27FDA305" w14:textId="77777777" w:rsidR="00D850F0" w:rsidRPr="00B44A22" w:rsidRDefault="00D850F0" w:rsidP="00D850F0">
      <w:pPr>
        <w:pStyle w:val="NormalBold"/>
      </w:pPr>
      <w:r w:rsidRPr="00B44A22">
        <w:rPr>
          <w:rStyle w:val="HideTWBExt"/>
          <w:b w:val="0"/>
        </w:rPr>
        <w:t>&lt;/RepeatBlock-By&gt;</w:t>
      </w:r>
    </w:p>
    <w:p w14:paraId="4863C352"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648F13A" w14:textId="77777777" w:rsidR="00D850F0" w:rsidRPr="00B44A22" w:rsidRDefault="00D850F0" w:rsidP="00D850F0">
      <w:pPr>
        <w:pStyle w:val="NormalBold"/>
      </w:pPr>
      <w:r w:rsidRPr="00B44A22">
        <w:rPr>
          <w:rStyle w:val="HideTWBExt"/>
          <w:b w:val="0"/>
        </w:rPr>
        <w:t>&lt;Article&gt;</w:t>
      </w:r>
      <w:r w:rsidRPr="00B44A22">
        <w:t>Paragrafo 24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9C2D911" w14:textId="77777777" w:rsidTr="006D090A">
        <w:trPr>
          <w:trHeight w:hRule="exact" w:val="240"/>
          <w:jc w:val="center"/>
        </w:trPr>
        <w:tc>
          <w:tcPr>
            <w:tcW w:w="9752" w:type="dxa"/>
            <w:gridSpan w:val="2"/>
            <w:tcBorders>
              <w:top w:val="nil"/>
              <w:left w:val="nil"/>
              <w:bottom w:val="nil"/>
              <w:right w:val="nil"/>
            </w:tcBorders>
          </w:tcPr>
          <w:p w14:paraId="275B045B" w14:textId="77777777" w:rsidR="00D850F0" w:rsidRPr="00B44A22" w:rsidRDefault="00D850F0" w:rsidP="006D090A"/>
        </w:tc>
      </w:tr>
      <w:tr w:rsidR="00D850F0" w:rsidRPr="00B44A22" w14:paraId="6FF5FFAF" w14:textId="77777777" w:rsidTr="006D090A">
        <w:trPr>
          <w:trHeight w:val="240"/>
          <w:jc w:val="center"/>
        </w:trPr>
        <w:tc>
          <w:tcPr>
            <w:tcW w:w="4876" w:type="dxa"/>
            <w:tcBorders>
              <w:top w:val="nil"/>
              <w:left w:val="nil"/>
              <w:bottom w:val="nil"/>
              <w:right w:val="nil"/>
            </w:tcBorders>
          </w:tcPr>
          <w:p w14:paraId="730E625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9DFF63C" w14:textId="77777777" w:rsidR="00D850F0" w:rsidRPr="00B44A22" w:rsidRDefault="00D850F0" w:rsidP="006D090A">
            <w:pPr>
              <w:pStyle w:val="AmColumnHeading"/>
            </w:pPr>
            <w:r w:rsidRPr="00B44A22">
              <w:t>Emendamento</w:t>
            </w:r>
          </w:p>
        </w:tc>
      </w:tr>
      <w:tr w:rsidR="00D850F0" w:rsidRPr="00B44A22" w14:paraId="72A0CD88" w14:textId="77777777" w:rsidTr="006D090A">
        <w:trPr>
          <w:jc w:val="center"/>
        </w:trPr>
        <w:tc>
          <w:tcPr>
            <w:tcW w:w="4876" w:type="dxa"/>
            <w:tcBorders>
              <w:top w:val="nil"/>
              <w:left w:val="nil"/>
              <w:bottom w:val="nil"/>
              <w:right w:val="nil"/>
            </w:tcBorders>
          </w:tcPr>
          <w:p w14:paraId="4B5EDD00" w14:textId="77777777" w:rsidR="00D850F0" w:rsidRPr="00B44A22" w:rsidRDefault="00D850F0" w:rsidP="006D090A">
            <w:pPr>
              <w:pStyle w:val="Normal6a"/>
            </w:pPr>
            <w:r w:rsidRPr="00B44A22">
              <w:t>24.</w:t>
            </w:r>
            <w:r w:rsidRPr="00B44A22">
              <w:tab/>
              <w:t xml:space="preserve">sottolinea che il 28° regime </w:t>
            </w:r>
            <w:r w:rsidRPr="00B44A22">
              <w:rPr>
                <w:b/>
                <w:i/>
              </w:rPr>
              <w:t>deve introdurre</w:t>
            </w:r>
            <w:r w:rsidRPr="00B44A22">
              <w:t xml:space="preserve"> incentivi fiscali coordinati incentrati su ricerca, sviluppo e reinvestimento; osserva che una base di riferimento armonizzata per gli incentivi alla R&amp;S dovrebbe stabilire definizioni di ammissibilità e norme minime comuni in tutti gli Stati membri;</w:t>
            </w:r>
          </w:p>
        </w:tc>
        <w:tc>
          <w:tcPr>
            <w:tcW w:w="4876" w:type="dxa"/>
            <w:tcBorders>
              <w:top w:val="nil"/>
              <w:left w:val="nil"/>
              <w:bottom w:val="nil"/>
              <w:right w:val="nil"/>
            </w:tcBorders>
          </w:tcPr>
          <w:p w14:paraId="11512FBB" w14:textId="77777777" w:rsidR="00D850F0" w:rsidRPr="00B44A22" w:rsidRDefault="00D850F0" w:rsidP="006D090A">
            <w:pPr>
              <w:pStyle w:val="Normal6a"/>
            </w:pPr>
            <w:r w:rsidRPr="00B44A22">
              <w:t>24.</w:t>
            </w:r>
            <w:r w:rsidRPr="00B44A22">
              <w:tab/>
            </w:r>
            <w:r w:rsidRPr="00B44A22">
              <w:rPr>
                <w:b/>
                <w:i/>
              </w:rPr>
              <w:t>sottolinea che gli incentivi fiscali nazionali differiscono notevolmente per quanto riguarda i criteri di ammissibilità, i metodi di calcolo, la rimborsabilità e i requisiti amministrativi;</w:t>
            </w:r>
            <w:r w:rsidRPr="00B44A22">
              <w:t xml:space="preserve"> sottolinea che il 28° regime </w:t>
            </w:r>
            <w:r w:rsidRPr="00B44A22">
              <w:rPr>
                <w:b/>
                <w:i/>
              </w:rPr>
              <w:t>fiscale può beneficiare dell'introduzione di</w:t>
            </w:r>
            <w:r w:rsidRPr="00B44A22">
              <w:t xml:space="preserve"> incentivi fiscali coordinati incentrati su ricerca, sviluppo e reinvestimento; osserva che una base di riferimento armonizzata per gli incentivi alla R&amp;S dovrebbe stabilire definizioni di ammissibilità e norme minime comuni in tutti gli Stati membri</w:t>
            </w:r>
            <w:r w:rsidRPr="00B44A22">
              <w:rPr>
                <w:b/>
                <w:i/>
              </w:rPr>
              <w:t>, comprendenti la condizionalità sociale e strumenti per monitorare e valutare periodicamente la spesa fiscale per garantire che: (i) siano adatte allo scopo</w:t>
            </w:r>
            <w:r w:rsidRPr="00B44A22">
              <w:t xml:space="preserve">; </w:t>
            </w:r>
            <w:r w:rsidRPr="00B44A22">
              <w:rPr>
                <w:b/>
                <w:i/>
              </w:rPr>
              <w:t>(ii) costituiscano un modo efficace sotto il profilo dei costi per promuovere l'innovazione e (iii) non abbiano implicazioni inattese o negative;</w:t>
            </w:r>
          </w:p>
        </w:tc>
      </w:tr>
    </w:tbl>
    <w:p w14:paraId="1DF9C7E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275C4C1" w14:textId="77777777" w:rsidR="00D850F0" w:rsidRPr="00B44A22" w:rsidRDefault="00D850F0" w:rsidP="00D850F0">
      <w:r w:rsidRPr="00B44A22">
        <w:rPr>
          <w:rStyle w:val="HideTWBExt"/>
        </w:rPr>
        <w:t>&lt;/Amend&gt;</w:t>
      </w:r>
    </w:p>
    <w:p w14:paraId="1CF9AFB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296</w:t>
      </w:r>
      <w:r w:rsidRPr="00B44A22">
        <w:rPr>
          <w:rStyle w:val="HideTWBExt"/>
          <w:b w:val="0"/>
        </w:rPr>
        <w:t>&lt;/NumAm&gt;</w:t>
      </w:r>
    </w:p>
    <w:p w14:paraId="31D75181"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2C5EA106"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455430E1" w14:textId="77777777" w:rsidR="00D850F0" w:rsidRPr="00B44A22" w:rsidRDefault="00D850F0" w:rsidP="00D850F0">
      <w:pPr>
        <w:pStyle w:val="NormalBold"/>
      </w:pPr>
      <w:r w:rsidRPr="00B44A22">
        <w:rPr>
          <w:rStyle w:val="HideTWBExt"/>
          <w:b w:val="0"/>
        </w:rPr>
        <w:t>&lt;/RepeatBlock-By&gt;</w:t>
      </w:r>
    </w:p>
    <w:p w14:paraId="49E40F7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D312483" w14:textId="77777777" w:rsidR="00D850F0" w:rsidRPr="00B44A22" w:rsidRDefault="00D850F0" w:rsidP="00D850F0">
      <w:pPr>
        <w:pStyle w:val="NormalBold"/>
      </w:pPr>
      <w:r w:rsidRPr="00B44A22">
        <w:rPr>
          <w:rStyle w:val="HideTWBExt"/>
          <w:b w:val="0"/>
        </w:rPr>
        <w:t>&lt;Article&gt;</w:t>
      </w:r>
      <w:r w:rsidRPr="00B44A22">
        <w:t>Paragrafo 24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7FED902" w14:textId="77777777" w:rsidTr="006D090A">
        <w:trPr>
          <w:trHeight w:hRule="exact" w:val="240"/>
          <w:jc w:val="center"/>
        </w:trPr>
        <w:tc>
          <w:tcPr>
            <w:tcW w:w="9752" w:type="dxa"/>
            <w:gridSpan w:val="2"/>
            <w:tcBorders>
              <w:top w:val="nil"/>
              <w:left w:val="nil"/>
              <w:bottom w:val="nil"/>
              <w:right w:val="nil"/>
            </w:tcBorders>
          </w:tcPr>
          <w:p w14:paraId="715293D9" w14:textId="77777777" w:rsidR="00D850F0" w:rsidRPr="00B44A22" w:rsidRDefault="00D850F0" w:rsidP="006D090A"/>
        </w:tc>
      </w:tr>
      <w:tr w:rsidR="00D850F0" w:rsidRPr="00B44A22" w14:paraId="4688B62A" w14:textId="77777777" w:rsidTr="006D090A">
        <w:trPr>
          <w:trHeight w:val="240"/>
          <w:jc w:val="center"/>
        </w:trPr>
        <w:tc>
          <w:tcPr>
            <w:tcW w:w="4876" w:type="dxa"/>
            <w:tcBorders>
              <w:top w:val="nil"/>
              <w:left w:val="nil"/>
              <w:bottom w:val="nil"/>
              <w:right w:val="nil"/>
            </w:tcBorders>
          </w:tcPr>
          <w:p w14:paraId="56D7C7DD"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F1B5495" w14:textId="77777777" w:rsidR="00D850F0" w:rsidRPr="00B44A22" w:rsidRDefault="00D850F0" w:rsidP="006D090A">
            <w:pPr>
              <w:pStyle w:val="AmColumnHeading"/>
            </w:pPr>
            <w:r w:rsidRPr="00B44A22">
              <w:t>Emendamento</w:t>
            </w:r>
          </w:p>
        </w:tc>
      </w:tr>
      <w:tr w:rsidR="00D850F0" w:rsidRPr="00B44A22" w14:paraId="09FC00CD" w14:textId="77777777" w:rsidTr="006D090A">
        <w:trPr>
          <w:jc w:val="center"/>
        </w:trPr>
        <w:tc>
          <w:tcPr>
            <w:tcW w:w="4876" w:type="dxa"/>
            <w:tcBorders>
              <w:top w:val="nil"/>
              <w:left w:val="nil"/>
              <w:bottom w:val="nil"/>
              <w:right w:val="nil"/>
            </w:tcBorders>
          </w:tcPr>
          <w:p w14:paraId="05C14187" w14:textId="77777777" w:rsidR="00D850F0" w:rsidRPr="00B44A22" w:rsidRDefault="00D850F0" w:rsidP="006D090A">
            <w:pPr>
              <w:pStyle w:val="Normal6a"/>
            </w:pPr>
            <w:r w:rsidRPr="00B44A22">
              <w:t>24.</w:t>
            </w:r>
            <w:r w:rsidRPr="00B44A22">
              <w:tab/>
              <w:t xml:space="preserve">sottolinea che il 28° regime </w:t>
            </w:r>
            <w:r w:rsidRPr="00B44A22">
              <w:rPr>
                <w:b/>
                <w:i/>
              </w:rPr>
              <w:t>deve</w:t>
            </w:r>
            <w:r w:rsidRPr="00B44A22">
              <w:t xml:space="preserve"> introdurre incentivi fiscali coordinati incentrati su ricerca, sviluppo e reinvestimento; osserva che una base di riferimento armonizzata per gli incentivi alla R&amp;S dovrebbe stabilire definizioni di ammissibilità e norme minime comuni in tutti gli Stati membri;</w:t>
            </w:r>
          </w:p>
        </w:tc>
        <w:tc>
          <w:tcPr>
            <w:tcW w:w="4876" w:type="dxa"/>
            <w:tcBorders>
              <w:top w:val="nil"/>
              <w:left w:val="nil"/>
              <w:bottom w:val="nil"/>
              <w:right w:val="nil"/>
            </w:tcBorders>
          </w:tcPr>
          <w:p w14:paraId="61FB8A78" w14:textId="77777777" w:rsidR="00D850F0" w:rsidRPr="00B44A22" w:rsidRDefault="00D850F0" w:rsidP="006D090A">
            <w:pPr>
              <w:pStyle w:val="Normal6a"/>
            </w:pPr>
            <w:r w:rsidRPr="00B44A22">
              <w:t>24.</w:t>
            </w:r>
            <w:r w:rsidRPr="00B44A22">
              <w:tab/>
              <w:t xml:space="preserve">sottolinea che il 28° regime </w:t>
            </w:r>
            <w:r w:rsidRPr="00B44A22">
              <w:rPr>
                <w:b/>
                <w:i/>
              </w:rPr>
              <w:t>dovrebbe</w:t>
            </w:r>
            <w:r w:rsidRPr="00B44A22">
              <w:t xml:space="preserve"> introdurre incentivi fiscali coordinati </w:t>
            </w:r>
            <w:r w:rsidRPr="00B44A22">
              <w:rPr>
                <w:b/>
                <w:i/>
              </w:rPr>
              <w:t>e rigorosamente condizionati</w:t>
            </w:r>
            <w:r w:rsidRPr="00B44A22">
              <w:t xml:space="preserve"> incentrati su ricerca, sviluppo e reinvestimento; osserva che una base di riferimento armonizzata per gli incentivi alla R&amp;S dovrebbe stabilire definizioni </w:t>
            </w:r>
            <w:r w:rsidRPr="00B44A22">
              <w:rPr>
                <w:b/>
                <w:i/>
              </w:rPr>
              <w:t>e criteri</w:t>
            </w:r>
            <w:r w:rsidRPr="00B44A22">
              <w:t xml:space="preserve"> di ammissibilità e norme minime comuni in tutti gli Stati membri; </w:t>
            </w:r>
            <w:r w:rsidRPr="00B44A22">
              <w:rPr>
                <w:b/>
                <w:i/>
              </w:rPr>
              <w:t>insiste affinché tali incentivi siano sistematicamente soggetti a condizionalità sociali e ambientali; sottolinea che, se attuati, il loro impatto dovrebbe essere attentamente monitorato dalla Commissione e dagli Stati membri;</w:t>
            </w:r>
          </w:p>
        </w:tc>
      </w:tr>
    </w:tbl>
    <w:p w14:paraId="23B77ED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1897A5C" w14:textId="77777777" w:rsidR="00D850F0" w:rsidRPr="00B44A22" w:rsidRDefault="00D850F0" w:rsidP="00D850F0">
      <w:r w:rsidRPr="00B44A22">
        <w:rPr>
          <w:rStyle w:val="HideTWBExt"/>
        </w:rPr>
        <w:t>&lt;/Amend&gt;</w:t>
      </w:r>
    </w:p>
    <w:p w14:paraId="4888314D"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297</w:t>
      </w:r>
      <w:r w:rsidRPr="00B44A22">
        <w:rPr>
          <w:rStyle w:val="HideTWBExt"/>
          <w:b w:val="0"/>
        </w:rPr>
        <w:t>&lt;/NumAm&gt;</w:t>
      </w:r>
    </w:p>
    <w:p w14:paraId="2BD82EB7"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1F84F0DC" w14:textId="77777777" w:rsidR="00D850F0" w:rsidRPr="00B44A22" w:rsidRDefault="00D850F0" w:rsidP="00D850F0">
      <w:pPr>
        <w:pStyle w:val="NormalBold"/>
      </w:pPr>
      <w:r w:rsidRPr="00B44A22">
        <w:rPr>
          <w:rStyle w:val="HideTWBExt"/>
          <w:b w:val="0"/>
        </w:rPr>
        <w:t>&lt;/RepeatBlock-By&gt;</w:t>
      </w:r>
    </w:p>
    <w:p w14:paraId="4A18DB3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69FE9FC" w14:textId="77777777" w:rsidR="00D850F0" w:rsidRPr="00B44A22" w:rsidRDefault="00D850F0" w:rsidP="00D850F0">
      <w:pPr>
        <w:pStyle w:val="NormalBold"/>
      </w:pPr>
      <w:r w:rsidRPr="00B44A22">
        <w:rPr>
          <w:rStyle w:val="HideTWBExt"/>
          <w:b w:val="0"/>
        </w:rPr>
        <w:t>&lt;Article&gt;</w:t>
      </w:r>
      <w:r w:rsidRPr="00B44A22">
        <w:t>Paragrafo 24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A8A9430" w14:textId="77777777" w:rsidTr="006D090A">
        <w:trPr>
          <w:trHeight w:hRule="exact" w:val="240"/>
          <w:jc w:val="center"/>
        </w:trPr>
        <w:tc>
          <w:tcPr>
            <w:tcW w:w="9752" w:type="dxa"/>
            <w:gridSpan w:val="2"/>
            <w:tcBorders>
              <w:top w:val="nil"/>
              <w:left w:val="nil"/>
              <w:bottom w:val="nil"/>
              <w:right w:val="nil"/>
            </w:tcBorders>
          </w:tcPr>
          <w:p w14:paraId="2FE04A2E" w14:textId="77777777" w:rsidR="00D850F0" w:rsidRPr="00B44A22" w:rsidRDefault="00D850F0" w:rsidP="006D090A"/>
        </w:tc>
      </w:tr>
      <w:tr w:rsidR="00D850F0" w:rsidRPr="00B44A22" w14:paraId="6857D4E5" w14:textId="77777777" w:rsidTr="006D090A">
        <w:trPr>
          <w:trHeight w:val="240"/>
          <w:jc w:val="center"/>
        </w:trPr>
        <w:tc>
          <w:tcPr>
            <w:tcW w:w="4876" w:type="dxa"/>
            <w:tcBorders>
              <w:top w:val="nil"/>
              <w:left w:val="nil"/>
              <w:bottom w:val="nil"/>
              <w:right w:val="nil"/>
            </w:tcBorders>
          </w:tcPr>
          <w:p w14:paraId="4163C83C"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C05749F" w14:textId="77777777" w:rsidR="00D850F0" w:rsidRPr="00B44A22" w:rsidRDefault="00D850F0" w:rsidP="006D090A">
            <w:pPr>
              <w:pStyle w:val="AmColumnHeading"/>
            </w:pPr>
            <w:r w:rsidRPr="00B44A22">
              <w:t>Emendamento</w:t>
            </w:r>
          </w:p>
        </w:tc>
      </w:tr>
      <w:tr w:rsidR="00D850F0" w:rsidRPr="00B44A22" w14:paraId="06B06C89" w14:textId="77777777" w:rsidTr="006D090A">
        <w:trPr>
          <w:jc w:val="center"/>
        </w:trPr>
        <w:tc>
          <w:tcPr>
            <w:tcW w:w="4876" w:type="dxa"/>
            <w:tcBorders>
              <w:top w:val="nil"/>
              <w:left w:val="nil"/>
              <w:bottom w:val="nil"/>
              <w:right w:val="nil"/>
            </w:tcBorders>
          </w:tcPr>
          <w:p w14:paraId="0C8F4CEE" w14:textId="77777777" w:rsidR="00D850F0" w:rsidRPr="00B44A22" w:rsidRDefault="00D850F0" w:rsidP="006D090A">
            <w:pPr>
              <w:pStyle w:val="Normal6a"/>
            </w:pPr>
            <w:r w:rsidRPr="00B44A22">
              <w:t>24.</w:t>
            </w:r>
            <w:r w:rsidRPr="00B44A22">
              <w:tab/>
              <w:t>sottolinea che il 28° regime deve introdurre incentivi fiscali coordinati incentrati su ricerca, sviluppo e reinvestimento; osserva che una base di riferimento armonizzata per gli incentivi alla R&amp;S dovrebbe stabilire definizioni di ammissibilità e norme minime comuni in tutti gli Stati membri;</w:t>
            </w:r>
          </w:p>
        </w:tc>
        <w:tc>
          <w:tcPr>
            <w:tcW w:w="4876" w:type="dxa"/>
            <w:tcBorders>
              <w:top w:val="nil"/>
              <w:left w:val="nil"/>
              <w:bottom w:val="nil"/>
              <w:right w:val="nil"/>
            </w:tcBorders>
          </w:tcPr>
          <w:p w14:paraId="708703F9" w14:textId="77777777" w:rsidR="00D850F0" w:rsidRPr="00B44A22" w:rsidRDefault="00D850F0" w:rsidP="006D090A">
            <w:pPr>
              <w:pStyle w:val="Normal6a"/>
            </w:pPr>
            <w:r w:rsidRPr="00B44A22">
              <w:t>24.</w:t>
            </w:r>
            <w:r w:rsidRPr="00B44A22">
              <w:tab/>
              <w:t xml:space="preserve">sottolinea che il 28° regime deve introdurre incentivi fiscali coordinati incentrati su ricerca, sviluppo e reinvestimento; osserva che una base di riferimento armonizzata per gli incentivi alla R&amp;S dovrebbe stabilire definizioni di ammissibilità e norme minime comuni in tutti gli Stati membri; </w:t>
            </w:r>
            <w:r w:rsidRPr="00B44A22">
              <w:rPr>
                <w:b/>
                <w:i/>
              </w:rPr>
              <w:t>tenendo conto delle specificità delle regioni meno sviluppate e promuovendo un accesso equo ed efficace agli incentivi;</w:t>
            </w:r>
          </w:p>
        </w:tc>
      </w:tr>
    </w:tbl>
    <w:p w14:paraId="394067A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76D59875" w14:textId="77777777" w:rsidR="00D850F0" w:rsidRPr="00B44A22" w:rsidRDefault="00D850F0" w:rsidP="00D850F0">
      <w:r w:rsidRPr="00B44A22">
        <w:rPr>
          <w:rStyle w:val="HideTWBExt"/>
        </w:rPr>
        <w:t>&lt;/Amend&gt;</w:t>
      </w:r>
    </w:p>
    <w:p w14:paraId="45C17C1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298</w:t>
      </w:r>
      <w:r w:rsidRPr="00B44A22">
        <w:rPr>
          <w:rStyle w:val="HideTWBExt"/>
          <w:b w:val="0"/>
        </w:rPr>
        <w:t>&lt;/NumAm&gt;</w:t>
      </w:r>
    </w:p>
    <w:p w14:paraId="2AC1FB6F"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6ED7A7F0" w14:textId="77777777" w:rsidR="00D850F0" w:rsidRPr="00B44A22" w:rsidRDefault="00D850F0" w:rsidP="00D850F0">
      <w:pPr>
        <w:pStyle w:val="NormalBold"/>
      </w:pPr>
      <w:r w:rsidRPr="00B44A22">
        <w:rPr>
          <w:rStyle w:val="HideTWBExt"/>
          <w:b w:val="0"/>
        </w:rPr>
        <w:t>&lt;/RepeatBlock-By&gt;</w:t>
      </w:r>
    </w:p>
    <w:p w14:paraId="6252A17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170A29A1" w14:textId="77777777" w:rsidR="00D850F0" w:rsidRPr="00B44A22" w:rsidRDefault="00D850F0" w:rsidP="00D850F0">
      <w:pPr>
        <w:pStyle w:val="NormalBold"/>
      </w:pPr>
      <w:r w:rsidRPr="00B44A22">
        <w:rPr>
          <w:rStyle w:val="HideTWBExt"/>
          <w:b w:val="0"/>
        </w:rPr>
        <w:t>&lt;Article&gt;</w:t>
      </w:r>
      <w:r w:rsidRPr="00B44A22">
        <w:t>Paragrafo 24</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FC72F03" w14:textId="77777777" w:rsidTr="006D090A">
        <w:trPr>
          <w:trHeight w:hRule="exact" w:val="240"/>
          <w:jc w:val="center"/>
        </w:trPr>
        <w:tc>
          <w:tcPr>
            <w:tcW w:w="9752" w:type="dxa"/>
            <w:gridSpan w:val="2"/>
            <w:tcBorders>
              <w:top w:val="nil"/>
              <w:left w:val="nil"/>
              <w:bottom w:val="nil"/>
              <w:right w:val="nil"/>
            </w:tcBorders>
          </w:tcPr>
          <w:p w14:paraId="7BEBCA92" w14:textId="77777777" w:rsidR="00D850F0" w:rsidRPr="00B44A22" w:rsidRDefault="00D850F0" w:rsidP="006D090A"/>
        </w:tc>
      </w:tr>
      <w:tr w:rsidR="00D850F0" w:rsidRPr="00B44A22" w14:paraId="697DCEF4" w14:textId="77777777" w:rsidTr="006D090A">
        <w:trPr>
          <w:trHeight w:val="240"/>
          <w:jc w:val="center"/>
        </w:trPr>
        <w:tc>
          <w:tcPr>
            <w:tcW w:w="4876" w:type="dxa"/>
            <w:tcBorders>
              <w:top w:val="nil"/>
              <w:left w:val="nil"/>
              <w:bottom w:val="nil"/>
              <w:right w:val="nil"/>
            </w:tcBorders>
          </w:tcPr>
          <w:p w14:paraId="3763563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8EE4FF1" w14:textId="77777777" w:rsidR="00D850F0" w:rsidRPr="00B44A22" w:rsidRDefault="00D850F0" w:rsidP="006D090A">
            <w:pPr>
              <w:pStyle w:val="AmColumnHeading"/>
            </w:pPr>
            <w:r w:rsidRPr="00B44A22">
              <w:t>Emendamento</w:t>
            </w:r>
          </w:p>
        </w:tc>
      </w:tr>
      <w:tr w:rsidR="00D850F0" w:rsidRPr="00B44A22" w14:paraId="6AEAFC64" w14:textId="77777777" w:rsidTr="006D090A">
        <w:trPr>
          <w:jc w:val="center"/>
        </w:trPr>
        <w:tc>
          <w:tcPr>
            <w:tcW w:w="4876" w:type="dxa"/>
            <w:tcBorders>
              <w:top w:val="nil"/>
              <w:left w:val="nil"/>
              <w:bottom w:val="nil"/>
              <w:right w:val="nil"/>
            </w:tcBorders>
          </w:tcPr>
          <w:p w14:paraId="1A7950F7" w14:textId="77777777" w:rsidR="00D850F0" w:rsidRPr="00B44A22" w:rsidRDefault="00D850F0" w:rsidP="006D090A">
            <w:pPr>
              <w:pStyle w:val="Normal6a"/>
            </w:pPr>
            <w:r w:rsidRPr="00B44A22">
              <w:t>24.</w:t>
            </w:r>
            <w:r w:rsidRPr="00B44A22">
              <w:tab/>
              <w:t xml:space="preserve">sottolinea che il </w:t>
            </w:r>
            <w:r w:rsidRPr="00B44A22">
              <w:rPr>
                <w:b/>
                <w:i/>
              </w:rPr>
              <w:t>28°</w:t>
            </w:r>
            <w:r w:rsidRPr="00B44A22">
              <w:t xml:space="preserve"> regime </w:t>
            </w:r>
            <w:r w:rsidRPr="00B44A22">
              <w:rPr>
                <w:b/>
                <w:i/>
              </w:rPr>
              <w:t>deve introdurre</w:t>
            </w:r>
            <w:r w:rsidRPr="00B44A22">
              <w:t xml:space="preserve"> incentivi fiscali coordinati incentrati su ricerca, sviluppo e reinvestimento</w:t>
            </w:r>
            <w:r w:rsidRPr="00B44A22">
              <w:rPr>
                <w:b/>
                <w:i/>
              </w:rPr>
              <w:t>; osserva che una base di riferimento armonizzata per gli incentivi alla R&amp;S dovrebbe stabilire</w:t>
            </w:r>
            <w:r w:rsidRPr="00B44A22">
              <w:t xml:space="preserve"> definizioni di ammissibilità e norme minime </w:t>
            </w:r>
            <w:r w:rsidRPr="00B44A22">
              <w:rPr>
                <w:b/>
                <w:i/>
              </w:rPr>
              <w:t>comuni</w:t>
            </w:r>
            <w:r w:rsidRPr="00B44A22">
              <w:t xml:space="preserve"> in tutti gli Stati membri;</w:t>
            </w:r>
          </w:p>
        </w:tc>
        <w:tc>
          <w:tcPr>
            <w:tcW w:w="4876" w:type="dxa"/>
            <w:tcBorders>
              <w:top w:val="nil"/>
              <w:left w:val="nil"/>
              <w:bottom w:val="nil"/>
              <w:right w:val="nil"/>
            </w:tcBorders>
          </w:tcPr>
          <w:p w14:paraId="3B23E3E8" w14:textId="77777777" w:rsidR="00D850F0" w:rsidRPr="00B44A22" w:rsidRDefault="00D850F0" w:rsidP="006D090A">
            <w:pPr>
              <w:pStyle w:val="Normal6a"/>
            </w:pPr>
            <w:r w:rsidRPr="00B44A22">
              <w:t>24.</w:t>
            </w:r>
            <w:r w:rsidRPr="00B44A22">
              <w:tab/>
              <w:t xml:space="preserve">sottolinea che il regime </w:t>
            </w:r>
            <w:r w:rsidRPr="00B44A22">
              <w:rPr>
                <w:b/>
                <w:i/>
              </w:rPr>
              <w:t>fiscale 28+ comprende adeguati</w:t>
            </w:r>
            <w:r w:rsidRPr="00B44A22">
              <w:t xml:space="preserve"> incentivi fiscali coordinati incentrati su ricerca, sviluppo e reinvestimento </w:t>
            </w:r>
            <w:r w:rsidRPr="00B44A22">
              <w:rPr>
                <w:b/>
                <w:i/>
              </w:rPr>
              <w:t>con chiare</w:t>
            </w:r>
            <w:r w:rsidRPr="00B44A22">
              <w:t xml:space="preserve"> definizioni di ammissibilità e norme minime in tutti gli Stati membri;</w:t>
            </w:r>
          </w:p>
        </w:tc>
      </w:tr>
    </w:tbl>
    <w:p w14:paraId="53E1829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D5C854C" w14:textId="77777777" w:rsidR="00D850F0" w:rsidRPr="00B44A22" w:rsidRDefault="00D850F0" w:rsidP="00D850F0">
      <w:r w:rsidRPr="00B44A22">
        <w:rPr>
          <w:rStyle w:val="HideTWBExt"/>
        </w:rPr>
        <w:t>&lt;/Amend&gt;</w:t>
      </w:r>
    </w:p>
    <w:p w14:paraId="687BA01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299</w:t>
      </w:r>
      <w:r w:rsidRPr="00B44A22">
        <w:rPr>
          <w:rStyle w:val="HideTWBExt"/>
          <w:b w:val="0"/>
        </w:rPr>
        <w:t>&lt;/NumAm&gt;</w:t>
      </w:r>
    </w:p>
    <w:p w14:paraId="69B905C4"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7A1F1C9F" w14:textId="77777777" w:rsidR="00D850F0" w:rsidRPr="00B44A22" w:rsidRDefault="00D850F0" w:rsidP="00D850F0">
      <w:pPr>
        <w:pStyle w:val="NormalBold"/>
      </w:pPr>
      <w:r w:rsidRPr="00B44A22">
        <w:rPr>
          <w:rStyle w:val="HideTWBExt"/>
          <w:b w:val="0"/>
        </w:rPr>
        <w:t>&lt;/RepeatBlock-By&gt;</w:t>
      </w:r>
    </w:p>
    <w:p w14:paraId="1699F999"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C09238C" w14:textId="77777777" w:rsidR="00D850F0" w:rsidRPr="00B44A22" w:rsidRDefault="00D850F0" w:rsidP="00D850F0">
      <w:pPr>
        <w:pStyle w:val="NormalBold"/>
      </w:pPr>
      <w:r w:rsidRPr="00B44A22">
        <w:rPr>
          <w:rStyle w:val="HideTWBExt"/>
          <w:b w:val="0"/>
        </w:rPr>
        <w:t>&lt;Article&gt;</w:t>
      </w:r>
      <w:r w:rsidRPr="00B44A22">
        <w:t>Paragrafo 24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7F365F8" w14:textId="77777777" w:rsidTr="006D090A">
        <w:trPr>
          <w:trHeight w:hRule="exact" w:val="240"/>
          <w:jc w:val="center"/>
        </w:trPr>
        <w:tc>
          <w:tcPr>
            <w:tcW w:w="9752" w:type="dxa"/>
            <w:gridSpan w:val="2"/>
            <w:tcBorders>
              <w:top w:val="nil"/>
              <w:left w:val="nil"/>
              <w:bottom w:val="nil"/>
              <w:right w:val="nil"/>
            </w:tcBorders>
          </w:tcPr>
          <w:p w14:paraId="75A577D7" w14:textId="77777777" w:rsidR="00D850F0" w:rsidRPr="00B44A22" w:rsidRDefault="00D850F0" w:rsidP="006D090A"/>
        </w:tc>
      </w:tr>
      <w:tr w:rsidR="00D850F0" w:rsidRPr="00B44A22" w14:paraId="7157D9F0" w14:textId="77777777" w:rsidTr="006D090A">
        <w:trPr>
          <w:trHeight w:val="240"/>
          <w:jc w:val="center"/>
        </w:trPr>
        <w:tc>
          <w:tcPr>
            <w:tcW w:w="4876" w:type="dxa"/>
            <w:tcBorders>
              <w:top w:val="nil"/>
              <w:left w:val="nil"/>
              <w:bottom w:val="nil"/>
              <w:right w:val="nil"/>
            </w:tcBorders>
          </w:tcPr>
          <w:p w14:paraId="7F9BC676"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619A83D" w14:textId="77777777" w:rsidR="00D850F0" w:rsidRPr="00B44A22" w:rsidRDefault="00D850F0" w:rsidP="006D090A">
            <w:pPr>
              <w:pStyle w:val="AmColumnHeading"/>
            </w:pPr>
            <w:r w:rsidRPr="00B44A22">
              <w:t>Emendamento</w:t>
            </w:r>
          </w:p>
        </w:tc>
      </w:tr>
      <w:tr w:rsidR="00D850F0" w:rsidRPr="00B44A22" w14:paraId="3052E21E" w14:textId="77777777" w:rsidTr="006D090A">
        <w:trPr>
          <w:jc w:val="center"/>
        </w:trPr>
        <w:tc>
          <w:tcPr>
            <w:tcW w:w="4876" w:type="dxa"/>
            <w:tcBorders>
              <w:top w:val="nil"/>
              <w:left w:val="nil"/>
              <w:bottom w:val="nil"/>
              <w:right w:val="nil"/>
            </w:tcBorders>
          </w:tcPr>
          <w:p w14:paraId="5250CBB7" w14:textId="77777777" w:rsidR="00D850F0" w:rsidRPr="00B44A22" w:rsidRDefault="00D850F0" w:rsidP="006D090A">
            <w:pPr>
              <w:pStyle w:val="Normal6a"/>
            </w:pPr>
          </w:p>
        </w:tc>
        <w:tc>
          <w:tcPr>
            <w:tcW w:w="4876" w:type="dxa"/>
            <w:tcBorders>
              <w:top w:val="nil"/>
              <w:left w:val="nil"/>
              <w:bottom w:val="nil"/>
              <w:right w:val="nil"/>
            </w:tcBorders>
          </w:tcPr>
          <w:p w14:paraId="00A40B51" w14:textId="77777777" w:rsidR="00D850F0" w:rsidRPr="00B44A22" w:rsidRDefault="00D850F0" w:rsidP="006D090A">
            <w:pPr>
              <w:pStyle w:val="Normal6a"/>
            </w:pPr>
            <w:r w:rsidRPr="00B44A22">
              <w:rPr>
                <w:b/>
                <w:i/>
              </w:rPr>
              <w:t>24 bis.</w:t>
            </w:r>
            <w:r w:rsidRPr="00B44A22">
              <w:tab/>
            </w:r>
            <w:r w:rsidRPr="00B44A22">
              <w:rPr>
                <w:b/>
                <w:i/>
              </w:rPr>
              <w:t>è del parere che le spese ammissibili dovrebbero includere i costi del personale, la prototipazione, lo sviluppo di software, il collaudo e la progettazione sperimentale e che le imprese dovrebbero beneficiare di detrazioni rafforzate o di crediti d'imposta rimborsabili, garantendo che le società in fase iniziale senza utili imponibili possano ancora accedere al sostegno;</w:t>
            </w:r>
          </w:p>
        </w:tc>
      </w:tr>
    </w:tbl>
    <w:p w14:paraId="76B95B8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FF881ED" w14:textId="77777777" w:rsidR="00D850F0" w:rsidRPr="00B44A22" w:rsidRDefault="00D850F0" w:rsidP="00D850F0">
      <w:r w:rsidRPr="00B44A22">
        <w:rPr>
          <w:rStyle w:val="HideTWBExt"/>
        </w:rPr>
        <w:t>&lt;/Amend&gt;</w:t>
      </w:r>
    </w:p>
    <w:p w14:paraId="14787CA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300</w:t>
      </w:r>
      <w:r w:rsidRPr="00B44A22">
        <w:rPr>
          <w:rStyle w:val="HideTWBExt"/>
          <w:b w:val="0"/>
        </w:rPr>
        <w:t>&lt;/NumAm&gt;</w:t>
      </w:r>
    </w:p>
    <w:p w14:paraId="6D537A32" w14:textId="77777777" w:rsidR="00D850F0" w:rsidRPr="00B44A22" w:rsidRDefault="00D850F0" w:rsidP="00D850F0">
      <w:pPr>
        <w:pStyle w:val="NormalBold"/>
      </w:pPr>
      <w:r w:rsidRPr="00B44A22">
        <w:rPr>
          <w:rStyle w:val="HideTWBExt"/>
          <w:b w:val="0"/>
        </w:rPr>
        <w:t>&lt;RepeatBlock-By&gt;&lt;Members&gt;</w:t>
      </w:r>
      <w:r w:rsidRPr="00B44A22">
        <w:t>Luděk Niedermayer</w:t>
      </w:r>
      <w:r w:rsidRPr="00B44A22">
        <w:rPr>
          <w:rStyle w:val="HideTWBExt"/>
          <w:b w:val="0"/>
        </w:rPr>
        <w:t>&lt;/Members&gt;</w:t>
      </w:r>
    </w:p>
    <w:p w14:paraId="3683B458" w14:textId="77777777" w:rsidR="00D850F0" w:rsidRPr="00B44A22" w:rsidRDefault="00D850F0" w:rsidP="00D850F0">
      <w:pPr>
        <w:pStyle w:val="NormalBold"/>
      </w:pPr>
      <w:r w:rsidRPr="00B44A22">
        <w:rPr>
          <w:rStyle w:val="HideTWBExt"/>
          <w:b w:val="0"/>
        </w:rPr>
        <w:t>&lt;/RepeatBlock-By&gt;</w:t>
      </w:r>
    </w:p>
    <w:p w14:paraId="75AA684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56EB971" w14:textId="77777777" w:rsidR="00D850F0" w:rsidRPr="00B44A22" w:rsidRDefault="00D850F0" w:rsidP="00D850F0">
      <w:pPr>
        <w:pStyle w:val="NormalBold"/>
      </w:pPr>
      <w:r w:rsidRPr="00B44A22">
        <w:rPr>
          <w:rStyle w:val="HideTWBExt"/>
          <w:b w:val="0"/>
        </w:rPr>
        <w:t>&lt;Article&gt;</w:t>
      </w:r>
      <w:r w:rsidRPr="00B44A22">
        <w:t>Paragrafo 24 – comma 1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9D8E9A4" w14:textId="77777777" w:rsidTr="006D090A">
        <w:trPr>
          <w:trHeight w:hRule="exact" w:val="240"/>
          <w:jc w:val="center"/>
        </w:trPr>
        <w:tc>
          <w:tcPr>
            <w:tcW w:w="9752" w:type="dxa"/>
            <w:gridSpan w:val="2"/>
            <w:tcBorders>
              <w:top w:val="nil"/>
              <w:left w:val="nil"/>
              <w:bottom w:val="nil"/>
              <w:right w:val="nil"/>
            </w:tcBorders>
          </w:tcPr>
          <w:p w14:paraId="23CCFB7F" w14:textId="77777777" w:rsidR="00D850F0" w:rsidRPr="00B44A22" w:rsidRDefault="00D850F0" w:rsidP="006D090A"/>
        </w:tc>
      </w:tr>
      <w:tr w:rsidR="00D850F0" w:rsidRPr="00B44A22" w14:paraId="0F3B6609" w14:textId="77777777" w:rsidTr="006D090A">
        <w:trPr>
          <w:trHeight w:val="240"/>
          <w:jc w:val="center"/>
        </w:trPr>
        <w:tc>
          <w:tcPr>
            <w:tcW w:w="4876" w:type="dxa"/>
            <w:tcBorders>
              <w:top w:val="nil"/>
              <w:left w:val="nil"/>
              <w:bottom w:val="nil"/>
              <w:right w:val="nil"/>
            </w:tcBorders>
          </w:tcPr>
          <w:p w14:paraId="6187FC63"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8EA4A91" w14:textId="77777777" w:rsidR="00D850F0" w:rsidRPr="00B44A22" w:rsidRDefault="00D850F0" w:rsidP="006D090A">
            <w:pPr>
              <w:pStyle w:val="AmColumnHeading"/>
            </w:pPr>
            <w:r w:rsidRPr="00B44A22">
              <w:t>Emendamento</w:t>
            </w:r>
          </w:p>
        </w:tc>
      </w:tr>
      <w:tr w:rsidR="00D850F0" w:rsidRPr="00B44A22" w14:paraId="2024BFA6" w14:textId="77777777" w:rsidTr="006D090A">
        <w:trPr>
          <w:jc w:val="center"/>
        </w:trPr>
        <w:tc>
          <w:tcPr>
            <w:tcW w:w="4876" w:type="dxa"/>
            <w:tcBorders>
              <w:top w:val="nil"/>
              <w:left w:val="nil"/>
              <w:bottom w:val="nil"/>
              <w:right w:val="nil"/>
            </w:tcBorders>
          </w:tcPr>
          <w:p w14:paraId="74C61413" w14:textId="77777777" w:rsidR="00D850F0" w:rsidRPr="00B44A22" w:rsidRDefault="00D850F0" w:rsidP="006D090A">
            <w:pPr>
              <w:pStyle w:val="Normal6a"/>
            </w:pPr>
          </w:p>
        </w:tc>
        <w:tc>
          <w:tcPr>
            <w:tcW w:w="4876" w:type="dxa"/>
            <w:tcBorders>
              <w:top w:val="nil"/>
              <w:left w:val="nil"/>
              <w:bottom w:val="nil"/>
              <w:right w:val="nil"/>
            </w:tcBorders>
          </w:tcPr>
          <w:p w14:paraId="6DFD0E91" w14:textId="77777777" w:rsidR="00D850F0" w:rsidRPr="00B44A22" w:rsidRDefault="00D850F0" w:rsidP="006D090A">
            <w:pPr>
              <w:pStyle w:val="Normal6a"/>
            </w:pPr>
            <w:r w:rsidRPr="00B44A22">
              <w:rPr>
                <w:b/>
                <w:i/>
              </w:rPr>
              <w:t>sottolinea che le imprese che optano per i nuovi regimi non dovrebbero essere svantaggiate nell'accesso ai programmi o agli incentivi degli Stati membri sulla base della loro forma giuridica;</w:t>
            </w:r>
          </w:p>
        </w:tc>
      </w:tr>
    </w:tbl>
    <w:p w14:paraId="3CD8F73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A91678D" w14:textId="77777777" w:rsidR="00D850F0" w:rsidRPr="00B44A22" w:rsidRDefault="00D850F0" w:rsidP="00D850F0">
      <w:r w:rsidRPr="00B44A22">
        <w:rPr>
          <w:rStyle w:val="HideTWBExt"/>
        </w:rPr>
        <w:t>&lt;/Amend&gt;</w:t>
      </w:r>
    </w:p>
    <w:p w14:paraId="0C153A2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301</w:t>
      </w:r>
      <w:r w:rsidRPr="00B44A22">
        <w:rPr>
          <w:rStyle w:val="HideTWBExt"/>
          <w:b w:val="0"/>
        </w:rPr>
        <w:t>&lt;/NumAm&gt;</w:t>
      </w:r>
    </w:p>
    <w:p w14:paraId="25640EFB" w14:textId="77777777" w:rsidR="00D850F0" w:rsidRPr="00B44A22" w:rsidRDefault="00D850F0" w:rsidP="00D850F0">
      <w:pPr>
        <w:pStyle w:val="NormalBold"/>
      </w:pPr>
      <w:r w:rsidRPr="00B44A22">
        <w:rPr>
          <w:rStyle w:val="HideTWBExt"/>
          <w:b w:val="0"/>
        </w:rPr>
        <w:t>&lt;RepeatBlock-By&gt;&lt;Members&gt;</w:t>
      </w:r>
      <w:r w:rsidRPr="00B44A22">
        <w:t>Herbert Dorfmann, Marco Falcone</w:t>
      </w:r>
      <w:r w:rsidRPr="00B44A22">
        <w:rPr>
          <w:rStyle w:val="HideTWBExt"/>
          <w:b w:val="0"/>
        </w:rPr>
        <w:t>&lt;/Members&gt;</w:t>
      </w:r>
    </w:p>
    <w:p w14:paraId="0A9F8ADA" w14:textId="77777777" w:rsidR="00D850F0" w:rsidRPr="00B44A22" w:rsidRDefault="00D850F0" w:rsidP="00D850F0">
      <w:pPr>
        <w:pStyle w:val="NormalBold"/>
      </w:pPr>
      <w:r w:rsidRPr="00B44A22">
        <w:rPr>
          <w:rStyle w:val="HideTWBExt"/>
          <w:b w:val="0"/>
        </w:rPr>
        <w:t>&lt;/RepeatBlock-By&gt;</w:t>
      </w:r>
    </w:p>
    <w:p w14:paraId="259E949B"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FB7B5C1" w14:textId="77777777" w:rsidR="00D850F0" w:rsidRPr="00B44A22" w:rsidRDefault="00D850F0" w:rsidP="00D850F0">
      <w:pPr>
        <w:pStyle w:val="NormalBold"/>
      </w:pPr>
      <w:r w:rsidRPr="00B44A22">
        <w:rPr>
          <w:rStyle w:val="HideTWBExt"/>
          <w:b w:val="0"/>
        </w:rPr>
        <w:t>&lt;Article&gt;</w:t>
      </w:r>
      <w:r w:rsidRPr="00B44A22">
        <w:t>Paragrafo 24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1DB74E5" w14:textId="77777777" w:rsidTr="006D090A">
        <w:trPr>
          <w:trHeight w:hRule="exact" w:val="240"/>
          <w:jc w:val="center"/>
        </w:trPr>
        <w:tc>
          <w:tcPr>
            <w:tcW w:w="9752" w:type="dxa"/>
            <w:gridSpan w:val="2"/>
            <w:tcBorders>
              <w:top w:val="nil"/>
              <w:left w:val="nil"/>
              <w:bottom w:val="nil"/>
              <w:right w:val="nil"/>
            </w:tcBorders>
          </w:tcPr>
          <w:p w14:paraId="55C496D6" w14:textId="77777777" w:rsidR="00D850F0" w:rsidRPr="00B44A22" w:rsidRDefault="00D850F0" w:rsidP="006D090A"/>
        </w:tc>
      </w:tr>
      <w:tr w:rsidR="00D850F0" w:rsidRPr="00B44A22" w14:paraId="6DC7E1FF" w14:textId="77777777" w:rsidTr="006D090A">
        <w:trPr>
          <w:trHeight w:val="240"/>
          <w:jc w:val="center"/>
        </w:trPr>
        <w:tc>
          <w:tcPr>
            <w:tcW w:w="4876" w:type="dxa"/>
            <w:tcBorders>
              <w:top w:val="nil"/>
              <w:left w:val="nil"/>
              <w:bottom w:val="nil"/>
              <w:right w:val="nil"/>
            </w:tcBorders>
          </w:tcPr>
          <w:p w14:paraId="0B205747"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2C0E96D" w14:textId="77777777" w:rsidR="00D850F0" w:rsidRPr="00B44A22" w:rsidRDefault="00D850F0" w:rsidP="006D090A">
            <w:pPr>
              <w:pStyle w:val="AmColumnHeading"/>
            </w:pPr>
            <w:r w:rsidRPr="00B44A22">
              <w:t>Emendamento</w:t>
            </w:r>
          </w:p>
        </w:tc>
      </w:tr>
      <w:tr w:rsidR="00D850F0" w:rsidRPr="00B44A22" w14:paraId="4653765C" w14:textId="77777777" w:rsidTr="006D090A">
        <w:trPr>
          <w:jc w:val="center"/>
        </w:trPr>
        <w:tc>
          <w:tcPr>
            <w:tcW w:w="4876" w:type="dxa"/>
            <w:tcBorders>
              <w:top w:val="nil"/>
              <w:left w:val="nil"/>
              <w:bottom w:val="nil"/>
              <w:right w:val="nil"/>
            </w:tcBorders>
          </w:tcPr>
          <w:p w14:paraId="2835E6F4" w14:textId="77777777" w:rsidR="00D850F0" w:rsidRPr="00B44A22" w:rsidRDefault="00D850F0" w:rsidP="006D090A">
            <w:pPr>
              <w:pStyle w:val="Normal6a"/>
            </w:pPr>
          </w:p>
        </w:tc>
        <w:tc>
          <w:tcPr>
            <w:tcW w:w="4876" w:type="dxa"/>
            <w:tcBorders>
              <w:top w:val="nil"/>
              <w:left w:val="nil"/>
              <w:bottom w:val="nil"/>
              <w:right w:val="nil"/>
            </w:tcBorders>
          </w:tcPr>
          <w:p w14:paraId="36E9E719" w14:textId="77777777" w:rsidR="00D850F0" w:rsidRPr="00B44A22" w:rsidRDefault="00D850F0" w:rsidP="006D090A">
            <w:pPr>
              <w:pStyle w:val="Normal6a"/>
            </w:pPr>
            <w:r w:rsidRPr="00B44A22">
              <w:rPr>
                <w:b/>
                <w:i/>
              </w:rPr>
              <w:t>24 bis.</w:t>
            </w:r>
            <w:r w:rsidRPr="00B44A22">
              <w:tab/>
            </w:r>
            <w:r w:rsidRPr="00B44A22">
              <w:rPr>
                <w:b/>
                <w:i/>
              </w:rPr>
              <w:t>sottolinea inoltre che la progettazione degli incentivi alla R&amp;S nell'ambito del 28° regime deve essere esplicitamente calibrata per essere compatibile con il quadro fiscale minimo globale del secondo pilastro dell'OCSE e in particolare che deve essere affrontata l'interazione con le norme sul credito d'imposta rimborsabile qualificato per garantire che le imprese innovative in fase iniziale, che potrebbero non avere utili correnti, possano comunque beneficiare pienamente degli incentivi senza oneri amministrativi sproporzionati;</w:t>
            </w:r>
          </w:p>
        </w:tc>
      </w:tr>
    </w:tbl>
    <w:p w14:paraId="0AF07DD1"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7177EF6" w14:textId="77777777" w:rsidR="00D850F0" w:rsidRPr="00B44A22" w:rsidRDefault="00D850F0" w:rsidP="00D850F0">
      <w:r w:rsidRPr="00B44A22">
        <w:rPr>
          <w:rStyle w:val="HideTWBExt"/>
        </w:rPr>
        <w:t>&lt;/Amend&gt;</w:t>
      </w:r>
    </w:p>
    <w:p w14:paraId="32DE1BD1"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302</w:t>
      </w:r>
      <w:r w:rsidRPr="00B44A22">
        <w:rPr>
          <w:rStyle w:val="HideTWBExt"/>
          <w:b w:val="0"/>
        </w:rPr>
        <w:t>&lt;/NumAm&gt;</w:t>
      </w:r>
    </w:p>
    <w:p w14:paraId="0DDDF18D" w14:textId="77777777" w:rsidR="00D850F0" w:rsidRPr="00B44A22" w:rsidRDefault="00D850F0" w:rsidP="00D850F0">
      <w:pPr>
        <w:pStyle w:val="NormalBold"/>
      </w:pPr>
      <w:r w:rsidRPr="00B44A22">
        <w:rPr>
          <w:rStyle w:val="HideTWBExt"/>
          <w:b w:val="0"/>
        </w:rPr>
        <w:t>&lt;RepeatBlock-By&gt;&lt;Members&gt;</w:t>
      </w:r>
      <w:r w:rsidRPr="00B44A22">
        <w:t>Fernando Navarrete Rojas, Isabel Benjumea Benjumea</w:t>
      </w:r>
      <w:r w:rsidRPr="00B44A22">
        <w:rPr>
          <w:rStyle w:val="HideTWBExt"/>
          <w:b w:val="0"/>
        </w:rPr>
        <w:t>&lt;/Members&gt;</w:t>
      </w:r>
    </w:p>
    <w:p w14:paraId="168872C9" w14:textId="77777777" w:rsidR="00D850F0" w:rsidRPr="00B44A22" w:rsidRDefault="00D850F0" w:rsidP="00D850F0">
      <w:pPr>
        <w:pStyle w:val="NormalBold"/>
      </w:pPr>
      <w:r w:rsidRPr="00B44A22">
        <w:rPr>
          <w:rStyle w:val="HideTWBExt"/>
          <w:b w:val="0"/>
        </w:rPr>
        <w:t>&lt;/RepeatBlock-By&gt;</w:t>
      </w:r>
    </w:p>
    <w:p w14:paraId="0BA8443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14DB87D" w14:textId="77777777" w:rsidR="00D850F0" w:rsidRPr="00B44A22" w:rsidRDefault="00D850F0" w:rsidP="00D850F0">
      <w:pPr>
        <w:pStyle w:val="NormalBold"/>
      </w:pPr>
      <w:r w:rsidRPr="00B44A22">
        <w:rPr>
          <w:rStyle w:val="HideTWBExt"/>
          <w:b w:val="0"/>
        </w:rPr>
        <w:t>&lt;Article&gt;</w:t>
      </w:r>
      <w:r w:rsidRPr="00B44A22">
        <w:t>Paragrafo 24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41AE6F8" w14:textId="77777777" w:rsidTr="006D090A">
        <w:trPr>
          <w:trHeight w:hRule="exact" w:val="240"/>
          <w:jc w:val="center"/>
        </w:trPr>
        <w:tc>
          <w:tcPr>
            <w:tcW w:w="9752" w:type="dxa"/>
            <w:gridSpan w:val="2"/>
            <w:tcBorders>
              <w:top w:val="nil"/>
              <w:left w:val="nil"/>
              <w:bottom w:val="nil"/>
              <w:right w:val="nil"/>
            </w:tcBorders>
          </w:tcPr>
          <w:p w14:paraId="2DAB6A54" w14:textId="77777777" w:rsidR="00D850F0" w:rsidRPr="00B44A22" w:rsidRDefault="00D850F0" w:rsidP="006D090A"/>
        </w:tc>
      </w:tr>
      <w:tr w:rsidR="00D850F0" w:rsidRPr="00B44A22" w14:paraId="27BC708F" w14:textId="77777777" w:rsidTr="006D090A">
        <w:trPr>
          <w:trHeight w:val="240"/>
          <w:jc w:val="center"/>
        </w:trPr>
        <w:tc>
          <w:tcPr>
            <w:tcW w:w="4876" w:type="dxa"/>
            <w:tcBorders>
              <w:top w:val="nil"/>
              <w:left w:val="nil"/>
              <w:bottom w:val="nil"/>
              <w:right w:val="nil"/>
            </w:tcBorders>
          </w:tcPr>
          <w:p w14:paraId="371B726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30025F2" w14:textId="77777777" w:rsidR="00D850F0" w:rsidRPr="00B44A22" w:rsidRDefault="00D850F0" w:rsidP="006D090A">
            <w:pPr>
              <w:pStyle w:val="AmColumnHeading"/>
            </w:pPr>
            <w:r w:rsidRPr="00B44A22">
              <w:t>Emendamento</w:t>
            </w:r>
          </w:p>
        </w:tc>
      </w:tr>
      <w:tr w:rsidR="00D850F0" w:rsidRPr="00B44A22" w14:paraId="70538BA8" w14:textId="77777777" w:rsidTr="006D090A">
        <w:trPr>
          <w:jc w:val="center"/>
        </w:trPr>
        <w:tc>
          <w:tcPr>
            <w:tcW w:w="4876" w:type="dxa"/>
            <w:tcBorders>
              <w:top w:val="nil"/>
              <w:left w:val="nil"/>
              <w:bottom w:val="nil"/>
              <w:right w:val="nil"/>
            </w:tcBorders>
          </w:tcPr>
          <w:p w14:paraId="0336E7E8" w14:textId="77777777" w:rsidR="00D850F0" w:rsidRPr="00B44A22" w:rsidRDefault="00D850F0" w:rsidP="006D090A">
            <w:pPr>
              <w:pStyle w:val="Normal6a"/>
            </w:pPr>
          </w:p>
        </w:tc>
        <w:tc>
          <w:tcPr>
            <w:tcW w:w="4876" w:type="dxa"/>
            <w:tcBorders>
              <w:top w:val="nil"/>
              <w:left w:val="nil"/>
              <w:bottom w:val="nil"/>
              <w:right w:val="nil"/>
            </w:tcBorders>
          </w:tcPr>
          <w:p w14:paraId="6C6B6D78" w14:textId="77777777" w:rsidR="00D850F0" w:rsidRPr="00B44A22" w:rsidRDefault="00D850F0" w:rsidP="006D090A">
            <w:pPr>
              <w:pStyle w:val="Normal6a"/>
            </w:pPr>
            <w:r w:rsidRPr="00B44A22">
              <w:rPr>
                <w:b/>
                <w:i/>
              </w:rPr>
              <w:t>24 bis.</w:t>
            </w:r>
            <w:r w:rsidRPr="00B44A22">
              <w:tab/>
            </w:r>
            <w:r w:rsidRPr="00B44A22">
              <w:rPr>
                <w:b/>
                <w:i/>
              </w:rPr>
              <w:t>invita la Commissione a introdurre regimi armonizzati di incentivi fiscali per la R&amp;S a livello dell'UE nell'ambito del 28° regime, al fine di ridurre i costi di conformità e agevolare l'accesso transfrontaliero a tali incentivi, e a valutare la fattibilità dell'introduzione di crediti d'imposta trasferibili in questo settore, in particolare per le imprese innovative a tassazione limitata;</w:t>
            </w:r>
          </w:p>
        </w:tc>
      </w:tr>
    </w:tbl>
    <w:p w14:paraId="50218E9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3266FEC2" w14:textId="77777777" w:rsidR="00D850F0" w:rsidRPr="00B44A22" w:rsidRDefault="00D850F0" w:rsidP="00D850F0">
      <w:r w:rsidRPr="00B44A22">
        <w:rPr>
          <w:rStyle w:val="HideTWBExt"/>
        </w:rPr>
        <w:t>&lt;/Amend&gt;</w:t>
      </w:r>
    </w:p>
    <w:p w14:paraId="0202878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303</w:t>
      </w:r>
      <w:r w:rsidRPr="00B44A22">
        <w:rPr>
          <w:rStyle w:val="HideTWBExt"/>
          <w:b w:val="0"/>
        </w:rPr>
        <w:t>&lt;/NumAm&gt;</w:t>
      </w:r>
    </w:p>
    <w:p w14:paraId="361700AB"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2B816ECD" w14:textId="77777777" w:rsidR="00D850F0" w:rsidRPr="00B44A22" w:rsidRDefault="00D850F0" w:rsidP="00D850F0">
      <w:pPr>
        <w:pStyle w:val="NormalBold"/>
      </w:pPr>
      <w:r w:rsidRPr="00B44A22">
        <w:rPr>
          <w:rStyle w:val="HideTWBExt"/>
          <w:b w:val="0"/>
        </w:rPr>
        <w:t>&lt;/RepeatBlock-By&gt;</w:t>
      </w:r>
    </w:p>
    <w:p w14:paraId="1F846E5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688C39C" w14:textId="77777777" w:rsidR="00D850F0" w:rsidRPr="00B44A22" w:rsidRDefault="00D850F0" w:rsidP="00D850F0">
      <w:pPr>
        <w:pStyle w:val="NormalBold"/>
      </w:pPr>
      <w:r w:rsidRPr="00B44A22">
        <w:rPr>
          <w:rStyle w:val="HideTWBExt"/>
          <w:b w:val="0"/>
        </w:rPr>
        <w:t>&lt;Article&gt;</w:t>
      </w:r>
      <w:r w:rsidRPr="00B44A22">
        <w:t>Paragrafo 24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FC1AECE" w14:textId="77777777" w:rsidTr="006D090A">
        <w:trPr>
          <w:trHeight w:hRule="exact" w:val="240"/>
          <w:jc w:val="center"/>
        </w:trPr>
        <w:tc>
          <w:tcPr>
            <w:tcW w:w="9752" w:type="dxa"/>
            <w:gridSpan w:val="2"/>
            <w:tcBorders>
              <w:top w:val="nil"/>
              <w:left w:val="nil"/>
              <w:bottom w:val="nil"/>
              <w:right w:val="nil"/>
            </w:tcBorders>
          </w:tcPr>
          <w:p w14:paraId="37C51BA1" w14:textId="77777777" w:rsidR="00D850F0" w:rsidRPr="00B44A22" w:rsidRDefault="00D850F0" w:rsidP="006D090A"/>
        </w:tc>
      </w:tr>
      <w:tr w:rsidR="00D850F0" w:rsidRPr="00B44A22" w14:paraId="2AF4E277" w14:textId="77777777" w:rsidTr="006D090A">
        <w:trPr>
          <w:trHeight w:val="240"/>
          <w:jc w:val="center"/>
        </w:trPr>
        <w:tc>
          <w:tcPr>
            <w:tcW w:w="4876" w:type="dxa"/>
            <w:tcBorders>
              <w:top w:val="nil"/>
              <w:left w:val="nil"/>
              <w:bottom w:val="nil"/>
              <w:right w:val="nil"/>
            </w:tcBorders>
          </w:tcPr>
          <w:p w14:paraId="645BDAF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2EC3689" w14:textId="77777777" w:rsidR="00D850F0" w:rsidRPr="00B44A22" w:rsidRDefault="00D850F0" w:rsidP="006D090A">
            <w:pPr>
              <w:pStyle w:val="AmColumnHeading"/>
            </w:pPr>
            <w:r w:rsidRPr="00B44A22">
              <w:t>Emendamento</w:t>
            </w:r>
          </w:p>
        </w:tc>
      </w:tr>
      <w:tr w:rsidR="00D850F0" w:rsidRPr="00B44A22" w14:paraId="0F463AC6" w14:textId="77777777" w:rsidTr="006D090A">
        <w:trPr>
          <w:jc w:val="center"/>
        </w:trPr>
        <w:tc>
          <w:tcPr>
            <w:tcW w:w="4876" w:type="dxa"/>
            <w:tcBorders>
              <w:top w:val="nil"/>
              <w:left w:val="nil"/>
              <w:bottom w:val="nil"/>
              <w:right w:val="nil"/>
            </w:tcBorders>
          </w:tcPr>
          <w:p w14:paraId="0FA0A7A8" w14:textId="77777777" w:rsidR="00D850F0" w:rsidRPr="00B44A22" w:rsidRDefault="00D850F0" w:rsidP="006D090A">
            <w:pPr>
              <w:pStyle w:val="Normal6a"/>
            </w:pPr>
          </w:p>
        </w:tc>
        <w:tc>
          <w:tcPr>
            <w:tcW w:w="4876" w:type="dxa"/>
            <w:tcBorders>
              <w:top w:val="nil"/>
              <w:left w:val="nil"/>
              <w:bottom w:val="nil"/>
              <w:right w:val="nil"/>
            </w:tcBorders>
          </w:tcPr>
          <w:p w14:paraId="214C82E4" w14:textId="77777777" w:rsidR="00D850F0" w:rsidRPr="00B44A22" w:rsidRDefault="00D850F0" w:rsidP="006D090A">
            <w:pPr>
              <w:pStyle w:val="Normal6a"/>
            </w:pPr>
            <w:r w:rsidRPr="00B44A22">
              <w:rPr>
                <w:b/>
                <w:i/>
              </w:rPr>
              <w:t>24 bis.</w:t>
            </w:r>
            <w:r w:rsidRPr="00B44A22">
              <w:tab/>
            </w:r>
            <w:r w:rsidRPr="00B44A22">
              <w:rPr>
                <w:b/>
                <w:i/>
              </w:rPr>
              <w:t>propone l'introduzione di crediti d'imposta rafforzati per la digitalizzazione, l'innovazione e la transizione tecnologica nelle regioni periferiche, insulari o caratterizzate da svantaggi strutturali, nel rispetto delle norme europee in materia di aiuti di Stato;</w:t>
            </w:r>
          </w:p>
        </w:tc>
      </w:tr>
    </w:tbl>
    <w:p w14:paraId="14497E8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62877DD2" w14:textId="77777777" w:rsidR="00D850F0" w:rsidRPr="00B44A22" w:rsidRDefault="00D850F0" w:rsidP="00D850F0">
      <w:r w:rsidRPr="00B44A22">
        <w:rPr>
          <w:rStyle w:val="HideTWBExt"/>
        </w:rPr>
        <w:t>&lt;/Amend&gt;</w:t>
      </w:r>
    </w:p>
    <w:p w14:paraId="6952632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304</w:t>
      </w:r>
      <w:r w:rsidRPr="00B44A22">
        <w:rPr>
          <w:rStyle w:val="HideTWBExt"/>
          <w:b w:val="0"/>
        </w:rPr>
        <w:t>&lt;/NumAm&gt;</w:t>
      </w:r>
    </w:p>
    <w:p w14:paraId="18B2B034"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1A1E76FC" w14:textId="77777777" w:rsidR="00D850F0" w:rsidRPr="00B44A22" w:rsidRDefault="00D850F0" w:rsidP="00D850F0">
      <w:pPr>
        <w:pStyle w:val="NormalBold"/>
      </w:pPr>
      <w:r w:rsidRPr="00B44A22">
        <w:rPr>
          <w:rStyle w:val="HideTWBExt"/>
          <w:b w:val="0"/>
        </w:rPr>
        <w:t>&lt;/RepeatBlock-By&gt;</w:t>
      </w:r>
    </w:p>
    <w:p w14:paraId="1DC76EF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6F82C1C" w14:textId="77777777" w:rsidR="00D850F0" w:rsidRPr="00B44A22" w:rsidRDefault="00D850F0" w:rsidP="00D850F0">
      <w:pPr>
        <w:pStyle w:val="NormalBold"/>
      </w:pPr>
      <w:r w:rsidRPr="00B44A22">
        <w:rPr>
          <w:rStyle w:val="HideTWBExt"/>
          <w:b w:val="0"/>
        </w:rPr>
        <w:t>&lt;Article&gt;</w:t>
      </w:r>
      <w:r w:rsidRPr="00B44A22">
        <w:t>Paragrafo 25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694FADF" w14:textId="77777777" w:rsidTr="006D090A">
        <w:trPr>
          <w:trHeight w:hRule="exact" w:val="240"/>
          <w:jc w:val="center"/>
        </w:trPr>
        <w:tc>
          <w:tcPr>
            <w:tcW w:w="9752" w:type="dxa"/>
            <w:gridSpan w:val="2"/>
            <w:tcBorders>
              <w:top w:val="nil"/>
              <w:left w:val="nil"/>
              <w:bottom w:val="nil"/>
              <w:right w:val="nil"/>
            </w:tcBorders>
          </w:tcPr>
          <w:p w14:paraId="79C0DAC0" w14:textId="77777777" w:rsidR="00D850F0" w:rsidRPr="00B44A22" w:rsidRDefault="00D850F0" w:rsidP="006D090A"/>
        </w:tc>
      </w:tr>
      <w:tr w:rsidR="00D850F0" w:rsidRPr="00B44A22" w14:paraId="34189EED" w14:textId="77777777" w:rsidTr="006D090A">
        <w:trPr>
          <w:trHeight w:val="240"/>
          <w:jc w:val="center"/>
        </w:trPr>
        <w:tc>
          <w:tcPr>
            <w:tcW w:w="4876" w:type="dxa"/>
            <w:tcBorders>
              <w:top w:val="nil"/>
              <w:left w:val="nil"/>
              <w:bottom w:val="nil"/>
              <w:right w:val="nil"/>
            </w:tcBorders>
          </w:tcPr>
          <w:p w14:paraId="4C69386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BA64100" w14:textId="77777777" w:rsidR="00D850F0" w:rsidRPr="00B44A22" w:rsidRDefault="00D850F0" w:rsidP="006D090A">
            <w:pPr>
              <w:pStyle w:val="AmColumnHeading"/>
            </w:pPr>
            <w:r w:rsidRPr="00B44A22">
              <w:t>Emendamento</w:t>
            </w:r>
          </w:p>
        </w:tc>
      </w:tr>
      <w:tr w:rsidR="00D850F0" w:rsidRPr="00B44A22" w14:paraId="3FBCF610" w14:textId="77777777" w:rsidTr="006D090A">
        <w:trPr>
          <w:jc w:val="center"/>
        </w:trPr>
        <w:tc>
          <w:tcPr>
            <w:tcW w:w="4876" w:type="dxa"/>
            <w:tcBorders>
              <w:top w:val="nil"/>
              <w:left w:val="nil"/>
              <w:bottom w:val="nil"/>
              <w:right w:val="nil"/>
            </w:tcBorders>
          </w:tcPr>
          <w:p w14:paraId="2F95C2BD" w14:textId="77777777" w:rsidR="00D850F0" w:rsidRPr="00B44A22" w:rsidRDefault="00D850F0" w:rsidP="006D090A">
            <w:pPr>
              <w:pStyle w:val="Normal6a"/>
            </w:pPr>
            <w:r w:rsidRPr="00B44A22">
              <w:rPr>
                <w:b/>
                <w:i/>
              </w:rPr>
              <w:t>25.</w:t>
            </w:r>
            <w:r w:rsidRPr="00B44A22">
              <w:tab/>
            </w:r>
            <w:r w:rsidRPr="00B44A22">
              <w:rPr>
                <w:b/>
                <w:i/>
              </w:rPr>
              <w:t>ricorda che, oltre agli incentivi basati sulle risorse, il regime deve integrare meccanismi basati sui risultati, come un regime di reddito da innovazione allineato alle norme dell'OCSE;</w:t>
            </w:r>
          </w:p>
        </w:tc>
        <w:tc>
          <w:tcPr>
            <w:tcW w:w="4876" w:type="dxa"/>
            <w:tcBorders>
              <w:top w:val="nil"/>
              <w:left w:val="nil"/>
              <w:bottom w:val="nil"/>
              <w:right w:val="nil"/>
            </w:tcBorders>
          </w:tcPr>
          <w:p w14:paraId="1F5CA1EE" w14:textId="77777777" w:rsidR="00D850F0" w:rsidRPr="00B44A22" w:rsidRDefault="00D850F0" w:rsidP="006D090A">
            <w:pPr>
              <w:pStyle w:val="Normal6a"/>
            </w:pPr>
            <w:r w:rsidRPr="00B44A22">
              <w:rPr>
                <w:b/>
                <w:i/>
              </w:rPr>
              <w:t>soppresso</w:t>
            </w:r>
          </w:p>
        </w:tc>
      </w:tr>
    </w:tbl>
    <w:p w14:paraId="4F388C0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7615FBB" w14:textId="77777777" w:rsidR="00D850F0" w:rsidRPr="00B44A22" w:rsidRDefault="00D850F0" w:rsidP="00D850F0">
      <w:r w:rsidRPr="00B44A22">
        <w:rPr>
          <w:rStyle w:val="HideTWBExt"/>
        </w:rPr>
        <w:t>&lt;/Amend&gt;</w:t>
      </w:r>
    </w:p>
    <w:p w14:paraId="5842187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305</w:t>
      </w:r>
      <w:r w:rsidRPr="00B44A22">
        <w:rPr>
          <w:rStyle w:val="HideTWBExt"/>
          <w:b w:val="0"/>
        </w:rPr>
        <w:t>&lt;/NumAm&gt;</w:t>
      </w:r>
    </w:p>
    <w:p w14:paraId="7AB281B2"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2D268765" w14:textId="77777777" w:rsidR="00D850F0" w:rsidRPr="00B44A22" w:rsidRDefault="00D850F0" w:rsidP="00D850F0">
      <w:pPr>
        <w:pStyle w:val="NormalBold"/>
      </w:pPr>
      <w:r w:rsidRPr="00B44A22">
        <w:rPr>
          <w:rStyle w:val="HideTWBExt"/>
          <w:b w:val="0"/>
        </w:rPr>
        <w:t>&lt;/RepeatBlock-By&gt;</w:t>
      </w:r>
    </w:p>
    <w:p w14:paraId="3A24FFB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873CB87" w14:textId="77777777" w:rsidR="00D850F0" w:rsidRPr="00B44A22" w:rsidRDefault="00D850F0" w:rsidP="00D850F0">
      <w:pPr>
        <w:pStyle w:val="NormalBold"/>
      </w:pPr>
      <w:r w:rsidRPr="00B44A22">
        <w:rPr>
          <w:rStyle w:val="HideTWBExt"/>
          <w:b w:val="0"/>
        </w:rPr>
        <w:t>&lt;Article&gt;</w:t>
      </w:r>
      <w:r w:rsidRPr="00B44A22">
        <w:t>Paragrafo 25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4E00C2C" w14:textId="77777777" w:rsidTr="006D090A">
        <w:trPr>
          <w:trHeight w:hRule="exact" w:val="240"/>
          <w:jc w:val="center"/>
        </w:trPr>
        <w:tc>
          <w:tcPr>
            <w:tcW w:w="9752" w:type="dxa"/>
            <w:gridSpan w:val="2"/>
            <w:tcBorders>
              <w:top w:val="nil"/>
              <w:left w:val="nil"/>
              <w:bottom w:val="nil"/>
              <w:right w:val="nil"/>
            </w:tcBorders>
          </w:tcPr>
          <w:p w14:paraId="4D53DA07" w14:textId="77777777" w:rsidR="00D850F0" w:rsidRPr="00B44A22" w:rsidRDefault="00D850F0" w:rsidP="006D090A"/>
        </w:tc>
      </w:tr>
      <w:tr w:rsidR="00D850F0" w:rsidRPr="00B44A22" w14:paraId="38C93477" w14:textId="77777777" w:rsidTr="006D090A">
        <w:trPr>
          <w:trHeight w:val="240"/>
          <w:jc w:val="center"/>
        </w:trPr>
        <w:tc>
          <w:tcPr>
            <w:tcW w:w="4876" w:type="dxa"/>
            <w:tcBorders>
              <w:top w:val="nil"/>
              <w:left w:val="nil"/>
              <w:bottom w:val="nil"/>
              <w:right w:val="nil"/>
            </w:tcBorders>
          </w:tcPr>
          <w:p w14:paraId="423FAE5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0109FA5" w14:textId="77777777" w:rsidR="00D850F0" w:rsidRPr="00B44A22" w:rsidRDefault="00D850F0" w:rsidP="006D090A">
            <w:pPr>
              <w:pStyle w:val="AmColumnHeading"/>
            </w:pPr>
            <w:r w:rsidRPr="00B44A22">
              <w:t>Emendamento</w:t>
            </w:r>
          </w:p>
        </w:tc>
      </w:tr>
      <w:tr w:rsidR="00D850F0" w:rsidRPr="00B44A22" w14:paraId="3E38B0A4" w14:textId="77777777" w:rsidTr="006D090A">
        <w:trPr>
          <w:jc w:val="center"/>
        </w:trPr>
        <w:tc>
          <w:tcPr>
            <w:tcW w:w="4876" w:type="dxa"/>
            <w:tcBorders>
              <w:top w:val="nil"/>
              <w:left w:val="nil"/>
              <w:bottom w:val="nil"/>
              <w:right w:val="nil"/>
            </w:tcBorders>
          </w:tcPr>
          <w:p w14:paraId="19EE8390" w14:textId="77777777" w:rsidR="00D850F0" w:rsidRPr="00B44A22" w:rsidRDefault="00D850F0" w:rsidP="006D090A">
            <w:pPr>
              <w:pStyle w:val="Normal6a"/>
            </w:pPr>
            <w:r w:rsidRPr="00B44A22">
              <w:rPr>
                <w:b/>
                <w:i/>
              </w:rPr>
              <w:t>25.</w:t>
            </w:r>
            <w:r w:rsidRPr="00B44A22">
              <w:tab/>
            </w:r>
            <w:r w:rsidRPr="00B44A22">
              <w:rPr>
                <w:b/>
                <w:i/>
              </w:rPr>
              <w:t>ricorda che, oltre agli incentivi basati sulle risorse, il regime deve integrare meccanismi basati sui risultati, come un regime di reddito da innovazione allineato alle norme dell'OCSE;</w:t>
            </w:r>
          </w:p>
        </w:tc>
        <w:tc>
          <w:tcPr>
            <w:tcW w:w="4876" w:type="dxa"/>
            <w:tcBorders>
              <w:top w:val="nil"/>
              <w:left w:val="nil"/>
              <w:bottom w:val="nil"/>
              <w:right w:val="nil"/>
            </w:tcBorders>
          </w:tcPr>
          <w:p w14:paraId="6E39E5FB" w14:textId="77777777" w:rsidR="00D850F0" w:rsidRPr="00B44A22" w:rsidRDefault="00D850F0" w:rsidP="006D090A">
            <w:pPr>
              <w:pStyle w:val="Normal6a"/>
            </w:pPr>
            <w:r w:rsidRPr="00B44A22">
              <w:rPr>
                <w:b/>
                <w:i/>
              </w:rPr>
              <w:t>soppresso</w:t>
            </w:r>
          </w:p>
        </w:tc>
      </w:tr>
    </w:tbl>
    <w:p w14:paraId="1FDD512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87E38C2" w14:textId="77777777" w:rsidR="00D850F0" w:rsidRPr="00B44A22" w:rsidRDefault="00D850F0" w:rsidP="00D850F0">
      <w:r w:rsidRPr="00B44A22">
        <w:rPr>
          <w:rStyle w:val="HideTWBExt"/>
        </w:rPr>
        <w:t>&lt;/Amend&gt;</w:t>
      </w:r>
    </w:p>
    <w:p w14:paraId="69044315"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306</w:t>
      </w:r>
      <w:r w:rsidRPr="00B44A22">
        <w:rPr>
          <w:rStyle w:val="HideTWBExt"/>
          <w:b w:val="0"/>
        </w:rPr>
        <w:t>&lt;/NumAm&gt;</w:t>
      </w:r>
    </w:p>
    <w:p w14:paraId="638E6D05"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69F94456"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1ABF8A2F" w14:textId="77777777" w:rsidR="00D850F0" w:rsidRPr="00B44A22" w:rsidRDefault="00D850F0" w:rsidP="00D850F0">
      <w:pPr>
        <w:pStyle w:val="NormalBold"/>
      </w:pPr>
      <w:r w:rsidRPr="00B44A22">
        <w:rPr>
          <w:rStyle w:val="HideTWBExt"/>
          <w:b w:val="0"/>
        </w:rPr>
        <w:t>&lt;/RepeatBlock-By&gt;</w:t>
      </w:r>
    </w:p>
    <w:p w14:paraId="4124F8F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27068BC" w14:textId="77777777" w:rsidR="00D850F0" w:rsidRPr="00B44A22" w:rsidRDefault="00D850F0" w:rsidP="00D850F0">
      <w:pPr>
        <w:pStyle w:val="NormalBold"/>
      </w:pPr>
      <w:r w:rsidRPr="00B44A22">
        <w:rPr>
          <w:rStyle w:val="HideTWBExt"/>
          <w:b w:val="0"/>
        </w:rPr>
        <w:t>&lt;Article&gt;</w:t>
      </w:r>
      <w:r w:rsidRPr="00B44A22">
        <w:t>Paragrafo 25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EB8E875" w14:textId="77777777" w:rsidTr="006D090A">
        <w:trPr>
          <w:trHeight w:hRule="exact" w:val="240"/>
          <w:jc w:val="center"/>
        </w:trPr>
        <w:tc>
          <w:tcPr>
            <w:tcW w:w="9752" w:type="dxa"/>
            <w:gridSpan w:val="2"/>
            <w:tcBorders>
              <w:top w:val="nil"/>
              <w:left w:val="nil"/>
              <w:bottom w:val="nil"/>
              <w:right w:val="nil"/>
            </w:tcBorders>
          </w:tcPr>
          <w:p w14:paraId="6D6ECCEF" w14:textId="77777777" w:rsidR="00D850F0" w:rsidRPr="00B44A22" w:rsidRDefault="00D850F0" w:rsidP="006D090A"/>
        </w:tc>
      </w:tr>
      <w:tr w:rsidR="00D850F0" w:rsidRPr="00B44A22" w14:paraId="1D1A0C27" w14:textId="77777777" w:rsidTr="006D090A">
        <w:trPr>
          <w:trHeight w:val="240"/>
          <w:jc w:val="center"/>
        </w:trPr>
        <w:tc>
          <w:tcPr>
            <w:tcW w:w="4876" w:type="dxa"/>
            <w:tcBorders>
              <w:top w:val="nil"/>
              <w:left w:val="nil"/>
              <w:bottom w:val="nil"/>
              <w:right w:val="nil"/>
            </w:tcBorders>
          </w:tcPr>
          <w:p w14:paraId="26BA9F4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07C56C7" w14:textId="77777777" w:rsidR="00D850F0" w:rsidRPr="00B44A22" w:rsidRDefault="00D850F0" w:rsidP="006D090A">
            <w:pPr>
              <w:pStyle w:val="AmColumnHeading"/>
            </w:pPr>
            <w:r w:rsidRPr="00B44A22">
              <w:t>Emendamento</w:t>
            </w:r>
          </w:p>
        </w:tc>
      </w:tr>
      <w:tr w:rsidR="00D850F0" w:rsidRPr="00B44A22" w14:paraId="11F59A53" w14:textId="77777777" w:rsidTr="006D090A">
        <w:trPr>
          <w:jc w:val="center"/>
        </w:trPr>
        <w:tc>
          <w:tcPr>
            <w:tcW w:w="4876" w:type="dxa"/>
            <w:tcBorders>
              <w:top w:val="nil"/>
              <w:left w:val="nil"/>
              <w:bottom w:val="nil"/>
              <w:right w:val="nil"/>
            </w:tcBorders>
          </w:tcPr>
          <w:p w14:paraId="0B50F150" w14:textId="77777777" w:rsidR="00D850F0" w:rsidRPr="00B44A22" w:rsidRDefault="00D850F0" w:rsidP="006D090A">
            <w:pPr>
              <w:pStyle w:val="Normal6a"/>
            </w:pPr>
            <w:r w:rsidRPr="00B44A22">
              <w:t>25.</w:t>
            </w:r>
            <w:r w:rsidRPr="00B44A22">
              <w:tab/>
              <w:t xml:space="preserve">ricorda che, </w:t>
            </w:r>
            <w:r w:rsidRPr="00B44A22">
              <w:rPr>
                <w:b/>
                <w:i/>
              </w:rPr>
              <w:t>oltre agli incentivi basati sulle risorse, il regime deve integrare meccanismi basati sui risultati, come un regime di</w:t>
            </w:r>
            <w:r w:rsidRPr="00B44A22">
              <w:t xml:space="preserve"> reddito </w:t>
            </w:r>
            <w:r w:rsidRPr="00B44A22">
              <w:rPr>
                <w:b/>
                <w:i/>
              </w:rPr>
              <w:t>da innovazione allineato alle norme dell'OCSE</w:t>
            </w:r>
            <w:r w:rsidRPr="00B44A22">
              <w:t>;</w:t>
            </w:r>
          </w:p>
        </w:tc>
        <w:tc>
          <w:tcPr>
            <w:tcW w:w="4876" w:type="dxa"/>
            <w:tcBorders>
              <w:top w:val="nil"/>
              <w:left w:val="nil"/>
              <w:bottom w:val="nil"/>
              <w:right w:val="nil"/>
            </w:tcBorders>
          </w:tcPr>
          <w:p w14:paraId="3B4645EE" w14:textId="77777777" w:rsidR="00D850F0" w:rsidRPr="00B44A22" w:rsidRDefault="00D850F0" w:rsidP="006D090A">
            <w:pPr>
              <w:pStyle w:val="Normal6a"/>
            </w:pPr>
            <w:r w:rsidRPr="00B44A22">
              <w:t>25.</w:t>
            </w:r>
            <w:r w:rsidRPr="00B44A22">
              <w:tab/>
              <w:t xml:space="preserve">ricorda che </w:t>
            </w:r>
            <w:r w:rsidRPr="00B44A22">
              <w:rPr>
                <w:b/>
                <w:i/>
              </w:rPr>
              <w:t>la politica fiscale dovrebbe dare la priorità al sostegno diretto alla ricerca</w:t>
            </w:r>
            <w:r w:rsidRPr="00B44A22">
              <w:t xml:space="preserve">, </w:t>
            </w:r>
            <w:r w:rsidRPr="00B44A22">
              <w:rPr>
                <w:b/>
                <w:i/>
              </w:rPr>
              <w:t>all'innovazione e agli investimenti pubblici rispetto a un trattamento fiscale preferenziale del</w:t>
            </w:r>
            <w:r w:rsidRPr="00B44A22">
              <w:t xml:space="preserve"> reddito </w:t>
            </w:r>
            <w:r w:rsidRPr="00B44A22">
              <w:rPr>
                <w:b/>
                <w:i/>
              </w:rPr>
              <w:t>derivante dalla proprietà intellettuale; respinge i dannosi regimi fiscali sugli utili riconducibili ai brevetti (patent box) che premiano la registrazione di profitti anziché la reale innovazione e potrebbero creare rischi significativi di elusione fiscale</w:t>
            </w:r>
            <w:r w:rsidRPr="00B44A22">
              <w:t xml:space="preserve">; </w:t>
            </w:r>
            <w:r w:rsidRPr="00B44A22">
              <w:rPr>
                <w:b/>
                <w:i/>
              </w:rPr>
              <w:t>sottolinea che non dovrebbe essere concesso alcun trattamento preferenziale ai redditi derivanti da attività immateriali senza rigorosi requisiti di sostanza e un comprovato vantaggio sociale ed economico;</w:t>
            </w:r>
          </w:p>
        </w:tc>
      </w:tr>
    </w:tbl>
    <w:p w14:paraId="162E13F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0C15602" w14:textId="77777777" w:rsidR="00D850F0" w:rsidRPr="00B44A22" w:rsidRDefault="00D850F0" w:rsidP="00D850F0">
      <w:r w:rsidRPr="00B44A22">
        <w:rPr>
          <w:rStyle w:val="HideTWBExt"/>
        </w:rPr>
        <w:t>&lt;/Amend&gt;</w:t>
      </w:r>
    </w:p>
    <w:p w14:paraId="6DAD4BC4"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307</w:t>
      </w:r>
      <w:r w:rsidRPr="00B44A22">
        <w:rPr>
          <w:rStyle w:val="HideTWBExt"/>
          <w:b w:val="0"/>
        </w:rPr>
        <w:t>&lt;/NumAm&gt;</w:t>
      </w:r>
    </w:p>
    <w:p w14:paraId="2C409B8F"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459C9271" w14:textId="77777777" w:rsidR="00D850F0" w:rsidRPr="00B44A22" w:rsidRDefault="00D850F0" w:rsidP="00D850F0">
      <w:pPr>
        <w:pStyle w:val="NormalBold"/>
      </w:pPr>
      <w:r w:rsidRPr="00B44A22">
        <w:rPr>
          <w:rStyle w:val="HideTWBExt"/>
          <w:b w:val="0"/>
        </w:rPr>
        <w:t>&lt;/RepeatBlock-By&gt;</w:t>
      </w:r>
    </w:p>
    <w:p w14:paraId="22AADC8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FDC15D2" w14:textId="77777777" w:rsidR="00D850F0" w:rsidRPr="00B44A22" w:rsidRDefault="00D850F0" w:rsidP="00D850F0">
      <w:pPr>
        <w:pStyle w:val="NormalBold"/>
      </w:pPr>
      <w:r w:rsidRPr="00B44A22">
        <w:rPr>
          <w:rStyle w:val="HideTWBExt"/>
          <w:b w:val="0"/>
        </w:rPr>
        <w:t>&lt;Article&gt;</w:t>
      </w:r>
      <w:r w:rsidRPr="00B44A22">
        <w:t>Paragrafo 25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3A5E436" w14:textId="77777777" w:rsidTr="006D090A">
        <w:trPr>
          <w:trHeight w:hRule="exact" w:val="240"/>
          <w:jc w:val="center"/>
        </w:trPr>
        <w:tc>
          <w:tcPr>
            <w:tcW w:w="9752" w:type="dxa"/>
            <w:gridSpan w:val="2"/>
            <w:tcBorders>
              <w:top w:val="nil"/>
              <w:left w:val="nil"/>
              <w:bottom w:val="nil"/>
              <w:right w:val="nil"/>
            </w:tcBorders>
          </w:tcPr>
          <w:p w14:paraId="093DD1CA" w14:textId="77777777" w:rsidR="00D850F0" w:rsidRPr="00B44A22" w:rsidRDefault="00D850F0" w:rsidP="006D090A"/>
        </w:tc>
      </w:tr>
      <w:tr w:rsidR="00D850F0" w:rsidRPr="00B44A22" w14:paraId="1FC3B470" w14:textId="77777777" w:rsidTr="006D090A">
        <w:trPr>
          <w:trHeight w:val="240"/>
          <w:jc w:val="center"/>
        </w:trPr>
        <w:tc>
          <w:tcPr>
            <w:tcW w:w="4876" w:type="dxa"/>
            <w:tcBorders>
              <w:top w:val="nil"/>
              <w:left w:val="nil"/>
              <w:bottom w:val="nil"/>
              <w:right w:val="nil"/>
            </w:tcBorders>
          </w:tcPr>
          <w:p w14:paraId="2E30BD7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EE05904" w14:textId="77777777" w:rsidR="00D850F0" w:rsidRPr="00B44A22" w:rsidRDefault="00D850F0" w:rsidP="006D090A">
            <w:pPr>
              <w:pStyle w:val="AmColumnHeading"/>
            </w:pPr>
            <w:r w:rsidRPr="00B44A22">
              <w:t>Emendamento</w:t>
            </w:r>
          </w:p>
        </w:tc>
      </w:tr>
      <w:tr w:rsidR="00D850F0" w:rsidRPr="00B44A22" w14:paraId="194CB756" w14:textId="77777777" w:rsidTr="006D090A">
        <w:trPr>
          <w:jc w:val="center"/>
        </w:trPr>
        <w:tc>
          <w:tcPr>
            <w:tcW w:w="4876" w:type="dxa"/>
            <w:tcBorders>
              <w:top w:val="nil"/>
              <w:left w:val="nil"/>
              <w:bottom w:val="nil"/>
              <w:right w:val="nil"/>
            </w:tcBorders>
          </w:tcPr>
          <w:p w14:paraId="31EDF931" w14:textId="77777777" w:rsidR="00D850F0" w:rsidRPr="00B44A22" w:rsidRDefault="00D850F0" w:rsidP="006D090A">
            <w:pPr>
              <w:pStyle w:val="Normal6a"/>
            </w:pPr>
            <w:r w:rsidRPr="00B44A22">
              <w:t>25.</w:t>
            </w:r>
            <w:r w:rsidRPr="00B44A22">
              <w:tab/>
              <w:t>ricorda che</w:t>
            </w:r>
            <w:r w:rsidRPr="00B44A22">
              <w:rPr>
                <w:b/>
                <w:i/>
              </w:rPr>
              <w:t>, oltre</w:t>
            </w:r>
            <w:r w:rsidRPr="00B44A22">
              <w:t xml:space="preserve"> agli incentivi basati sulle risorse, </w:t>
            </w:r>
            <w:r w:rsidRPr="00B44A22">
              <w:rPr>
                <w:b/>
                <w:i/>
              </w:rPr>
              <w:t>il regime deve integrare meccanismi basati sui risultati, come</w:t>
            </w:r>
            <w:r w:rsidRPr="00B44A22">
              <w:t xml:space="preserve"> un regime di reddito da innovazione allineato alle norme dell'OCSE;</w:t>
            </w:r>
          </w:p>
        </w:tc>
        <w:tc>
          <w:tcPr>
            <w:tcW w:w="4876" w:type="dxa"/>
            <w:tcBorders>
              <w:top w:val="nil"/>
              <w:left w:val="nil"/>
              <w:bottom w:val="nil"/>
              <w:right w:val="nil"/>
            </w:tcBorders>
          </w:tcPr>
          <w:p w14:paraId="117D91BD" w14:textId="77777777" w:rsidR="00D850F0" w:rsidRPr="00B44A22" w:rsidRDefault="00D850F0" w:rsidP="006D090A">
            <w:pPr>
              <w:pStyle w:val="Normal6a"/>
            </w:pPr>
            <w:r w:rsidRPr="00B44A22">
              <w:t>25.</w:t>
            </w:r>
            <w:r w:rsidRPr="00B44A22">
              <w:tab/>
              <w:t xml:space="preserve">ricorda che </w:t>
            </w:r>
            <w:r w:rsidRPr="00B44A22">
              <w:rPr>
                <w:b/>
                <w:i/>
              </w:rPr>
              <w:t>si dovrebbe dare la priorità</w:t>
            </w:r>
            <w:r w:rsidRPr="00B44A22">
              <w:t xml:space="preserve"> agli incentivi basati sulle risorse </w:t>
            </w:r>
            <w:r w:rsidRPr="00B44A22">
              <w:rPr>
                <w:b/>
                <w:i/>
              </w:rPr>
              <w:t>allineati alla reale sostanza economica</w:t>
            </w:r>
            <w:r w:rsidRPr="00B44A22">
              <w:t xml:space="preserve">, </w:t>
            </w:r>
            <w:r w:rsidRPr="00B44A22">
              <w:rPr>
                <w:b/>
                <w:i/>
              </w:rPr>
              <w:t>per la loro comprovata capacità di promuovere ulteriori attività di R&amp;S, mentre si dovrebbe considerare altresì</w:t>
            </w:r>
            <w:r w:rsidRPr="00B44A22">
              <w:t xml:space="preserve"> un regime di reddito da innovazione allineato alle norme dell'OCSE</w:t>
            </w:r>
            <w:r w:rsidRPr="00B44A22">
              <w:rPr>
                <w:b/>
                <w:i/>
              </w:rPr>
              <w:t>, in particolare il "nexus approach" modificato, che garantisce che siano concessi vantaggi fiscali solo se collegati ad attività di R&amp;S sostanziali</w:t>
            </w:r>
            <w:r w:rsidRPr="00B44A22">
              <w:t>;</w:t>
            </w:r>
          </w:p>
        </w:tc>
      </w:tr>
    </w:tbl>
    <w:p w14:paraId="2F22102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8D2343B" w14:textId="77777777" w:rsidR="00D850F0" w:rsidRPr="00B44A22" w:rsidRDefault="00D850F0" w:rsidP="00D850F0">
      <w:r w:rsidRPr="00B44A22">
        <w:rPr>
          <w:rStyle w:val="HideTWBExt"/>
        </w:rPr>
        <w:t>&lt;/Amend&gt;</w:t>
      </w:r>
    </w:p>
    <w:p w14:paraId="4F321838"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308</w:t>
      </w:r>
      <w:r w:rsidRPr="00B44A22">
        <w:rPr>
          <w:rStyle w:val="HideTWBExt"/>
          <w:b w:val="0"/>
        </w:rPr>
        <w:t>&lt;/NumAm&gt;</w:t>
      </w:r>
    </w:p>
    <w:p w14:paraId="4FD8070A"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2D92FDA6" w14:textId="77777777" w:rsidR="00D850F0" w:rsidRPr="00B44A22" w:rsidRDefault="00D850F0" w:rsidP="00D850F0">
      <w:pPr>
        <w:pStyle w:val="NormalBold"/>
      </w:pPr>
      <w:r w:rsidRPr="00B44A22">
        <w:rPr>
          <w:rStyle w:val="HideTWBExt"/>
          <w:b w:val="0"/>
        </w:rPr>
        <w:t>&lt;/RepeatBlock-By&gt;</w:t>
      </w:r>
    </w:p>
    <w:p w14:paraId="7B199C2C"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0894025" w14:textId="77777777" w:rsidR="00D850F0" w:rsidRPr="00B44A22" w:rsidRDefault="00D850F0" w:rsidP="00D850F0">
      <w:pPr>
        <w:pStyle w:val="NormalBold"/>
      </w:pPr>
      <w:r w:rsidRPr="00B44A22">
        <w:rPr>
          <w:rStyle w:val="HideTWBExt"/>
          <w:b w:val="0"/>
        </w:rPr>
        <w:t>&lt;Article&gt;</w:t>
      </w:r>
      <w:r w:rsidRPr="00B44A22">
        <w:t>Paragrafo 25</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5EB1056" w14:textId="77777777" w:rsidTr="006D090A">
        <w:trPr>
          <w:trHeight w:hRule="exact" w:val="240"/>
          <w:jc w:val="center"/>
        </w:trPr>
        <w:tc>
          <w:tcPr>
            <w:tcW w:w="9752" w:type="dxa"/>
            <w:gridSpan w:val="2"/>
            <w:tcBorders>
              <w:top w:val="nil"/>
              <w:left w:val="nil"/>
              <w:bottom w:val="nil"/>
              <w:right w:val="nil"/>
            </w:tcBorders>
          </w:tcPr>
          <w:p w14:paraId="4C6E7E2B" w14:textId="77777777" w:rsidR="00D850F0" w:rsidRPr="00B44A22" w:rsidRDefault="00D850F0" w:rsidP="006D090A"/>
        </w:tc>
      </w:tr>
      <w:tr w:rsidR="00D850F0" w:rsidRPr="00B44A22" w14:paraId="14320FDE" w14:textId="77777777" w:rsidTr="006D090A">
        <w:trPr>
          <w:trHeight w:val="240"/>
          <w:jc w:val="center"/>
        </w:trPr>
        <w:tc>
          <w:tcPr>
            <w:tcW w:w="4876" w:type="dxa"/>
            <w:tcBorders>
              <w:top w:val="nil"/>
              <w:left w:val="nil"/>
              <w:bottom w:val="nil"/>
              <w:right w:val="nil"/>
            </w:tcBorders>
          </w:tcPr>
          <w:p w14:paraId="65DE8F7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26332C2A" w14:textId="77777777" w:rsidR="00D850F0" w:rsidRPr="00B44A22" w:rsidRDefault="00D850F0" w:rsidP="006D090A">
            <w:pPr>
              <w:pStyle w:val="AmColumnHeading"/>
            </w:pPr>
            <w:r w:rsidRPr="00B44A22">
              <w:t>Emendamento</w:t>
            </w:r>
          </w:p>
        </w:tc>
      </w:tr>
      <w:tr w:rsidR="00D850F0" w:rsidRPr="00B44A22" w14:paraId="620E5A73" w14:textId="77777777" w:rsidTr="006D090A">
        <w:trPr>
          <w:jc w:val="center"/>
        </w:trPr>
        <w:tc>
          <w:tcPr>
            <w:tcW w:w="4876" w:type="dxa"/>
            <w:tcBorders>
              <w:top w:val="nil"/>
              <w:left w:val="nil"/>
              <w:bottom w:val="nil"/>
              <w:right w:val="nil"/>
            </w:tcBorders>
          </w:tcPr>
          <w:p w14:paraId="5F976B7F" w14:textId="77777777" w:rsidR="00D850F0" w:rsidRPr="00B44A22" w:rsidRDefault="00D850F0" w:rsidP="006D090A">
            <w:pPr>
              <w:pStyle w:val="Normal6a"/>
            </w:pPr>
            <w:r w:rsidRPr="00B44A22">
              <w:t>25.</w:t>
            </w:r>
            <w:r w:rsidRPr="00B44A22">
              <w:tab/>
              <w:t xml:space="preserve">ricorda che, oltre agli incentivi basati sulle risorse, il regime </w:t>
            </w:r>
            <w:r w:rsidRPr="00B44A22">
              <w:rPr>
                <w:b/>
                <w:i/>
              </w:rPr>
              <w:t>deve integrare</w:t>
            </w:r>
            <w:r w:rsidRPr="00B44A22">
              <w:t xml:space="preserve"> meccanismi basati sui risultati, come un regime di reddito da innovazione allineato alle norme dell'OCSE;</w:t>
            </w:r>
          </w:p>
        </w:tc>
        <w:tc>
          <w:tcPr>
            <w:tcW w:w="4876" w:type="dxa"/>
            <w:tcBorders>
              <w:top w:val="nil"/>
              <w:left w:val="nil"/>
              <w:bottom w:val="nil"/>
              <w:right w:val="nil"/>
            </w:tcBorders>
          </w:tcPr>
          <w:p w14:paraId="4F03DBA6" w14:textId="77777777" w:rsidR="00D850F0" w:rsidRPr="00B44A22" w:rsidRDefault="00D850F0" w:rsidP="006D090A">
            <w:pPr>
              <w:pStyle w:val="Normal6a"/>
            </w:pPr>
            <w:r w:rsidRPr="00B44A22">
              <w:t>25.</w:t>
            </w:r>
            <w:r w:rsidRPr="00B44A22">
              <w:tab/>
              <w:t xml:space="preserve">ricorda che, oltre agli incentivi basati sulle risorse, il regime </w:t>
            </w:r>
            <w:r w:rsidRPr="00B44A22">
              <w:rPr>
                <w:b/>
                <w:i/>
              </w:rPr>
              <w:t>integra</w:t>
            </w:r>
            <w:r w:rsidRPr="00B44A22">
              <w:t xml:space="preserve"> meccanismi basati sui risultati, come un regime di reddito da innovazione </w:t>
            </w:r>
            <w:r w:rsidRPr="00B44A22">
              <w:rPr>
                <w:b/>
                <w:i/>
              </w:rPr>
              <w:t>(un regime fiscale speciale sugli utili coordinato riconducibile ai brevetti o alla proprietà intellettuale (patent box/intellectual property box)</w:t>
            </w:r>
            <w:r w:rsidRPr="00B44A22">
              <w:t xml:space="preserve"> allineato alle norme dell'OCSE</w:t>
            </w:r>
            <w:r w:rsidRPr="00B44A22">
              <w:rPr>
                <w:b/>
                <w:i/>
              </w:rPr>
              <w:t>, che consentirebbe ai redditi derivanti dalla proprietà intellettuale ammissibile di beneficiare di un'aliquota effettiva ridotta, promuovendo la commercializzazione nell'Unione</w:t>
            </w:r>
            <w:r w:rsidRPr="00B44A22">
              <w:t>;</w:t>
            </w:r>
          </w:p>
        </w:tc>
      </w:tr>
    </w:tbl>
    <w:p w14:paraId="5BB0E43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C30D8AB" w14:textId="77777777" w:rsidR="00D850F0" w:rsidRPr="00B44A22" w:rsidRDefault="00D850F0" w:rsidP="00D850F0">
      <w:r w:rsidRPr="00B44A22">
        <w:rPr>
          <w:rStyle w:val="HideTWBExt"/>
        </w:rPr>
        <w:t>&lt;/Amend&gt;</w:t>
      </w:r>
    </w:p>
    <w:p w14:paraId="0D3D62A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309</w:t>
      </w:r>
      <w:r w:rsidRPr="00B44A22">
        <w:rPr>
          <w:rStyle w:val="HideTWBExt"/>
          <w:b w:val="0"/>
        </w:rPr>
        <w:t>&lt;/NumAm&gt;</w:t>
      </w:r>
    </w:p>
    <w:p w14:paraId="06FDD119"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524B634E" w14:textId="77777777" w:rsidR="00D850F0" w:rsidRPr="00B44A22" w:rsidRDefault="00D850F0" w:rsidP="00D850F0">
      <w:pPr>
        <w:pStyle w:val="NormalBold"/>
      </w:pPr>
      <w:r w:rsidRPr="00B44A22">
        <w:rPr>
          <w:rStyle w:val="HideTWBExt"/>
          <w:b w:val="0"/>
        </w:rPr>
        <w:t>&lt;/RepeatBlock-By&gt;</w:t>
      </w:r>
    </w:p>
    <w:p w14:paraId="312D7C2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900D5AF" w14:textId="77777777" w:rsidR="00D850F0" w:rsidRPr="00B44A22" w:rsidRDefault="00D850F0" w:rsidP="00D850F0">
      <w:pPr>
        <w:pStyle w:val="NormalBold"/>
      </w:pPr>
      <w:r w:rsidRPr="00B44A22">
        <w:rPr>
          <w:rStyle w:val="HideTWBExt"/>
          <w:b w:val="0"/>
        </w:rPr>
        <w:t>&lt;Article&gt;</w:t>
      </w:r>
      <w:r w:rsidRPr="00B44A22">
        <w:t>Paragrafo 25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019EBE6" w14:textId="77777777" w:rsidTr="006D090A">
        <w:trPr>
          <w:trHeight w:hRule="exact" w:val="240"/>
          <w:jc w:val="center"/>
        </w:trPr>
        <w:tc>
          <w:tcPr>
            <w:tcW w:w="9752" w:type="dxa"/>
            <w:gridSpan w:val="2"/>
            <w:tcBorders>
              <w:top w:val="nil"/>
              <w:left w:val="nil"/>
              <w:bottom w:val="nil"/>
              <w:right w:val="nil"/>
            </w:tcBorders>
          </w:tcPr>
          <w:p w14:paraId="70127B87" w14:textId="77777777" w:rsidR="00D850F0" w:rsidRPr="00B44A22" w:rsidRDefault="00D850F0" w:rsidP="006D090A"/>
        </w:tc>
      </w:tr>
      <w:tr w:rsidR="00D850F0" w:rsidRPr="00B44A22" w14:paraId="2272552F" w14:textId="77777777" w:rsidTr="006D090A">
        <w:trPr>
          <w:trHeight w:val="240"/>
          <w:jc w:val="center"/>
        </w:trPr>
        <w:tc>
          <w:tcPr>
            <w:tcW w:w="4876" w:type="dxa"/>
            <w:tcBorders>
              <w:top w:val="nil"/>
              <w:left w:val="nil"/>
              <w:bottom w:val="nil"/>
              <w:right w:val="nil"/>
            </w:tcBorders>
          </w:tcPr>
          <w:p w14:paraId="4D7B81C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62EF4CF" w14:textId="77777777" w:rsidR="00D850F0" w:rsidRPr="00B44A22" w:rsidRDefault="00D850F0" w:rsidP="006D090A">
            <w:pPr>
              <w:pStyle w:val="AmColumnHeading"/>
            </w:pPr>
            <w:r w:rsidRPr="00B44A22">
              <w:t>Emendamento</w:t>
            </w:r>
          </w:p>
        </w:tc>
      </w:tr>
      <w:tr w:rsidR="00D850F0" w:rsidRPr="00B44A22" w14:paraId="0F97DEB5" w14:textId="77777777" w:rsidTr="006D090A">
        <w:trPr>
          <w:jc w:val="center"/>
        </w:trPr>
        <w:tc>
          <w:tcPr>
            <w:tcW w:w="4876" w:type="dxa"/>
            <w:tcBorders>
              <w:top w:val="nil"/>
              <w:left w:val="nil"/>
              <w:bottom w:val="nil"/>
              <w:right w:val="nil"/>
            </w:tcBorders>
          </w:tcPr>
          <w:p w14:paraId="173AB774" w14:textId="77777777" w:rsidR="00D850F0" w:rsidRPr="00B44A22" w:rsidRDefault="00D850F0" w:rsidP="006D090A">
            <w:pPr>
              <w:pStyle w:val="Normal6a"/>
            </w:pPr>
          </w:p>
        </w:tc>
        <w:tc>
          <w:tcPr>
            <w:tcW w:w="4876" w:type="dxa"/>
            <w:tcBorders>
              <w:top w:val="nil"/>
              <w:left w:val="nil"/>
              <w:bottom w:val="nil"/>
              <w:right w:val="nil"/>
            </w:tcBorders>
          </w:tcPr>
          <w:p w14:paraId="429CACA4" w14:textId="77777777" w:rsidR="00D850F0" w:rsidRPr="00B44A22" w:rsidRDefault="00D850F0" w:rsidP="006D090A">
            <w:pPr>
              <w:pStyle w:val="Normal6a"/>
            </w:pPr>
            <w:r w:rsidRPr="00B44A22">
              <w:rPr>
                <w:b/>
                <w:i/>
              </w:rPr>
              <w:t>25 bis.</w:t>
            </w:r>
            <w:r w:rsidRPr="00B44A22">
              <w:tab/>
            </w:r>
            <w:r w:rsidRPr="00B44A22">
              <w:rPr>
                <w:b/>
                <w:i/>
              </w:rPr>
              <w:t>sottolinea che incentivi fiscali ben concepiti possono essere uno strumento utile per promuovere gli investimenti nell'innovazione, pur rimanendo coerenti con il quadro degli aiuti di Stato, e comprendono garanzie contro potenziali distorsioni nel mercato unico, la sostenibilità delle finanze pubbliche e le potenziali conseguenze distributive;</w:t>
            </w:r>
          </w:p>
        </w:tc>
      </w:tr>
    </w:tbl>
    <w:p w14:paraId="50477209"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FEEAA85" w14:textId="77777777" w:rsidR="00D850F0" w:rsidRPr="00B44A22" w:rsidRDefault="00D850F0" w:rsidP="00D850F0">
      <w:r w:rsidRPr="00B44A22">
        <w:rPr>
          <w:rStyle w:val="HideTWBExt"/>
        </w:rPr>
        <w:t>&lt;/Amend&gt;</w:t>
      </w:r>
    </w:p>
    <w:p w14:paraId="5D847CE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310</w:t>
      </w:r>
      <w:r w:rsidRPr="00B44A22">
        <w:rPr>
          <w:rStyle w:val="HideTWBExt"/>
          <w:b w:val="0"/>
        </w:rPr>
        <w:t>&lt;/NumAm&gt;</w:t>
      </w:r>
    </w:p>
    <w:p w14:paraId="3EB8A11F" w14:textId="77777777" w:rsidR="00D850F0" w:rsidRPr="00B44A22" w:rsidRDefault="00D850F0" w:rsidP="00D850F0">
      <w:pPr>
        <w:pStyle w:val="NormalBold"/>
      </w:pPr>
      <w:r w:rsidRPr="00B44A22">
        <w:rPr>
          <w:rStyle w:val="HideTWBExt"/>
          <w:b w:val="0"/>
        </w:rPr>
        <w:t>&lt;RepeatBlock-By&gt;&lt;Members&gt;</w:t>
      </w:r>
      <w:r w:rsidRPr="00B44A22">
        <w:t>Roberts Zīle</w:t>
      </w:r>
      <w:r w:rsidRPr="00B44A22">
        <w:rPr>
          <w:rStyle w:val="HideTWBExt"/>
          <w:b w:val="0"/>
        </w:rPr>
        <w:t>&lt;/Members&gt;</w:t>
      </w:r>
    </w:p>
    <w:p w14:paraId="4C09EC71" w14:textId="77777777" w:rsidR="00D850F0" w:rsidRPr="00B44A22" w:rsidRDefault="00D850F0" w:rsidP="00D850F0">
      <w:pPr>
        <w:pStyle w:val="NormalBold"/>
      </w:pPr>
      <w:r w:rsidRPr="00B44A22">
        <w:rPr>
          <w:rStyle w:val="HideTWBExt"/>
          <w:b w:val="0"/>
        </w:rPr>
        <w:t>&lt;/RepeatBlock-By&gt;</w:t>
      </w:r>
    </w:p>
    <w:p w14:paraId="33C07E2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AB43C23" w14:textId="77777777" w:rsidR="00D850F0" w:rsidRPr="00B44A22" w:rsidRDefault="00D850F0" w:rsidP="00D850F0">
      <w:pPr>
        <w:pStyle w:val="NormalBold"/>
      </w:pPr>
      <w:r w:rsidRPr="00B44A22">
        <w:rPr>
          <w:rStyle w:val="HideTWBExt"/>
          <w:b w:val="0"/>
        </w:rPr>
        <w:t>&lt;Article&gt;</w:t>
      </w:r>
      <w:r w:rsidRPr="00B44A22">
        <w:t>Paragrafo 26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FD9C1E1" w14:textId="77777777" w:rsidTr="006D090A">
        <w:trPr>
          <w:trHeight w:hRule="exact" w:val="240"/>
          <w:jc w:val="center"/>
        </w:trPr>
        <w:tc>
          <w:tcPr>
            <w:tcW w:w="9752" w:type="dxa"/>
            <w:gridSpan w:val="2"/>
            <w:tcBorders>
              <w:top w:val="nil"/>
              <w:left w:val="nil"/>
              <w:bottom w:val="nil"/>
              <w:right w:val="nil"/>
            </w:tcBorders>
          </w:tcPr>
          <w:p w14:paraId="6F73FDBA" w14:textId="77777777" w:rsidR="00D850F0" w:rsidRPr="00B44A22" w:rsidRDefault="00D850F0" w:rsidP="006D090A"/>
        </w:tc>
      </w:tr>
      <w:tr w:rsidR="00D850F0" w:rsidRPr="00B44A22" w14:paraId="0C546EDB" w14:textId="77777777" w:rsidTr="006D090A">
        <w:trPr>
          <w:trHeight w:val="240"/>
          <w:jc w:val="center"/>
        </w:trPr>
        <w:tc>
          <w:tcPr>
            <w:tcW w:w="4876" w:type="dxa"/>
            <w:tcBorders>
              <w:top w:val="nil"/>
              <w:left w:val="nil"/>
              <w:bottom w:val="nil"/>
              <w:right w:val="nil"/>
            </w:tcBorders>
          </w:tcPr>
          <w:p w14:paraId="6FEFB19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97C3043" w14:textId="77777777" w:rsidR="00D850F0" w:rsidRPr="00B44A22" w:rsidRDefault="00D850F0" w:rsidP="006D090A">
            <w:pPr>
              <w:pStyle w:val="AmColumnHeading"/>
            </w:pPr>
            <w:r w:rsidRPr="00B44A22">
              <w:t>Emendamento</w:t>
            </w:r>
          </w:p>
        </w:tc>
      </w:tr>
      <w:tr w:rsidR="00D850F0" w:rsidRPr="00B44A22" w14:paraId="15A058B0" w14:textId="77777777" w:rsidTr="006D090A">
        <w:trPr>
          <w:jc w:val="center"/>
        </w:trPr>
        <w:tc>
          <w:tcPr>
            <w:tcW w:w="4876" w:type="dxa"/>
            <w:tcBorders>
              <w:top w:val="nil"/>
              <w:left w:val="nil"/>
              <w:bottom w:val="nil"/>
              <w:right w:val="nil"/>
            </w:tcBorders>
          </w:tcPr>
          <w:p w14:paraId="1E2D8C58" w14:textId="77777777" w:rsidR="00D850F0" w:rsidRPr="00B44A22" w:rsidRDefault="00D850F0" w:rsidP="006D090A">
            <w:pPr>
              <w:pStyle w:val="Normal6a"/>
            </w:pPr>
            <w:r w:rsidRPr="00B44A22">
              <w:rPr>
                <w:b/>
                <w:i/>
              </w:rPr>
              <w:t>26.</w:t>
            </w:r>
            <w:r w:rsidRPr="00B44A22">
              <w:tab/>
            </w:r>
            <w:r w:rsidRPr="00B44A22">
              <w:rPr>
                <w:b/>
                <w:i/>
              </w:rPr>
              <w:t>chiede un forte stimolo alle attività di espansione, in cui gli utili reinvestiti destinati alla R&amp;S, alla digitalizzazione o all'innovazione verde ricevano ulteriori deduzioni temporanee o differimenti d'imposta;</w:t>
            </w:r>
          </w:p>
        </w:tc>
        <w:tc>
          <w:tcPr>
            <w:tcW w:w="4876" w:type="dxa"/>
            <w:tcBorders>
              <w:top w:val="nil"/>
              <w:left w:val="nil"/>
              <w:bottom w:val="nil"/>
              <w:right w:val="nil"/>
            </w:tcBorders>
          </w:tcPr>
          <w:p w14:paraId="546DDC11" w14:textId="77777777" w:rsidR="00D850F0" w:rsidRPr="00B44A22" w:rsidRDefault="00D850F0" w:rsidP="006D090A">
            <w:pPr>
              <w:pStyle w:val="Normal6a"/>
            </w:pPr>
            <w:r w:rsidRPr="00B44A22">
              <w:rPr>
                <w:b/>
                <w:i/>
              </w:rPr>
              <w:t>soppresso</w:t>
            </w:r>
          </w:p>
        </w:tc>
      </w:tr>
    </w:tbl>
    <w:p w14:paraId="4377099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48B8B649" w14:textId="77777777" w:rsidR="00D850F0" w:rsidRPr="00B44A22" w:rsidRDefault="00D850F0" w:rsidP="00D850F0">
      <w:r w:rsidRPr="00B44A22">
        <w:rPr>
          <w:rStyle w:val="HideTWBExt"/>
        </w:rPr>
        <w:t>&lt;/Amend&gt;</w:t>
      </w:r>
    </w:p>
    <w:p w14:paraId="34D511B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311</w:t>
      </w:r>
      <w:r w:rsidRPr="00B44A22">
        <w:rPr>
          <w:rStyle w:val="HideTWBExt"/>
          <w:b w:val="0"/>
        </w:rPr>
        <w:t>&lt;/NumAm&gt;</w:t>
      </w:r>
    </w:p>
    <w:p w14:paraId="6D14D598" w14:textId="77777777" w:rsidR="00D850F0" w:rsidRPr="00B44A22" w:rsidRDefault="00D850F0" w:rsidP="00D850F0">
      <w:pPr>
        <w:pStyle w:val="NormalBold"/>
      </w:pPr>
      <w:r w:rsidRPr="00B44A22">
        <w:rPr>
          <w:rStyle w:val="HideTWBExt"/>
          <w:b w:val="0"/>
        </w:rPr>
        <w:t>&lt;RepeatBlock-By&gt;&lt;Members&gt;</w:t>
      </w:r>
      <w:r w:rsidRPr="00B44A22">
        <w:t>Pierre Pimpie, Enikő Győri, Auke Zijlstra, Tomáš Kubín</w:t>
      </w:r>
      <w:r w:rsidRPr="00B44A22">
        <w:rPr>
          <w:rStyle w:val="HideTWBExt"/>
          <w:b w:val="0"/>
        </w:rPr>
        <w:t>&lt;/Members&gt;</w:t>
      </w:r>
    </w:p>
    <w:p w14:paraId="535312B1" w14:textId="77777777" w:rsidR="00D850F0" w:rsidRPr="00B44A22" w:rsidRDefault="00D850F0" w:rsidP="00D850F0">
      <w:pPr>
        <w:pStyle w:val="NormalBold"/>
      </w:pPr>
      <w:r w:rsidRPr="00B44A22">
        <w:rPr>
          <w:rStyle w:val="HideTWBExt"/>
          <w:b w:val="0"/>
        </w:rPr>
        <w:t>&lt;/RepeatBlock-By&gt;</w:t>
      </w:r>
    </w:p>
    <w:p w14:paraId="3500EE7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FC9F13F" w14:textId="77777777" w:rsidR="00D850F0" w:rsidRPr="00B44A22" w:rsidRDefault="00D850F0" w:rsidP="00D850F0">
      <w:pPr>
        <w:pStyle w:val="NormalBold"/>
      </w:pPr>
      <w:r w:rsidRPr="00B44A22">
        <w:rPr>
          <w:rStyle w:val="HideTWBExt"/>
          <w:b w:val="0"/>
        </w:rPr>
        <w:t>&lt;Article&gt;</w:t>
      </w:r>
      <w:r w:rsidRPr="00B44A22">
        <w:t>Paragrafo 26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1141A25" w14:textId="77777777" w:rsidTr="006D090A">
        <w:trPr>
          <w:trHeight w:hRule="exact" w:val="240"/>
          <w:jc w:val="center"/>
        </w:trPr>
        <w:tc>
          <w:tcPr>
            <w:tcW w:w="9752" w:type="dxa"/>
            <w:gridSpan w:val="2"/>
            <w:tcBorders>
              <w:top w:val="nil"/>
              <w:left w:val="nil"/>
              <w:bottom w:val="nil"/>
              <w:right w:val="nil"/>
            </w:tcBorders>
          </w:tcPr>
          <w:p w14:paraId="0138F4CD" w14:textId="77777777" w:rsidR="00D850F0" w:rsidRPr="00B44A22" w:rsidRDefault="00D850F0" w:rsidP="006D090A"/>
        </w:tc>
      </w:tr>
      <w:tr w:rsidR="00D850F0" w:rsidRPr="00B44A22" w14:paraId="5394241B" w14:textId="77777777" w:rsidTr="006D090A">
        <w:trPr>
          <w:trHeight w:val="240"/>
          <w:jc w:val="center"/>
        </w:trPr>
        <w:tc>
          <w:tcPr>
            <w:tcW w:w="4876" w:type="dxa"/>
            <w:tcBorders>
              <w:top w:val="nil"/>
              <w:left w:val="nil"/>
              <w:bottom w:val="nil"/>
              <w:right w:val="nil"/>
            </w:tcBorders>
          </w:tcPr>
          <w:p w14:paraId="7B3B9D5C"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910C64C" w14:textId="77777777" w:rsidR="00D850F0" w:rsidRPr="00B44A22" w:rsidRDefault="00D850F0" w:rsidP="006D090A">
            <w:pPr>
              <w:pStyle w:val="AmColumnHeading"/>
            </w:pPr>
            <w:r w:rsidRPr="00B44A22">
              <w:t>Emendamento</w:t>
            </w:r>
          </w:p>
        </w:tc>
      </w:tr>
      <w:tr w:rsidR="00D850F0" w:rsidRPr="00B44A22" w14:paraId="2A96390D" w14:textId="77777777" w:rsidTr="006D090A">
        <w:trPr>
          <w:jc w:val="center"/>
        </w:trPr>
        <w:tc>
          <w:tcPr>
            <w:tcW w:w="4876" w:type="dxa"/>
            <w:tcBorders>
              <w:top w:val="nil"/>
              <w:left w:val="nil"/>
              <w:bottom w:val="nil"/>
              <w:right w:val="nil"/>
            </w:tcBorders>
          </w:tcPr>
          <w:p w14:paraId="7539F91F" w14:textId="77777777" w:rsidR="00D850F0" w:rsidRPr="00B44A22" w:rsidRDefault="00D850F0" w:rsidP="006D090A">
            <w:pPr>
              <w:pStyle w:val="Normal6a"/>
            </w:pPr>
            <w:r w:rsidRPr="00B44A22">
              <w:rPr>
                <w:b/>
                <w:i/>
              </w:rPr>
              <w:t>26.</w:t>
            </w:r>
            <w:r w:rsidRPr="00B44A22">
              <w:tab/>
            </w:r>
            <w:r w:rsidRPr="00B44A22">
              <w:rPr>
                <w:b/>
                <w:i/>
              </w:rPr>
              <w:t>chiede un forte stimolo alle attività di espansione, in cui gli utili reinvestiti destinati alla R&amp;S, alla digitalizzazione o all'innovazione verde ricevano ulteriori deduzioni temporanee o differimenti d'imposta;</w:t>
            </w:r>
          </w:p>
        </w:tc>
        <w:tc>
          <w:tcPr>
            <w:tcW w:w="4876" w:type="dxa"/>
            <w:tcBorders>
              <w:top w:val="nil"/>
              <w:left w:val="nil"/>
              <w:bottom w:val="nil"/>
              <w:right w:val="nil"/>
            </w:tcBorders>
          </w:tcPr>
          <w:p w14:paraId="4C1707E2" w14:textId="77777777" w:rsidR="00D850F0" w:rsidRPr="00B44A22" w:rsidRDefault="00D850F0" w:rsidP="006D090A">
            <w:pPr>
              <w:pStyle w:val="Normal6a"/>
            </w:pPr>
            <w:r w:rsidRPr="00B44A22">
              <w:rPr>
                <w:b/>
                <w:i/>
              </w:rPr>
              <w:t>soppresso</w:t>
            </w:r>
          </w:p>
        </w:tc>
      </w:tr>
    </w:tbl>
    <w:p w14:paraId="60177A4B"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7FBB6F86" w14:textId="77777777" w:rsidR="00D850F0" w:rsidRPr="00B44A22" w:rsidRDefault="00D850F0" w:rsidP="00D850F0">
      <w:r w:rsidRPr="00B44A22">
        <w:rPr>
          <w:rStyle w:val="HideTWBExt"/>
        </w:rPr>
        <w:t>&lt;/Amend&gt;</w:t>
      </w:r>
    </w:p>
    <w:p w14:paraId="1A178A2A"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312</w:t>
      </w:r>
      <w:r w:rsidRPr="00B44A22">
        <w:rPr>
          <w:rStyle w:val="HideTWBExt"/>
          <w:b w:val="0"/>
        </w:rPr>
        <w:t>&lt;/NumAm&gt;</w:t>
      </w:r>
    </w:p>
    <w:p w14:paraId="141C32DF"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18D83EAD"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3AE92606" w14:textId="77777777" w:rsidR="00D850F0" w:rsidRPr="00B44A22" w:rsidRDefault="00D850F0" w:rsidP="00D850F0">
      <w:pPr>
        <w:pStyle w:val="NormalBold"/>
      </w:pPr>
      <w:r w:rsidRPr="00B44A22">
        <w:rPr>
          <w:rStyle w:val="HideTWBExt"/>
          <w:b w:val="0"/>
        </w:rPr>
        <w:t>&lt;/RepeatBlock-By&gt;</w:t>
      </w:r>
    </w:p>
    <w:p w14:paraId="1D649058"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3602437B" w14:textId="77777777" w:rsidR="00D850F0" w:rsidRPr="00B44A22" w:rsidRDefault="00D850F0" w:rsidP="00D850F0">
      <w:pPr>
        <w:pStyle w:val="NormalBold"/>
      </w:pPr>
      <w:r w:rsidRPr="00B44A22">
        <w:rPr>
          <w:rStyle w:val="HideTWBExt"/>
          <w:b w:val="0"/>
        </w:rPr>
        <w:t>&lt;Article&gt;</w:t>
      </w:r>
      <w:r w:rsidRPr="00B44A22">
        <w:t>Paragrafo 26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28749FFC" w14:textId="77777777" w:rsidTr="006D090A">
        <w:trPr>
          <w:trHeight w:hRule="exact" w:val="240"/>
          <w:jc w:val="center"/>
        </w:trPr>
        <w:tc>
          <w:tcPr>
            <w:tcW w:w="9752" w:type="dxa"/>
            <w:gridSpan w:val="2"/>
            <w:tcBorders>
              <w:top w:val="nil"/>
              <w:left w:val="nil"/>
              <w:bottom w:val="nil"/>
              <w:right w:val="nil"/>
            </w:tcBorders>
          </w:tcPr>
          <w:p w14:paraId="0FE3926A" w14:textId="77777777" w:rsidR="00D850F0" w:rsidRPr="00B44A22" w:rsidRDefault="00D850F0" w:rsidP="006D090A"/>
        </w:tc>
      </w:tr>
      <w:tr w:rsidR="00D850F0" w:rsidRPr="00B44A22" w14:paraId="6A253B85" w14:textId="77777777" w:rsidTr="006D090A">
        <w:trPr>
          <w:trHeight w:val="240"/>
          <w:jc w:val="center"/>
        </w:trPr>
        <w:tc>
          <w:tcPr>
            <w:tcW w:w="4876" w:type="dxa"/>
            <w:tcBorders>
              <w:top w:val="nil"/>
              <w:left w:val="nil"/>
              <w:bottom w:val="nil"/>
              <w:right w:val="nil"/>
            </w:tcBorders>
          </w:tcPr>
          <w:p w14:paraId="1D2A5839"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C8735BB" w14:textId="77777777" w:rsidR="00D850F0" w:rsidRPr="00B44A22" w:rsidRDefault="00D850F0" w:rsidP="006D090A">
            <w:pPr>
              <w:pStyle w:val="AmColumnHeading"/>
            </w:pPr>
            <w:r w:rsidRPr="00B44A22">
              <w:t>Emendamento</w:t>
            </w:r>
          </w:p>
        </w:tc>
      </w:tr>
      <w:tr w:rsidR="00D850F0" w:rsidRPr="00B44A22" w14:paraId="4F1F67DB" w14:textId="77777777" w:rsidTr="006D090A">
        <w:trPr>
          <w:jc w:val="center"/>
        </w:trPr>
        <w:tc>
          <w:tcPr>
            <w:tcW w:w="4876" w:type="dxa"/>
            <w:tcBorders>
              <w:top w:val="nil"/>
              <w:left w:val="nil"/>
              <w:bottom w:val="nil"/>
              <w:right w:val="nil"/>
            </w:tcBorders>
          </w:tcPr>
          <w:p w14:paraId="31694F6F" w14:textId="77777777" w:rsidR="00D850F0" w:rsidRPr="00B44A22" w:rsidRDefault="00D850F0" w:rsidP="006D090A">
            <w:pPr>
              <w:pStyle w:val="Normal6a"/>
            </w:pPr>
            <w:r w:rsidRPr="00B44A22">
              <w:rPr>
                <w:b/>
                <w:i/>
              </w:rPr>
              <w:t>26.</w:t>
            </w:r>
            <w:r w:rsidRPr="00B44A22">
              <w:tab/>
            </w:r>
            <w:r w:rsidRPr="00B44A22">
              <w:rPr>
                <w:b/>
                <w:i/>
              </w:rPr>
              <w:t>chiede un forte stimolo alle attività di espansione, in cui gli utili reinvestiti destinati alla R&amp;S, alla digitalizzazione o all'innovazione verde ricevano ulteriori deduzioni temporanee o differimenti d'imposta;</w:t>
            </w:r>
          </w:p>
        </w:tc>
        <w:tc>
          <w:tcPr>
            <w:tcW w:w="4876" w:type="dxa"/>
            <w:tcBorders>
              <w:top w:val="nil"/>
              <w:left w:val="nil"/>
              <w:bottom w:val="nil"/>
              <w:right w:val="nil"/>
            </w:tcBorders>
          </w:tcPr>
          <w:p w14:paraId="3019214E" w14:textId="77777777" w:rsidR="00D850F0" w:rsidRPr="00B44A22" w:rsidRDefault="00D850F0" w:rsidP="006D090A">
            <w:pPr>
              <w:pStyle w:val="Normal6a"/>
            </w:pPr>
            <w:r w:rsidRPr="00B44A22">
              <w:rPr>
                <w:b/>
                <w:i/>
              </w:rPr>
              <w:t>soppresso</w:t>
            </w:r>
          </w:p>
        </w:tc>
      </w:tr>
    </w:tbl>
    <w:p w14:paraId="02E0111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68FC01E8" w14:textId="77777777" w:rsidR="00D850F0" w:rsidRPr="00B44A22" w:rsidRDefault="00D850F0" w:rsidP="00D850F0">
      <w:r w:rsidRPr="00B44A22">
        <w:rPr>
          <w:rStyle w:val="HideTWBExt"/>
        </w:rPr>
        <w:t>&lt;/Amend&gt;</w:t>
      </w:r>
    </w:p>
    <w:p w14:paraId="4F385922"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313</w:t>
      </w:r>
      <w:r w:rsidRPr="00B44A22">
        <w:rPr>
          <w:rStyle w:val="HideTWBExt"/>
          <w:b w:val="0"/>
        </w:rPr>
        <w:t>&lt;/NumAm&gt;</w:t>
      </w:r>
    </w:p>
    <w:p w14:paraId="3FC040E6" w14:textId="77777777" w:rsidR="00D850F0" w:rsidRPr="00B44A22" w:rsidRDefault="00D850F0" w:rsidP="00D850F0">
      <w:pPr>
        <w:pStyle w:val="NormalBold"/>
      </w:pPr>
      <w:r w:rsidRPr="00B44A22">
        <w:rPr>
          <w:rStyle w:val="HideTWBExt"/>
          <w:b w:val="0"/>
        </w:rPr>
        <w:t>&lt;RepeatBlock-By&gt;&lt;Members&gt;</w:t>
      </w:r>
      <w:r w:rsidRPr="00B44A22">
        <w:t>Jussi Saramo, Manon Aubry, Anthony Smith</w:t>
      </w:r>
      <w:r w:rsidRPr="00B44A22">
        <w:rPr>
          <w:rStyle w:val="HideTWBExt"/>
          <w:b w:val="0"/>
        </w:rPr>
        <w:t>&lt;/Members&gt;</w:t>
      </w:r>
    </w:p>
    <w:p w14:paraId="4D867F56" w14:textId="77777777" w:rsidR="00D850F0" w:rsidRPr="00B44A22" w:rsidRDefault="00D850F0" w:rsidP="00D850F0">
      <w:r w:rsidRPr="00B44A22">
        <w:rPr>
          <w:rStyle w:val="HideTWBExt"/>
        </w:rPr>
        <w:t>&lt;AuNomDe&gt;</w:t>
      </w:r>
      <w:r w:rsidRPr="00B44A22">
        <w:rPr>
          <w:rStyle w:val="HideTWBInt"/>
        </w:rPr>
        <w:t>{The Left}</w:t>
      </w:r>
      <w:r w:rsidRPr="00B44A22">
        <w:t>a nome del gruppo The Left</w:t>
      </w:r>
      <w:r w:rsidRPr="00B44A22">
        <w:rPr>
          <w:rStyle w:val="HideTWBExt"/>
        </w:rPr>
        <w:t>&lt;/AuNomDe&gt;</w:t>
      </w:r>
    </w:p>
    <w:p w14:paraId="3BCFE088" w14:textId="77777777" w:rsidR="00D850F0" w:rsidRPr="00B44A22" w:rsidRDefault="00D850F0" w:rsidP="00D850F0">
      <w:pPr>
        <w:pStyle w:val="NormalBold"/>
      </w:pPr>
      <w:r w:rsidRPr="00B44A22">
        <w:rPr>
          <w:rStyle w:val="HideTWBExt"/>
          <w:b w:val="0"/>
        </w:rPr>
        <w:t>&lt;/RepeatBlock-By&gt;</w:t>
      </w:r>
    </w:p>
    <w:p w14:paraId="30E59687"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72CC79B4" w14:textId="77777777" w:rsidR="00D850F0" w:rsidRPr="00B44A22" w:rsidRDefault="00D850F0" w:rsidP="00D850F0">
      <w:pPr>
        <w:pStyle w:val="NormalBold"/>
      </w:pPr>
      <w:r w:rsidRPr="00B44A22">
        <w:rPr>
          <w:rStyle w:val="HideTWBExt"/>
          <w:b w:val="0"/>
        </w:rPr>
        <w:t>&lt;Article&gt;</w:t>
      </w:r>
      <w:r w:rsidRPr="00B44A22">
        <w:t>Paragrafo 26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517BF35" w14:textId="77777777" w:rsidTr="006D090A">
        <w:trPr>
          <w:trHeight w:hRule="exact" w:val="240"/>
          <w:jc w:val="center"/>
        </w:trPr>
        <w:tc>
          <w:tcPr>
            <w:tcW w:w="9752" w:type="dxa"/>
            <w:gridSpan w:val="2"/>
            <w:tcBorders>
              <w:top w:val="nil"/>
              <w:left w:val="nil"/>
              <w:bottom w:val="nil"/>
              <w:right w:val="nil"/>
            </w:tcBorders>
          </w:tcPr>
          <w:p w14:paraId="2965E53B" w14:textId="77777777" w:rsidR="00D850F0" w:rsidRPr="00B44A22" w:rsidRDefault="00D850F0" w:rsidP="006D090A"/>
        </w:tc>
      </w:tr>
      <w:tr w:rsidR="00D850F0" w:rsidRPr="00B44A22" w14:paraId="189AB813" w14:textId="77777777" w:rsidTr="006D090A">
        <w:trPr>
          <w:trHeight w:val="240"/>
          <w:jc w:val="center"/>
        </w:trPr>
        <w:tc>
          <w:tcPr>
            <w:tcW w:w="4876" w:type="dxa"/>
            <w:tcBorders>
              <w:top w:val="nil"/>
              <w:left w:val="nil"/>
              <w:bottom w:val="nil"/>
              <w:right w:val="nil"/>
            </w:tcBorders>
          </w:tcPr>
          <w:p w14:paraId="3B0F25A0"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F234F01" w14:textId="77777777" w:rsidR="00D850F0" w:rsidRPr="00B44A22" w:rsidRDefault="00D850F0" w:rsidP="006D090A">
            <w:pPr>
              <w:pStyle w:val="AmColumnHeading"/>
            </w:pPr>
            <w:r w:rsidRPr="00B44A22">
              <w:t>Emendamento</w:t>
            </w:r>
          </w:p>
        </w:tc>
      </w:tr>
      <w:tr w:rsidR="00D850F0" w:rsidRPr="00B44A22" w14:paraId="276FB8CD" w14:textId="77777777" w:rsidTr="006D090A">
        <w:trPr>
          <w:jc w:val="center"/>
        </w:trPr>
        <w:tc>
          <w:tcPr>
            <w:tcW w:w="4876" w:type="dxa"/>
            <w:tcBorders>
              <w:top w:val="nil"/>
              <w:left w:val="nil"/>
              <w:bottom w:val="nil"/>
              <w:right w:val="nil"/>
            </w:tcBorders>
          </w:tcPr>
          <w:p w14:paraId="02947B29" w14:textId="77777777" w:rsidR="00D850F0" w:rsidRPr="00B44A22" w:rsidRDefault="00D850F0" w:rsidP="006D090A">
            <w:pPr>
              <w:pStyle w:val="Normal6a"/>
            </w:pPr>
            <w:r w:rsidRPr="00B44A22">
              <w:t>26.</w:t>
            </w:r>
            <w:r w:rsidRPr="00B44A22">
              <w:tab/>
              <w:t xml:space="preserve">chiede un forte stimolo alle attività di espansione, in cui </w:t>
            </w:r>
            <w:r w:rsidRPr="00B44A22">
              <w:rPr>
                <w:b/>
                <w:i/>
              </w:rPr>
              <w:t>gli utili reinvestiti destinati alla R&amp;S, alla digitalizzazione o all'innovazione verde ricevano ulteriori deduzioni</w:t>
            </w:r>
            <w:r w:rsidRPr="00B44A22">
              <w:t xml:space="preserve"> temporanee </w:t>
            </w:r>
            <w:r w:rsidRPr="00B44A22">
              <w:rPr>
                <w:b/>
                <w:i/>
              </w:rPr>
              <w:t>o differimenti d'imposta</w:t>
            </w:r>
            <w:r w:rsidRPr="00B44A22">
              <w:t>;</w:t>
            </w:r>
          </w:p>
        </w:tc>
        <w:tc>
          <w:tcPr>
            <w:tcW w:w="4876" w:type="dxa"/>
            <w:tcBorders>
              <w:top w:val="nil"/>
              <w:left w:val="nil"/>
              <w:bottom w:val="nil"/>
              <w:right w:val="nil"/>
            </w:tcBorders>
          </w:tcPr>
          <w:p w14:paraId="15458799" w14:textId="77777777" w:rsidR="00D850F0" w:rsidRPr="00B44A22" w:rsidRDefault="00D850F0" w:rsidP="006D090A">
            <w:pPr>
              <w:pStyle w:val="Normal6a"/>
            </w:pPr>
            <w:r w:rsidRPr="00B44A22">
              <w:t>26.</w:t>
            </w:r>
            <w:r w:rsidRPr="00B44A22">
              <w:tab/>
              <w:t xml:space="preserve">chiede un forte stimolo alle attività di espansione, in cui </w:t>
            </w:r>
            <w:r w:rsidRPr="00B44A22">
              <w:rPr>
                <w:b/>
                <w:i/>
              </w:rPr>
              <w:t>il sostegno alle attività di espansione dovrebbe principalmente assumere la forma di investimenti pubblici diretti, un accesso più agevole ai finanziamenti pubblici e un accesso semplificato ai programmi vigenti nell'Unione, anziché di nuovi sgravi dell'imposta sulle società; sottolinea che eventuali misure di sostegno mirate devono essere</w:t>
            </w:r>
            <w:r w:rsidRPr="00B44A22">
              <w:t xml:space="preserve"> temporanee</w:t>
            </w:r>
            <w:r w:rsidRPr="00B44A22">
              <w:rPr>
                <w:b/>
                <w:i/>
              </w:rPr>
              <w:t>, proporzionate e condizionate a reali investimenti, alla creazione di posti di lavoro e all'adempimento degli obblighi fiscali e sociali</w:t>
            </w:r>
            <w:r w:rsidRPr="00B44A22">
              <w:t>;</w:t>
            </w:r>
          </w:p>
        </w:tc>
      </w:tr>
    </w:tbl>
    <w:p w14:paraId="04114E25"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6EF815D" w14:textId="77777777" w:rsidR="00D850F0" w:rsidRPr="00B44A22" w:rsidRDefault="00D850F0" w:rsidP="00D850F0">
      <w:r w:rsidRPr="00B44A22">
        <w:rPr>
          <w:rStyle w:val="HideTWBExt"/>
        </w:rPr>
        <w:t>&lt;/Amend&gt;</w:t>
      </w:r>
    </w:p>
    <w:p w14:paraId="6F9DBBD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314</w:t>
      </w:r>
      <w:r w:rsidRPr="00B44A22">
        <w:rPr>
          <w:rStyle w:val="HideTWBExt"/>
          <w:b w:val="0"/>
        </w:rPr>
        <w:t>&lt;/NumAm&gt;</w:t>
      </w:r>
    </w:p>
    <w:p w14:paraId="113B6F5D" w14:textId="77777777" w:rsidR="00D850F0" w:rsidRPr="00B44A22" w:rsidRDefault="00D850F0" w:rsidP="00D850F0">
      <w:pPr>
        <w:pStyle w:val="NormalBold"/>
      </w:pPr>
      <w:r w:rsidRPr="00B44A22">
        <w:rPr>
          <w:rStyle w:val="HideTWBExt"/>
          <w:b w:val="0"/>
        </w:rPr>
        <w:t>&lt;RepeatBlock-By&gt;&lt;Members&gt;</w:t>
      </w:r>
      <w:r w:rsidRPr="00B44A22">
        <w:t>Bruno Gonçalves, Niels Fuglsang, Jonás Fernández</w:t>
      </w:r>
      <w:r w:rsidRPr="00B44A22">
        <w:rPr>
          <w:rStyle w:val="HideTWBExt"/>
          <w:b w:val="0"/>
        </w:rPr>
        <w:t>&lt;/Members&gt;</w:t>
      </w:r>
    </w:p>
    <w:p w14:paraId="302BF0DE" w14:textId="77777777" w:rsidR="00D850F0" w:rsidRPr="00B44A22" w:rsidRDefault="00D850F0" w:rsidP="00D850F0">
      <w:pPr>
        <w:pStyle w:val="NormalBold"/>
      </w:pPr>
      <w:r w:rsidRPr="00B44A22">
        <w:rPr>
          <w:rStyle w:val="HideTWBExt"/>
          <w:b w:val="0"/>
        </w:rPr>
        <w:t>&lt;/RepeatBlock-By&gt;</w:t>
      </w:r>
    </w:p>
    <w:p w14:paraId="20C4435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457965B" w14:textId="77777777" w:rsidR="00D850F0" w:rsidRPr="00B44A22" w:rsidRDefault="00D850F0" w:rsidP="00D850F0">
      <w:pPr>
        <w:pStyle w:val="NormalBold"/>
      </w:pPr>
      <w:r w:rsidRPr="00B44A22">
        <w:rPr>
          <w:rStyle w:val="HideTWBExt"/>
          <w:b w:val="0"/>
        </w:rPr>
        <w:t>&lt;Article&gt;</w:t>
      </w:r>
      <w:r w:rsidRPr="00B44A22">
        <w:t>Paragrafo 26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8F0BDD4" w14:textId="77777777" w:rsidTr="006D090A">
        <w:trPr>
          <w:trHeight w:hRule="exact" w:val="240"/>
          <w:jc w:val="center"/>
        </w:trPr>
        <w:tc>
          <w:tcPr>
            <w:tcW w:w="9752" w:type="dxa"/>
            <w:gridSpan w:val="2"/>
            <w:tcBorders>
              <w:top w:val="nil"/>
              <w:left w:val="nil"/>
              <w:bottom w:val="nil"/>
              <w:right w:val="nil"/>
            </w:tcBorders>
          </w:tcPr>
          <w:p w14:paraId="4F2FD44F" w14:textId="77777777" w:rsidR="00D850F0" w:rsidRPr="00B44A22" w:rsidRDefault="00D850F0" w:rsidP="006D090A"/>
        </w:tc>
      </w:tr>
      <w:tr w:rsidR="00D850F0" w:rsidRPr="00B44A22" w14:paraId="1EA72B2F" w14:textId="77777777" w:rsidTr="006D090A">
        <w:trPr>
          <w:trHeight w:val="240"/>
          <w:jc w:val="center"/>
        </w:trPr>
        <w:tc>
          <w:tcPr>
            <w:tcW w:w="4876" w:type="dxa"/>
            <w:tcBorders>
              <w:top w:val="nil"/>
              <w:left w:val="nil"/>
              <w:bottom w:val="nil"/>
              <w:right w:val="nil"/>
            </w:tcBorders>
          </w:tcPr>
          <w:p w14:paraId="46AF53C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4F2D79D1" w14:textId="77777777" w:rsidR="00D850F0" w:rsidRPr="00B44A22" w:rsidRDefault="00D850F0" w:rsidP="006D090A">
            <w:pPr>
              <w:pStyle w:val="AmColumnHeading"/>
            </w:pPr>
            <w:r w:rsidRPr="00B44A22">
              <w:t>Emendamento</w:t>
            </w:r>
          </w:p>
        </w:tc>
      </w:tr>
      <w:tr w:rsidR="00D850F0" w:rsidRPr="00B44A22" w14:paraId="7D058B9C" w14:textId="77777777" w:rsidTr="006D090A">
        <w:trPr>
          <w:jc w:val="center"/>
        </w:trPr>
        <w:tc>
          <w:tcPr>
            <w:tcW w:w="4876" w:type="dxa"/>
            <w:tcBorders>
              <w:top w:val="nil"/>
              <w:left w:val="nil"/>
              <w:bottom w:val="nil"/>
              <w:right w:val="nil"/>
            </w:tcBorders>
          </w:tcPr>
          <w:p w14:paraId="0E305EE7" w14:textId="77777777" w:rsidR="00D850F0" w:rsidRPr="00B44A22" w:rsidRDefault="00D850F0" w:rsidP="006D090A">
            <w:pPr>
              <w:pStyle w:val="Normal6a"/>
            </w:pPr>
            <w:r w:rsidRPr="00B44A22">
              <w:t>26.</w:t>
            </w:r>
            <w:r w:rsidRPr="00B44A22">
              <w:tab/>
            </w:r>
            <w:r w:rsidRPr="00B44A22">
              <w:rPr>
                <w:b/>
                <w:i/>
              </w:rPr>
              <w:t>chiede un forte stimolo alle attività di espansione, in cui</w:t>
            </w:r>
            <w:r w:rsidRPr="00B44A22">
              <w:t xml:space="preserve"> gli </w:t>
            </w:r>
            <w:r w:rsidRPr="00B44A22">
              <w:rPr>
                <w:b/>
                <w:i/>
              </w:rPr>
              <w:t>utili reinvestiti destinati</w:t>
            </w:r>
            <w:r w:rsidRPr="00B44A22">
              <w:t xml:space="preserve"> alla R&amp;S, alla digitalizzazione o all'innovazione verde </w:t>
            </w:r>
            <w:r w:rsidRPr="00B44A22">
              <w:rPr>
                <w:b/>
                <w:i/>
              </w:rPr>
              <w:t>ricevano ulteriori deduzioni temporanee o differimenti d'imposta</w:t>
            </w:r>
            <w:r w:rsidRPr="00B44A22">
              <w:t>;</w:t>
            </w:r>
          </w:p>
        </w:tc>
        <w:tc>
          <w:tcPr>
            <w:tcW w:w="4876" w:type="dxa"/>
            <w:tcBorders>
              <w:top w:val="nil"/>
              <w:left w:val="nil"/>
              <w:bottom w:val="nil"/>
              <w:right w:val="nil"/>
            </w:tcBorders>
          </w:tcPr>
          <w:p w14:paraId="70B57990" w14:textId="77777777" w:rsidR="00D850F0" w:rsidRPr="00B44A22" w:rsidRDefault="00D850F0" w:rsidP="006D090A">
            <w:pPr>
              <w:pStyle w:val="Normal6a"/>
            </w:pPr>
            <w:r w:rsidRPr="00B44A22">
              <w:t>26.</w:t>
            </w:r>
            <w:r w:rsidRPr="00B44A22">
              <w:tab/>
            </w:r>
            <w:r w:rsidRPr="00B44A22">
              <w:rPr>
                <w:b/>
                <w:i/>
              </w:rPr>
              <w:t>ritiene che</w:t>
            </w:r>
            <w:r w:rsidRPr="00B44A22">
              <w:t xml:space="preserve"> gli </w:t>
            </w:r>
            <w:r w:rsidRPr="00B44A22">
              <w:rPr>
                <w:b/>
                <w:i/>
              </w:rPr>
              <w:t>incentivi fiscali dovrebbero essere incentrati sul sostegno</w:t>
            </w:r>
            <w:r w:rsidRPr="00B44A22">
              <w:t xml:space="preserve"> alla R&amp;S, alla digitalizzazione o all'innovazione verde</w:t>
            </w:r>
            <w:r w:rsidRPr="00B44A22">
              <w:rPr>
                <w:b/>
                <w:i/>
              </w:rPr>
              <w:t>, al fine di potenziare la capacità e la competitività tecnologica</w:t>
            </w:r>
            <w:r w:rsidRPr="00B44A22">
              <w:t>;</w:t>
            </w:r>
          </w:p>
        </w:tc>
      </w:tr>
    </w:tbl>
    <w:p w14:paraId="58C9DB1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2E66E66" w14:textId="77777777" w:rsidR="00D850F0" w:rsidRPr="00B44A22" w:rsidRDefault="00D850F0" w:rsidP="00D850F0">
      <w:r w:rsidRPr="00B44A22">
        <w:rPr>
          <w:rStyle w:val="HideTWBExt"/>
        </w:rPr>
        <w:t>&lt;/Amend&gt;</w:t>
      </w:r>
    </w:p>
    <w:p w14:paraId="66C12D7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315</w:t>
      </w:r>
      <w:r w:rsidRPr="00B44A22">
        <w:rPr>
          <w:rStyle w:val="HideTWBExt"/>
          <w:b w:val="0"/>
        </w:rPr>
        <w:t>&lt;/NumAm&gt;</w:t>
      </w:r>
    </w:p>
    <w:p w14:paraId="1BFA0B4B"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629006A6" w14:textId="77777777" w:rsidR="00D850F0" w:rsidRPr="00B44A22" w:rsidRDefault="00D850F0" w:rsidP="00D850F0">
      <w:pPr>
        <w:pStyle w:val="NormalBold"/>
      </w:pPr>
      <w:r w:rsidRPr="00B44A22">
        <w:rPr>
          <w:rStyle w:val="HideTWBExt"/>
          <w:b w:val="0"/>
        </w:rPr>
        <w:t>&lt;/RepeatBlock-By&gt;</w:t>
      </w:r>
    </w:p>
    <w:p w14:paraId="4A5BF64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504ECAC" w14:textId="77777777" w:rsidR="00D850F0" w:rsidRPr="00B44A22" w:rsidRDefault="00D850F0" w:rsidP="00D850F0">
      <w:pPr>
        <w:pStyle w:val="NormalBold"/>
      </w:pPr>
      <w:r w:rsidRPr="00B44A22">
        <w:rPr>
          <w:rStyle w:val="HideTWBExt"/>
          <w:b w:val="0"/>
        </w:rPr>
        <w:t>&lt;Article&gt;</w:t>
      </w:r>
      <w:r w:rsidRPr="00B44A22">
        <w:t>Paragrafo 26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192BE2A6" w14:textId="77777777" w:rsidTr="006D090A">
        <w:trPr>
          <w:trHeight w:hRule="exact" w:val="240"/>
          <w:jc w:val="center"/>
        </w:trPr>
        <w:tc>
          <w:tcPr>
            <w:tcW w:w="9752" w:type="dxa"/>
            <w:gridSpan w:val="2"/>
            <w:tcBorders>
              <w:top w:val="nil"/>
              <w:left w:val="nil"/>
              <w:bottom w:val="nil"/>
              <w:right w:val="nil"/>
            </w:tcBorders>
          </w:tcPr>
          <w:p w14:paraId="68F85042" w14:textId="77777777" w:rsidR="00D850F0" w:rsidRPr="00B44A22" w:rsidRDefault="00D850F0" w:rsidP="006D090A"/>
        </w:tc>
      </w:tr>
      <w:tr w:rsidR="00D850F0" w:rsidRPr="00B44A22" w14:paraId="10F5A10E" w14:textId="77777777" w:rsidTr="006D090A">
        <w:trPr>
          <w:trHeight w:val="240"/>
          <w:jc w:val="center"/>
        </w:trPr>
        <w:tc>
          <w:tcPr>
            <w:tcW w:w="4876" w:type="dxa"/>
            <w:tcBorders>
              <w:top w:val="nil"/>
              <w:left w:val="nil"/>
              <w:bottom w:val="nil"/>
              <w:right w:val="nil"/>
            </w:tcBorders>
          </w:tcPr>
          <w:p w14:paraId="43A2B8A5"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4927093" w14:textId="77777777" w:rsidR="00D850F0" w:rsidRPr="00B44A22" w:rsidRDefault="00D850F0" w:rsidP="006D090A">
            <w:pPr>
              <w:pStyle w:val="AmColumnHeading"/>
            </w:pPr>
            <w:r w:rsidRPr="00B44A22">
              <w:t>Emendamento</w:t>
            </w:r>
          </w:p>
        </w:tc>
      </w:tr>
      <w:tr w:rsidR="00D850F0" w:rsidRPr="00B44A22" w14:paraId="5A719C98" w14:textId="77777777" w:rsidTr="006D090A">
        <w:trPr>
          <w:jc w:val="center"/>
        </w:trPr>
        <w:tc>
          <w:tcPr>
            <w:tcW w:w="4876" w:type="dxa"/>
            <w:tcBorders>
              <w:top w:val="nil"/>
              <w:left w:val="nil"/>
              <w:bottom w:val="nil"/>
              <w:right w:val="nil"/>
            </w:tcBorders>
          </w:tcPr>
          <w:p w14:paraId="3A304DE8" w14:textId="77777777" w:rsidR="00D850F0" w:rsidRPr="00B44A22" w:rsidRDefault="00D850F0" w:rsidP="006D090A">
            <w:pPr>
              <w:pStyle w:val="Normal6a"/>
            </w:pPr>
            <w:r w:rsidRPr="00B44A22">
              <w:t>26.</w:t>
            </w:r>
            <w:r w:rsidRPr="00B44A22">
              <w:tab/>
              <w:t>chiede un forte stimolo alle attività di espansione, in cui gli utili reinvestiti destinati alla R&amp;S, alla digitalizzazione o all'innovazione verde ricevano ulteriori deduzioni temporanee o differimenti d'imposta;</w:t>
            </w:r>
          </w:p>
        </w:tc>
        <w:tc>
          <w:tcPr>
            <w:tcW w:w="4876" w:type="dxa"/>
            <w:tcBorders>
              <w:top w:val="nil"/>
              <w:left w:val="nil"/>
              <w:bottom w:val="nil"/>
              <w:right w:val="nil"/>
            </w:tcBorders>
          </w:tcPr>
          <w:p w14:paraId="6A29A37B" w14:textId="77777777" w:rsidR="00D850F0" w:rsidRPr="00B44A22" w:rsidRDefault="00D850F0" w:rsidP="006D090A">
            <w:pPr>
              <w:pStyle w:val="Normal6a"/>
            </w:pPr>
            <w:r w:rsidRPr="00B44A22">
              <w:t>26.</w:t>
            </w:r>
            <w:r w:rsidRPr="00B44A22">
              <w:tab/>
              <w:t>chiede un forte stimolo alle attività di espansione, in cui gli utili reinvestiti destinati alla R&amp;S, alla digitalizzazione o all'innovazione verde ricevano ulteriori deduzioni temporanee o differimenti d'imposta</w:t>
            </w:r>
            <w:r w:rsidRPr="00B44A22">
              <w:rPr>
                <w:b/>
                <w:i/>
              </w:rPr>
              <w:t>, incentivando in tal modo che gli utili riportati siano diretti verso investimenti che potenziano la produttività anziché le distribuzioni a breve termine</w:t>
            </w:r>
            <w:r w:rsidRPr="00B44A22">
              <w:t xml:space="preserve">; </w:t>
            </w:r>
            <w:r w:rsidRPr="00B44A22">
              <w:rPr>
                <w:b/>
                <w:i/>
              </w:rPr>
              <w:t>sottolinea che tutti gli incentivi devono essere concepiti in modo da rimanere trasparenti, semplici e conformi alle norme in materia di aiuti di Stato;</w:t>
            </w:r>
          </w:p>
        </w:tc>
      </w:tr>
    </w:tbl>
    <w:p w14:paraId="5391572C"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09CA18AA" w14:textId="77777777" w:rsidR="00D850F0" w:rsidRPr="00B44A22" w:rsidRDefault="00D850F0" w:rsidP="00D850F0">
      <w:r w:rsidRPr="00B44A22">
        <w:rPr>
          <w:rStyle w:val="HideTWBExt"/>
        </w:rPr>
        <w:t>&lt;/Amend&gt;</w:t>
      </w:r>
    </w:p>
    <w:p w14:paraId="4BF37E4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316</w:t>
      </w:r>
      <w:r w:rsidRPr="00B44A22">
        <w:rPr>
          <w:rStyle w:val="HideTWBExt"/>
          <w:b w:val="0"/>
        </w:rPr>
        <w:t>&lt;/NumAm&gt;</w:t>
      </w:r>
    </w:p>
    <w:p w14:paraId="5740FC54"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731D10BB" w14:textId="77777777" w:rsidR="00D850F0" w:rsidRPr="00B44A22" w:rsidRDefault="00D850F0" w:rsidP="00D850F0">
      <w:pPr>
        <w:pStyle w:val="NormalBold"/>
      </w:pPr>
      <w:r w:rsidRPr="00B44A22">
        <w:rPr>
          <w:rStyle w:val="HideTWBExt"/>
          <w:b w:val="0"/>
        </w:rPr>
        <w:t>&lt;/RepeatBlock-By&gt;</w:t>
      </w:r>
    </w:p>
    <w:p w14:paraId="3D17DD8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79B61BB" w14:textId="77777777" w:rsidR="00D850F0" w:rsidRPr="00B44A22" w:rsidRDefault="00D850F0" w:rsidP="00D850F0">
      <w:pPr>
        <w:pStyle w:val="NormalBold"/>
      </w:pPr>
      <w:r w:rsidRPr="00B44A22">
        <w:rPr>
          <w:rStyle w:val="HideTWBExt"/>
          <w:b w:val="0"/>
        </w:rPr>
        <w:t>&lt;Article&gt;</w:t>
      </w:r>
      <w:r w:rsidRPr="00B44A22">
        <w:t>Paragrafo 26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CD89A23" w14:textId="77777777" w:rsidTr="006D090A">
        <w:trPr>
          <w:trHeight w:hRule="exact" w:val="240"/>
          <w:jc w:val="center"/>
        </w:trPr>
        <w:tc>
          <w:tcPr>
            <w:tcW w:w="9752" w:type="dxa"/>
            <w:gridSpan w:val="2"/>
            <w:tcBorders>
              <w:top w:val="nil"/>
              <w:left w:val="nil"/>
              <w:bottom w:val="nil"/>
              <w:right w:val="nil"/>
            </w:tcBorders>
          </w:tcPr>
          <w:p w14:paraId="7F013845" w14:textId="77777777" w:rsidR="00D850F0" w:rsidRPr="00B44A22" w:rsidRDefault="00D850F0" w:rsidP="006D090A"/>
        </w:tc>
      </w:tr>
      <w:tr w:rsidR="00D850F0" w:rsidRPr="00B44A22" w14:paraId="3D6E8088" w14:textId="77777777" w:rsidTr="006D090A">
        <w:trPr>
          <w:trHeight w:val="240"/>
          <w:jc w:val="center"/>
        </w:trPr>
        <w:tc>
          <w:tcPr>
            <w:tcW w:w="4876" w:type="dxa"/>
            <w:tcBorders>
              <w:top w:val="nil"/>
              <w:left w:val="nil"/>
              <w:bottom w:val="nil"/>
              <w:right w:val="nil"/>
            </w:tcBorders>
          </w:tcPr>
          <w:p w14:paraId="4C9E2048"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94955D3" w14:textId="77777777" w:rsidR="00D850F0" w:rsidRPr="00B44A22" w:rsidRDefault="00D850F0" w:rsidP="006D090A">
            <w:pPr>
              <w:pStyle w:val="AmColumnHeading"/>
            </w:pPr>
            <w:r w:rsidRPr="00B44A22">
              <w:t>Emendamento</w:t>
            </w:r>
          </w:p>
        </w:tc>
      </w:tr>
      <w:tr w:rsidR="00D850F0" w:rsidRPr="00B44A22" w14:paraId="2068A4B4" w14:textId="77777777" w:rsidTr="006D090A">
        <w:trPr>
          <w:jc w:val="center"/>
        </w:trPr>
        <w:tc>
          <w:tcPr>
            <w:tcW w:w="4876" w:type="dxa"/>
            <w:tcBorders>
              <w:top w:val="nil"/>
              <w:left w:val="nil"/>
              <w:bottom w:val="nil"/>
              <w:right w:val="nil"/>
            </w:tcBorders>
          </w:tcPr>
          <w:p w14:paraId="5345A511" w14:textId="77777777" w:rsidR="00D850F0" w:rsidRPr="00B44A22" w:rsidRDefault="00D850F0" w:rsidP="006D090A">
            <w:pPr>
              <w:pStyle w:val="Normal6a"/>
            </w:pPr>
            <w:r w:rsidRPr="00B44A22">
              <w:t>26.</w:t>
            </w:r>
            <w:r w:rsidRPr="00B44A22">
              <w:tab/>
              <w:t>chiede un forte stimolo alle attività di espansione, in cui gli utili reinvestiti destinati alla R&amp;S, alla digitalizzazione o all'innovazione verde ricevano ulteriori deduzioni temporanee o differimenti d'imposta;</w:t>
            </w:r>
          </w:p>
        </w:tc>
        <w:tc>
          <w:tcPr>
            <w:tcW w:w="4876" w:type="dxa"/>
            <w:tcBorders>
              <w:top w:val="nil"/>
              <w:left w:val="nil"/>
              <w:bottom w:val="nil"/>
              <w:right w:val="nil"/>
            </w:tcBorders>
          </w:tcPr>
          <w:p w14:paraId="31DA57D7" w14:textId="77777777" w:rsidR="00D850F0" w:rsidRPr="00B44A22" w:rsidRDefault="00D850F0" w:rsidP="006D090A">
            <w:pPr>
              <w:pStyle w:val="Normal6a"/>
            </w:pPr>
            <w:r w:rsidRPr="00B44A22">
              <w:t>26.</w:t>
            </w:r>
            <w:r w:rsidRPr="00B44A22">
              <w:tab/>
              <w:t xml:space="preserve">chiede un forte stimolo alle attività di espansione, in cui gli utili reinvestiti destinati alla R&amp;S, alla digitalizzazione o all'innovazione verde ricevano ulteriori deduzioni temporanee o differimenti d'imposta; </w:t>
            </w:r>
            <w:r w:rsidRPr="00B44A22">
              <w:rPr>
                <w:b/>
                <w:i/>
              </w:rPr>
              <w:t>in particolare per investimenti destinati alla rilocalizzazione strategica di attività produttive all'interno dell'Unione;</w:t>
            </w:r>
          </w:p>
        </w:tc>
      </w:tr>
    </w:tbl>
    <w:p w14:paraId="69835FC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6FFF80E8" w14:textId="77777777" w:rsidR="00D850F0" w:rsidRPr="00B44A22" w:rsidRDefault="00D850F0" w:rsidP="00D850F0">
      <w:r w:rsidRPr="00B44A22">
        <w:rPr>
          <w:rStyle w:val="HideTWBExt"/>
        </w:rPr>
        <w:t>&lt;/Amend&gt;</w:t>
      </w:r>
    </w:p>
    <w:p w14:paraId="79A0E97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317</w:t>
      </w:r>
      <w:r w:rsidRPr="00B44A22">
        <w:rPr>
          <w:rStyle w:val="HideTWBExt"/>
          <w:b w:val="0"/>
        </w:rPr>
        <w:t>&lt;/NumAm&gt;</w:t>
      </w:r>
    </w:p>
    <w:p w14:paraId="2D2A6CE7"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4FA0A392"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60B00715" w14:textId="77777777" w:rsidR="00D850F0" w:rsidRPr="00B44A22" w:rsidRDefault="00D850F0" w:rsidP="00D850F0">
      <w:pPr>
        <w:pStyle w:val="NormalBold"/>
      </w:pPr>
      <w:r w:rsidRPr="00B44A22">
        <w:rPr>
          <w:rStyle w:val="HideTWBExt"/>
          <w:b w:val="0"/>
        </w:rPr>
        <w:t>&lt;/RepeatBlock-By&gt;</w:t>
      </w:r>
    </w:p>
    <w:p w14:paraId="5C0C91CF"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942A297" w14:textId="77777777" w:rsidR="00D850F0" w:rsidRPr="00B44A22" w:rsidRDefault="00D850F0" w:rsidP="00D850F0">
      <w:pPr>
        <w:pStyle w:val="NormalBold"/>
      </w:pPr>
      <w:r w:rsidRPr="00B44A22">
        <w:rPr>
          <w:rStyle w:val="HideTWBExt"/>
          <w:b w:val="0"/>
        </w:rPr>
        <w:t>&lt;Article&gt;</w:t>
      </w:r>
      <w:r w:rsidRPr="00B44A22">
        <w:t>Paragrafo 26</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72B863D0" w14:textId="77777777" w:rsidTr="006D090A">
        <w:trPr>
          <w:trHeight w:hRule="exact" w:val="240"/>
          <w:jc w:val="center"/>
        </w:trPr>
        <w:tc>
          <w:tcPr>
            <w:tcW w:w="9752" w:type="dxa"/>
            <w:gridSpan w:val="2"/>
            <w:tcBorders>
              <w:top w:val="nil"/>
              <w:left w:val="nil"/>
              <w:bottom w:val="nil"/>
              <w:right w:val="nil"/>
            </w:tcBorders>
          </w:tcPr>
          <w:p w14:paraId="3C646661" w14:textId="77777777" w:rsidR="00D850F0" w:rsidRPr="00B44A22" w:rsidRDefault="00D850F0" w:rsidP="006D090A"/>
        </w:tc>
      </w:tr>
      <w:tr w:rsidR="00D850F0" w:rsidRPr="00B44A22" w14:paraId="07DA7CFA" w14:textId="77777777" w:rsidTr="006D090A">
        <w:trPr>
          <w:trHeight w:val="240"/>
          <w:jc w:val="center"/>
        </w:trPr>
        <w:tc>
          <w:tcPr>
            <w:tcW w:w="4876" w:type="dxa"/>
            <w:tcBorders>
              <w:top w:val="nil"/>
              <w:left w:val="nil"/>
              <w:bottom w:val="nil"/>
              <w:right w:val="nil"/>
            </w:tcBorders>
          </w:tcPr>
          <w:p w14:paraId="26DA14D4"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75DE302" w14:textId="77777777" w:rsidR="00D850F0" w:rsidRPr="00B44A22" w:rsidRDefault="00D850F0" w:rsidP="006D090A">
            <w:pPr>
              <w:pStyle w:val="AmColumnHeading"/>
            </w:pPr>
            <w:r w:rsidRPr="00B44A22">
              <w:t>Emendamento</w:t>
            </w:r>
          </w:p>
        </w:tc>
      </w:tr>
      <w:tr w:rsidR="00D850F0" w:rsidRPr="00B44A22" w14:paraId="58624F3A" w14:textId="77777777" w:rsidTr="006D090A">
        <w:trPr>
          <w:jc w:val="center"/>
        </w:trPr>
        <w:tc>
          <w:tcPr>
            <w:tcW w:w="4876" w:type="dxa"/>
            <w:tcBorders>
              <w:top w:val="nil"/>
              <w:left w:val="nil"/>
              <w:bottom w:val="nil"/>
              <w:right w:val="nil"/>
            </w:tcBorders>
          </w:tcPr>
          <w:p w14:paraId="63F92D9A" w14:textId="77777777" w:rsidR="00D850F0" w:rsidRPr="00B44A22" w:rsidRDefault="00D850F0" w:rsidP="006D090A">
            <w:pPr>
              <w:pStyle w:val="Normal6a"/>
            </w:pPr>
            <w:r w:rsidRPr="00B44A22">
              <w:t>26.</w:t>
            </w:r>
            <w:r w:rsidRPr="00B44A22">
              <w:tab/>
              <w:t>chiede un forte stimolo alle attività di espansione, in cui gli utili reinvestiti destinati alla R&amp;S, alla digitalizzazione o all'innovazione verde ricevano ulteriori deduzioni temporanee o differimenti d'imposta;</w:t>
            </w:r>
          </w:p>
        </w:tc>
        <w:tc>
          <w:tcPr>
            <w:tcW w:w="4876" w:type="dxa"/>
            <w:tcBorders>
              <w:top w:val="nil"/>
              <w:left w:val="nil"/>
              <w:bottom w:val="nil"/>
              <w:right w:val="nil"/>
            </w:tcBorders>
          </w:tcPr>
          <w:p w14:paraId="69576248" w14:textId="77777777" w:rsidR="00D850F0" w:rsidRPr="00B44A22" w:rsidRDefault="00D850F0" w:rsidP="006D090A">
            <w:pPr>
              <w:pStyle w:val="Normal6a"/>
            </w:pPr>
            <w:r w:rsidRPr="00B44A22">
              <w:t>26.</w:t>
            </w:r>
            <w:r w:rsidRPr="00B44A22">
              <w:tab/>
              <w:t>chiede un forte stimolo alle attività di espansione, in cui gli utili reinvestiti destinati alla R&amp;S, alla digitalizzazione o all'innovazione verde ricevano ulteriori deduzioni temporanee o differimenti d'imposta</w:t>
            </w:r>
            <w:r w:rsidRPr="00B44A22">
              <w:rPr>
                <w:b/>
                <w:i/>
              </w:rPr>
              <w:t>, entro limiti rigorosi e a precise condizioni</w:t>
            </w:r>
            <w:r w:rsidRPr="00B44A22">
              <w:t>;</w:t>
            </w:r>
          </w:p>
        </w:tc>
      </w:tr>
    </w:tbl>
    <w:p w14:paraId="4E86539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12409FF2" w14:textId="77777777" w:rsidR="00D850F0" w:rsidRPr="00B44A22" w:rsidRDefault="00D850F0" w:rsidP="00D850F0">
      <w:r w:rsidRPr="00B44A22">
        <w:rPr>
          <w:rStyle w:val="HideTWBExt"/>
        </w:rPr>
        <w:t>&lt;/Amend&gt;</w:t>
      </w:r>
    </w:p>
    <w:p w14:paraId="7F23197C"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318</w:t>
      </w:r>
      <w:r w:rsidRPr="00B44A22">
        <w:rPr>
          <w:rStyle w:val="HideTWBExt"/>
          <w:b w:val="0"/>
        </w:rPr>
        <w:t>&lt;/NumAm&gt;</w:t>
      </w:r>
    </w:p>
    <w:p w14:paraId="0095AC80" w14:textId="77777777" w:rsidR="00D850F0" w:rsidRPr="00B44A22" w:rsidRDefault="00D850F0" w:rsidP="00D850F0">
      <w:pPr>
        <w:pStyle w:val="NormalBold"/>
      </w:pPr>
      <w:r w:rsidRPr="00B44A22">
        <w:rPr>
          <w:rStyle w:val="HideTWBExt"/>
          <w:b w:val="0"/>
        </w:rPr>
        <w:t>&lt;RepeatBlock-By&gt;&lt;Members&gt;</w:t>
      </w:r>
      <w:r w:rsidRPr="00B44A22">
        <w:t>Lídia Pereira</w:t>
      </w:r>
      <w:r w:rsidRPr="00B44A22">
        <w:rPr>
          <w:rStyle w:val="HideTWBExt"/>
          <w:b w:val="0"/>
        </w:rPr>
        <w:t>&lt;/Members&gt;</w:t>
      </w:r>
    </w:p>
    <w:p w14:paraId="0907671F" w14:textId="77777777" w:rsidR="00D850F0" w:rsidRPr="00B44A22" w:rsidRDefault="00D850F0" w:rsidP="00D850F0">
      <w:pPr>
        <w:pStyle w:val="NormalBold"/>
      </w:pPr>
      <w:r w:rsidRPr="00B44A22">
        <w:rPr>
          <w:rStyle w:val="HideTWBExt"/>
          <w:b w:val="0"/>
        </w:rPr>
        <w:t>&lt;/RepeatBlock-By&gt;</w:t>
      </w:r>
    </w:p>
    <w:p w14:paraId="7C0BC1B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A136A53" w14:textId="77777777" w:rsidR="00D850F0" w:rsidRPr="00B44A22" w:rsidRDefault="00D850F0" w:rsidP="00D850F0">
      <w:pPr>
        <w:pStyle w:val="NormalBold"/>
      </w:pPr>
      <w:r w:rsidRPr="00B44A22">
        <w:rPr>
          <w:rStyle w:val="HideTWBExt"/>
          <w:b w:val="0"/>
        </w:rPr>
        <w:t>&lt;Article&gt;</w:t>
      </w:r>
      <w:r w:rsidRPr="00B44A22">
        <w:t>Paragrafo 26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A4B0ED6" w14:textId="77777777" w:rsidTr="006D090A">
        <w:trPr>
          <w:trHeight w:hRule="exact" w:val="240"/>
          <w:jc w:val="center"/>
        </w:trPr>
        <w:tc>
          <w:tcPr>
            <w:tcW w:w="9752" w:type="dxa"/>
            <w:gridSpan w:val="2"/>
            <w:tcBorders>
              <w:top w:val="nil"/>
              <w:left w:val="nil"/>
              <w:bottom w:val="nil"/>
              <w:right w:val="nil"/>
            </w:tcBorders>
          </w:tcPr>
          <w:p w14:paraId="05E2D67C" w14:textId="77777777" w:rsidR="00D850F0" w:rsidRPr="00B44A22" w:rsidRDefault="00D850F0" w:rsidP="006D090A"/>
        </w:tc>
      </w:tr>
      <w:tr w:rsidR="00D850F0" w:rsidRPr="00B44A22" w14:paraId="1D45D2BA" w14:textId="77777777" w:rsidTr="006D090A">
        <w:trPr>
          <w:trHeight w:val="240"/>
          <w:jc w:val="center"/>
        </w:trPr>
        <w:tc>
          <w:tcPr>
            <w:tcW w:w="4876" w:type="dxa"/>
            <w:tcBorders>
              <w:top w:val="nil"/>
              <w:left w:val="nil"/>
              <w:bottom w:val="nil"/>
              <w:right w:val="nil"/>
            </w:tcBorders>
          </w:tcPr>
          <w:p w14:paraId="5C8525FF"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7B0F83F2" w14:textId="77777777" w:rsidR="00D850F0" w:rsidRPr="00B44A22" w:rsidRDefault="00D850F0" w:rsidP="006D090A">
            <w:pPr>
              <w:pStyle w:val="AmColumnHeading"/>
            </w:pPr>
            <w:r w:rsidRPr="00B44A22">
              <w:t>Emendamento</w:t>
            </w:r>
          </w:p>
        </w:tc>
      </w:tr>
      <w:tr w:rsidR="00D850F0" w:rsidRPr="00B44A22" w14:paraId="7A57465D" w14:textId="77777777" w:rsidTr="006D090A">
        <w:trPr>
          <w:jc w:val="center"/>
        </w:trPr>
        <w:tc>
          <w:tcPr>
            <w:tcW w:w="4876" w:type="dxa"/>
            <w:tcBorders>
              <w:top w:val="nil"/>
              <w:left w:val="nil"/>
              <w:bottom w:val="nil"/>
              <w:right w:val="nil"/>
            </w:tcBorders>
          </w:tcPr>
          <w:p w14:paraId="1AB1EE22" w14:textId="77777777" w:rsidR="00D850F0" w:rsidRPr="00B44A22" w:rsidRDefault="00D850F0" w:rsidP="006D090A">
            <w:pPr>
              <w:pStyle w:val="Normal6a"/>
            </w:pPr>
          </w:p>
        </w:tc>
        <w:tc>
          <w:tcPr>
            <w:tcW w:w="4876" w:type="dxa"/>
            <w:tcBorders>
              <w:top w:val="nil"/>
              <w:left w:val="nil"/>
              <w:bottom w:val="nil"/>
              <w:right w:val="nil"/>
            </w:tcBorders>
          </w:tcPr>
          <w:p w14:paraId="3709498C" w14:textId="77777777" w:rsidR="00D850F0" w:rsidRPr="00B44A22" w:rsidRDefault="00D850F0" w:rsidP="006D090A">
            <w:pPr>
              <w:pStyle w:val="Normal6a"/>
            </w:pPr>
            <w:r w:rsidRPr="00B44A22">
              <w:rPr>
                <w:b/>
                <w:i/>
              </w:rPr>
              <w:t>26 bis.</w:t>
            </w:r>
            <w:r w:rsidRPr="00B44A22">
              <w:tab/>
            </w:r>
            <w:r w:rsidRPr="00B44A22">
              <w:rPr>
                <w:b/>
                <w:i/>
              </w:rPr>
              <w:t>sottolinea che gli incentivi fiscali dovrebbero sostenere non solo il contributo alla ricerca, ma anche la diffusione e l'espansione del mercato in Europa; chiede che gli utili reinvestiti utilizzati per la prima fase di dispiegamento industriale, la certificazione normativa, la digitalizzazione, l'espansione della produzione di tecnologie pulite, la commercializzazione della PI o l'espansione nel mercato transfrontaliero all'interno dell'Unione siano possano beneficiare di detrazioni o differimenti su base temporanea;</w:t>
            </w:r>
          </w:p>
        </w:tc>
      </w:tr>
    </w:tbl>
    <w:p w14:paraId="01335B12"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A3969A1" w14:textId="77777777" w:rsidR="00D850F0" w:rsidRPr="00B44A22" w:rsidRDefault="00D850F0" w:rsidP="00D850F0">
      <w:r w:rsidRPr="00B44A22">
        <w:rPr>
          <w:rStyle w:val="HideTWBExt"/>
        </w:rPr>
        <w:t>&lt;/Amend&gt;</w:t>
      </w:r>
    </w:p>
    <w:p w14:paraId="25D7CAAF"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319</w:t>
      </w:r>
      <w:r w:rsidRPr="00B44A22">
        <w:rPr>
          <w:rStyle w:val="HideTWBExt"/>
          <w:b w:val="0"/>
        </w:rPr>
        <w:t>&lt;/NumAm&gt;</w:t>
      </w:r>
    </w:p>
    <w:p w14:paraId="6287545E" w14:textId="77777777" w:rsidR="00D850F0" w:rsidRPr="00B44A22" w:rsidRDefault="00D850F0" w:rsidP="00D850F0">
      <w:pPr>
        <w:pStyle w:val="NormalBold"/>
      </w:pPr>
      <w:r w:rsidRPr="00B44A22">
        <w:rPr>
          <w:rStyle w:val="HideTWBExt"/>
          <w:b w:val="0"/>
        </w:rPr>
        <w:t>&lt;RepeatBlock-By&gt;&lt;Members&gt;</w:t>
      </w:r>
      <w:r w:rsidRPr="00B44A22">
        <w:t>Marco Falcone, Fulvio Martusciello</w:t>
      </w:r>
      <w:r w:rsidRPr="00B44A22">
        <w:rPr>
          <w:rStyle w:val="HideTWBExt"/>
          <w:b w:val="0"/>
        </w:rPr>
        <w:t>&lt;/Members&gt;</w:t>
      </w:r>
    </w:p>
    <w:p w14:paraId="7CBC8E35" w14:textId="77777777" w:rsidR="00D850F0" w:rsidRPr="00B44A22" w:rsidRDefault="00D850F0" w:rsidP="00D850F0">
      <w:pPr>
        <w:pStyle w:val="NormalBold"/>
      </w:pPr>
      <w:r w:rsidRPr="00B44A22">
        <w:rPr>
          <w:rStyle w:val="HideTWBExt"/>
          <w:b w:val="0"/>
        </w:rPr>
        <w:t>&lt;/RepeatBlock-By&gt;</w:t>
      </w:r>
    </w:p>
    <w:p w14:paraId="68A89551"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6752D41" w14:textId="77777777" w:rsidR="00D850F0" w:rsidRPr="00B44A22" w:rsidRDefault="00D850F0" w:rsidP="00D850F0">
      <w:pPr>
        <w:pStyle w:val="NormalBold"/>
      </w:pPr>
      <w:r w:rsidRPr="00B44A22">
        <w:rPr>
          <w:rStyle w:val="HideTWBExt"/>
          <w:b w:val="0"/>
        </w:rPr>
        <w:t>&lt;Article&gt;</w:t>
      </w:r>
      <w:r w:rsidRPr="00B44A22">
        <w:t>Paragrafo 26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0EE03E67" w14:textId="77777777" w:rsidTr="006D090A">
        <w:trPr>
          <w:trHeight w:hRule="exact" w:val="240"/>
          <w:jc w:val="center"/>
        </w:trPr>
        <w:tc>
          <w:tcPr>
            <w:tcW w:w="9752" w:type="dxa"/>
            <w:gridSpan w:val="2"/>
            <w:tcBorders>
              <w:top w:val="nil"/>
              <w:left w:val="nil"/>
              <w:bottom w:val="nil"/>
              <w:right w:val="nil"/>
            </w:tcBorders>
          </w:tcPr>
          <w:p w14:paraId="7855CE82" w14:textId="77777777" w:rsidR="00D850F0" w:rsidRPr="00B44A22" w:rsidRDefault="00D850F0" w:rsidP="006D090A"/>
        </w:tc>
      </w:tr>
      <w:tr w:rsidR="00D850F0" w:rsidRPr="00B44A22" w14:paraId="4E659923" w14:textId="77777777" w:rsidTr="006D090A">
        <w:trPr>
          <w:trHeight w:val="240"/>
          <w:jc w:val="center"/>
        </w:trPr>
        <w:tc>
          <w:tcPr>
            <w:tcW w:w="4876" w:type="dxa"/>
            <w:tcBorders>
              <w:top w:val="nil"/>
              <w:left w:val="nil"/>
              <w:bottom w:val="nil"/>
              <w:right w:val="nil"/>
            </w:tcBorders>
          </w:tcPr>
          <w:p w14:paraId="4BC69B8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D4A81E3" w14:textId="77777777" w:rsidR="00D850F0" w:rsidRPr="00B44A22" w:rsidRDefault="00D850F0" w:rsidP="006D090A">
            <w:pPr>
              <w:pStyle w:val="AmColumnHeading"/>
            </w:pPr>
            <w:r w:rsidRPr="00B44A22">
              <w:t>Emendamento</w:t>
            </w:r>
          </w:p>
        </w:tc>
      </w:tr>
      <w:tr w:rsidR="00D850F0" w:rsidRPr="00B44A22" w14:paraId="01D9F7AB" w14:textId="77777777" w:rsidTr="006D090A">
        <w:trPr>
          <w:jc w:val="center"/>
        </w:trPr>
        <w:tc>
          <w:tcPr>
            <w:tcW w:w="4876" w:type="dxa"/>
            <w:tcBorders>
              <w:top w:val="nil"/>
              <w:left w:val="nil"/>
              <w:bottom w:val="nil"/>
              <w:right w:val="nil"/>
            </w:tcBorders>
          </w:tcPr>
          <w:p w14:paraId="2AB0ABFB" w14:textId="77777777" w:rsidR="00D850F0" w:rsidRPr="00B44A22" w:rsidRDefault="00D850F0" w:rsidP="006D090A">
            <w:pPr>
              <w:pStyle w:val="Normal6a"/>
            </w:pPr>
          </w:p>
        </w:tc>
        <w:tc>
          <w:tcPr>
            <w:tcW w:w="4876" w:type="dxa"/>
            <w:tcBorders>
              <w:top w:val="nil"/>
              <w:left w:val="nil"/>
              <w:bottom w:val="nil"/>
              <w:right w:val="nil"/>
            </w:tcBorders>
          </w:tcPr>
          <w:p w14:paraId="56C294F9" w14:textId="77777777" w:rsidR="00D850F0" w:rsidRPr="00B44A22" w:rsidRDefault="00D850F0" w:rsidP="006D090A">
            <w:pPr>
              <w:pStyle w:val="Normal6a"/>
            </w:pPr>
            <w:r w:rsidRPr="00B44A22">
              <w:rPr>
                <w:b/>
                <w:i/>
              </w:rPr>
              <w:t>26 bis.</w:t>
            </w:r>
            <w:r w:rsidRPr="00B44A22">
              <w:tab/>
            </w:r>
            <w:r w:rsidRPr="00B44A22">
              <w:rPr>
                <w:b/>
                <w:i/>
              </w:rPr>
              <w:t>invita a prevedere strumenti sperimentali di natura regolatoria e fiscale, inclusi contesti di sperimentazione, anche in specifiche aree territoriali, nel pieno rispetto del diritto dell'Unione, con particolare riguardo al quadro in materia di aiuti di Stato;</w:t>
            </w:r>
          </w:p>
        </w:tc>
      </w:tr>
    </w:tbl>
    <w:p w14:paraId="21FEFB1E"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4DF476E1" w14:textId="77777777" w:rsidR="00D850F0" w:rsidRPr="00B44A22" w:rsidRDefault="00D850F0" w:rsidP="00D850F0">
      <w:r w:rsidRPr="00B44A22">
        <w:rPr>
          <w:rStyle w:val="HideTWBExt"/>
        </w:rPr>
        <w:t>&lt;/Amend&gt;</w:t>
      </w:r>
    </w:p>
    <w:p w14:paraId="362C690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320</w:t>
      </w:r>
      <w:r w:rsidRPr="00B44A22">
        <w:rPr>
          <w:rStyle w:val="HideTWBExt"/>
          <w:b w:val="0"/>
        </w:rPr>
        <w:t>&lt;/NumAm&gt;</w:t>
      </w:r>
    </w:p>
    <w:p w14:paraId="60C5E04C" w14:textId="77777777" w:rsidR="00D850F0" w:rsidRPr="00B44A22" w:rsidRDefault="00D850F0" w:rsidP="00D850F0">
      <w:pPr>
        <w:pStyle w:val="NormalBold"/>
      </w:pPr>
      <w:r w:rsidRPr="00B44A22">
        <w:rPr>
          <w:rStyle w:val="HideTWBExt"/>
          <w:b w:val="0"/>
        </w:rPr>
        <w:t>&lt;RepeatBlock-By&gt;&lt;Members&gt;</w:t>
      </w:r>
      <w:r w:rsidRPr="00B44A22">
        <w:t>Isabel Benjumea Benjumea, Fernando Navarrete Rojas</w:t>
      </w:r>
      <w:r w:rsidRPr="00B44A22">
        <w:rPr>
          <w:rStyle w:val="HideTWBExt"/>
          <w:b w:val="0"/>
        </w:rPr>
        <w:t>&lt;/Members&gt;</w:t>
      </w:r>
    </w:p>
    <w:p w14:paraId="223AAAA3" w14:textId="77777777" w:rsidR="00D850F0" w:rsidRPr="00B44A22" w:rsidRDefault="00D850F0" w:rsidP="00D850F0">
      <w:pPr>
        <w:pStyle w:val="NormalBold"/>
      </w:pPr>
      <w:r w:rsidRPr="00B44A22">
        <w:rPr>
          <w:rStyle w:val="HideTWBExt"/>
          <w:b w:val="0"/>
        </w:rPr>
        <w:t>&lt;/RepeatBlock-By&gt;</w:t>
      </w:r>
    </w:p>
    <w:p w14:paraId="3FB0FFB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44DDFED" w14:textId="77777777" w:rsidR="00D850F0" w:rsidRPr="00B44A22" w:rsidRDefault="00D850F0" w:rsidP="00D850F0">
      <w:pPr>
        <w:pStyle w:val="NormalBold"/>
      </w:pPr>
      <w:r w:rsidRPr="00B44A22">
        <w:rPr>
          <w:rStyle w:val="HideTWBExt"/>
          <w:b w:val="0"/>
        </w:rPr>
        <w:t>&lt;Article&gt;</w:t>
      </w:r>
      <w:r w:rsidRPr="00B44A22">
        <w:t>Paragrafo 26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65FC2F87" w14:textId="77777777" w:rsidTr="006D090A">
        <w:trPr>
          <w:trHeight w:hRule="exact" w:val="240"/>
          <w:jc w:val="center"/>
        </w:trPr>
        <w:tc>
          <w:tcPr>
            <w:tcW w:w="9752" w:type="dxa"/>
            <w:gridSpan w:val="2"/>
            <w:tcBorders>
              <w:top w:val="nil"/>
              <w:left w:val="nil"/>
              <w:bottom w:val="nil"/>
              <w:right w:val="nil"/>
            </w:tcBorders>
          </w:tcPr>
          <w:p w14:paraId="3A944A89" w14:textId="77777777" w:rsidR="00D850F0" w:rsidRPr="00B44A22" w:rsidRDefault="00D850F0" w:rsidP="006D090A"/>
        </w:tc>
      </w:tr>
      <w:tr w:rsidR="00D850F0" w:rsidRPr="00B44A22" w14:paraId="7E9C774D" w14:textId="77777777" w:rsidTr="006D090A">
        <w:trPr>
          <w:trHeight w:val="240"/>
          <w:jc w:val="center"/>
        </w:trPr>
        <w:tc>
          <w:tcPr>
            <w:tcW w:w="4876" w:type="dxa"/>
            <w:tcBorders>
              <w:top w:val="nil"/>
              <w:left w:val="nil"/>
              <w:bottom w:val="nil"/>
              <w:right w:val="nil"/>
            </w:tcBorders>
          </w:tcPr>
          <w:p w14:paraId="16B82C02"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327CF3A9" w14:textId="77777777" w:rsidR="00D850F0" w:rsidRPr="00B44A22" w:rsidRDefault="00D850F0" w:rsidP="006D090A">
            <w:pPr>
              <w:pStyle w:val="AmColumnHeading"/>
            </w:pPr>
            <w:r w:rsidRPr="00B44A22">
              <w:t>Emendamento</w:t>
            </w:r>
          </w:p>
        </w:tc>
      </w:tr>
      <w:tr w:rsidR="00D850F0" w:rsidRPr="00B44A22" w14:paraId="2EBA18F5" w14:textId="77777777" w:rsidTr="006D090A">
        <w:trPr>
          <w:jc w:val="center"/>
        </w:trPr>
        <w:tc>
          <w:tcPr>
            <w:tcW w:w="4876" w:type="dxa"/>
            <w:tcBorders>
              <w:top w:val="nil"/>
              <w:left w:val="nil"/>
              <w:bottom w:val="nil"/>
              <w:right w:val="nil"/>
            </w:tcBorders>
          </w:tcPr>
          <w:p w14:paraId="5399CE2A" w14:textId="77777777" w:rsidR="00D850F0" w:rsidRPr="00B44A22" w:rsidRDefault="00D850F0" w:rsidP="006D090A">
            <w:pPr>
              <w:pStyle w:val="Normal6a"/>
            </w:pPr>
          </w:p>
        </w:tc>
        <w:tc>
          <w:tcPr>
            <w:tcW w:w="4876" w:type="dxa"/>
            <w:tcBorders>
              <w:top w:val="nil"/>
              <w:left w:val="nil"/>
              <w:bottom w:val="nil"/>
              <w:right w:val="nil"/>
            </w:tcBorders>
          </w:tcPr>
          <w:p w14:paraId="4E871193" w14:textId="77777777" w:rsidR="00D850F0" w:rsidRPr="00B44A22" w:rsidRDefault="00D850F0" w:rsidP="006D090A">
            <w:pPr>
              <w:pStyle w:val="Normal6a"/>
            </w:pPr>
            <w:r w:rsidRPr="00B44A22">
              <w:rPr>
                <w:b/>
                <w:i/>
              </w:rPr>
              <w:t>26 bis.</w:t>
            </w:r>
            <w:r w:rsidRPr="00B44A22">
              <w:tab/>
            </w:r>
            <w:r w:rsidRPr="00B44A22">
              <w:rPr>
                <w:b/>
                <w:i/>
              </w:rPr>
              <w:t>chiede lo sviluppo di incentivi che promuovano gli investimenti a lungo termine nelle imprese europee, in particolare attraverso quadri normativi stabili e prevedibili che favoriscano la partecipazione degli investitori istituzionali, come i fondi pensione e gli assicuratori;</w:t>
            </w:r>
          </w:p>
        </w:tc>
      </w:tr>
    </w:tbl>
    <w:p w14:paraId="345C3FB4"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{ES}</w:t>
      </w:r>
      <w:r w:rsidRPr="00B44A22">
        <w:t>es</w:t>
      </w:r>
      <w:r w:rsidRPr="00B44A22">
        <w:rPr>
          <w:rStyle w:val="HideTWBExt"/>
        </w:rPr>
        <w:t>&lt;/Original&gt;</w:t>
      </w:r>
    </w:p>
    <w:p w14:paraId="5204A7EB" w14:textId="77777777" w:rsidR="00D850F0" w:rsidRPr="00B44A22" w:rsidRDefault="00D850F0" w:rsidP="00D850F0">
      <w:r w:rsidRPr="00B44A22">
        <w:rPr>
          <w:rStyle w:val="HideTWBExt"/>
        </w:rPr>
        <w:t>&lt;/Amend&gt;</w:t>
      </w:r>
    </w:p>
    <w:p w14:paraId="69D1D3E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321</w:t>
      </w:r>
      <w:r w:rsidRPr="00B44A22">
        <w:rPr>
          <w:rStyle w:val="HideTWBExt"/>
          <w:b w:val="0"/>
        </w:rPr>
        <w:t>&lt;/NumAm&gt;</w:t>
      </w:r>
    </w:p>
    <w:p w14:paraId="31BA89F3" w14:textId="77777777" w:rsidR="00D850F0" w:rsidRPr="00B44A22" w:rsidRDefault="00D850F0" w:rsidP="00D850F0">
      <w:pPr>
        <w:pStyle w:val="NormalBold"/>
      </w:pPr>
      <w:r w:rsidRPr="00B44A22">
        <w:rPr>
          <w:rStyle w:val="HideTWBExt"/>
          <w:b w:val="0"/>
        </w:rPr>
        <w:t>&lt;RepeatBlock-By&gt;&lt;Members&gt;</w:t>
      </w:r>
      <w:r w:rsidRPr="00B44A22">
        <w:t>Georgios Aftias</w:t>
      </w:r>
      <w:r w:rsidRPr="00B44A22">
        <w:rPr>
          <w:rStyle w:val="HideTWBExt"/>
          <w:b w:val="0"/>
        </w:rPr>
        <w:t>&lt;/Members&gt;</w:t>
      </w:r>
    </w:p>
    <w:p w14:paraId="5C4B0AFD" w14:textId="77777777" w:rsidR="00D850F0" w:rsidRPr="00B44A22" w:rsidRDefault="00D850F0" w:rsidP="00D850F0">
      <w:pPr>
        <w:pStyle w:val="NormalBold"/>
      </w:pPr>
      <w:r w:rsidRPr="00B44A22">
        <w:rPr>
          <w:rStyle w:val="HideTWBExt"/>
          <w:b w:val="0"/>
        </w:rPr>
        <w:t>&lt;/RepeatBlock-By&gt;</w:t>
      </w:r>
    </w:p>
    <w:p w14:paraId="45F17256"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5ABC32B2" w14:textId="77777777" w:rsidR="00D850F0" w:rsidRPr="00B44A22" w:rsidRDefault="00D850F0" w:rsidP="00D850F0">
      <w:pPr>
        <w:pStyle w:val="NormalBold"/>
      </w:pPr>
      <w:r w:rsidRPr="00B44A22">
        <w:rPr>
          <w:rStyle w:val="HideTWBExt"/>
          <w:b w:val="0"/>
        </w:rPr>
        <w:t>&lt;Article&gt;</w:t>
      </w:r>
      <w:r w:rsidRPr="00B44A22">
        <w:t>Paragrafo 26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2B6DA6A" w14:textId="77777777" w:rsidTr="006D090A">
        <w:trPr>
          <w:trHeight w:hRule="exact" w:val="240"/>
          <w:jc w:val="center"/>
        </w:trPr>
        <w:tc>
          <w:tcPr>
            <w:tcW w:w="9752" w:type="dxa"/>
            <w:gridSpan w:val="2"/>
            <w:tcBorders>
              <w:top w:val="nil"/>
              <w:left w:val="nil"/>
              <w:bottom w:val="nil"/>
              <w:right w:val="nil"/>
            </w:tcBorders>
          </w:tcPr>
          <w:p w14:paraId="00F1AE42" w14:textId="77777777" w:rsidR="00D850F0" w:rsidRPr="00B44A22" w:rsidRDefault="00D850F0" w:rsidP="006D090A"/>
        </w:tc>
      </w:tr>
      <w:tr w:rsidR="00D850F0" w:rsidRPr="00B44A22" w14:paraId="4727DE28" w14:textId="77777777" w:rsidTr="006D090A">
        <w:trPr>
          <w:trHeight w:val="240"/>
          <w:jc w:val="center"/>
        </w:trPr>
        <w:tc>
          <w:tcPr>
            <w:tcW w:w="4876" w:type="dxa"/>
            <w:tcBorders>
              <w:top w:val="nil"/>
              <w:left w:val="nil"/>
              <w:bottom w:val="nil"/>
              <w:right w:val="nil"/>
            </w:tcBorders>
          </w:tcPr>
          <w:p w14:paraId="4BE5F67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502C1B80" w14:textId="77777777" w:rsidR="00D850F0" w:rsidRPr="00B44A22" w:rsidRDefault="00D850F0" w:rsidP="006D090A">
            <w:pPr>
              <w:pStyle w:val="AmColumnHeading"/>
            </w:pPr>
            <w:r w:rsidRPr="00B44A22">
              <w:t>Emendamento</w:t>
            </w:r>
          </w:p>
        </w:tc>
      </w:tr>
      <w:tr w:rsidR="00D850F0" w:rsidRPr="00B44A22" w14:paraId="1705EAC1" w14:textId="77777777" w:rsidTr="006D090A">
        <w:trPr>
          <w:jc w:val="center"/>
        </w:trPr>
        <w:tc>
          <w:tcPr>
            <w:tcW w:w="4876" w:type="dxa"/>
            <w:tcBorders>
              <w:top w:val="nil"/>
              <w:left w:val="nil"/>
              <w:bottom w:val="nil"/>
              <w:right w:val="nil"/>
            </w:tcBorders>
          </w:tcPr>
          <w:p w14:paraId="5F828A82" w14:textId="77777777" w:rsidR="00D850F0" w:rsidRPr="00B44A22" w:rsidRDefault="00D850F0" w:rsidP="006D090A">
            <w:pPr>
              <w:pStyle w:val="Normal6a"/>
            </w:pPr>
          </w:p>
        </w:tc>
        <w:tc>
          <w:tcPr>
            <w:tcW w:w="4876" w:type="dxa"/>
            <w:tcBorders>
              <w:top w:val="nil"/>
              <w:left w:val="nil"/>
              <w:bottom w:val="nil"/>
              <w:right w:val="nil"/>
            </w:tcBorders>
          </w:tcPr>
          <w:p w14:paraId="2E087F3C" w14:textId="77777777" w:rsidR="00D850F0" w:rsidRPr="00B44A22" w:rsidRDefault="00D850F0" w:rsidP="006D090A">
            <w:pPr>
              <w:pStyle w:val="Normal6a"/>
            </w:pPr>
            <w:r w:rsidRPr="00B44A22">
              <w:rPr>
                <w:b/>
                <w:i/>
              </w:rPr>
              <w:t>26 bis.</w:t>
            </w:r>
            <w:r w:rsidRPr="00B44A22">
              <w:tab/>
            </w:r>
            <w:r w:rsidRPr="00B44A22">
              <w:rPr>
                <w:b/>
                <w:i/>
              </w:rPr>
              <w:t>propone l'introduzione di aliquote d'imposta differenziate o di crediti d'imposta per gli investimenti effettuati nelle regioni meno sviluppate e nelle regioni insulari, al fine di rafforzare la coesione economica, sociale e territoriale;</w:t>
            </w:r>
          </w:p>
        </w:tc>
      </w:tr>
    </w:tbl>
    <w:p w14:paraId="590BAC4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{EL}</w:t>
      </w:r>
      <w:r w:rsidRPr="00B44A22">
        <w:t>el</w:t>
      </w:r>
      <w:r w:rsidRPr="00B44A22">
        <w:rPr>
          <w:rStyle w:val="HideTWBExt"/>
        </w:rPr>
        <w:t>&lt;/Original&gt;</w:t>
      </w:r>
    </w:p>
    <w:p w14:paraId="2FDDFD09" w14:textId="77777777" w:rsidR="00D850F0" w:rsidRPr="00B44A22" w:rsidRDefault="00D850F0" w:rsidP="00D850F0">
      <w:r w:rsidRPr="00B44A22">
        <w:rPr>
          <w:rStyle w:val="HideTWBExt"/>
        </w:rPr>
        <w:t>&lt;/Amend&gt;</w:t>
      </w:r>
    </w:p>
    <w:p w14:paraId="05E7798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322</w:t>
      </w:r>
      <w:r w:rsidRPr="00B44A22">
        <w:rPr>
          <w:rStyle w:val="HideTWBExt"/>
          <w:b w:val="0"/>
        </w:rPr>
        <w:t>&lt;/NumAm&gt;</w:t>
      </w:r>
    </w:p>
    <w:p w14:paraId="1C2D5A54" w14:textId="77777777" w:rsidR="00D850F0" w:rsidRPr="00B44A22" w:rsidRDefault="00D850F0" w:rsidP="00D850F0">
      <w:pPr>
        <w:pStyle w:val="NormalBold"/>
      </w:pPr>
      <w:r w:rsidRPr="00B44A22">
        <w:rPr>
          <w:rStyle w:val="HideTWBExt"/>
          <w:b w:val="0"/>
        </w:rPr>
        <w:t>&lt;RepeatBlock-By&gt;&lt;Members&gt;</w:t>
      </w:r>
      <w:r w:rsidRPr="00B44A22">
        <w:t>Georgios Aftias</w:t>
      </w:r>
      <w:r w:rsidRPr="00B44A22">
        <w:rPr>
          <w:rStyle w:val="HideTWBExt"/>
          <w:b w:val="0"/>
        </w:rPr>
        <w:t>&lt;/Members&gt;</w:t>
      </w:r>
    </w:p>
    <w:p w14:paraId="12EF03C9" w14:textId="77777777" w:rsidR="00D850F0" w:rsidRPr="00B44A22" w:rsidRDefault="00D850F0" w:rsidP="00D850F0">
      <w:pPr>
        <w:pStyle w:val="NormalBold"/>
      </w:pPr>
      <w:r w:rsidRPr="00B44A22">
        <w:rPr>
          <w:rStyle w:val="HideTWBExt"/>
          <w:b w:val="0"/>
        </w:rPr>
        <w:t>&lt;/RepeatBlock-By&gt;</w:t>
      </w:r>
    </w:p>
    <w:p w14:paraId="7671037E"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89FF1EE" w14:textId="77777777" w:rsidR="00D850F0" w:rsidRPr="00B44A22" w:rsidRDefault="00D850F0" w:rsidP="00D850F0">
      <w:pPr>
        <w:pStyle w:val="NormalBold"/>
      </w:pPr>
      <w:r w:rsidRPr="00B44A22">
        <w:rPr>
          <w:rStyle w:val="HideTWBExt"/>
          <w:b w:val="0"/>
        </w:rPr>
        <w:t>&lt;Article&gt;</w:t>
      </w:r>
      <w:r w:rsidRPr="00B44A22">
        <w:t>Paragrafo 26 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CED9950" w14:textId="77777777" w:rsidTr="006D090A">
        <w:trPr>
          <w:trHeight w:hRule="exact" w:val="240"/>
          <w:jc w:val="center"/>
        </w:trPr>
        <w:tc>
          <w:tcPr>
            <w:tcW w:w="9752" w:type="dxa"/>
            <w:gridSpan w:val="2"/>
            <w:tcBorders>
              <w:top w:val="nil"/>
              <w:left w:val="nil"/>
              <w:bottom w:val="nil"/>
              <w:right w:val="nil"/>
            </w:tcBorders>
          </w:tcPr>
          <w:p w14:paraId="5B112CB9" w14:textId="77777777" w:rsidR="00D850F0" w:rsidRPr="00B44A22" w:rsidRDefault="00D850F0" w:rsidP="006D090A"/>
        </w:tc>
      </w:tr>
      <w:tr w:rsidR="00D850F0" w:rsidRPr="00B44A22" w14:paraId="594D529D" w14:textId="77777777" w:rsidTr="006D090A">
        <w:trPr>
          <w:trHeight w:val="240"/>
          <w:jc w:val="center"/>
        </w:trPr>
        <w:tc>
          <w:tcPr>
            <w:tcW w:w="4876" w:type="dxa"/>
            <w:tcBorders>
              <w:top w:val="nil"/>
              <w:left w:val="nil"/>
              <w:bottom w:val="nil"/>
              <w:right w:val="nil"/>
            </w:tcBorders>
          </w:tcPr>
          <w:p w14:paraId="021F5F5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8986452" w14:textId="77777777" w:rsidR="00D850F0" w:rsidRPr="00B44A22" w:rsidRDefault="00D850F0" w:rsidP="006D090A">
            <w:pPr>
              <w:pStyle w:val="AmColumnHeading"/>
            </w:pPr>
            <w:r w:rsidRPr="00B44A22">
              <w:t>Emendamento</w:t>
            </w:r>
          </w:p>
        </w:tc>
      </w:tr>
      <w:tr w:rsidR="00D850F0" w:rsidRPr="00B44A22" w14:paraId="133DB0D4" w14:textId="77777777" w:rsidTr="006D090A">
        <w:trPr>
          <w:jc w:val="center"/>
        </w:trPr>
        <w:tc>
          <w:tcPr>
            <w:tcW w:w="4876" w:type="dxa"/>
            <w:tcBorders>
              <w:top w:val="nil"/>
              <w:left w:val="nil"/>
              <w:bottom w:val="nil"/>
              <w:right w:val="nil"/>
            </w:tcBorders>
          </w:tcPr>
          <w:p w14:paraId="0667440B" w14:textId="77777777" w:rsidR="00D850F0" w:rsidRPr="00B44A22" w:rsidRDefault="00D850F0" w:rsidP="006D090A">
            <w:pPr>
              <w:pStyle w:val="Normal6a"/>
            </w:pPr>
          </w:p>
        </w:tc>
        <w:tc>
          <w:tcPr>
            <w:tcW w:w="4876" w:type="dxa"/>
            <w:tcBorders>
              <w:top w:val="nil"/>
              <w:left w:val="nil"/>
              <w:bottom w:val="nil"/>
              <w:right w:val="nil"/>
            </w:tcBorders>
          </w:tcPr>
          <w:p w14:paraId="42AA1D95" w14:textId="77777777" w:rsidR="00D850F0" w:rsidRPr="00B44A22" w:rsidRDefault="00D850F0" w:rsidP="006D090A">
            <w:pPr>
              <w:pStyle w:val="Normal6a"/>
            </w:pPr>
            <w:r w:rsidRPr="00B44A22">
              <w:rPr>
                <w:b/>
                <w:i/>
              </w:rPr>
              <w:t>26 ter.</w:t>
            </w:r>
            <w:r w:rsidRPr="00B44A22">
              <w:tab/>
            </w:r>
            <w:r w:rsidRPr="00B44A22">
              <w:rPr>
                <w:b/>
                <w:i/>
              </w:rPr>
              <w:t>sottolinea che il 28° regime dovrebbe prevedere un trattamento fiscale preferenziale speciale per le società stabilite o che svolgono un'attività economica sostanziale nelle regioni insulari, comprese aliquote d'imposta ridotte, maggiori crediti d'imposta per gli investimenti e detrazioni supplementari per i costi dei trasporti e dell'energia, al fine di mitigare i costi dell'isolamento e promuovere lo sviluppo locale sostenibile;</w:t>
            </w:r>
          </w:p>
        </w:tc>
      </w:tr>
    </w:tbl>
    <w:p w14:paraId="40B5645F"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{EL}</w:t>
      </w:r>
      <w:r w:rsidRPr="00B44A22">
        <w:t>el</w:t>
      </w:r>
      <w:r w:rsidRPr="00B44A22">
        <w:rPr>
          <w:rStyle w:val="HideTWBExt"/>
        </w:rPr>
        <w:t>&lt;/Original&gt;</w:t>
      </w:r>
    </w:p>
    <w:p w14:paraId="09D86290" w14:textId="77777777" w:rsidR="00D850F0" w:rsidRPr="00B44A22" w:rsidRDefault="00D850F0" w:rsidP="00D850F0">
      <w:r w:rsidRPr="00B44A22">
        <w:rPr>
          <w:rStyle w:val="HideTWBExt"/>
        </w:rPr>
        <w:t>&lt;/Amend&gt;</w:t>
      </w:r>
    </w:p>
    <w:p w14:paraId="76D241E3"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323</w:t>
      </w:r>
      <w:r w:rsidRPr="00B44A22">
        <w:rPr>
          <w:rStyle w:val="HideTWBExt"/>
          <w:b w:val="0"/>
        </w:rPr>
        <w:t>&lt;/NumAm&gt;</w:t>
      </w:r>
    </w:p>
    <w:p w14:paraId="7B368B1C" w14:textId="77777777" w:rsidR="00D850F0" w:rsidRPr="00B44A22" w:rsidRDefault="00D850F0" w:rsidP="00D850F0">
      <w:pPr>
        <w:pStyle w:val="NormalBold"/>
      </w:pPr>
      <w:r w:rsidRPr="00B44A22">
        <w:rPr>
          <w:rStyle w:val="HideTWBExt"/>
          <w:b w:val="0"/>
        </w:rPr>
        <w:t>&lt;RepeatBlock-By&gt;&lt;Members&gt;</w:t>
      </w:r>
      <w:r w:rsidRPr="00B44A22">
        <w:t>Georgios Aftias</w:t>
      </w:r>
      <w:r w:rsidRPr="00B44A22">
        <w:rPr>
          <w:rStyle w:val="HideTWBExt"/>
          <w:b w:val="0"/>
        </w:rPr>
        <w:t>&lt;/Members&gt;</w:t>
      </w:r>
    </w:p>
    <w:p w14:paraId="7683B5DE" w14:textId="77777777" w:rsidR="00D850F0" w:rsidRPr="00B44A22" w:rsidRDefault="00D850F0" w:rsidP="00D850F0">
      <w:pPr>
        <w:pStyle w:val="NormalBold"/>
      </w:pPr>
      <w:r w:rsidRPr="00B44A22">
        <w:rPr>
          <w:rStyle w:val="HideTWBExt"/>
          <w:b w:val="0"/>
        </w:rPr>
        <w:t>&lt;/RepeatBlock-By&gt;</w:t>
      </w:r>
    </w:p>
    <w:p w14:paraId="35E4F9DD"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C5262A3" w14:textId="77777777" w:rsidR="00D850F0" w:rsidRPr="00B44A22" w:rsidRDefault="00D850F0" w:rsidP="00D850F0">
      <w:pPr>
        <w:pStyle w:val="NormalBold"/>
      </w:pPr>
      <w:r w:rsidRPr="00B44A22">
        <w:rPr>
          <w:rStyle w:val="HideTWBExt"/>
          <w:b w:val="0"/>
        </w:rPr>
        <w:t>&lt;Article&gt;</w:t>
      </w:r>
      <w:r w:rsidRPr="00B44A22">
        <w:t>Paragrafo 26 quater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97AF24F" w14:textId="77777777" w:rsidTr="006D090A">
        <w:trPr>
          <w:trHeight w:hRule="exact" w:val="240"/>
          <w:jc w:val="center"/>
        </w:trPr>
        <w:tc>
          <w:tcPr>
            <w:tcW w:w="9752" w:type="dxa"/>
            <w:gridSpan w:val="2"/>
            <w:tcBorders>
              <w:top w:val="nil"/>
              <w:left w:val="nil"/>
              <w:bottom w:val="nil"/>
              <w:right w:val="nil"/>
            </w:tcBorders>
          </w:tcPr>
          <w:p w14:paraId="6F9EC866" w14:textId="77777777" w:rsidR="00D850F0" w:rsidRPr="00B44A22" w:rsidRDefault="00D850F0" w:rsidP="006D090A"/>
        </w:tc>
      </w:tr>
      <w:tr w:rsidR="00D850F0" w:rsidRPr="00B44A22" w14:paraId="0FE84E9F" w14:textId="77777777" w:rsidTr="006D090A">
        <w:trPr>
          <w:trHeight w:val="240"/>
          <w:jc w:val="center"/>
        </w:trPr>
        <w:tc>
          <w:tcPr>
            <w:tcW w:w="4876" w:type="dxa"/>
            <w:tcBorders>
              <w:top w:val="nil"/>
              <w:left w:val="nil"/>
              <w:bottom w:val="nil"/>
              <w:right w:val="nil"/>
            </w:tcBorders>
          </w:tcPr>
          <w:p w14:paraId="3CAE80E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D945E0A" w14:textId="77777777" w:rsidR="00D850F0" w:rsidRPr="00B44A22" w:rsidRDefault="00D850F0" w:rsidP="006D090A">
            <w:pPr>
              <w:pStyle w:val="AmColumnHeading"/>
            </w:pPr>
            <w:r w:rsidRPr="00B44A22">
              <w:t>Emendamento</w:t>
            </w:r>
          </w:p>
        </w:tc>
      </w:tr>
      <w:tr w:rsidR="00D850F0" w:rsidRPr="00B44A22" w14:paraId="1FACFCC3" w14:textId="77777777" w:rsidTr="006D090A">
        <w:trPr>
          <w:jc w:val="center"/>
        </w:trPr>
        <w:tc>
          <w:tcPr>
            <w:tcW w:w="4876" w:type="dxa"/>
            <w:tcBorders>
              <w:top w:val="nil"/>
              <w:left w:val="nil"/>
              <w:bottom w:val="nil"/>
              <w:right w:val="nil"/>
            </w:tcBorders>
          </w:tcPr>
          <w:p w14:paraId="5E1CEAF3" w14:textId="77777777" w:rsidR="00D850F0" w:rsidRPr="00B44A22" w:rsidRDefault="00D850F0" w:rsidP="006D090A">
            <w:pPr>
              <w:pStyle w:val="Normal6a"/>
            </w:pPr>
          </w:p>
        </w:tc>
        <w:tc>
          <w:tcPr>
            <w:tcW w:w="4876" w:type="dxa"/>
            <w:tcBorders>
              <w:top w:val="nil"/>
              <w:left w:val="nil"/>
              <w:bottom w:val="nil"/>
              <w:right w:val="nil"/>
            </w:tcBorders>
          </w:tcPr>
          <w:p w14:paraId="166E472B" w14:textId="77777777" w:rsidR="00D850F0" w:rsidRPr="00B44A22" w:rsidRDefault="00D850F0" w:rsidP="006D090A">
            <w:pPr>
              <w:pStyle w:val="Normal6a"/>
            </w:pPr>
            <w:r w:rsidRPr="00B44A22">
              <w:rPr>
                <w:b/>
                <w:i/>
              </w:rPr>
              <w:t>26 quater.</w:t>
            </w:r>
            <w:r w:rsidRPr="00B44A22">
              <w:tab/>
            </w:r>
            <w:r w:rsidRPr="00B44A22">
              <w:rPr>
                <w:b/>
                <w:i/>
              </w:rPr>
              <w:t>sottolinea che le imprese nell'ambito del 28° regime dovrebbero beneficiare di un trattamento fiscale preferenziale per quanto riguarda i finanziamenti europei, comprese le esenzioni o i differimenti fiscali per le sovvenzioni dell'Unione reinvestite nell'economia reale;</w:t>
            </w:r>
          </w:p>
        </w:tc>
      </w:tr>
    </w:tbl>
    <w:p w14:paraId="4A698AE6"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{EL}</w:t>
      </w:r>
      <w:r w:rsidRPr="00B44A22">
        <w:t>el</w:t>
      </w:r>
      <w:r w:rsidRPr="00B44A22">
        <w:rPr>
          <w:rStyle w:val="HideTWBExt"/>
        </w:rPr>
        <w:t>&lt;/Original&gt;</w:t>
      </w:r>
    </w:p>
    <w:p w14:paraId="4E026D06" w14:textId="77777777" w:rsidR="00D850F0" w:rsidRPr="00B44A22" w:rsidRDefault="00D850F0" w:rsidP="00D850F0">
      <w:r w:rsidRPr="00B44A22">
        <w:rPr>
          <w:rStyle w:val="HideTWBExt"/>
        </w:rPr>
        <w:t>&lt;/Amend&gt;</w:t>
      </w:r>
    </w:p>
    <w:p w14:paraId="50B87386"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324</w:t>
      </w:r>
      <w:r w:rsidRPr="00B44A22">
        <w:rPr>
          <w:rStyle w:val="HideTWBExt"/>
          <w:b w:val="0"/>
        </w:rPr>
        <w:t>&lt;/NumAm&gt;</w:t>
      </w:r>
    </w:p>
    <w:p w14:paraId="4F34C361" w14:textId="77777777" w:rsidR="00D850F0" w:rsidRPr="00B44A22" w:rsidRDefault="00D850F0" w:rsidP="00D850F0">
      <w:pPr>
        <w:pStyle w:val="NormalBold"/>
      </w:pPr>
      <w:r w:rsidRPr="00B44A22">
        <w:rPr>
          <w:rStyle w:val="HideTWBExt"/>
          <w:b w:val="0"/>
        </w:rPr>
        <w:t>&lt;RepeatBlock-By&gt;&lt;Members&gt;</w:t>
      </w:r>
      <w:r w:rsidRPr="00B44A22">
        <w:t>Ľudovít Ódor</w:t>
      </w:r>
      <w:r w:rsidRPr="00B44A22">
        <w:rPr>
          <w:rStyle w:val="HideTWBExt"/>
          <w:b w:val="0"/>
        </w:rPr>
        <w:t>&lt;/Members&gt;</w:t>
      </w:r>
    </w:p>
    <w:p w14:paraId="36384910" w14:textId="77777777" w:rsidR="00D850F0" w:rsidRPr="00B44A22" w:rsidRDefault="00D850F0" w:rsidP="00D850F0">
      <w:pPr>
        <w:pStyle w:val="NormalBold"/>
      </w:pPr>
      <w:r w:rsidRPr="00B44A22">
        <w:rPr>
          <w:rStyle w:val="HideTWBExt"/>
          <w:b w:val="0"/>
        </w:rPr>
        <w:t>&lt;/RepeatBlock-By&gt;</w:t>
      </w:r>
    </w:p>
    <w:p w14:paraId="2857C913"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4AC9A4B6" w14:textId="77777777" w:rsidR="00D850F0" w:rsidRPr="00B44A22" w:rsidRDefault="00D850F0" w:rsidP="00D850F0">
      <w:pPr>
        <w:pStyle w:val="NormalBold"/>
      </w:pPr>
      <w:r w:rsidRPr="00B44A22">
        <w:rPr>
          <w:rStyle w:val="HideTWBExt"/>
          <w:b w:val="0"/>
        </w:rPr>
        <w:t>&lt;Article&gt;</w:t>
      </w:r>
      <w:r w:rsidRPr="00B44A22">
        <w:t>Paragrafo 27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DC206D3" w14:textId="77777777" w:rsidTr="006D090A">
        <w:trPr>
          <w:trHeight w:hRule="exact" w:val="240"/>
          <w:jc w:val="center"/>
        </w:trPr>
        <w:tc>
          <w:tcPr>
            <w:tcW w:w="9752" w:type="dxa"/>
            <w:gridSpan w:val="2"/>
            <w:tcBorders>
              <w:top w:val="nil"/>
              <w:left w:val="nil"/>
              <w:bottom w:val="nil"/>
              <w:right w:val="nil"/>
            </w:tcBorders>
          </w:tcPr>
          <w:p w14:paraId="34C0A68C" w14:textId="77777777" w:rsidR="00D850F0" w:rsidRPr="00B44A22" w:rsidRDefault="00D850F0" w:rsidP="006D090A"/>
        </w:tc>
      </w:tr>
      <w:tr w:rsidR="00D850F0" w:rsidRPr="00B44A22" w14:paraId="08B835BF" w14:textId="77777777" w:rsidTr="006D090A">
        <w:trPr>
          <w:trHeight w:val="240"/>
          <w:jc w:val="center"/>
        </w:trPr>
        <w:tc>
          <w:tcPr>
            <w:tcW w:w="4876" w:type="dxa"/>
            <w:tcBorders>
              <w:top w:val="nil"/>
              <w:left w:val="nil"/>
              <w:bottom w:val="nil"/>
              <w:right w:val="nil"/>
            </w:tcBorders>
          </w:tcPr>
          <w:p w14:paraId="778CAECE"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6B1B1316" w14:textId="77777777" w:rsidR="00D850F0" w:rsidRPr="00B44A22" w:rsidRDefault="00D850F0" w:rsidP="006D090A">
            <w:pPr>
              <w:pStyle w:val="AmColumnHeading"/>
            </w:pPr>
            <w:r w:rsidRPr="00B44A22">
              <w:t>Emendamento</w:t>
            </w:r>
          </w:p>
        </w:tc>
      </w:tr>
      <w:tr w:rsidR="00D850F0" w:rsidRPr="00B44A22" w14:paraId="52645C5C" w14:textId="77777777" w:rsidTr="006D090A">
        <w:trPr>
          <w:jc w:val="center"/>
        </w:trPr>
        <w:tc>
          <w:tcPr>
            <w:tcW w:w="4876" w:type="dxa"/>
            <w:tcBorders>
              <w:top w:val="nil"/>
              <w:left w:val="nil"/>
              <w:bottom w:val="nil"/>
              <w:right w:val="nil"/>
            </w:tcBorders>
          </w:tcPr>
          <w:p w14:paraId="1DF29284" w14:textId="77777777" w:rsidR="00D850F0" w:rsidRPr="00B44A22" w:rsidRDefault="00D850F0" w:rsidP="006D090A">
            <w:pPr>
              <w:pStyle w:val="Normal6a"/>
            </w:pPr>
            <w:r w:rsidRPr="00B44A22">
              <w:t>27.</w:t>
            </w:r>
            <w:r w:rsidRPr="00B44A22">
              <w:tab/>
              <w:t>invita la Commissione a garantire un riesame completo e, se del caso, revisioni degli aspetti fiscali del 28° regime a intervalli regolari;</w:t>
            </w:r>
          </w:p>
        </w:tc>
        <w:tc>
          <w:tcPr>
            <w:tcW w:w="4876" w:type="dxa"/>
            <w:tcBorders>
              <w:top w:val="nil"/>
              <w:left w:val="nil"/>
              <w:bottom w:val="nil"/>
              <w:right w:val="nil"/>
            </w:tcBorders>
          </w:tcPr>
          <w:p w14:paraId="7DEB9948" w14:textId="77777777" w:rsidR="00D850F0" w:rsidRPr="00B44A22" w:rsidRDefault="00D850F0" w:rsidP="006D090A">
            <w:pPr>
              <w:pStyle w:val="Normal6a"/>
            </w:pPr>
            <w:r w:rsidRPr="00B44A22">
              <w:t>27.</w:t>
            </w:r>
            <w:r w:rsidRPr="00B44A22">
              <w:tab/>
              <w:t>invita la Commissione a garantire un riesame completo e, se del caso, revisioni degli aspetti fiscali del 28° regime a intervalli regolari</w:t>
            </w:r>
            <w:r w:rsidRPr="00B44A22">
              <w:rPr>
                <w:b/>
                <w:i/>
              </w:rPr>
              <w:t>, compresa la possibilità di aggiungere nuovi moduli al regime, una valutazione dei suoi tassi di adozione tra le imprese, in particolare le PMI, le start-up e le scale-up, del suo allineamento alle esigenze aziendali e sociali in evoluzione, della sua idoneità allo scopo complessiva e dei suoi effetti sulla competitività dell'Unione (analisi comparativa internazionale)</w:t>
            </w:r>
            <w:r w:rsidRPr="00B44A22">
              <w:t xml:space="preserve">; </w:t>
            </w:r>
            <w:r w:rsidRPr="00B44A22">
              <w:rPr>
                <w:b/>
                <w:i/>
              </w:rPr>
              <w:t>invita la Commissione a valutare i potenziali effetti del nuovo atto legislativo sullo sviluppo e la crescita economica delle PMI e a riferire al Parlamento europeo, al Consiglio e al Comitato economico e sociale europeo a tale riguardo; ritiene che il ciclo di revisione dovrebbe avere luogo ogni quattro anni per garantire l'adattabilità alle nuove sfide;</w:t>
            </w:r>
          </w:p>
        </w:tc>
      </w:tr>
    </w:tbl>
    <w:p w14:paraId="6F382357"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7B0AC5A" w14:textId="77777777" w:rsidR="00D850F0" w:rsidRPr="00B44A22" w:rsidRDefault="00D850F0" w:rsidP="00D850F0">
      <w:r w:rsidRPr="00B44A22">
        <w:rPr>
          <w:rStyle w:val="HideTWBExt"/>
        </w:rPr>
        <w:t>&lt;/Amend&gt;</w:t>
      </w:r>
    </w:p>
    <w:p w14:paraId="47C7AD4E"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325</w:t>
      </w:r>
      <w:r w:rsidRPr="00B44A22">
        <w:rPr>
          <w:rStyle w:val="HideTWBExt"/>
          <w:b w:val="0"/>
        </w:rPr>
        <w:t>&lt;/NumAm&gt;</w:t>
      </w:r>
    </w:p>
    <w:p w14:paraId="52505FCD" w14:textId="77777777" w:rsidR="00D850F0" w:rsidRPr="00B44A22" w:rsidRDefault="00D850F0" w:rsidP="00D850F0">
      <w:pPr>
        <w:pStyle w:val="NormalBold"/>
      </w:pPr>
      <w:r w:rsidRPr="00B44A22">
        <w:rPr>
          <w:rStyle w:val="HideTWBExt"/>
          <w:b w:val="0"/>
        </w:rPr>
        <w:t>&lt;RepeatBlock-By&gt;&lt;Members&gt;</w:t>
      </w:r>
      <w:r w:rsidRPr="00B44A22">
        <w:t>Marco Falcone, Fulvio Martusciello, Herbert Dorfmann</w:t>
      </w:r>
      <w:r w:rsidRPr="00B44A22">
        <w:rPr>
          <w:rStyle w:val="HideTWBExt"/>
          <w:b w:val="0"/>
        </w:rPr>
        <w:t>&lt;/Members&gt;</w:t>
      </w:r>
    </w:p>
    <w:p w14:paraId="70782CD6" w14:textId="77777777" w:rsidR="00D850F0" w:rsidRPr="00B44A22" w:rsidRDefault="00D850F0" w:rsidP="00D850F0">
      <w:pPr>
        <w:pStyle w:val="NormalBold"/>
      </w:pPr>
      <w:r w:rsidRPr="00B44A22">
        <w:rPr>
          <w:rStyle w:val="HideTWBExt"/>
          <w:b w:val="0"/>
        </w:rPr>
        <w:t>&lt;/RepeatBlock-By&gt;</w:t>
      </w:r>
    </w:p>
    <w:p w14:paraId="4D5D0720"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04E73A5C" w14:textId="77777777" w:rsidR="00D850F0" w:rsidRPr="00B44A22" w:rsidRDefault="00D850F0" w:rsidP="00D850F0">
      <w:pPr>
        <w:pStyle w:val="NormalBold"/>
      </w:pPr>
      <w:r w:rsidRPr="00B44A22">
        <w:rPr>
          <w:rStyle w:val="HideTWBExt"/>
          <w:b w:val="0"/>
        </w:rPr>
        <w:t>&lt;Article&gt;</w:t>
      </w:r>
      <w:r w:rsidRPr="00B44A22">
        <w:t>Paragrafo 27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36390EE0" w14:textId="77777777" w:rsidTr="006D090A">
        <w:trPr>
          <w:trHeight w:hRule="exact" w:val="240"/>
          <w:jc w:val="center"/>
        </w:trPr>
        <w:tc>
          <w:tcPr>
            <w:tcW w:w="9752" w:type="dxa"/>
            <w:gridSpan w:val="2"/>
            <w:tcBorders>
              <w:top w:val="nil"/>
              <w:left w:val="nil"/>
              <w:bottom w:val="nil"/>
              <w:right w:val="nil"/>
            </w:tcBorders>
          </w:tcPr>
          <w:p w14:paraId="35B685D5" w14:textId="77777777" w:rsidR="00D850F0" w:rsidRPr="00B44A22" w:rsidRDefault="00D850F0" w:rsidP="006D090A"/>
        </w:tc>
      </w:tr>
      <w:tr w:rsidR="00D850F0" w:rsidRPr="00B44A22" w14:paraId="2B97B6D3" w14:textId="77777777" w:rsidTr="006D090A">
        <w:trPr>
          <w:trHeight w:val="240"/>
          <w:jc w:val="center"/>
        </w:trPr>
        <w:tc>
          <w:tcPr>
            <w:tcW w:w="4876" w:type="dxa"/>
            <w:tcBorders>
              <w:top w:val="nil"/>
              <w:left w:val="nil"/>
              <w:bottom w:val="nil"/>
              <w:right w:val="nil"/>
            </w:tcBorders>
          </w:tcPr>
          <w:p w14:paraId="45FC80B1"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2E1CD90" w14:textId="77777777" w:rsidR="00D850F0" w:rsidRPr="00B44A22" w:rsidRDefault="00D850F0" w:rsidP="006D090A">
            <w:pPr>
              <w:pStyle w:val="AmColumnHeading"/>
            </w:pPr>
            <w:r w:rsidRPr="00B44A22">
              <w:t>Emendamento</w:t>
            </w:r>
          </w:p>
        </w:tc>
      </w:tr>
      <w:tr w:rsidR="00D850F0" w:rsidRPr="00B44A22" w14:paraId="6A0C9CF2" w14:textId="77777777" w:rsidTr="006D090A">
        <w:trPr>
          <w:jc w:val="center"/>
        </w:trPr>
        <w:tc>
          <w:tcPr>
            <w:tcW w:w="4876" w:type="dxa"/>
            <w:tcBorders>
              <w:top w:val="nil"/>
              <w:left w:val="nil"/>
              <w:bottom w:val="nil"/>
              <w:right w:val="nil"/>
            </w:tcBorders>
          </w:tcPr>
          <w:p w14:paraId="764D8841" w14:textId="77777777" w:rsidR="00D850F0" w:rsidRPr="00B44A22" w:rsidRDefault="00D850F0" w:rsidP="006D090A">
            <w:pPr>
              <w:pStyle w:val="Normal6a"/>
            </w:pPr>
            <w:r w:rsidRPr="00B44A22">
              <w:t>27.</w:t>
            </w:r>
            <w:r w:rsidRPr="00B44A22">
              <w:tab/>
              <w:t>invita la Commissione a garantire un riesame completo e, se del caso, revisioni degli aspetti fiscali del 28° regime a intervalli regolari;</w:t>
            </w:r>
          </w:p>
        </w:tc>
        <w:tc>
          <w:tcPr>
            <w:tcW w:w="4876" w:type="dxa"/>
            <w:tcBorders>
              <w:top w:val="nil"/>
              <w:left w:val="nil"/>
              <w:bottom w:val="nil"/>
              <w:right w:val="nil"/>
            </w:tcBorders>
          </w:tcPr>
          <w:p w14:paraId="17712106" w14:textId="77777777" w:rsidR="00D850F0" w:rsidRPr="00B44A22" w:rsidRDefault="00D850F0" w:rsidP="006D090A">
            <w:pPr>
              <w:pStyle w:val="Normal6a"/>
            </w:pPr>
            <w:r w:rsidRPr="00B44A22">
              <w:t>27.</w:t>
            </w:r>
            <w:r w:rsidRPr="00B44A22">
              <w:tab/>
              <w:t>invita la Commissione a garantire un riesame completo</w:t>
            </w:r>
            <w:r w:rsidRPr="00B44A22">
              <w:rPr>
                <w:b/>
                <w:i/>
              </w:rPr>
              <w:t>, una valutazione periodica</w:t>
            </w:r>
            <w:r w:rsidRPr="00B44A22">
              <w:t xml:space="preserve"> e, se del caso, revisioni </w:t>
            </w:r>
            <w:r w:rsidRPr="00B44A22">
              <w:rPr>
                <w:b/>
                <w:i/>
              </w:rPr>
              <w:t>e adeguamenti</w:t>
            </w:r>
            <w:r w:rsidRPr="00B44A22">
              <w:t xml:space="preserve"> degli aspetti fiscali del 28° regime a intervalli regolari; </w:t>
            </w:r>
            <w:r w:rsidRPr="00B44A22">
              <w:rPr>
                <w:b/>
                <w:i/>
              </w:rPr>
              <w:t>sulla base di indicatori misurabili relativi, tra l'altro, alla creazione di occupazione, all'attrazione di investimenti, alla riduzione degli oneri amministrativi e al rafforzamento della coesione territoriale;</w:t>
            </w:r>
          </w:p>
        </w:tc>
      </w:tr>
    </w:tbl>
    <w:p w14:paraId="00EDF1D8"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{IT}</w:t>
      </w:r>
      <w:r w:rsidRPr="00B44A22">
        <w:t>it</w:t>
      </w:r>
      <w:r w:rsidRPr="00B44A22">
        <w:rPr>
          <w:rStyle w:val="HideTWBExt"/>
        </w:rPr>
        <w:t>&lt;/Original&gt;</w:t>
      </w:r>
    </w:p>
    <w:p w14:paraId="43639D99" w14:textId="77777777" w:rsidR="00D850F0" w:rsidRPr="00B44A22" w:rsidRDefault="00D850F0" w:rsidP="00D850F0">
      <w:r w:rsidRPr="00B44A22">
        <w:rPr>
          <w:rStyle w:val="HideTWBExt"/>
        </w:rPr>
        <w:t>&lt;/Amend&gt;</w:t>
      </w:r>
    </w:p>
    <w:p w14:paraId="05BD7DD7"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326</w:t>
      </w:r>
      <w:r w:rsidRPr="00B44A22">
        <w:rPr>
          <w:rStyle w:val="HideTWBExt"/>
          <w:b w:val="0"/>
        </w:rPr>
        <w:t>&lt;/NumAm&gt;</w:t>
      </w:r>
    </w:p>
    <w:p w14:paraId="519152C8" w14:textId="77777777" w:rsidR="00D850F0" w:rsidRPr="00B44A22" w:rsidRDefault="00D850F0" w:rsidP="00D850F0">
      <w:pPr>
        <w:pStyle w:val="NormalBold"/>
      </w:pPr>
      <w:r w:rsidRPr="00B44A22">
        <w:rPr>
          <w:rStyle w:val="HideTWBExt"/>
          <w:b w:val="0"/>
        </w:rPr>
        <w:t>&lt;RepeatBlock-By&gt;&lt;Members&gt;</w:t>
      </w:r>
      <w:r w:rsidRPr="00B44A22">
        <w:t>Kira Marie Peter-Hansen</w:t>
      </w:r>
      <w:r w:rsidRPr="00B44A22">
        <w:rPr>
          <w:rStyle w:val="HideTWBExt"/>
          <w:b w:val="0"/>
        </w:rPr>
        <w:t>&lt;/Members&gt;</w:t>
      </w:r>
    </w:p>
    <w:p w14:paraId="4F21ACE7" w14:textId="77777777" w:rsidR="00D850F0" w:rsidRPr="00B44A22" w:rsidRDefault="00D850F0" w:rsidP="00D850F0">
      <w:r w:rsidRPr="00B44A22">
        <w:rPr>
          <w:rStyle w:val="HideTWBExt"/>
        </w:rPr>
        <w:t>&lt;AuNomDe&gt;</w:t>
      </w:r>
      <w:r w:rsidRPr="00B44A22">
        <w:rPr>
          <w:rStyle w:val="HideTWBInt"/>
        </w:rPr>
        <w:t>{Verts/ALE}</w:t>
      </w:r>
      <w:r w:rsidRPr="00B44A22">
        <w:t>a nome del gruppo Verts/ALE</w:t>
      </w:r>
      <w:r w:rsidRPr="00B44A22">
        <w:rPr>
          <w:rStyle w:val="HideTWBExt"/>
        </w:rPr>
        <w:t>&lt;/AuNomDe&gt;</w:t>
      </w:r>
    </w:p>
    <w:p w14:paraId="59F3097C" w14:textId="77777777" w:rsidR="00D850F0" w:rsidRPr="00B44A22" w:rsidRDefault="00D850F0" w:rsidP="00D850F0">
      <w:pPr>
        <w:pStyle w:val="NormalBold"/>
      </w:pPr>
      <w:r w:rsidRPr="00B44A22">
        <w:rPr>
          <w:rStyle w:val="HideTWBExt"/>
          <w:b w:val="0"/>
        </w:rPr>
        <w:t>&lt;/RepeatBlock-By&gt;</w:t>
      </w:r>
    </w:p>
    <w:p w14:paraId="5BBFC5A4"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670E1E7C" w14:textId="77777777" w:rsidR="00D850F0" w:rsidRPr="00B44A22" w:rsidRDefault="00D850F0" w:rsidP="00D850F0">
      <w:pPr>
        <w:pStyle w:val="NormalBold"/>
      </w:pPr>
      <w:r w:rsidRPr="00B44A22">
        <w:rPr>
          <w:rStyle w:val="HideTWBExt"/>
          <w:b w:val="0"/>
        </w:rPr>
        <w:t>&lt;Article&gt;</w:t>
      </w:r>
      <w:r w:rsidRPr="00B44A22">
        <w:t>Paragrafo 27</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5B345717" w14:textId="77777777" w:rsidTr="006D090A">
        <w:trPr>
          <w:trHeight w:hRule="exact" w:val="240"/>
          <w:jc w:val="center"/>
        </w:trPr>
        <w:tc>
          <w:tcPr>
            <w:tcW w:w="9752" w:type="dxa"/>
            <w:gridSpan w:val="2"/>
            <w:tcBorders>
              <w:top w:val="nil"/>
              <w:left w:val="nil"/>
              <w:bottom w:val="nil"/>
              <w:right w:val="nil"/>
            </w:tcBorders>
          </w:tcPr>
          <w:p w14:paraId="23B46932" w14:textId="77777777" w:rsidR="00D850F0" w:rsidRPr="00B44A22" w:rsidRDefault="00D850F0" w:rsidP="006D090A"/>
        </w:tc>
      </w:tr>
      <w:tr w:rsidR="00D850F0" w:rsidRPr="00B44A22" w14:paraId="2ED8EE06" w14:textId="77777777" w:rsidTr="006D090A">
        <w:trPr>
          <w:trHeight w:val="240"/>
          <w:jc w:val="center"/>
        </w:trPr>
        <w:tc>
          <w:tcPr>
            <w:tcW w:w="4876" w:type="dxa"/>
            <w:tcBorders>
              <w:top w:val="nil"/>
              <w:left w:val="nil"/>
              <w:bottom w:val="nil"/>
              <w:right w:val="nil"/>
            </w:tcBorders>
          </w:tcPr>
          <w:p w14:paraId="01FDE27A"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03E622FD" w14:textId="77777777" w:rsidR="00D850F0" w:rsidRPr="00B44A22" w:rsidRDefault="00D850F0" w:rsidP="006D090A">
            <w:pPr>
              <w:pStyle w:val="AmColumnHeading"/>
            </w:pPr>
            <w:r w:rsidRPr="00B44A22">
              <w:t>Emendamento</w:t>
            </w:r>
          </w:p>
        </w:tc>
      </w:tr>
      <w:tr w:rsidR="00D850F0" w:rsidRPr="00B44A22" w14:paraId="60ADCA54" w14:textId="77777777" w:rsidTr="006D090A">
        <w:trPr>
          <w:jc w:val="center"/>
        </w:trPr>
        <w:tc>
          <w:tcPr>
            <w:tcW w:w="4876" w:type="dxa"/>
            <w:tcBorders>
              <w:top w:val="nil"/>
              <w:left w:val="nil"/>
              <w:bottom w:val="nil"/>
              <w:right w:val="nil"/>
            </w:tcBorders>
          </w:tcPr>
          <w:p w14:paraId="533029CC" w14:textId="77777777" w:rsidR="00D850F0" w:rsidRPr="00B44A22" w:rsidRDefault="00D850F0" w:rsidP="006D090A">
            <w:pPr>
              <w:pStyle w:val="Normal6a"/>
            </w:pPr>
            <w:r w:rsidRPr="00B44A22">
              <w:t>27.</w:t>
            </w:r>
            <w:r w:rsidRPr="00B44A22">
              <w:tab/>
              <w:t>invita la Commissione a garantire un riesame completo e, se del caso, revisioni degli aspetti fiscali del 28° regime a intervalli regolari;</w:t>
            </w:r>
          </w:p>
        </w:tc>
        <w:tc>
          <w:tcPr>
            <w:tcW w:w="4876" w:type="dxa"/>
            <w:tcBorders>
              <w:top w:val="nil"/>
              <w:left w:val="nil"/>
              <w:bottom w:val="nil"/>
              <w:right w:val="nil"/>
            </w:tcBorders>
          </w:tcPr>
          <w:p w14:paraId="79C04897" w14:textId="77777777" w:rsidR="00D850F0" w:rsidRPr="00B44A22" w:rsidRDefault="00D850F0" w:rsidP="006D090A">
            <w:pPr>
              <w:pStyle w:val="Normal6a"/>
            </w:pPr>
            <w:r w:rsidRPr="00B44A22">
              <w:t>27.</w:t>
            </w:r>
            <w:r w:rsidRPr="00B44A22">
              <w:tab/>
              <w:t>invita la Commissione a garantire un riesame completo</w:t>
            </w:r>
            <w:r w:rsidRPr="00B44A22">
              <w:rPr>
                <w:b/>
                <w:i/>
              </w:rPr>
              <w:t>, compresa una valutazione della frequenza con cui start-up e scale-up si avvalgono del 28° regime, della sua idoneità allo scopo e della sua adeguatezza per le esigenze delle imprese e della società</w:t>
            </w:r>
            <w:r w:rsidRPr="00B44A22">
              <w:t xml:space="preserve"> e, se del caso, revisioni degli aspetti fiscali del 28° regime a intervalli regolari;</w:t>
            </w:r>
          </w:p>
        </w:tc>
      </w:tr>
    </w:tbl>
    <w:p w14:paraId="0637F3ED"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2B9584CB" w14:textId="77777777" w:rsidR="00D850F0" w:rsidRPr="00B44A22" w:rsidRDefault="00D850F0" w:rsidP="00D850F0">
      <w:r w:rsidRPr="00B44A22">
        <w:rPr>
          <w:rStyle w:val="HideTWBExt"/>
        </w:rPr>
        <w:t>&lt;/Amend&gt;</w:t>
      </w:r>
    </w:p>
    <w:p w14:paraId="163869FB" w14:textId="77777777" w:rsidR="00D850F0" w:rsidRPr="00B44A22" w:rsidRDefault="00D850F0" w:rsidP="00D850F0">
      <w:pPr>
        <w:pStyle w:val="AmNumberTabs"/>
      </w:pPr>
      <w:r w:rsidRPr="00B44A22">
        <w:rPr>
          <w:rStyle w:val="HideTWBExt"/>
          <w:b w:val="0"/>
        </w:rPr>
        <w:t>&lt;Amend&gt;</w:t>
      </w:r>
      <w:r w:rsidRPr="00B44A22">
        <w:t>Emendamento</w:t>
      </w:r>
      <w:r w:rsidRPr="00B44A22">
        <w:tab/>
      </w:r>
      <w:r w:rsidRPr="00B44A22">
        <w:tab/>
      </w:r>
      <w:r w:rsidRPr="00B44A22">
        <w:rPr>
          <w:rStyle w:val="HideTWBExt"/>
          <w:b w:val="0"/>
        </w:rPr>
        <w:t>&lt;NumAm&gt;</w:t>
      </w:r>
      <w:r w:rsidRPr="00B44A22">
        <w:t>327</w:t>
      </w:r>
      <w:r w:rsidRPr="00B44A22">
        <w:rPr>
          <w:rStyle w:val="HideTWBExt"/>
          <w:b w:val="0"/>
        </w:rPr>
        <w:t>&lt;/NumAm&gt;</w:t>
      </w:r>
    </w:p>
    <w:p w14:paraId="0D46791C" w14:textId="77777777" w:rsidR="00D850F0" w:rsidRPr="00B44A22" w:rsidRDefault="00D850F0" w:rsidP="00D850F0">
      <w:pPr>
        <w:pStyle w:val="NormalBold"/>
      </w:pPr>
      <w:r w:rsidRPr="00B44A22">
        <w:rPr>
          <w:rStyle w:val="HideTWBExt"/>
          <w:b w:val="0"/>
        </w:rPr>
        <w:t>&lt;RepeatBlock-By&gt;&lt;Members&gt;</w:t>
      </w:r>
      <w:r w:rsidRPr="00B44A22">
        <w:t>Paolo Borchia</w:t>
      </w:r>
      <w:r w:rsidRPr="00B44A22">
        <w:rPr>
          <w:rStyle w:val="HideTWBExt"/>
          <w:b w:val="0"/>
        </w:rPr>
        <w:t>&lt;/Members&gt;</w:t>
      </w:r>
    </w:p>
    <w:p w14:paraId="63A0E01E" w14:textId="77777777" w:rsidR="00D850F0" w:rsidRPr="00B44A22" w:rsidRDefault="00D850F0" w:rsidP="00D850F0">
      <w:pPr>
        <w:pStyle w:val="NormalBold"/>
      </w:pPr>
      <w:r w:rsidRPr="00B44A22">
        <w:rPr>
          <w:rStyle w:val="HideTWBExt"/>
          <w:b w:val="0"/>
        </w:rPr>
        <w:t>&lt;/RepeatBlock-By&gt;</w:t>
      </w:r>
    </w:p>
    <w:p w14:paraId="2DC2BA8A" w14:textId="77777777" w:rsidR="00D850F0" w:rsidRPr="00B44A22" w:rsidRDefault="00D850F0" w:rsidP="00D850F0">
      <w:pPr>
        <w:pStyle w:val="NormalBold"/>
      </w:pPr>
      <w:r w:rsidRPr="00B44A22">
        <w:rPr>
          <w:rStyle w:val="HideTWBExt"/>
          <w:b w:val="0"/>
        </w:rPr>
        <w:t>&lt;DocAmend&gt;</w:t>
      </w:r>
      <w:r w:rsidRPr="00B44A22">
        <w:t>Proposta di risoluzione</w:t>
      </w:r>
      <w:r w:rsidRPr="00B44A22">
        <w:rPr>
          <w:rStyle w:val="HideTWBExt"/>
          <w:b w:val="0"/>
        </w:rPr>
        <w:t>&lt;/DocAmend&gt;</w:t>
      </w:r>
    </w:p>
    <w:p w14:paraId="227AF93B" w14:textId="77777777" w:rsidR="00D850F0" w:rsidRPr="00B44A22" w:rsidRDefault="00D850F0" w:rsidP="00D850F0">
      <w:pPr>
        <w:pStyle w:val="NormalBold"/>
      </w:pPr>
      <w:r w:rsidRPr="00B44A22">
        <w:rPr>
          <w:rStyle w:val="HideTWBExt"/>
          <w:b w:val="0"/>
        </w:rPr>
        <w:t>&lt;Article&gt;</w:t>
      </w:r>
      <w:r w:rsidRPr="00B44A22">
        <w:t>Paragrafo 27 bis (nuovo)</w:t>
      </w:r>
      <w:r w:rsidRPr="00B44A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50F0" w:rsidRPr="00B44A22" w14:paraId="4A3D0428" w14:textId="77777777" w:rsidTr="006D090A">
        <w:trPr>
          <w:trHeight w:hRule="exact" w:val="240"/>
          <w:jc w:val="center"/>
        </w:trPr>
        <w:tc>
          <w:tcPr>
            <w:tcW w:w="9752" w:type="dxa"/>
            <w:gridSpan w:val="2"/>
            <w:tcBorders>
              <w:top w:val="nil"/>
              <w:left w:val="nil"/>
              <w:bottom w:val="nil"/>
              <w:right w:val="nil"/>
            </w:tcBorders>
          </w:tcPr>
          <w:p w14:paraId="62B80FA4" w14:textId="77777777" w:rsidR="00D850F0" w:rsidRPr="00B44A22" w:rsidRDefault="00D850F0" w:rsidP="006D090A"/>
        </w:tc>
      </w:tr>
      <w:tr w:rsidR="00D850F0" w:rsidRPr="00B44A22" w14:paraId="7A13A668" w14:textId="77777777" w:rsidTr="006D090A">
        <w:trPr>
          <w:trHeight w:val="240"/>
          <w:jc w:val="center"/>
        </w:trPr>
        <w:tc>
          <w:tcPr>
            <w:tcW w:w="4876" w:type="dxa"/>
            <w:tcBorders>
              <w:top w:val="nil"/>
              <w:left w:val="nil"/>
              <w:bottom w:val="nil"/>
              <w:right w:val="nil"/>
            </w:tcBorders>
          </w:tcPr>
          <w:p w14:paraId="21D55CDB" w14:textId="77777777" w:rsidR="00D850F0" w:rsidRPr="00B44A22" w:rsidRDefault="00D850F0" w:rsidP="006D090A">
            <w:pPr>
              <w:pStyle w:val="AmColumnHeading"/>
            </w:pPr>
            <w:r w:rsidRPr="00B44A22">
              <w:t>Proposta di risoluzione</w:t>
            </w:r>
          </w:p>
        </w:tc>
        <w:tc>
          <w:tcPr>
            <w:tcW w:w="4876" w:type="dxa"/>
            <w:tcBorders>
              <w:top w:val="nil"/>
              <w:left w:val="nil"/>
              <w:bottom w:val="nil"/>
              <w:right w:val="nil"/>
            </w:tcBorders>
          </w:tcPr>
          <w:p w14:paraId="11580DBC" w14:textId="77777777" w:rsidR="00D850F0" w:rsidRPr="00B44A22" w:rsidRDefault="00D850F0" w:rsidP="006D090A">
            <w:pPr>
              <w:pStyle w:val="AmColumnHeading"/>
            </w:pPr>
            <w:r w:rsidRPr="00B44A22">
              <w:t>Emendamento</w:t>
            </w:r>
          </w:p>
        </w:tc>
      </w:tr>
      <w:tr w:rsidR="00D850F0" w:rsidRPr="00B44A22" w14:paraId="135CEC60" w14:textId="77777777" w:rsidTr="006D090A">
        <w:trPr>
          <w:jc w:val="center"/>
        </w:trPr>
        <w:tc>
          <w:tcPr>
            <w:tcW w:w="4876" w:type="dxa"/>
            <w:tcBorders>
              <w:top w:val="nil"/>
              <w:left w:val="nil"/>
              <w:bottom w:val="nil"/>
              <w:right w:val="nil"/>
            </w:tcBorders>
          </w:tcPr>
          <w:p w14:paraId="5EE3DE10" w14:textId="77777777" w:rsidR="00D850F0" w:rsidRPr="00B44A22" w:rsidRDefault="00D850F0" w:rsidP="006D090A">
            <w:pPr>
              <w:pStyle w:val="Normal6a"/>
            </w:pPr>
          </w:p>
        </w:tc>
        <w:tc>
          <w:tcPr>
            <w:tcW w:w="4876" w:type="dxa"/>
            <w:tcBorders>
              <w:top w:val="nil"/>
              <w:left w:val="nil"/>
              <w:bottom w:val="nil"/>
              <w:right w:val="nil"/>
            </w:tcBorders>
          </w:tcPr>
          <w:p w14:paraId="66CAF66F" w14:textId="77777777" w:rsidR="00D850F0" w:rsidRPr="00B44A22" w:rsidRDefault="00D850F0" w:rsidP="006D090A">
            <w:pPr>
              <w:pStyle w:val="Normal6a"/>
            </w:pPr>
            <w:r w:rsidRPr="00B44A22">
              <w:rPr>
                <w:b/>
                <w:i/>
              </w:rPr>
              <w:t>27 bis.</w:t>
            </w:r>
            <w:r w:rsidRPr="00B44A22">
              <w:tab/>
            </w:r>
            <w:r w:rsidRPr="00B44A22">
              <w:rPr>
                <w:b/>
                <w:i/>
              </w:rPr>
              <w:t>sottolinea che l'efficacia del 28° regime dipenderà dalla sua capacità di garantire la certezza del diritto, un'interazione equilibrata con i sistemi nazionali, la proporzionalità per le imprese più piccole e la prevenzione di effetti distorsivi sia in ambito fiscale che sociale;</w:t>
            </w:r>
          </w:p>
        </w:tc>
      </w:tr>
    </w:tbl>
    <w:p w14:paraId="6EE4CF80" w14:textId="77777777" w:rsidR="00D850F0" w:rsidRPr="00B44A22" w:rsidRDefault="00D850F0" w:rsidP="00D850F0">
      <w:pPr>
        <w:pStyle w:val="AmOrLang"/>
      </w:pPr>
      <w:r w:rsidRPr="00B44A22">
        <w:t xml:space="preserve">Or. </w:t>
      </w:r>
      <w:r w:rsidRPr="00B44A22">
        <w:rPr>
          <w:rStyle w:val="HideTWBExt"/>
        </w:rPr>
        <w:t>&lt;Original&gt;</w:t>
      </w:r>
      <w:r w:rsidRPr="00B44A22">
        <w:rPr>
          <w:rStyle w:val="HideTWBInt"/>
        </w:rPr>
        <w:t>{EN}</w:t>
      </w:r>
      <w:r w:rsidRPr="00B44A22">
        <w:t>en</w:t>
      </w:r>
      <w:r w:rsidRPr="00B44A22">
        <w:rPr>
          <w:rStyle w:val="HideTWBExt"/>
        </w:rPr>
        <w:t>&lt;/Original&gt;</w:t>
      </w:r>
    </w:p>
    <w:p w14:paraId="5AF95D48" w14:textId="4E833840" w:rsidR="00D850F0" w:rsidRPr="00B44A22" w:rsidRDefault="00D850F0" w:rsidP="00D850F0">
      <w:r w:rsidRPr="00B44A22">
        <w:rPr>
          <w:rStyle w:val="HideTWBExt"/>
        </w:rPr>
        <w:t>&lt;/Amend&gt;&lt;/RepeatBlock-Amend&gt;</w:t>
      </w:r>
    </w:p>
    <w:p w14:paraId="5AD1A98C" w14:textId="5B3A4612" w:rsidR="0028640B" w:rsidRPr="00B44A22" w:rsidRDefault="0028640B" w:rsidP="00D850F0"/>
    <w:sectPr w:rsidR="0028640B" w:rsidRPr="00B44A22" w:rsidSect="0020464D">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6DB18" w14:textId="77777777" w:rsidR="007E08CA" w:rsidRPr="00170F09" w:rsidRDefault="007E08CA">
      <w:r w:rsidRPr="00170F09">
        <w:separator/>
      </w:r>
    </w:p>
  </w:endnote>
  <w:endnote w:type="continuationSeparator" w:id="0">
    <w:p w14:paraId="6543C0D5" w14:textId="77777777" w:rsidR="007E08CA" w:rsidRPr="00170F09" w:rsidRDefault="007E08CA">
      <w:r w:rsidRPr="00170F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B8A4" w14:textId="4010C938" w:rsidR="0020464D" w:rsidRPr="00170F09" w:rsidRDefault="0020464D" w:rsidP="0020464D">
    <w:pPr>
      <w:pStyle w:val="EPFooter"/>
    </w:pPr>
    <w:r w:rsidRPr="00170F09">
      <w:t>PE</w:t>
    </w:r>
    <w:r w:rsidRPr="00B44A22">
      <w:rPr>
        <w:rStyle w:val="HideTWBExt"/>
      </w:rPr>
      <w:t>&lt;NoPE&gt;</w:t>
    </w:r>
    <w:r w:rsidRPr="00170F09">
      <w:t>787.771</w:t>
    </w:r>
    <w:r w:rsidRPr="00B44A22">
      <w:rPr>
        <w:rStyle w:val="HideTWBExt"/>
      </w:rPr>
      <w:t>&lt;/NoPE&gt;&lt;Version&gt;</w:t>
    </w:r>
    <w:r w:rsidRPr="00170F09">
      <w:t>v01-00</w:t>
    </w:r>
    <w:r w:rsidRPr="00B44A22">
      <w:rPr>
        <w:rStyle w:val="HideTWBExt"/>
      </w:rPr>
      <w:t>&lt;/Version&gt;</w:t>
    </w:r>
    <w:r w:rsidRPr="00170F09">
      <w:tab/>
    </w:r>
    <w:r w:rsidRPr="00170F09">
      <w:fldChar w:fldCharType="begin"/>
    </w:r>
    <w:r w:rsidRPr="00170F09">
      <w:instrText xml:space="preserve"> PAGE  \* MERGEFORMAT </w:instrText>
    </w:r>
    <w:r w:rsidRPr="00170F09">
      <w:fldChar w:fldCharType="separate"/>
    </w:r>
    <w:r w:rsidRPr="00170F09">
      <w:rPr>
        <w:noProof/>
      </w:rPr>
      <w:t>2</w:t>
    </w:r>
    <w:r w:rsidRPr="00170F09">
      <w:fldChar w:fldCharType="end"/>
    </w:r>
    <w:r w:rsidRPr="00170F09">
      <w:t>/</w:t>
    </w:r>
    <w:fldSimple w:instr=" NUMPAGES  \* MERGEFORMAT ">
      <w:r w:rsidRPr="00170F09">
        <w:rPr>
          <w:noProof/>
        </w:rPr>
        <w:t>182</w:t>
      </w:r>
    </w:fldSimple>
    <w:r w:rsidRPr="00170F09">
      <w:tab/>
    </w:r>
    <w:r w:rsidRPr="00B44A22">
      <w:rPr>
        <w:rStyle w:val="HideTWBExt"/>
      </w:rPr>
      <w:t>&lt;PathFdR&gt;</w:t>
    </w:r>
    <w:r w:rsidR="00170F09" w:rsidRPr="00170F09">
      <w:t>AM\1342089IT.docx</w:t>
    </w:r>
    <w:r w:rsidRPr="00B44A22">
      <w:rPr>
        <w:rStyle w:val="HideTWBExt"/>
      </w:rPr>
      <w:t>&lt;/PathFdR&gt;</w:t>
    </w:r>
  </w:p>
  <w:p w14:paraId="50A870D5" w14:textId="3110FDD4" w:rsidR="0028640B" w:rsidRPr="00170F09" w:rsidRDefault="0020464D" w:rsidP="0020464D">
    <w:pPr>
      <w:pStyle w:val="EPFooter2"/>
    </w:pPr>
    <w:r w:rsidRPr="00170F09">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F0F21" w14:textId="3E36BA6A" w:rsidR="0020464D" w:rsidRPr="00170F09" w:rsidRDefault="0020464D" w:rsidP="0020464D">
    <w:pPr>
      <w:pStyle w:val="EPFooter"/>
    </w:pPr>
    <w:r w:rsidRPr="00B44A22">
      <w:rPr>
        <w:rStyle w:val="HideTWBExt"/>
      </w:rPr>
      <w:t>&lt;PathFdR&gt;</w:t>
    </w:r>
    <w:r w:rsidR="00170F09" w:rsidRPr="00170F09">
      <w:t>AM\1342089IT.docx</w:t>
    </w:r>
    <w:r w:rsidRPr="00B44A22">
      <w:rPr>
        <w:rStyle w:val="HideTWBExt"/>
      </w:rPr>
      <w:t>&lt;/PathFdR&gt;</w:t>
    </w:r>
    <w:r w:rsidRPr="00170F09">
      <w:tab/>
    </w:r>
    <w:r w:rsidRPr="00170F09">
      <w:fldChar w:fldCharType="begin"/>
    </w:r>
    <w:r w:rsidRPr="00170F09">
      <w:instrText xml:space="preserve"> PAGE  \* MERGEFORMAT </w:instrText>
    </w:r>
    <w:r w:rsidRPr="00170F09">
      <w:fldChar w:fldCharType="separate"/>
    </w:r>
    <w:r w:rsidRPr="00170F09">
      <w:rPr>
        <w:noProof/>
      </w:rPr>
      <w:t>3</w:t>
    </w:r>
    <w:r w:rsidRPr="00170F09">
      <w:fldChar w:fldCharType="end"/>
    </w:r>
    <w:r w:rsidRPr="00170F09">
      <w:t>/</w:t>
    </w:r>
    <w:fldSimple w:instr=" NUMPAGES  \* MERGEFORMAT ">
      <w:r w:rsidRPr="00170F09">
        <w:rPr>
          <w:noProof/>
        </w:rPr>
        <w:t>182</w:t>
      </w:r>
    </w:fldSimple>
    <w:r w:rsidRPr="00170F09">
      <w:tab/>
      <w:t>PE</w:t>
    </w:r>
    <w:r w:rsidRPr="00B44A22">
      <w:rPr>
        <w:rStyle w:val="HideTWBExt"/>
      </w:rPr>
      <w:t>&lt;NoPE&gt;</w:t>
    </w:r>
    <w:r w:rsidRPr="00170F09">
      <w:t>787.771</w:t>
    </w:r>
    <w:r w:rsidRPr="00B44A22">
      <w:rPr>
        <w:rStyle w:val="HideTWBExt"/>
      </w:rPr>
      <w:t>&lt;/NoPE&gt;&lt;Version&gt;</w:t>
    </w:r>
    <w:r w:rsidRPr="00170F09">
      <w:t>v01-00</w:t>
    </w:r>
    <w:r w:rsidRPr="00B44A22">
      <w:rPr>
        <w:rStyle w:val="HideTWBExt"/>
      </w:rPr>
      <w:t>&lt;/Version&gt;</w:t>
    </w:r>
  </w:p>
  <w:p w14:paraId="1237C193" w14:textId="112A3CA5" w:rsidR="0028640B" w:rsidRPr="00170F09" w:rsidRDefault="0020464D" w:rsidP="0020464D">
    <w:pPr>
      <w:pStyle w:val="EPFooter2"/>
    </w:pPr>
    <w:r w:rsidRPr="00170F09">
      <w:tab/>
    </w:r>
    <w:r w:rsidRPr="00170F09">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AC9AC" w14:textId="3F5A96E4" w:rsidR="0020464D" w:rsidRPr="00170F09" w:rsidRDefault="0020464D" w:rsidP="0020464D">
    <w:pPr>
      <w:pStyle w:val="EPFooter"/>
    </w:pPr>
    <w:r w:rsidRPr="00B44A22">
      <w:rPr>
        <w:rStyle w:val="HideTWBExt"/>
      </w:rPr>
      <w:t>&lt;PathFdR&gt;</w:t>
    </w:r>
    <w:r w:rsidR="00170F09" w:rsidRPr="00170F09">
      <w:t>AM\1342089IT.docx</w:t>
    </w:r>
    <w:r w:rsidRPr="00B44A22">
      <w:rPr>
        <w:rStyle w:val="HideTWBExt"/>
      </w:rPr>
      <w:t>&lt;/PathFdR&gt;</w:t>
    </w:r>
    <w:r w:rsidRPr="00170F09">
      <w:tab/>
    </w:r>
    <w:r w:rsidRPr="00170F09">
      <w:tab/>
      <w:t>PE</w:t>
    </w:r>
    <w:r w:rsidRPr="00B44A22">
      <w:rPr>
        <w:rStyle w:val="HideTWBExt"/>
      </w:rPr>
      <w:t>&lt;NoPE&gt;</w:t>
    </w:r>
    <w:r w:rsidRPr="00170F09">
      <w:t>787.771</w:t>
    </w:r>
    <w:r w:rsidRPr="00B44A22">
      <w:rPr>
        <w:rStyle w:val="HideTWBExt"/>
      </w:rPr>
      <w:t>&lt;/NoPE&gt;&lt;Version&gt;</w:t>
    </w:r>
    <w:r w:rsidRPr="00170F09">
      <w:t>v01-00</w:t>
    </w:r>
    <w:r w:rsidRPr="00B44A22">
      <w:rPr>
        <w:rStyle w:val="HideTWBExt"/>
      </w:rPr>
      <w:t>&lt;/Version&gt;</w:t>
    </w:r>
  </w:p>
  <w:p w14:paraId="5ED49F14" w14:textId="65552217" w:rsidR="0028640B" w:rsidRPr="00170F09" w:rsidRDefault="0020464D" w:rsidP="0020464D">
    <w:pPr>
      <w:pStyle w:val="EPFooter2"/>
    </w:pPr>
    <w:r w:rsidRPr="00170F09">
      <w:t>IT</w:t>
    </w:r>
    <w:r w:rsidRPr="00170F09">
      <w:tab/>
    </w:r>
    <w:r w:rsidRPr="00170F09">
      <w:rPr>
        <w:b w:val="0"/>
        <w:i/>
        <w:color w:val="C0C0C0"/>
        <w:sz w:val="22"/>
      </w:rPr>
      <w:t>Unita nella diversità</w:t>
    </w:r>
    <w:r w:rsidRPr="00170F09">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4294E" w14:textId="77777777" w:rsidR="007E08CA" w:rsidRPr="00170F09" w:rsidRDefault="007E08CA">
      <w:r w:rsidRPr="00170F09">
        <w:separator/>
      </w:r>
    </w:p>
  </w:footnote>
  <w:footnote w:type="continuationSeparator" w:id="0">
    <w:p w14:paraId="3F4685BC" w14:textId="77777777" w:rsidR="007E08CA" w:rsidRPr="00170F09" w:rsidRDefault="007E08CA">
      <w:r w:rsidRPr="00170F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5BE8A" w14:textId="77777777" w:rsidR="00B44A22" w:rsidRDefault="00B44A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9EB47" w14:textId="77777777" w:rsidR="00B44A22" w:rsidRDefault="00B44A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87490" w14:textId="77777777" w:rsidR="00B44A22" w:rsidRDefault="00B44A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IT"/>
    <w:docVar w:name="TXTLANGUEMIN" w:val="it"/>
    <w:docVar w:name="TXTNRPE" w:val="787.771"/>
    <w:docVar w:name="TXTPEorAP" w:val="PE"/>
    <w:docVar w:name="TXTROUTE" w:val="AM\1342089IT.docx"/>
    <w:docVar w:name="TXTVERSION" w:val="01-00"/>
  </w:docVars>
  <w:rsids>
    <w:rsidRoot w:val="00A77B3E"/>
    <w:rsid w:val="00086F13"/>
    <w:rsid w:val="00170F09"/>
    <w:rsid w:val="0018583A"/>
    <w:rsid w:val="00193C76"/>
    <w:rsid w:val="00203D61"/>
    <w:rsid w:val="0020464D"/>
    <w:rsid w:val="00223515"/>
    <w:rsid w:val="0028640B"/>
    <w:rsid w:val="00301BAF"/>
    <w:rsid w:val="0041656B"/>
    <w:rsid w:val="00603362"/>
    <w:rsid w:val="0070736E"/>
    <w:rsid w:val="007175EC"/>
    <w:rsid w:val="007E08CA"/>
    <w:rsid w:val="00816D68"/>
    <w:rsid w:val="00825BC6"/>
    <w:rsid w:val="00935CEF"/>
    <w:rsid w:val="00A16268"/>
    <w:rsid w:val="00A77B3E"/>
    <w:rsid w:val="00B44A22"/>
    <w:rsid w:val="00C0118C"/>
    <w:rsid w:val="00CA2A55"/>
    <w:rsid w:val="00CC7385"/>
    <w:rsid w:val="00D1469C"/>
    <w:rsid w:val="00D42A35"/>
    <w:rsid w:val="00D850F0"/>
    <w:rsid w:val="00DA7E4E"/>
    <w:rsid w:val="00E21E7A"/>
    <w:rsid w:val="00F4364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FA10B"/>
  <w15:docId w15:val="{551E2255-9533-40A7-9D94-21DA211C1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850F0"/>
    <w:pPr>
      <w:tabs>
        <w:tab w:val="center" w:pos="4153"/>
        <w:tab w:val="right" w:pos="8306"/>
      </w:tabs>
    </w:pPr>
  </w:style>
  <w:style w:type="character" w:customStyle="1" w:styleId="HeaderChar">
    <w:name w:val="Header Char"/>
    <w:basedOn w:val="DefaultParagraphFont"/>
    <w:link w:val="Header"/>
    <w:rsid w:val="00D850F0"/>
    <w:rPr>
      <w:sz w:val="24"/>
      <w:szCs w:val="24"/>
    </w:rPr>
  </w:style>
  <w:style w:type="paragraph" w:styleId="Footer">
    <w:name w:val="footer"/>
    <w:basedOn w:val="Normal"/>
    <w:link w:val="FooterChar"/>
    <w:rsid w:val="00301BAF"/>
    <w:pPr>
      <w:tabs>
        <w:tab w:val="center" w:pos="4513"/>
        <w:tab w:val="right" w:pos="9026"/>
      </w:tabs>
    </w:pPr>
  </w:style>
  <w:style w:type="character" w:customStyle="1" w:styleId="FooterChar">
    <w:name w:val="Footer Char"/>
    <w:basedOn w:val="DefaultParagraphFont"/>
    <w:link w:val="Footer"/>
    <w:rsid w:val="00301BAF"/>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CE8C8-F59B-400D-BD93-5F0522262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182</Pages>
  <Words>39665</Words>
  <Characters>241922</Characters>
  <Application>Microsoft Office Word</Application>
  <DocSecurity>0</DocSecurity>
  <Lines>9720</Lines>
  <Paragraphs>3011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AM_Com_NonLegReport</vt:lpstr>
      <vt:lpstr/>
    </vt:vector>
  </TitlesOfParts>
  <Company/>
  <LinksUpToDate>false</LinksUpToDate>
  <CharactersWithSpaces>278927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LEITENBERGER Andrea</cp:lastModifiedBy>
  <cp:revision>2</cp:revision>
  <dcterms:created xsi:type="dcterms:W3CDTF">2026-05-06T08:59:00Z</dcterms:created>
  <dcterms:modified xsi:type="dcterms:W3CDTF">2026-05-06T08:59:00Z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1342089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458420</vt:lpwstr>
  </property>
  <property fmtid="{D5CDD505-2E9C-101B-9397-08002B2CF9AE}" pid="7" name="dmxml.render.traceId">
    <vt:lpwstr>69e8963a4469390632fdad43330bbe5a</vt:lpwstr>
  </property>
  <property fmtid="{D5CDD505-2E9C-101B-9397-08002B2CF9AE}" pid="8" name="FooterPath">
    <vt:lpwstr>AM\1342089IT.docx</vt:lpwstr>
  </property>
  <property fmtid="{D5CDD505-2E9C-101B-9397-08002B2CF9AE}" pid="9" name="PE Number">
    <vt:lpwstr>787.771</vt:lpwstr>
  </property>
  <property fmtid="{D5CDD505-2E9C-101B-9397-08002B2CF9AE}" pid="10" name="UID">
    <vt:lpwstr>eu.europa.europarl-DIN1-2026-0000107421_01.00-xm-01.00_text-xml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- 2026/05/06 10:59</vt:lpwstr>
  </property>
</Properties>
</file>