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8A35CF" w14:paraId="5CB6FAF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B96F86" w14:textId="4951D4E4" w:rsidR="005E5FA1" w:rsidRPr="008A35CF" w:rsidRDefault="00E40F76" w:rsidP="00C85D0F">
            <w:pPr>
              <w:pStyle w:val="EPName"/>
            </w:pPr>
            <w:r w:rsidRPr="008A35CF">
              <w:t>Evropský parlament</w:t>
            </w:r>
          </w:p>
          <w:p w14:paraId="63F82FE9" w14:textId="29BD4C28" w:rsidR="005E5FA1" w:rsidRPr="008A35CF" w:rsidRDefault="00A35F69" w:rsidP="00C85D0F">
            <w:pPr>
              <w:pStyle w:val="EPTerm"/>
            </w:pPr>
            <w:r w:rsidRPr="008A35C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352DB61" w14:textId="77777777" w:rsidR="005E5FA1" w:rsidRPr="008A35CF" w:rsidRDefault="005E5FA1" w:rsidP="00C85D0F">
            <w:pPr>
              <w:pStyle w:val="EPLogo"/>
            </w:pPr>
            <w:r w:rsidRPr="008A35CF">
              <w:rPr>
                <w:noProof/>
              </w:rPr>
              <w:drawing>
                <wp:inline distT="0" distB="0" distL="0" distR="0" wp14:anchorId="46DE71FF" wp14:editId="5EC811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7CB8B" w14:textId="77777777" w:rsidR="00CF4E9D" w:rsidRPr="008A35CF" w:rsidRDefault="00CF4E9D" w:rsidP="00CF4E9D">
      <w:pPr>
        <w:pStyle w:val="LineTop"/>
      </w:pPr>
    </w:p>
    <w:p w14:paraId="75D89B90" w14:textId="20E8B843" w:rsidR="00CF4E9D" w:rsidRPr="008A35CF" w:rsidRDefault="00CF4E9D" w:rsidP="00CF4E9D">
      <w:pPr>
        <w:pStyle w:val="EPBody"/>
      </w:pPr>
      <w:r w:rsidRPr="008A35CF">
        <w:rPr>
          <w:rStyle w:val="HideTWBExt"/>
          <w:i w:val="0"/>
          <w:szCs w:val="20"/>
        </w:rPr>
        <w:t>&lt;Commission&gt;</w:t>
      </w:r>
      <w:r w:rsidR="00A35F69" w:rsidRPr="008A35CF">
        <w:rPr>
          <w:rStyle w:val="HideTWBInt"/>
          <w:i w:val="0"/>
          <w:szCs w:val="20"/>
        </w:rPr>
        <w:t>{ECON}</w:t>
      </w:r>
      <w:r w:rsidR="00870BCB" w:rsidRPr="008A35CF">
        <w:t>Hospodářský a měnový výbor</w:t>
      </w:r>
      <w:r w:rsidRPr="008A35CF">
        <w:rPr>
          <w:rStyle w:val="HideTWBExt"/>
          <w:i w:val="0"/>
          <w:szCs w:val="20"/>
        </w:rPr>
        <w:t>&lt;/Commission&gt;</w:t>
      </w:r>
    </w:p>
    <w:p w14:paraId="11D4DE20" w14:textId="77777777" w:rsidR="00CF4E9D" w:rsidRPr="008A35CF" w:rsidRDefault="00CF4E9D" w:rsidP="00CF4E9D">
      <w:pPr>
        <w:pStyle w:val="LineBottom"/>
      </w:pPr>
    </w:p>
    <w:p w14:paraId="2E5A1A03" w14:textId="28BBDBCD" w:rsidR="00794E41" w:rsidRPr="008A35CF" w:rsidRDefault="00794E41" w:rsidP="00794E41">
      <w:pPr>
        <w:pStyle w:val="CoverReference"/>
      </w:pPr>
      <w:r w:rsidRPr="008A35CF">
        <w:rPr>
          <w:rStyle w:val="HideTWBExt"/>
          <w:b w:val="0"/>
        </w:rPr>
        <w:t>&lt;RefProc&gt;</w:t>
      </w:r>
      <w:r w:rsidR="00A35F69" w:rsidRPr="008A35CF">
        <w:t>2025/2249</w:t>
      </w:r>
      <w:r w:rsidRPr="008A35CF">
        <w:rPr>
          <w:rStyle w:val="HideTWBExt"/>
          <w:b w:val="0"/>
        </w:rPr>
        <w:t>&lt;/RefProc&gt;&lt;RefTypeProc&gt;</w:t>
      </w:r>
      <w:r w:rsidR="00E40F76" w:rsidRPr="008A35CF">
        <w:t>(</w:t>
      </w:r>
      <w:r w:rsidR="00A35F69" w:rsidRPr="008A35CF">
        <w:t>INI</w:t>
      </w:r>
      <w:r w:rsidR="00E40F76" w:rsidRPr="008A35CF">
        <w:t>)</w:t>
      </w:r>
      <w:r w:rsidRPr="008A35CF">
        <w:rPr>
          <w:rStyle w:val="HideTWBExt"/>
          <w:b w:val="0"/>
        </w:rPr>
        <w:t>&lt;/RefTypeProc&gt;</w:t>
      </w:r>
    </w:p>
    <w:p w14:paraId="51A4BB42" w14:textId="552CC35A" w:rsidR="00794E41" w:rsidRPr="008A35CF" w:rsidRDefault="00794E41" w:rsidP="00794E41">
      <w:pPr>
        <w:pStyle w:val="CoverDate"/>
      </w:pPr>
      <w:r w:rsidRPr="008A35CF">
        <w:rPr>
          <w:rStyle w:val="HideTWBExt"/>
        </w:rPr>
        <w:t>&lt;Date&gt;</w:t>
      </w:r>
      <w:r w:rsidR="00A35F69" w:rsidRPr="008A35CF">
        <w:rPr>
          <w:rStyle w:val="HideTWBInt"/>
        </w:rPr>
        <w:t>{22/05/2026}</w:t>
      </w:r>
      <w:r w:rsidR="00A35F69" w:rsidRPr="008A35CF">
        <w:t>22.5.2026</w:t>
      </w:r>
      <w:r w:rsidRPr="008A35CF">
        <w:rPr>
          <w:rStyle w:val="HideTWBExt"/>
        </w:rPr>
        <w:t>&lt;/Date&gt;</w:t>
      </w:r>
    </w:p>
    <w:p w14:paraId="37B0A878" w14:textId="4274946F" w:rsidR="00794E41" w:rsidRPr="008A35CF" w:rsidRDefault="00794E41" w:rsidP="00794E41">
      <w:pPr>
        <w:pStyle w:val="CoverDocType"/>
      </w:pPr>
      <w:r w:rsidRPr="008A35CF">
        <w:rPr>
          <w:rStyle w:val="HideTWBExt"/>
          <w:b w:val="0"/>
        </w:rPr>
        <w:t>&lt;TypeAM&gt;</w:t>
      </w:r>
      <w:r w:rsidR="00870BCB" w:rsidRPr="008A35CF">
        <w:t>POZMĚŇOVACÍ NÁVRHY</w:t>
      </w:r>
      <w:r w:rsidRPr="008A35CF">
        <w:rPr>
          <w:rStyle w:val="HideTWBExt"/>
          <w:b w:val="0"/>
        </w:rPr>
        <w:t>&lt;/TypeAM&gt;</w:t>
      </w:r>
    </w:p>
    <w:p w14:paraId="0F3BE71A" w14:textId="2028F857" w:rsidR="00794E41" w:rsidRPr="008A35CF" w:rsidRDefault="00794E41" w:rsidP="00794E41">
      <w:pPr>
        <w:pStyle w:val="CoverDocType24a"/>
      </w:pPr>
      <w:r w:rsidRPr="008A35CF">
        <w:rPr>
          <w:rStyle w:val="HideTWBExt"/>
          <w:b w:val="0"/>
        </w:rPr>
        <w:t>&lt;RangeAM&gt;</w:t>
      </w:r>
      <w:r w:rsidR="00A35F69" w:rsidRPr="008A35CF">
        <w:t>1 - 196</w:t>
      </w:r>
      <w:r w:rsidRPr="008A35CF">
        <w:rPr>
          <w:rStyle w:val="HideTWBExt"/>
          <w:b w:val="0"/>
        </w:rPr>
        <w:t>&lt;/RangeAM&gt;</w:t>
      </w:r>
    </w:p>
    <w:p w14:paraId="081D8C51" w14:textId="7D769A06" w:rsidR="00794E41" w:rsidRPr="008A35CF" w:rsidRDefault="00794E41" w:rsidP="007B1846">
      <w:pPr>
        <w:pStyle w:val="CoverBold"/>
      </w:pPr>
      <w:r w:rsidRPr="008A35CF">
        <w:rPr>
          <w:rStyle w:val="HideTWBExt"/>
          <w:b w:val="0"/>
        </w:rPr>
        <w:t>&lt;TitreType&gt;</w:t>
      </w:r>
      <w:r w:rsidR="00870BCB" w:rsidRPr="008A35CF">
        <w:t>Návrh zprávy</w:t>
      </w:r>
      <w:r w:rsidRPr="008A35CF">
        <w:rPr>
          <w:rStyle w:val="HideTWBExt"/>
          <w:b w:val="0"/>
        </w:rPr>
        <w:t>&lt;/TitreType&gt;</w:t>
      </w:r>
    </w:p>
    <w:p w14:paraId="709CB7EB" w14:textId="55876D42" w:rsidR="00794E41" w:rsidRPr="008A35CF" w:rsidRDefault="00794E41" w:rsidP="007B1846">
      <w:pPr>
        <w:pStyle w:val="CoverBold"/>
      </w:pPr>
      <w:r w:rsidRPr="008A35CF">
        <w:rPr>
          <w:rStyle w:val="HideTWBExt"/>
          <w:b w:val="0"/>
        </w:rPr>
        <w:t>&lt;Rapporteur&gt;</w:t>
      </w:r>
      <w:r w:rsidR="00A35F69" w:rsidRPr="008A35CF">
        <w:t>Rasmus Andresen</w:t>
      </w:r>
      <w:r w:rsidRPr="008A35CF">
        <w:rPr>
          <w:rStyle w:val="HideTWBExt"/>
          <w:b w:val="0"/>
        </w:rPr>
        <w:t>&lt;/Rapporteur&gt;</w:t>
      </w:r>
    </w:p>
    <w:p w14:paraId="4748B0ED" w14:textId="59DF85F0" w:rsidR="00794E41" w:rsidRPr="008A35CF" w:rsidRDefault="00794E41" w:rsidP="00794E41">
      <w:pPr>
        <w:pStyle w:val="CoverNormal24a"/>
      </w:pPr>
      <w:r w:rsidRPr="008A35CF">
        <w:rPr>
          <w:rStyle w:val="HideTWBExt"/>
        </w:rPr>
        <w:t>&lt;DocRefPE&gt;</w:t>
      </w:r>
      <w:r w:rsidR="00E40F76" w:rsidRPr="008A35CF">
        <w:t>(PE</w:t>
      </w:r>
      <w:r w:rsidR="00A35F69" w:rsidRPr="008A35CF">
        <w:t>787.030</w:t>
      </w:r>
      <w:r w:rsidR="00E40F76" w:rsidRPr="008A35CF">
        <w:t>v</w:t>
      </w:r>
      <w:r w:rsidR="00A35F69" w:rsidRPr="008A35CF">
        <w:t>01-00</w:t>
      </w:r>
      <w:r w:rsidR="00E40F76" w:rsidRPr="008A35CF">
        <w:t>)</w:t>
      </w:r>
      <w:r w:rsidRPr="008A35CF">
        <w:rPr>
          <w:rStyle w:val="HideTWBExt"/>
        </w:rPr>
        <w:t>&lt;/DocRefPE&gt;</w:t>
      </w:r>
    </w:p>
    <w:p w14:paraId="4AB845FE" w14:textId="1A50933C" w:rsidR="00794E41" w:rsidRPr="008A35CF" w:rsidRDefault="00794E41" w:rsidP="00794E41">
      <w:pPr>
        <w:pStyle w:val="CoverNormal"/>
      </w:pPr>
      <w:r w:rsidRPr="008A35CF">
        <w:rPr>
          <w:rStyle w:val="HideTWBExt"/>
        </w:rPr>
        <w:t>&lt;Titre&gt;</w:t>
      </w:r>
      <w:r w:rsidR="0055711C" w:rsidRPr="008A35CF">
        <w:t>Globální úloha eura</w:t>
      </w:r>
      <w:r w:rsidRPr="008A35CF">
        <w:rPr>
          <w:rStyle w:val="HideTWBExt"/>
        </w:rPr>
        <w:t>&lt;/Titre&gt;</w:t>
      </w:r>
    </w:p>
    <w:p w14:paraId="1A620F92" w14:textId="2E6D5ED2" w:rsidR="00794E41" w:rsidRPr="008A35CF" w:rsidRDefault="00794E41" w:rsidP="00794E41">
      <w:pPr>
        <w:pStyle w:val="CoverNormal24a"/>
      </w:pPr>
      <w:r w:rsidRPr="008A35CF">
        <w:rPr>
          <w:rStyle w:val="HideTWBExt"/>
        </w:rPr>
        <w:t>&lt;DocRef&gt;</w:t>
      </w:r>
      <w:r w:rsidR="00E40F76" w:rsidRPr="008A35CF">
        <w:t>(</w:t>
      </w:r>
      <w:r w:rsidR="00A35F69" w:rsidRPr="008A35CF">
        <w:t>2025/2249</w:t>
      </w:r>
      <w:r w:rsidR="00E40F76" w:rsidRPr="008A35CF">
        <w:t>(</w:t>
      </w:r>
      <w:r w:rsidR="00A35F69" w:rsidRPr="008A35CF">
        <w:t>INI</w:t>
      </w:r>
      <w:r w:rsidR="00E40F76" w:rsidRPr="008A35CF">
        <w:t>))</w:t>
      </w:r>
      <w:r w:rsidRPr="008A35CF">
        <w:rPr>
          <w:rStyle w:val="HideTWBExt"/>
        </w:rPr>
        <w:t>&lt;/DocRef&gt;</w:t>
      </w:r>
    </w:p>
    <w:p w14:paraId="3EFC15E7" w14:textId="6609AA93" w:rsidR="00794E41" w:rsidRPr="008A35CF" w:rsidRDefault="00794E41" w:rsidP="008B040A">
      <w:pPr>
        <w:widowControl/>
        <w:tabs>
          <w:tab w:val="center" w:pos="4677"/>
        </w:tabs>
      </w:pPr>
      <w:r w:rsidRPr="008A35CF">
        <w:br w:type="page"/>
      </w:r>
      <w:r w:rsidR="00E40F76" w:rsidRPr="008A35CF">
        <w:lastRenderedPageBreak/>
        <w:t>AM_Com_NonLegReport</w:t>
      </w:r>
    </w:p>
    <w:p w14:paraId="67E10BCB" w14:textId="732584A2" w:rsidR="00A35F69" w:rsidRPr="008A35CF" w:rsidRDefault="00794E41" w:rsidP="00A35F69">
      <w:pPr>
        <w:pStyle w:val="AmNumberTabs"/>
        <w:keepNext/>
      </w:pPr>
      <w:r w:rsidRPr="008A35CF">
        <w:br w:type="page"/>
      </w:r>
    </w:p>
    <w:p w14:paraId="749D91BD" w14:textId="5E55C94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lastRenderedPageBreak/>
        <w:t>&lt;RepeatBlock-Amend&gt;&lt;Amend&gt;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</w:t>
      </w:r>
      <w:r w:rsidRPr="008A35CF">
        <w:rPr>
          <w:rStyle w:val="HideTWBExt"/>
          <w:b w:val="0"/>
        </w:rPr>
        <w:t>&lt;/NumAm&gt;</w:t>
      </w:r>
    </w:p>
    <w:p w14:paraId="5BECE8A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2AA57B2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971402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8B72DF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Právní východisko 7 a (nové)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3ACF31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AA0F1" w14:textId="77777777" w:rsidR="008A35CF" w:rsidRPr="008A35CF" w:rsidRDefault="008A35CF" w:rsidP="00C05816"/>
        </w:tc>
      </w:tr>
      <w:tr w:rsidR="008A35CF" w:rsidRPr="008A35CF" w14:paraId="3DF92E7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7E79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C8B4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1C0967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9549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FF7C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–</w:t>
            </w:r>
            <w:r w:rsidRPr="008A35CF">
              <w:tab/>
            </w:r>
            <w:r w:rsidRPr="008A35CF">
              <w:rPr>
                <w:b/>
                <w:i/>
              </w:rPr>
              <w:t>s ohledem na akční plán unie kapitálových trhů a potřebu prohloubit soukromé kapitálové trhy v eurech jako rovnocennou složku strategie internacionalizace eura;</w:t>
            </w:r>
          </w:p>
        </w:tc>
      </w:tr>
    </w:tbl>
    <w:p w14:paraId="4458DD3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02AA71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F321CA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</w:t>
      </w:r>
      <w:r w:rsidRPr="008A35CF">
        <w:rPr>
          <w:rStyle w:val="HideTWBExt"/>
          <w:b w:val="0"/>
        </w:rPr>
        <w:t>&lt;/NumAm&gt;</w:t>
      </w:r>
    </w:p>
    <w:p w14:paraId="7082E23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682CB82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6A0E91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619D63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Právní východisko 7 b (nové)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67B8A1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AE54D" w14:textId="77777777" w:rsidR="008A35CF" w:rsidRPr="008A35CF" w:rsidRDefault="008A35CF" w:rsidP="00C05816"/>
        </w:tc>
      </w:tr>
      <w:tr w:rsidR="008A35CF" w:rsidRPr="008A35CF" w14:paraId="32A8D6D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DB3B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4CDD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CDEDAE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5EE7D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AEDB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–</w:t>
            </w:r>
            <w:r w:rsidRPr="008A35CF">
              <w:tab/>
            </w:r>
            <w:r w:rsidRPr="008A35CF">
              <w:rPr>
                <w:b/>
                <w:i/>
              </w:rPr>
              <w:t>s ohledem na zprávy Evropské fiskální rady z let 2020 a 2023, v nichž jsou finanční stabilita a měnová transmise označeny za evropské veřejné statky, které jsou strukturálně nedostatečně zajištěny roztříštěným vydáváním státních dluhopisů;</w:t>
            </w:r>
          </w:p>
        </w:tc>
      </w:tr>
    </w:tbl>
    <w:p w14:paraId="7C7FA93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88B03F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EB6B2E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</w:t>
      </w:r>
      <w:r w:rsidRPr="008A35CF">
        <w:rPr>
          <w:rStyle w:val="HideTWBExt"/>
          <w:b w:val="0"/>
        </w:rPr>
        <w:t>&lt;/NumAm&gt;</w:t>
      </w:r>
    </w:p>
    <w:p w14:paraId="31F9FD0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5E6D608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51C99C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543F10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Právní východisko 9 a (nové)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2D79D7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2B146" w14:textId="77777777" w:rsidR="008A35CF" w:rsidRPr="008A35CF" w:rsidRDefault="008A35CF" w:rsidP="00C05816"/>
        </w:tc>
      </w:tr>
      <w:tr w:rsidR="008A35CF" w:rsidRPr="008A35CF" w14:paraId="017AB65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0288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ED41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F008B8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3097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FFC57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–</w:t>
            </w:r>
            <w:r w:rsidRPr="008A35CF">
              <w:tab/>
            </w:r>
            <w:r w:rsidRPr="008A35CF">
              <w:rPr>
                <w:b/>
                <w:i/>
              </w:rPr>
              <w:t>vzhledem k tomu, že je třeba dokončit bankovní unii, včetně zřízení evropského systému pojištění vkladů (EDIS), který je klíčovým pilířem finanční stability a důvěryhodnosti měny;</w:t>
            </w:r>
          </w:p>
        </w:tc>
      </w:tr>
    </w:tbl>
    <w:p w14:paraId="22F629B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8AC141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AD87A6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</w:t>
      </w:r>
      <w:r w:rsidRPr="008A35CF">
        <w:rPr>
          <w:rStyle w:val="HideTWBExt"/>
          <w:b w:val="0"/>
        </w:rPr>
        <w:t>&lt;/NumAm&gt;</w:t>
      </w:r>
    </w:p>
    <w:p w14:paraId="2DDB952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5BF6090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8C5482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36DEE9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Právní východisko 11 a (nové)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829F26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7CCD5" w14:textId="77777777" w:rsidR="008A35CF" w:rsidRPr="008A35CF" w:rsidRDefault="008A35CF" w:rsidP="00C05816"/>
        </w:tc>
      </w:tr>
      <w:tr w:rsidR="008A35CF" w:rsidRPr="008A35CF" w14:paraId="7B5E202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4356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172C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A8F6A1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35CE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06F6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–</w:t>
            </w:r>
            <w:r w:rsidRPr="008A35CF">
              <w:tab/>
            </w:r>
            <w:r w:rsidRPr="008A35CF">
              <w:rPr>
                <w:b/>
                <w:i/>
              </w:rPr>
              <w:t>s ohledem na prohlášení vedoucích představitelů skupiny G20 z Johannesburgu ze dne 22. listopadu 2025,</w:t>
            </w:r>
          </w:p>
        </w:tc>
      </w:tr>
    </w:tbl>
    <w:p w14:paraId="3AE59E6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5FA385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C4C883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</w:t>
      </w:r>
      <w:r w:rsidRPr="008A35CF">
        <w:rPr>
          <w:rStyle w:val="HideTWBExt"/>
          <w:b w:val="0"/>
        </w:rPr>
        <w:t>&lt;/NumAm&gt;</w:t>
      </w:r>
    </w:p>
    <w:p w14:paraId="3F13337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5EAB76D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2FAD89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C5310F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802FBC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D8E25" w14:textId="77777777" w:rsidR="008A35CF" w:rsidRPr="008A35CF" w:rsidRDefault="008A35CF" w:rsidP="00C05816"/>
        </w:tc>
      </w:tr>
      <w:tr w:rsidR="008A35CF" w:rsidRPr="008A35CF" w14:paraId="55FA956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2E9E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4E5A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A41535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35011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>bere na vědomí postupnou, ale hlubokou transformaci mezinárodního měnového a finančního systému; vyzývá EU, aby snížila svou strategickou závislost a posílila svou schopnost jednat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34B01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 xml:space="preserve">bere na vědomí postupnou, ale hlubokou transformaci mezinárodního měnového a finančního systému; vyzývá EU, aby snížila svou strategickou závislost a posílila svou schopnost jednat samostatně; </w:t>
            </w:r>
            <w:r w:rsidRPr="008A35CF">
              <w:rPr>
                <w:b/>
                <w:i/>
              </w:rPr>
              <w:t>zdůrazňuje, že každé posílení autonomní činnosti Unie musí plně respektovat zásady subsidiarity a proporcionality a zachovat fiskální a hospodářskou suverenitu členských států;</w:t>
            </w:r>
          </w:p>
        </w:tc>
      </w:tr>
    </w:tbl>
    <w:p w14:paraId="1727BCC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A81D54A" w14:textId="77777777" w:rsidR="008A35CF" w:rsidRPr="008A35CF" w:rsidRDefault="008A35CF" w:rsidP="008A35CF">
      <w:r w:rsidRPr="008A35CF">
        <w:rPr>
          <w:rStyle w:val="HideTWBExt"/>
        </w:rPr>
        <w:lastRenderedPageBreak/>
        <w:t>&lt;/Amend&gt;</w:t>
      </w:r>
    </w:p>
    <w:p w14:paraId="25BD357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</w:t>
      </w:r>
      <w:r w:rsidRPr="008A35CF">
        <w:rPr>
          <w:rStyle w:val="HideTWBExt"/>
          <w:b w:val="0"/>
        </w:rPr>
        <w:t>&lt;/NumAm&gt;</w:t>
      </w:r>
    </w:p>
    <w:p w14:paraId="66B7FE6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3BA8754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8A85B9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DCF9E0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4DA908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E6662" w14:textId="77777777" w:rsidR="008A35CF" w:rsidRPr="008A35CF" w:rsidRDefault="008A35CF" w:rsidP="00C05816"/>
        </w:tc>
      </w:tr>
      <w:tr w:rsidR="008A35CF" w:rsidRPr="008A35CF" w14:paraId="537E65F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8279E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4D3C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F05930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AB6A8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>bere na vědomí postupnou, ale hlubokou transformaci mezinárodního měnového a finančního systému; vyzývá EU, aby snížila svou strategickou závislost a posílila svou schopnost jednat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E2386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</w:r>
            <w:r w:rsidRPr="008A35CF">
              <w:rPr>
                <w:b/>
                <w:i/>
              </w:rPr>
              <w:t>domnívá se, že posilování mezinárodní úlohy eura může přinášet výhody v krátkodobém i dlouhodobém horizontu;</w:t>
            </w:r>
            <w:r w:rsidRPr="008A35CF">
              <w:t xml:space="preserve"> bere na vědomí postupnou, ale hlubokou transformaci mezinárodního měnového a finančního systému; vyzývá EU, aby snížila svou strategickou závislost a posílila svou schopnost jednat samostatně;</w:t>
            </w:r>
          </w:p>
        </w:tc>
      </w:tr>
    </w:tbl>
    <w:p w14:paraId="53E5B0E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DC1884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79C284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</w:t>
      </w:r>
      <w:r w:rsidRPr="008A35CF">
        <w:rPr>
          <w:rStyle w:val="HideTWBExt"/>
          <w:b w:val="0"/>
        </w:rPr>
        <w:t>&lt;/NumAm&gt;</w:t>
      </w:r>
    </w:p>
    <w:p w14:paraId="0CC1F6C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0825C32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BBBACB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9DDDF9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022648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882E5" w14:textId="77777777" w:rsidR="008A35CF" w:rsidRPr="008A35CF" w:rsidRDefault="008A35CF" w:rsidP="00C05816"/>
        </w:tc>
      </w:tr>
      <w:tr w:rsidR="008A35CF" w:rsidRPr="008A35CF" w14:paraId="6449435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6967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7E2E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F228ED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91EB8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 xml:space="preserve">bere na vědomí postupnou, ale hlubokou transformaci mezinárodního měnového a finančního systému; vyzývá </w:t>
            </w:r>
            <w:r w:rsidRPr="008A35CF">
              <w:rPr>
                <w:b/>
                <w:i/>
              </w:rPr>
              <w:t>EU</w:t>
            </w:r>
            <w:r w:rsidRPr="008A35CF">
              <w:t xml:space="preserve">, aby </w:t>
            </w:r>
            <w:r w:rsidRPr="008A35CF">
              <w:rPr>
                <w:b/>
                <w:i/>
              </w:rPr>
              <w:t>snížila</w:t>
            </w:r>
            <w:r w:rsidRPr="008A35CF">
              <w:t xml:space="preserve"> svou </w:t>
            </w:r>
            <w:r w:rsidRPr="008A35CF">
              <w:rPr>
                <w:b/>
                <w:i/>
              </w:rPr>
              <w:t>strategickou závislost a posílila svou schopnost jednat samostatně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C68F0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 xml:space="preserve">bere na vědomí postupnou, ale hlubokou transformaci mezinárodního měnového a finančního systému; vyzývá </w:t>
            </w:r>
            <w:r w:rsidRPr="008A35CF">
              <w:rPr>
                <w:b/>
                <w:i/>
              </w:rPr>
              <w:t>členské státy</w:t>
            </w:r>
            <w:r w:rsidRPr="008A35CF">
              <w:t xml:space="preserve">, aby </w:t>
            </w:r>
            <w:r w:rsidRPr="008A35CF">
              <w:rPr>
                <w:b/>
                <w:i/>
              </w:rPr>
              <w:t>v rámci svých vnitrostátních pravomocí posílily</w:t>
            </w:r>
            <w:r w:rsidRPr="008A35CF">
              <w:t xml:space="preserve"> svou </w:t>
            </w:r>
            <w:r w:rsidRPr="008A35CF">
              <w:rPr>
                <w:b/>
                <w:i/>
              </w:rPr>
              <w:t>hospodářskou a finanční odolnost, aniž by prováděly další centralizaci pravomocí na úrovni Unie nebo vytvářely nové společné dluhové nástroje</w:t>
            </w:r>
            <w:r w:rsidRPr="008A35CF">
              <w:t>;</w:t>
            </w:r>
          </w:p>
        </w:tc>
      </w:tr>
    </w:tbl>
    <w:p w14:paraId="5BCE84C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1CC99D3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79CFFB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</w:t>
      </w:r>
      <w:r w:rsidRPr="008A35CF">
        <w:rPr>
          <w:rStyle w:val="HideTWBExt"/>
          <w:b w:val="0"/>
        </w:rPr>
        <w:t>&lt;/NumAm&gt;</w:t>
      </w:r>
    </w:p>
    <w:p w14:paraId="1D0C191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742AF42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EE6290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lastRenderedPageBreak/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EBFF04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D381E8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23A6C" w14:textId="77777777" w:rsidR="008A35CF" w:rsidRPr="008A35CF" w:rsidRDefault="008A35CF" w:rsidP="00C05816"/>
        </w:tc>
      </w:tr>
      <w:tr w:rsidR="008A35CF" w:rsidRPr="008A35CF" w14:paraId="09CC044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7B3A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2DCC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EE6A43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DC12E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>bere na vědomí postupnou, ale hlubokou transformaci mezinárodního měnového a finančního systému; vyzývá EU, aby snížila svou strategickou závislost a posílila svou schopnost jednat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8FF4A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 xml:space="preserve">bere na vědomí postupnou, ale hlubokou transformaci mezinárodního měnového a finančního systému; vyzývá EU, aby snížila svou strategickou závislost a posílila svou schopnost jednat samostatně </w:t>
            </w:r>
            <w:r w:rsidRPr="008A35CF">
              <w:rPr>
                <w:b/>
                <w:i/>
              </w:rPr>
              <w:t>a zároveň aktivně podporovala vyváženější, udržitelnější a odolnější mezinárodní měnový a finanční systém</w:t>
            </w:r>
            <w:r w:rsidRPr="008A35CF">
              <w:t>;</w:t>
            </w:r>
          </w:p>
        </w:tc>
      </w:tr>
    </w:tbl>
    <w:p w14:paraId="2136556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C781E3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4DB063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</w:t>
      </w:r>
      <w:r w:rsidRPr="008A35CF">
        <w:rPr>
          <w:rStyle w:val="HideTWBExt"/>
          <w:b w:val="0"/>
        </w:rPr>
        <w:t>&lt;/NumAm&gt;</w:t>
      </w:r>
    </w:p>
    <w:p w14:paraId="418A746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77A14A8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1B4B0C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BED86E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31DE11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CF488" w14:textId="77777777" w:rsidR="008A35CF" w:rsidRPr="008A35CF" w:rsidRDefault="008A35CF" w:rsidP="00C05816"/>
        </w:tc>
      </w:tr>
      <w:tr w:rsidR="008A35CF" w:rsidRPr="008A35CF" w14:paraId="30EBE81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1C65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33E5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D8CF99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46175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 xml:space="preserve">bere na vědomí postupnou, ale hlubokou transformaci mezinárodního měnového a finančního systému; vyzývá EU, aby </w:t>
            </w:r>
            <w:r w:rsidRPr="008A35CF">
              <w:rPr>
                <w:b/>
                <w:i/>
              </w:rPr>
              <w:t>snížila</w:t>
            </w:r>
            <w:r w:rsidRPr="008A35CF">
              <w:t xml:space="preserve"> svou </w:t>
            </w:r>
            <w:r w:rsidRPr="008A35CF">
              <w:rPr>
                <w:b/>
                <w:i/>
              </w:rPr>
              <w:t>strategickou závislost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posílila svou schopnost jednat samostatně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BC18D" w14:textId="77777777" w:rsidR="008A35CF" w:rsidRPr="008A35CF" w:rsidRDefault="008A35CF" w:rsidP="00C05816">
            <w:pPr>
              <w:pStyle w:val="Normal6a"/>
            </w:pPr>
            <w:r w:rsidRPr="008A35CF">
              <w:t>1.</w:t>
            </w:r>
            <w:r w:rsidRPr="008A35CF">
              <w:tab/>
              <w:t xml:space="preserve">bere na vědomí postupnou, ale hlubokou transformaci mezinárodního měnového a finančního systému; vyzývá EU, aby </w:t>
            </w:r>
            <w:r w:rsidRPr="008A35CF">
              <w:rPr>
                <w:b/>
                <w:i/>
              </w:rPr>
              <w:t>si zachovala</w:t>
            </w:r>
            <w:r w:rsidRPr="008A35CF">
              <w:t xml:space="preserve"> svou </w:t>
            </w:r>
            <w:r w:rsidRPr="008A35CF">
              <w:rPr>
                <w:b/>
                <w:i/>
              </w:rPr>
              <w:t>odolnost v rámci vysoce propojeného globálního finančního systému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zároveň nadále podporovala globální interoperabilitu</w:t>
            </w:r>
            <w:r w:rsidRPr="008A35CF">
              <w:t>;</w:t>
            </w:r>
          </w:p>
        </w:tc>
      </w:tr>
    </w:tbl>
    <w:p w14:paraId="244F041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65DE80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C2240C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</w:t>
      </w:r>
      <w:r w:rsidRPr="008A35CF">
        <w:rPr>
          <w:rStyle w:val="HideTWBExt"/>
          <w:b w:val="0"/>
        </w:rPr>
        <w:t>&lt;/NumAm&gt;</w:t>
      </w:r>
    </w:p>
    <w:p w14:paraId="791BAF7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Jussi Saramo, Gaetano Pedulla', Pasquale Tridico</w:t>
      </w:r>
      <w:r w:rsidRPr="008A35CF">
        <w:rPr>
          <w:rStyle w:val="HideTWBExt"/>
          <w:b w:val="0"/>
        </w:rPr>
        <w:t>&lt;/Members&gt;</w:t>
      </w:r>
    </w:p>
    <w:p w14:paraId="36264ED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6ABE21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B0CEDC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517FDD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B0DA9" w14:textId="77777777" w:rsidR="008A35CF" w:rsidRPr="008A35CF" w:rsidRDefault="008A35CF" w:rsidP="00C05816"/>
        </w:tc>
      </w:tr>
      <w:tr w:rsidR="008A35CF" w:rsidRPr="008A35CF" w14:paraId="6A6B1E6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1D4E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0A94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6BA3A9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B0B53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E2CD1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1a.</w:t>
            </w:r>
            <w:r w:rsidRPr="008A35CF">
              <w:tab/>
            </w:r>
            <w:r w:rsidRPr="008A35CF">
              <w:rPr>
                <w:b/>
                <w:i/>
              </w:rPr>
              <w:t xml:space="preserve">uznává, že mezinárodní měnový a finanční systém, kterému dominuje </w:t>
            </w:r>
            <w:r w:rsidRPr="008A35CF">
              <w:rPr>
                <w:b/>
                <w:i/>
              </w:rPr>
              <w:lastRenderedPageBreak/>
              <w:t>jednotná měna, vytváří a prohlubuje strukturální asymetrie, přičemž země vydávající dominantní měnu využívá „nadměrnou výsadu“, zatímco zátěž často dopadá na země globálního Jihu, což se projevuje volatilitou směnných kurzů, vyššími úrokovými sazbami a omezeným politickým prostorem; zdůrazňuje proto, že EU by měla posílit úlohu eura v rámci vyváženějšího měnového systému;</w:t>
            </w:r>
          </w:p>
        </w:tc>
      </w:tr>
    </w:tbl>
    <w:p w14:paraId="0165DB6B" w14:textId="77777777" w:rsidR="008A35CF" w:rsidRPr="008A35CF" w:rsidRDefault="008A35CF" w:rsidP="008A35CF">
      <w:pPr>
        <w:pStyle w:val="AmOrLang"/>
      </w:pPr>
      <w:r w:rsidRPr="008A35CF">
        <w:lastRenderedPageBreak/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B9F4C5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048697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</w:t>
      </w:r>
      <w:r w:rsidRPr="008A35CF">
        <w:rPr>
          <w:rStyle w:val="HideTWBExt"/>
          <w:b w:val="0"/>
        </w:rPr>
        <w:t>&lt;/NumAm&gt;</w:t>
      </w:r>
    </w:p>
    <w:p w14:paraId="2502EF5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7CA4D93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B2DC91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687E3C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F884EC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AF9A7" w14:textId="77777777" w:rsidR="008A35CF" w:rsidRPr="008A35CF" w:rsidRDefault="008A35CF" w:rsidP="00C05816"/>
        </w:tc>
      </w:tr>
      <w:tr w:rsidR="008A35CF" w:rsidRPr="008A35CF" w14:paraId="7FF644F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2798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D6FC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6710E0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09492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05A9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1a.</w:t>
            </w:r>
            <w:r w:rsidRPr="008A35CF">
              <w:tab/>
            </w:r>
            <w:r w:rsidRPr="008A35CF">
              <w:rPr>
                <w:b/>
                <w:i/>
              </w:rPr>
              <w:t>zdůrazňuje, že ve stále roztříštěnější a geopolitické mezinárodní ekonomice nelze měnovou suverenitu oddělit od platebních infrastruktur, finančních trhů, nástrojů veřejného dluhu, digitálních technologií a přístupu k likviditě; domnívá se proto, že posílení mezinárodní úlohy eura vyžaduje širší evropskou strategii zaměřenou na posílení hospodářské, finanční a technologické suverenity Unie;</w:t>
            </w:r>
          </w:p>
        </w:tc>
      </w:tr>
    </w:tbl>
    <w:p w14:paraId="4A33157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4CADBD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6A69BF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</w:t>
      </w:r>
      <w:r w:rsidRPr="008A35CF">
        <w:rPr>
          <w:rStyle w:val="HideTWBExt"/>
          <w:b w:val="0"/>
        </w:rPr>
        <w:t>&lt;/NumAm&gt;</w:t>
      </w:r>
    </w:p>
    <w:p w14:paraId="30BB3D2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1A26183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27C23B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F73EC1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CE93DC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6084E" w14:textId="77777777" w:rsidR="008A35CF" w:rsidRPr="008A35CF" w:rsidRDefault="008A35CF" w:rsidP="00C05816"/>
        </w:tc>
      </w:tr>
      <w:tr w:rsidR="008A35CF" w:rsidRPr="008A35CF" w14:paraId="0DAA809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4B46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A49B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DBCEA0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4FB66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D554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1b.</w:t>
            </w:r>
            <w:r w:rsidRPr="008A35CF">
              <w:tab/>
            </w:r>
            <w:r w:rsidRPr="008A35CF">
              <w:rPr>
                <w:b/>
                <w:i/>
              </w:rPr>
              <w:t xml:space="preserve">uznává, že současná institucionální struktura Unie, včetně </w:t>
            </w:r>
            <w:r w:rsidRPr="008A35CF">
              <w:rPr>
                <w:b/>
                <w:i/>
              </w:rPr>
              <w:lastRenderedPageBreak/>
              <w:t>omezeného stupně fiskální integrace, roztříštěnosti správy ekonomických záležitostí mezi Unií a členskými státy a neexistence plně integrovaného rámce fiskální, politické a vnější politiky, omezuje schopnost Unie plně prosazovat měnovou a finanční moc na mezinárodní úrovni; zdůrazňuje však, že v rámci stávajících Smluv a institucionálního rámce již Unie disponuje významnými nástroji, které jsou schopny podstatně posílit mezinárodní úlohu eura prostřednictvím koordinovanějších a strategičtějších opatření v oblasti obchodu, investic, energetiky, plateb, finanční infrastruktury, poskytování likvidity, digitálních financí a společného financování; v této souvislosti zdůrazňuje, že mezinárodní úloha eura by měla být považována za strategický evropský zájem vyžadující větší politickou koordinaci mezi orgány Unie a členskými státy;</w:t>
            </w:r>
          </w:p>
        </w:tc>
      </w:tr>
    </w:tbl>
    <w:p w14:paraId="736B87D4" w14:textId="77777777" w:rsidR="008A35CF" w:rsidRPr="008A35CF" w:rsidRDefault="008A35CF" w:rsidP="008A35CF">
      <w:pPr>
        <w:pStyle w:val="AmOrLang"/>
      </w:pPr>
      <w:r w:rsidRPr="008A35CF">
        <w:lastRenderedPageBreak/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F46B61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7E5481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</w:t>
      </w:r>
      <w:r w:rsidRPr="008A35CF">
        <w:rPr>
          <w:rStyle w:val="HideTWBExt"/>
          <w:b w:val="0"/>
        </w:rPr>
        <w:t>&lt;/NumAm&gt;</w:t>
      </w:r>
    </w:p>
    <w:p w14:paraId="120CB6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0CB2484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E8AAC6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90577A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B5A055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C72BA" w14:textId="77777777" w:rsidR="008A35CF" w:rsidRPr="008A35CF" w:rsidRDefault="008A35CF" w:rsidP="00C05816"/>
        </w:tc>
      </w:tr>
      <w:tr w:rsidR="008A35CF" w:rsidRPr="008A35CF" w14:paraId="3F0DCBA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C98A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A182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D5415D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A17E4" w14:textId="77777777" w:rsidR="008A35CF" w:rsidRPr="008A35CF" w:rsidRDefault="008A35CF" w:rsidP="00C05816">
            <w:pPr>
              <w:pStyle w:val="Normal6a"/>
            </w:pPr>
            <w:r w:rsidRPr="008A35CF">
              <w:t>2.</w:t>
            </w:r>
            <w:r w:rsidRPr="008A35CF">
              <w:tab/>
              <w:t xml:space="preserve">konstatuje, že v nedávných obdobích geopolitických otřesů přispěl příliv prostředků do bezpečných aktiv k tlaku na posílení eura, čímž se eurozóna stala </w:t>
            </w:r>
            <w:r w:rsidRPr="008A35CF">
              <w:rPr>
                <w:b/>
                <w:i/>
              </w:rPr>
              <w:t>„pasivním bezpečným</w:t>
            </w:r>
            <w:r w:rsidRPr="008A35CF">
              <w:t xml:space="preserve"> útočištěm“, které absorbuje otřesy vyvolané jinde, </w:t>
            </w:r>
            <w:r w:rsidRPr="008A35CF">
              <w:rPr>
                <w:b/>
                <w:i/>
              </w:rPr>
              <w:t>aniž by plně využívala odpovídajících přínosů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339FB" w14:textId="77777777" w:rsidR="008A35CF" w:rsidRPr="008A35CF" w:rsidRDefault="008A35CF" w:rsidP="00C05816">
            <w:pPr>
              <w:pStyle w:val="Normal6a"/>
            </w:pPr>
            <w:r w:rsidRPr="008A35CF">
              <w:t>2.</w:t>
            </w:r>
            <w:r w:rsidRPr="008A35CF">
              <w:tab/>
              <w:t xml:space="preserve">konstatuje, že v nedávných obdobích geopolitických otřesů přispěl příliv prostředků do bezpečných aktiv k tlaku na posílení eura, čímž se eurozóna stala </w:t>
            </w:r>
            <w:r w:rsidRPr="008A35CF">
              <w:rPr>
                <w:b/>
                <w:i/>
              </w:rPr>
              <w:t>„bezpečným</w:t>
            </w:r>
            <w:r w:rsidRPr="008A35CF">
              <w:t xml:space="preserve"> útočištěm“, které absorbuje otřesy vyvolané jinde</w:t>
            </w:r>
            <w:r w:rsidRPr="008A35CF">
              <w:rPr>
                <w:b/>
                <w:i/>
              </w:rPr>
              <w:t>; domnívá se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že tento přesun kapitálových toků do eurozóny odráží předvídatelnost a odolnost jejího rámce a důvěru trhu v měnovou politiku eurozóny a nezávislé instituce</w:t>
            </w:r>
            <w:r w:rsidRPr="008A35CF">
              <w:t>;</w:t>
            </w:r>
          </w:p>
        </w:tc>
      </w:tr>
    </w:tbl>
    <w:p w14:paraId="2DD6DA2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67B1BF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A97DAE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</w:t>
      </w:r>
      <w:r w:rsidRPr="008A35CF">
        <w:rPr>
          <w:rStyle w:val="HideTWBExt"/>
          <w:b w:val="0"/>
        </w:rPr>
        <w:t>&lt;/NumAm&gt;</w:t>
      </w:r>
    </w:p>
    <w:p w14:paraId="1EB6D3E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</w:t>
      </w:r>
      <w:r w:rsidRPr="008A35CF">
        <w:rPr>
          <w:rStyle w:val="HideTWBExt"/>
          <w:b w:val="0"/>
        </w:rPr>
        <w:t>&lt;/Members&gt;</w:t>
      </w:r>
    </w:p>
    <w:p w14:paraId="66EBE68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2F8EB2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261B33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582995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46D52" w14:textId="77777777" w:rsidR="008A35CF" w:rsidRPr="008A35CF" w:rsidRDefault="008A35CF" w:rsidP="00C05816"/>
        </w:tc>
      </w:tr>
      <w:tr w:rsidR="008A35CF" w:rsidRPr="008A35CF" w14:paraId="2864233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15B1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FB1C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751BB3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8D658" w14:textId="77777777" w:rsidR="008A35CF" w:rsidRPr="008A35CF" w:rsidRDefault="008A35CF" w:rsidP="00C05816">
            <w:pPr>
              <w:pStyle w:val="Normal6a"/>
            </w:pPr>
            <w:r w:rsidRPr="008A35CF">
              <w:t>2.</w:t>
            </w:r>
            <w:r w:rsidRPr="008A35CF">
              <w:tab/>
              <w:t>konstatuje, že v nedávných obdobích geopolitických otřesů přispěl příliv prostředků do bezpečných aktiv k tlaku na posílení eura, čímž se eurozóna stala „pasivním bezpečným útočištěm“, které absorbuje otřesy vyvolané jinde, aniž by plně využívala odpovídajících přínosů;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3B91E" w14:textId="77777777" w:rsidR="008A35CF" w:rsidRPr="008A35CF" w:rsidRDefault="008A35CF" w:rsidP="00C05816">
            <w:pPr>
              <w:pStyle w:val="Normal6a"/>
            </w:pPr>
            <w:r w:rsidRPr="008A35CF">
              <w:t>2.</w:t>
            </w:r>
            <w:r w:rsidRPr="008A35CF">
              <w:tab/>
              <w:t xml:space="preserve">konstatuje, že v nedávných obdobích geopolitických otřesů přispěl příliv prostředků do bezpečných aktiv k tlaku na posílení eura, čímž se eurozóna stala „pasivním bezpečným útočištěm“, které absorbuje otřesy vyvolané jinde, aniž by plně využívala odpovídajících přínosů; </w:t>
            </w:r>
            <w:r w:rsidRPr="008A35CF">
              <w:rPr>
                <w:b/>
                <w:i/>
              </w:rPr>
              <w:t>konstatuje, že tlaky na zhodnocování eura naopak poškozují obchodní a výrobní kapacity Unie a jejích členských států.</w:t>
            </w:r>
          </w:p>
        </w:tc>
      </w:tr>
    </w:tbl>
    <w:p w14:paraId="45882EF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47F32A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2E0812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</w:t>
      </w:r>
      <w:r w:rsidRPr="008A35CF">
        <w:rPr>
          <w:rStyle w:val="HideTWBExt"/>
          <w:b w:val="0"/>
        </w:rPr>
        <w:t>&lt;/NumAm&gt;</w:t>
      </w:r>
    </w:p>
    <w:p w14:paraId="59C6EE2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3FAA9E1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F7EB47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ADEEFB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EBBF80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FCE59" w14:textId="77777777" w:rsidR="008A35CF" w:rsidRPr="008A35CF" w:rsidRDefault="008A35CF" w:rsidP="00C05816"/>
        </w:tc>
      </w:tr>
      <w:tr w:rsidR="008A35CF" w:rsidRPr="008A35CF" w14:paraId="6B9B640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6501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BB42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E613C9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875C5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AE6B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2a.</w:t>
            </w:r>
            <w:r w:rsidRPr="008A35CF">
              <w:tab/>
            </w:r>
            <w:r w:rsidRPr="008A35CF">
              <w:rPr>
                <w:b/>
                <w:i/>
              </w:rPr>
              <w:t>konstatuje, že nedávné geopolitické a finanční otřesy zvýšily příliv bezpečných aktiv do aktiv denominovaných v eurech, aniž by došlo k odpovídajícímu zvýšení strategické mezinárodní úlohy eura; zdůrazňuje, že Unie by měla usilovat nejen o absorpci vnějších otřesů, ale také o posílení své schopnosti promítnout finanční stabilitu do většího měnového, hospodářského a geopolitického vlivu;</w:t>
            </w:r>
          </w:p>
        </w:tc>
      </w:tr>
    </w:tbl>
    <w:p w14:paraId="335E455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2972EA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985D8D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</w:t>
      </w:r>
      <w:r w:rsidRPr="008A35CF">
        <w:rPr>
          <w:rStyle w:val="HideTWBExt"/>
          <w:b w:val="0"/>
        </w:rPr>
        <w:t>&lt;/NumAm&gt;</w:t>
      </w:r>
    </w:p>
    <w:p w14:paraId="4EDD6B8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Auke Zijlstra</w:t>
      </w:r>
      <w:r w:rsidRPr="008A35CF">
        <w:rPr>
          <w:rStyle w:val="HideTWBExt"/>
          <w:b w:val="0"/>
        </w:rPr>
        <w:t>&lt;/Members&gt;</w:t>
      </w:r>
    </w:p>
    <w:p w14:paraId="1F73F53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E91FAA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14A4FD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416515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66751" w14:textId="77777777" w:rsidR="008A35CF" w:rsidRPr="008A35CF" w:rsidRDefault="008A35CF" w:rsidP="00C05816"/>
        </w:tc>
      </w:tr>
      <w:tr w:rsidR="008A35CF" w:rsidRPr="008A35CF" w14:paraId="0A1F052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B3D7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147D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E380DD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4E25C" w14:textId="77777777" w:rsidR="008A35CF" w:rsidRPr="008A35CF" w:rsidRDefault="008A35CF" w:rsidP="00C05816">
            <w:pPr>
              <w:pStyle w:val="Normal6a"/>
            </w:pPr>
            <w:r w:rsidRPr="008A35CF">
              <w:t>3.</w:t>
            </w:r>
            <w:r w:rsidRPr="008A35CF">
              <w:tab/>
              <w:t>zdůrazňuje závislost EU na zahraničních infrastrukturách finančního trhu, od malých plateb založených na mezinárodních systémech platebních karet až po velkoobchodní transakce závislé na systémech poskytovaných americkými korporacemi;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CCAAD" w14:textId="77777777" w:rsidR="008A35CF" w:rsidRPr="008A35CF" w:rsidRDefault="008A35CF" w:rsidP="00C05816">
            <w:pPr>
              <w:pStyle w:val="Normal6a"/>
            </w:pPr>
            <w:r w:rsidRPr="008A35CF">
              <w:t>3.</w:t>
            </w:r>
            <w:r w:rsidRPr="008A35CF">
              <w:tab/>
              <w:t xml:space="preserve">zdůrazňuje závislost EU na zahraničních infrastrukturách finančního trhu, od malých plateb založených na mezinárodních systémech platebních karet až po velkoobchodní transakce závislé na systémech poskytovaných americkými korporacemi; </w:t>
            </w:r>
            <w:r w:rsidRPr="008A35CF">
              <w:rPr>
                <w:b/>
                <w:i/>
              </w:rPr>
              <w:t>připomíná, že několik členských států již před měnovou integrací vyvinulo účinné vnitrostátní platební a vypořádací systémy, čímž přispěly k finanční odolnosti a strategické autonomii;</w:t>
            </w:r>
          </w:p>
        </w:tc>
      </w:tr>
    </w:tbl>
    <w:p w14:paraId="0778A7E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ACE5A3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72BD00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</w:t>
      </w:r>
      <w:r w:rsidRPr="008A35CF">
        <w:rPr>
          <w:rStyle w:val="HideTWBExt"/>
          <w:b w:val="0"/>
        </w:rPr>
        <w:t>&lt;/NumAm&gt;</w:t>
      </w:r>
    </w:p>
    <w:p w14:paraId="46D8195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6B503FE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0B01D9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F6CFFC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173615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C624A" w14:textId="77777777" w:rsidR="008A35CF" w:rsidRPr="008A35CF" w:rsidRDefault="008A35CF" w:rsidP="00C05816"/>
        </w:tc>
      </w:tr>
      <w:tr w:rsidR="008A35CF" w:rsidRPr="008A35CF" w14:paraId="37C3491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AF44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9B9A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ABE8DF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84EB3" w14:textId="77777777" w:rsidR="008A35CF" w:rsidRPr="008A35CF" w:rsidRDefault="008A35CF" w:rsidP="00C05816">
            <w:pPr>
              <w:pStyle w:val="Normal6a"/>
            </w:pPr>
            <w:r w:rsidRPr="008A35CF">
              <w:t>3.</w:t>
            </w:r>
            <w:r w:rsidRPr="008A35CF">
              <w:tab/>
            </w:r>
            <w:r w:rsidRPr="008A35CF">
              <w:rPr>
                <w:b/>
                <w:i/>
              </w:rPr>
              <w:t>zdůrazňuje závislost EU na</w:t>
            </w:r>
            <w:r w:rsidRPr="008A35CF">
              <w:t xml:space="preserve"> zahraničních </w:t>
            </w:r>
            <w:r w:rsidRPr="008A35CF">
              <w:rPr>
                <w:b/>
                <w:i/>
              </w:rPr>
              <w:t>infrastrukturách</w:t>
            </w:r>
            <w:r w:rsidRPr="008A35CF">
              <w:t xml:space="preserve"> finančního trhu, od malých plateb založených na mezinárodních systémech platebních karet až po velkoobchodní transakce závislé na systémech poskytovaných americkými korporacemi;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00437" w14:textId="77777777" w:rsidR="008A35CF" w:rsidRPr="008A35CF" w:rsidRDefault="008A35CF" w:rsidP="00C05816">
            <w:pPr>
              <w:pStyle w:val="Normal6a"/>
            </w:pPr>
            <w:r w:rsidRPr="008A35CF">
              <w:t>3.</w:t>
            </w:r>
            <w:r w:rsidRPr="008A35CF">
              <w:tab/>
            </w:r>
            <w:r w:rsidRPr="008A35CF">
              <w:rPr>
                <w:b/>
                <w:i/>
              </w:rPr>
              <w:t>bere na vědomí dominanci</w:t>
            </w:r>
            <w:r w:rsidRPr="008A35CF">
              <w:t xml:space="preserve"> zahraničních </w:t>
            </w:r>
            <w:r w:rsidRPr="008A35CF">
              <w:rPr>
                <w:b/>
                <w:i/>
              </w:rPr>
              <w:t>infrastruktur</w:t>
            </w:r>
            <w:r w:rsidRPr="008A35CF">
              <w:t xml:space="preserve"> finančního trhu, od malých plateb založených na mezinárodních systémech platebních karet až po velkoobchodní transakce závislé na systémech poskytovaných americkými korporacemi; </w:t>
            </w:r>
            <w:r w:rsidRPr="008A35CF">
              <w:rPr>
                <w:b/>
                <w:i/>
              </w:rPr>
              <w:t>připomíná, že cílem balíčku pro tržní infrastrukturu a dohled je vytvořit integrovanější, účinnější a konkurenceschopnější finanční systém, a tím zvýšit atraktivitu tržních infrastruktur EU;</w:t>
            </w:r>
          </w:p>
        </w:tc>
      </w:tr>
    </w:tbl>
    <w:p w14:paraId="0B5A253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C525D9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665AA5D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</w:t>
      </w:r>
      <w:r w:rsidRPr="008A35CF">
        <w:rPr>
          <w:rStyle w:val="HideTWBExt"/>
          <w:b w:val="0"/>
        </w:rPr>
        <w:t>&lt;/NumAm&gt;</w:t>
      </w:r>
    </w:p>
    <w:p w14:paraId="45458A5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17D9840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EA9BDA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0DD9EB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C1F8D0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E8D4C" w14:textId="77777777" w:rsidR="008A35CF" w:rsidRPr="008A35CF" w:rsidRDefault="008A35CF" w:rsidP="00C05816"/>
        </w:tc>
      </w:tr>
      <w:tr w:rsidR="008A35CF" w:rsidRPr="008A35CF" w14:paraId="7CD7B0E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1248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2F54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047F80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981A6" w14:textId="77777777" w:rsidR="008A35CF" w:rsidRPr="008A35CF" w:rsidRDefault="008A35CF" w:rsidP="00C05816">
            <w:pPr>
              <w:pStyle w:val="Normal6a"/>
            </w:pPr>
            <w:r w:rsidRPr="008A35CF">
              <w:t>3.</w:t>
            </w:r>
            <w:r w:rsidRPr="008A35CF">
              <w:tab/>
              <w:t xml:space="preserve">zdůrazňuje závislost EU na zahraničních infrastrukturách finančního trhu, </w:t>
            </w:r>
            <w:r w:rsidRPr="008A35CF">
              <w:rPr>
                <w:b/>
                <w:i/>
              </w:rPr>
              <w:t>od</w:t>
            </w:r>
            <w:r w:rsidRPr="008A35CF">
              <w:t xml:space="preserve"> malých plateb založených na mezinárodních systémech platebních karet </w:t>
            </w:r>
            <w:r w:rsidRPr="008A35CF">
              <w:rPr>
                <w:b/>
                <w:i/>
              </w:rPr>
              <w:t>až po velkoobchodní transakce závislé na systémech poskytovaných americkými korporacemi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FBC4E" w14:textId="77777777" w:rsidR="008A35CF" w:rsidRPr="008A35CF" w:rsidRDefault="008A35CF" w:rsidP="00C05816">
            <w:pPr>
              <w:pStyle w:val="Normal6a"/>
            </w:pPr>
            <w:r w:rsidRPr="008A35CF">
              <w:t>3.</w:t>
            </w:r>
            <w:r w:rsidRPr="008A35CF">
              <w:tab/>
              <w:t xml:space="preserve">zdůrazňuje závislost EU na zahraničních infrastrukturách finančního trhu, </w:t>
            </w:r>
            <w:r w:rsidRPr="008A35CF">
              <w:rPr>
                <w:b/>
                <w:i/>
              </w:rPr>
              <w:t>zejména v případě</w:t>
            </w:r>
            <w:r w:rsidRPr="008A35CF">
              <w:t xml:space="preserve"> malých plateb založených na mezinárodních systémech platebních karet;</w:t>
            </w:r>
          </w:p>
        </w:tc>
      </w:tr>
    </w:tbl>
    <w:p w14:paraId="640393A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843C5A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6DB055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</w:t>
      </w:r>
      <w:r w:rsidRPr="008A35CF">
        <w:rPr>
          <w:rStyle w:val="HideTWBExt"/>
          <w:b w:val="0"/>
        </w:rPr>
        <w:t>&lt;/NumAm&gt;</w:t>
      </w:r>
    </w:p>
    <w:p w14:paraId="6B67C5C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071C06F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944F6B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5B8DBE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3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C50A1B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86968" w14:textId="77777777" w:rsidR="008A35CF" w:rsidRPr="008A35CF" w:rsidRDefault="008A35CF" w:rsidP="00C05816"/>
        </w:tc>
      </w:tr>
      <w:tr w:rsidR="008A35CF" w:rsidRPr="008A35CF" w14:paraId="3C142E3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972CE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6039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63D16E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CD714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40CD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3 a.</w:t>
            </w:r>
            <w:r w:rsidRPr="008A35CF">
              <w:tab/>
            </w:r>
            <w:r w:rsidRPr="008A35CF">
              <w:rPr>
                <w:b/>
                <w:i/>
              </w:rPr>
              <w:t>připomíná, že jednotná oblast pro platby v eurech (SEPA) je platební systém, v jehož rámci mohou zákazníci provádět bezhotovostní platby v eurech kdekoli v Evropské unii a do řady zemí mimo EU, přičemž v současné době pokrývá 41 zemí, a to rychlým, bezpečným a účinným způsobem, stejně jako v jejich vlastní zemi;</w:t>
            </w:r>
          </w:p>
        </w:tc>
      </w:tr>
    </w:tbl>
    <w:p w14:paraId="50A384D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C2CE4E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64E011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20</w:t>
      </w:r>
      <w:r w:rsidRPr="008A35CF">
        <w:rPr>
          <w:rStyle w:val="HideTWBExt"/>
          <w:b w:val="0"/>
        </w:rPr>
        <w:t>&lt;/NumAm&gt;</w:t>
      </w:r>
    </w:p>
    <w:p w14:paraId="198D2EC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5848EE3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0E8D23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ED4331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30D5A0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99171" w14:textId="77777777" w:rsidR="008A35CF" w:rsidRPr="008A35CF" w:rsidRDefault="008A35CF" w:rsidP="00C05816"/>
        </w:tc>
      </w:tr>
      <w:tr w:rsidR="008A35CF" w:rsidRPr="008A35CF" w14:paraId="39921DB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32D9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9919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085E24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A347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4.</w:t>
            </w:r>
            <w:r w:rsidRPr="008A35CF">
              <w:tab/>
            </w:r>
            <w:r w:rsidRPr="008A35CF">
              <w:rPr>
                <w:b/>
                <w:i/>
              </w:rPr>
              <w:t>poukazuje na závislost bank eurozóny na velkoobchodním financování v amerických dolarech; varuje, že to může eurozónu v době napětí vystavit možnému zneužívání swapových linek v dolarech jako zbraně;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AB9C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6B45C51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EA69EE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668E6F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21</w:t>
      </w:r>
      <w:r w:rsidRPr="008A35CF">
        <w:rPr>
          <w:rStyle w:val="HideTWBExt"/>
          <w:b w:val="0"/>
        </w:rPr>
        <w:t>&lt;/NumAm&gt;</w:t>
      </w:r>
    </w:p>
    <w:p w14:paraId="71716B6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2732D1F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3ADF8B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42BC50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CCB3D5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33028" w14:textId="77777777" w:rsidR="008A35CF" w:rsidRPr="008A35CF" w:rsidRDefault="008A35CF" w:rsidP="00C05816"/>
        </w:tc>
      </w:tr>
      <w:tr w:rsidR="008A35CF" w:rsidRPr="008A35CF" w14:paraId="5C2ACFA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DA93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0B48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6EAF2E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CF203" w14:textId="77777777" w:rsidR="008A35CF" w:rsidRPr="008A35CF" w:rsidRDefault="008A35CF" w:rsidP="00C05816">
            <w:pPr>
              <w:pStyle w:val="Normal6a"/>
            </w:pPr>
            <w:r w:rsidRPr="008A35CF">
              <w:t>4.</w:t>
            </w:r>
            <w:r w:rsidRPr="008A35CF">
              <w:tab/>
              <w:t xml:space="preserve">poukazuje na závislost bank eurozóny na velkoobchodním financování v amerických dolarech; </w:t>
            </w:r>
            <w:r w:rsidRPr="008A35CF">
              <w:rPr>
                <w:b/>
                <w:i/>
              </w:rPr>
              <w:t>varuje, že to může eurozónu v době napětí vystavit možnému zneužívání swapových linek v dolarech jako zbraně;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D4DB4" w14:textId="77777777" w:rsidR="008A35CF" w:rsidRPr="008A35CF" w:rsidRDefault="008A35CF" w:rsidP="00C05816">
            <w:pPr>
              <w:pStyle w:val="Normal6a"/>
            </w:pPr>
            <w:r w:rsidRPr="008A35CF">
              <w:t>4.</w:t>
            </w:r>
            <w:r w:rsidRPr="008A35CF">
              <w:tab/>
              <w:t>poukazuje na závislost bank eurozóny na velkoobchodním financování v amerických dolarech;</w:t>
            </w:r>
          </w:p>
        </w:tc>
      </w:tr>
    </w:tbl>
    <w:p w14:paraId="2E75027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9EBC5B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B4E62C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22</w:t>
      </w:r>
      <w:r w:rsidRPr="008A35CF">
        <w:rPr>
          <w:rStyle w:val="HideTWBExt"/>
          <w:b w:val="0"/>
        </w:rPr>
        <w:t>&lt;/NumAm&gt;</w:t>
      </w:r>
    </w:p>
    <w:p w14:paraId="492F219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302950E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C11E26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52812A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82D87BD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0DDE6" w14:textId="77777777" w:rsidR="008A35CF" w:rsidRPr="008A35CF" w:rsidRDefault="008A35CF" w:rsidP="00C05816"/>
        </w:tc>
      </w:tr>
      <w:tr w:rsidR="008A35CF" w:rsidRPr="008A35CF" w14:paraId="27B5251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D269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D586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10345B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C8346" w14:textId="77777777" w:rsidR="008A35CF" w:rsidRPr="008A35CF" w:rsidRDefault="008A35CF" w:rsidP="00C05816">
            <w:pPr>
              <w:pStyle w:val="Normal6a"/>
            </w:pPr>
            <w:r w:rsidRPr="008A35CF">
              <w:t>4.</w:t>
            </w:r>
            <w:r w:rsidRPr="008A35CF">
              <w:tab/>
              <w:t xml:space="preserve">poukazuje na závislost bank eurozóny na velkoobchodním financování v amerických dolarech; varuje, že to může eurozónu v době napětí vystavit možnému zneužívání swapových linek v dolarech </w:t>
            </w:r>
            <w:r w:rsidRPr="008A35CF">
              <w:rPr>
                <w:b/>
                <w:i/>
              </w:rPr>
              <w:t>jako zbraně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4FCCE" w14:textId="77777777" w:rsidR="008A35CF" w:rsidRPr="008A35CF" w:rsidRDefault="008A35CF" w:rsidP="00C05816">
            <w:pPr>
              <w:pStyle w:val="Normal6a"/>
            </w:pPr>
            <w:r w:rsidRPr="008A35CF">
              <w:t>4.</w:t>
            </w:r>
            <w:r w:rsidRPr="008A35CF">
              <w:tab/>
              <w:t xml:space="preserve">poukazuje na závislost bank eurozóny na velkoobchodním financování v amerických dolarech; varuje, že to může eurozónu v době napětí vystavit možnému </w:t>
            </w:r>
            <w:r w:rsidRPr="008A35CF">
              <w:rPr>
                <w:b/>
                <w:i/>
              </w:rPr>
              <w:t xml:space="preserve">nepřátelskému geoekonomickému </w:t>
            </w:r>
            <w:r w:rsidRPr="008A35CF">
              <w:t>zneužívání swapových linek v dolarech;</w:t>
            </w:r>
          </w:p>
        </w:tc>
      </w:tr>
    </w:tbl>
    <w:p w14:paraId="3596B0B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105FC2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16990C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23</w:t>
      </w:r>
      <w:r w:rsidRPr="008A35CF">
        <w:rPr>
          <w:rStyle w:val="HideTWBExt"/>
          <w:b w:val="0"/>
        </w:rPr>
        <w:t>&lt;/NumAm&gt;</w:t>
      </w:r>
    </w:p>
    <w:p w14:paraId="19E408A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5C2C806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247B15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36A0A2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4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E66FDD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35315" w14:textId="77777777" w:rsidR="008A35CF" w:rsidRPr="008A35CF" w:rsidRDefault="008A35CF" w:rsidP="00C05816"/>
        </w:tc>
      </w:tr>
      <w:tr w:rsidR="008A35CF" w:rsidRPr="008A35CF" w14:paraId="3D94EE0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5A15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C285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990763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D04AD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90ACE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4a.</w:t>
            </w:r>
            <w:r w:rsidRPr="008A35CF">
              <w:tab/>
            </w:r>
            <w:r w:rsidRPr="008A35CF">
              <w:rPr>
                <w:b/>
                <w:i/>
              </w:rPr>
              <w:t>varuje, že eurozóna zůstává strukturálně závislá na americkém dolaru, pokud jde o financování obchodu, velkoobchodních finančních trhů, platebních systémů, clearingových infrastruktur a digitálních finančních technologií; zdůrazňuje, že snížení této závislosti by se mělo stát strategickým cílem Unie, aby bylo možné posílit hospodářskou odolnost a politickou autonomii Evropy;</w:t>
            </w:r>
          </w:p>
        </w:tc>
      </w:tr>
    </w:tbl>
    <w:p w14:paraId="1615410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86B8F5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EEDD4E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24</w:t>
      </w:r>
      <w:r w:rsidRPr="008A35CF">
        <w:rPr>
          <w:rStyle w:val="HideTWBExt"/>
          <w:b w:val="0"/>
        </w:rPr>
        <w:t>&lt;/NumAm&gt;</w:t>
      </w:r>
    </w:p>
    <w:p w14:paraId="350DB9F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6AA367E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9D5235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0B8A89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3C3C35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7FA8C" w14:textId="77777777" w:rsidR="008A35CF" w:rsidRPr="008A35CF" w:rsidRDefault="008A35CF" w:rsidP="00C05816"/>
        </w:tc>
      </w:tr>
      <w:tr w:rsidR="008A35CF" w:rsidRPr="008A35CF" w14:paraId="78A4028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9014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398A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9585A9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2CACA" w14:textId="77777777" w:rsidR="008A35CF" w:rsidRPr="008A35CF" w:rsidRDefault="008A35CF" w:rsidP="00C05816">
            <w:pPr>
              <w:pStyle w:val="Normal6a"/>
            </w:pPr>
            <w:r w:rsidRPr="008A35CF">
              <w:t>5.</w:t>
            </w:r>
            <w:r w:rsidRPr="008A35CF">
              <w:tab/>
              <w:t xml:space="preserve">zdůrazňuje, že tyto závislosti vystavují občany a podniky EU exteritoriálnímu uplatňování sankcí ze zemí mimo EU nebo hrozbě takového uplatňování; považuje skutečnost, že </w:t>
            </w:r>
            <w:r w:rsidRPr="008A35CF">
              <w:rPr>
                <w:b/>
                <w:i/>
              </w:rPr>
              <w:t>členům</w:t>
            </w:r>
            <w:r w:rsidRPr="008A35CF">
              <w:t xml:space="preserve"> Mezinárodního trestního soudu je bráněno v přístupu k základním bankovním službám, za politováníhodný příklad těchto zranitelných míst;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A930E" w14:textId="77777777" w:rsidR="008A35CF" w:rsidRPr="008A35CF" w:rsidRDefault="008A35CF" w:rsidP="00C05816">
            <w:pPr>
              <w:pStyle w:val="Normal6a"/>
            </w:pPr>
            <w:r w:rsidRPr="008A35CF">
              <w:t>5.</w:t>
            </w:r>
            <w:r w:rsidRPr="008A35CF">
              <w:tab/>
              <w:t xml:space="preserve">zdůrazňuje, že tyto závislosti vystavují občany a podniky EU exteritoriálnímu uplatňování sankcí ze zemí mimo EU nebo hrozbě takového uplatňování; považuje skutečnost, že </w:t>
            </w:r>
            <w:r w:rsidRPr="008A35CF">
              <w:rPr>
                <w:b/>
                <w:i/>
              </w:rPr>
              <w:t>Evropanům, včetně členů</w:t>
            </w:r>
            <w:r w:rsidRPr="008A35CF">
              <w:t xml:space="preserve"> Mezinárodního trestního soudu </w:t>
            </w:r>
            <w:r w:rsidRPr="008A35CF">
              <w:rPr>
                <w:b/>
                <w:i/>
              </w:rPr>
              <w:t>a bývalého komisaře Thierry Bretona,</w:t>
            </w:r>
            <w:r w:rsidRPr="008A35CF">
              <w:t xml:space="preserve"> je bráněno v přístupu k základním bankovním službám, za politováníhodný příklad těchto zranitelných míst;</w:t>
            </w:r>
          </w:p>
        </w:tc>
      </w:tr>
    </w:tbl>
    <w:p w14:paraId="7D98899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FE3D9F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0F2B56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25</w:t>
      </w:r>
      <w:r w:rsidRPr="008A35CF">
        <w:rPr>
          <w:rStyle w:val="HideTWBExt"/>
          <w:b w:val="0"/>
        </w:rPr>
        <w:t>&lt;/NumAm&gt;</w:t>
      </w:r>
    </w:p>
    <w:p w14:paraId="2A25074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699616A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DF0AE6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560AC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F1186D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41188" w14:textId="77777777" w:rsidR="008A35CF" w:rsidRPr="008A35CF" w:rsidRDefault="008A35CF" w:rsidP="00C05816"/>
        </w:tc>
      </w:tr>
      <w:tr w:rsidR="008A35CF" w:rsidRPr="008A35CF" w14:paraId="6AC8B97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DD5DE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28C9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76CE85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F51E3" w14:textId="77777777" w:rsidR="008A35CF" w:rsidRPr="008A35CF" w:rsidRDefault="008A35CF" w:rsidP="00C05816">
            <w:pPr>
              <w:pStyle w:val="Normal6a"/>
            </w:pPr>
            <w:r w:rsidRPr="008A35CF">
              <w:t>5.</w:t>
            </w:r>
            <w:r w:rsidRPr="008A35CF">
              <w:tab/>
              <w:t xml:space="preserve">zdůrazňuje, že </w:t>
            </w:r>
            <w:r w:rsidRPr="008A35CF">
              <w:rPr>
                <w:b/>
                <w:i/>
              </w:rPr>
              <w:t>tyto závislosti vystavují</w:t>
            </w:r>
            <w:r w:rsidRPr="008A35CF">
              <w:t xml:space="preserve"> občany a podniky EU exteritoriálnímu uplatňování sankcí ze zemí mimo EU nebo hrozbě takového uplatňování; považuje skutečnost, že členům Mezinárodního trestního soudu je bráněno v přístupu k základním bankovním službám, za politováníhodný příklad těchto zranitelných míst;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53486" w14:textId="77777777" w:rsidR="008A35CF" w:rsidRPr="008A35CF" w:rsidRDefault="008A35CF" w:rsidP="00C05816">
            <w:pPr>
              <w:pStyle w:val="Normal6a"/>
            </w:pPr>
            <w:r w:rsidRPr="008A35CF">
              <w:t>5.</w:t>
            </w:r>
            <w:r w:rsidRPr="008A35CF">
              <w:tab/>
              <w:t xml:space="preserve">zdůrazňuje, že </w:t>
            </w:r>
            <w:r w:rsidRPr="008A35CF">
              <w:rPr>
                <w:b/>
                <w:i/>
              </w:rPr>
              <w:t>tato dominance vystavuje</w:t>
            </w:r>
            <w:r w:rsidRPr="008A35CF">
              <w:t xml:space="preserve"> občany a podniky EU exteritoriálnímu uplatňování sankcí ze zemí mimo EU nebo hrozbě takového uplatňování; považuje skutečnost, že členům Mezinárodního trestního soudu je bráněno v přístupu k základním bankovním službám, za politováníhodný příklad těchto zranitelných míst;</w:t>
            </w:r>
          </w:p>
        </w:tc>
      </w:tr>
    </w:tbl>
    <w:p w14:paraId="6819848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5FD263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253352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26</w:t>
      </w:r>
      <w:r w:rsidRPr="008A35CF">
        <w:rPr>
          <w:rStyle w:val="HideTWBExt"/>
          <w:b w:val="0"/>
        </w:rPr>
        <w:t>&lt;/NumAm&gt;</w:t>
      </w:r>
    </w:p>
    <w:p w14:paraId="5D2A48C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3A368B3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9880BD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33BBDF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A5E9A6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31AF9" w14:textId="77777777" w:rsidR="008A35CF" w:rsidRPr="008A35CF" w:rsidRDefault="008A35CF" w:rsidP="00C05816"/>
        </w:tc>
      </w:tr>
      <w:tr w:rsidR="008A35CF" w:rsidRPr="008A35CF" w14:paraId="4451D40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7048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5094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C8347C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F7486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  <w:t xml:space="preserve">souhlasí proto s prezidentkou ECB, že je třeba, aby se euro „posunulo z pozice „na půl cesty“ a stalo se plnohodnotnou mezinárodní měnou“; zdůrazňuje, že </w:t>
            </w:r>
            <w:r w:rsidRPr="008A35CF">
              <w:rPr>
                <w:b/>
                <w:i/>
              </w:rPr>
              <w:t>silnější</w:t>
            </w:r>
            <w:r w:rsidRPr="008A35CF">
              <w:t xml:space="preserve"> úloha eura na mezinárodní úrovni by </w:t>
            </w:r>
            <w:r w:rsidRPr="008A35CF">
              <w:rPr>
                <w:b/>
                <w:i/>
              </w:rPr>
              <w:t>pomohla</w:t>
            </w:r>
            <w:r w:rsidRPr="008A35CF">
              <w:t xml:space="preserve"> ochránit evropské hospodářství před výkyvy směnných kurzů, zajistila by lepší podmínky financování pro evropské hospodářství a rozšířila ochranu před zahraničními opatřeními;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5EEB4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  <w:t xml:space="preserve">souhlasí proto s prezidentkou ECB, že je třeba, aby se euro „posunulo z pozice „na půl cesty“ a stalo se plnohodnotnou mezinárodní měnou“; zdůrazňuje, že </w:t>
            </w:r>
            <w:r w:rsidRPr="008A35CF">
              <w:rPr>
                <w:b/>
                <w:i/>
              </w:rPr>
              <w:t>relevantnější</w:t>
            </w:r>
            <w:r w:rsidRPr="008A35CF">
              <w:t xml:space="preserve">  úloha eura na mezinárodní úrovni </w:t>
            </w:r>
            <w:r w:rsidRPr="008A35CF">
              <w:rPr>
                <w:b/>
                <w:i/>
              </w:rPr>
              <w:t>musí být založena na makroekonomické stabilitě, fiskální kázni, právní jistotě, integrovaných kapitálových trzích a tržním hospodářství; zdůrazňuje, že</w:t>
            </w:r>
            <w:r w:rsidRPr="008A35CF">
              <w:t xml:space="preserve"> by </w:t>
            </w:r>
            <w:r w:rsidRPr="008A35CF">
              <w:rPr>
                <w:b/>
                <w:i/>
              </w:rPr>
              <w:t>to pomohlo</w:t>
            </w:r>
            <w:r w:rsidRPr="008A35CF">
              <w:t xml:space="preserve"> ochránit evropské hospodářství před výkyvy směnných kurzů, zajistila by lepší podmínky financování pro evropské hospodářství a rozšířila ochranu před zahraničními opatřeními;</w:t>
            </w:r>
          </w:p>
        </w:tc>
      </w:tr>
    </w:tbl>
    <w:p w14:paraId="2366909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30C4BF4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43EFE9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27</w:t>
      </w:r>
      <w:r w:rsidRPr="008A35CF">
        <w:rPr>
          <w:rStyle w:val="HideTWBExt"/>
          <w:b w:val="0"/>
        </w:rPr>
        <w:t>&lt;/NumAm&gt;</w:t>
      </w:r>
    </w:p>
    <w:p w14:paraId="6FB897F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17AB3E7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F8843C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99C2BD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98FBCB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B9495" w14:textId="77777777" w:rsidR="008A35CF" w:rsidRPr="008A35CF" w:rsidRDefault="008A35CF" w:rsidP="00C05816"/>
        </w:tc>
      </w:tr>
      <w:tr w:rsidR="008A35CF" w:rsidRPr="008A35CF" w14:paraId="117ED52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6C4B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5886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552530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3E4B3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</w:r>
            <w:r w:rsidRPr="008A35CF">
              <w:rPr>
                <w:b/>
                <w:i/>
              </w:rPr>
              <w:t>souhlasí proto s prezidentkou ECB, že je třeba, aby se euro „posunulo z pozice „na půl cesty“ a stalo se plnohodnotnou mezinárodní měnou“;</w:t>
            </w:r>
            <w:r w:rsidRPr="008A35CF">
              <w:t xml:space="preserve"> zdůrazňuje, že silnější úloha eura na mezinárodní úrovni by pomohla ochránit evropské hospodářství před výkyvy směnných kurzů, zajistila by lepší podmínky financování pro evropské hospodářství a rozšířila ochranu před zahraničními opatřeními;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99552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  <w:t>zdůrazňuje, že silnější úloha eura na mezinárodní úrovni by pomohla ochránit evropské hospodářství před výkyvy směnných kurzů, zajistila by lepší podmínky financování pro evropské hospodářství a rozšířila ochranu před zahraničními opatřeními;</w:t>
            </w:r>
          </w:p>
        </w:tc>
      </w:tr>
    </w:tbl>
    <w:p w14:paraId="42478D6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E08972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290F62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28</w:t>
      </w:r>
      <w:r w:rsidRPr="008A35CF">
        <w:rPr>
          <w:rStyle w:val="HideTWBExt"/>
          <w:b w:val="0"/>
        </w:rPr>
        <w:t>&lt;/NumAm&gt;</w:t>
      </w:r>
    </w:p>
    <w:p w14:paraId="1E40181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Jussi Saramo, Gaetano Pedulla', Pasquale Tridico</w:t>
      </w:r>
      <w:r w:rsidRPr="008A35CF">
        <w:rPr>
          <w:rStyle w:val="HideTWBExt"/>
          <w:b w:val="0"/>
        </w:rPr>
        <w:t>&lt;/Members&gt;</w:t>
      </w:r>
    </w:p>
    <w:p w14:paraId="1BE9606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32544A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7C6F18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8EC78C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D0A2F" w14:textId="77777777" w:rsidR="008A35CF" w:rsidRPr="008A35CF" w:rsidRDefault="008A35CF" w:rsidP="00C05816"/>
        </w:tc>
      </w:tr>
      <w:tr w:rsidR="008A35CF" w:rsidRPr="008A35CF" w14:paraId="17B977D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1492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F0F4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83B745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7B000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  <w:t>souhlasí proto s prezidentkou ECB, že je třeba, aby se euro „posunulo z pozice „na půl cesty“ a stalo se plnohodnotnou mezinárodní měnou“; zdůrazňuje, že silnější úloha eura na mezinárodní úrovni by pomohla ochránit evropské hospodářství před výkyvy směnných kurzů, zajistila by lepší podmínky financování pro evropské hospodářství a rozšířila ochranu před zahraničními opatřeními;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7C69F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  <w:t xml:space="preserve">souhlasí proto s prezidentkou ECB, že je třeba, aby se euro „posunulo z pozice „na půl cesty“ a stalo se plnohodnotnou mezinárodní měnou“; zdůrazňuje, že silnější úloha eura na mezinárodní úrovni by pomohla ochránit evropské hospodářství před výkyvy směnných kurzů, zajistila by lepší podmínky financování pro evropské hospodářství a </w:t>
            </w:r>
            <w:r w:rsidRPr="008A35CF">
              <w:rPr>
                <w:b/>
                <w:i/>
              </w:rPr>
              <w:t>pro ekologickou a digitální transformaci a</w:t>
            </w:r>
            <w:r w:rsidRPr="008A35CF">
              <w:t> rozšířila ochranu před zahraničními opatřeními</w:t>
            </w:r>
            <w:r w:rsidRPr="008A35CF">
              <w:rPr>
                <w:b/>
                <w:i/>
              </w:rPr>
              <w:t>, čímž by zvýšila makroekonomickou autonomii Evropy</w:t>
            </w:r>
            <w:r w:rsidRPr="008A35CF">
              <w:t>;</w:t>
            </w:r>
          </w:p>
        </w:tc>
      </w:tr>
    </w:tbl>
    <w:p w14:paraId="1BEAF86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047AC3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70E412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29</w:t>
      </w:r>
      <w:r w:rsidRPr="008A35CF">
        <w:rPr>
          <w:rStyle w:val="HideTWBExt"/>
          <w:b w:val="0"/>
        </w:rPr>
        <w:t>&lt;/NumAm&gt;</w:t>
      </w:r>
    </w:p>
    <w:p w14:paraId="38E63F1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74106CD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52B5EA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BD9EBB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B8B939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522F9" w14:textId="77777777" w:rsidR="008A35CF" w:rsidRPr="008A35CF" w:rsidRDefault="008A35CF" w:rsidP="00C05816"/>
        </w:tc>
      </w:tr>
      <w:tr w:rsidR="008A35CF" w:rsidRPr="008A35CF" w14:paraId="5AB61A7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98EE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BEA3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7F5D32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18406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</w:r>
            <w:r w:rsidRPr="008A35CF">
              <w:rPr>
                <w:b/>
                <w:i/>
              </w:rPr>
              <w:t>souhlasí proto s prezidentkou ECB, že je třeba, aby se euro „posunulo z pozice „na půl cesty“ a stalo se plnohodnotnou mezinárodní měnou“;</w:t>
            </w:r>
            <w:r w:rsidRPr="008A35CF">
              <w:t xml:space="preserve"> zdůrazňuje, že silnější úloha eura na mezinárodní úrovni by pomohla ochránit evropské hospodářství před výkyvy směnných kurzů, zajistila by lepší podmínky financování pro evropské hospodářství a rozšířila ochranu před zahraničními opatřeními;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29046" w14:textId="77777777" w:rsidR="008A35CF" w:rsidRPr="008A35CF" w:rsidRDefault="008A35CF" w:rsidP="00C05816">
            <w:pPr>
              <w:pStyle w:val="Normal6a"/>
            </w:pPr>
            <w:r w:rsidRPr="008A35CF">
              <w:t>6.</w:t>
            </w:r>
            <w:r w:rsidRPr="008A35CF">
              <w:tab/>
              <w:t xml:space="preserve">zdůrazňuje, že silnější úloha eura na mezinárodní úrovni by pomohla ochránit evropské hospodářství před výkyvy směnných kurzů, zajistila by lepší podmínky financování pro evropské hospodářství a rozšířila ochranu před zahraničními opatřeními; </w:t>
            </w:r>
            <w:r w:rsidRPr="008A35CF">
              <w:rPr>
                <w:b/>
                <w:i/>
              </w:rPr>
              <w:t>konstatuje, že mezinárodní úloha měny není vytvářena politickými cíli, ale hospodářskou silou, cenovou stabilitou, fiskální kázní, právní jistotou a důvěrou na trhu;</w:t>
            </w:r>
          </w:p>
        </w:tc>
      </w:tr>
    </w:tbl>
    <w:p w14:paraId="0CB3480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54DF16D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F66D19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30</w:t>
      </w:r>
      <w:r w:rsidRPr="008A35CF">
        <w:rPr>
          <w:rStyle w:val="HideTWBExt"/>
          <w:b w:val="0"/>
        </w:rPr>
        <w:t>&lt;/NumAm&gt;</w:t>
      </w:r>
    </w:p>
    <w:p w14:paraId="7684728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5229FCC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FD456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001D40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6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BEAAAD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ECFE7" w14:textId="77777777" w:rsidR="008A35CF" w:rsidRPr="008A35CF" w:rsidRDefault="008A35CF" w:rsidP="00C05816"/>
        </w:tc>
      </w:tr>
      <w:tr w:rsidR="008A35CF" w:rsidRPr="008A35CF" w14:paraId="013EF75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893E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E0B2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C407A8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491F6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068C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6a.</w:t>
            </w:r>
            <w:r w:rsidRPr="008A35CF">
              <w:tab/>
            </w:r>
            <w:r w:rsidRPr="008A35CF">
              <w:rPr>
                <w:b/>
                <w:i/>
              </w:rPr>
              <w:t>domnívá se, že hlavní nástroje pro posílení mezinárodní úlohy eura, zejména větší nabídka společného dluhu EU a širší využívání eura v mezinárodních transakcích, by také zmírnily nepříznivé dopady zhodnocování eura v důsledku silnější poptávky, a to díky efektivnějšímu absorbování přílivu kapitálu a snížení kurzového rizika a nákladů na zajištění;</w:t>
            </w:r>
          </w:p>
        </w:tc>
      </w:tr>
    </w:tbl>
    <w:p w14:paraId="00A8630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6EBFE5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B704A8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31</w:t>
      </w:r>
      <w:r w:rsidRPr="008A35CF">
        <w:rPr>
          <w:rStyle w:val="HideTWBExt"/>
          <w:b w:val="0"/>
        </w:rPr>
        <w:t>&lt;/NumAm&gt;</w:t>
      </w:r>
    </w:p>
    <w:p w14:paraId="2DE6EF2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0F70D50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6A83F2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F8CD44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7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7ED858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87857" w14:textId="77777777" w:rsidR="008A35CF" w:rsidRPr="008A35CF" w:rsidRDefault="008A35CF" w:rsidP="00C05816"/>
        </w:tc>
      </w:tr>
      <w:tr w:rsidR="008A35CF" w:rsidRPr="008A35CF" w14:paraId="3A76003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9A4A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D7A9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87C0B3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28795" w14:textId="77777777" w:rsidR="008A35CF" w:rsidRPr="008A35CF" w:rsidRDefault="008A35CF" w:rsidP="00C05816">
            <w:pPr>
              <w:pStyle w:val="Normal6a"/>
            </w:pPr>
            <w:r w:rsidRPr="008A35CF">
              <w:t>7.</w:t>
            </w:r>
            <w:r w:rsidRPr="008A35CF">
              <w:tab/>
              <w:t xml:space="preserve">v této souvislosti se domnívá, že </w:t>
            </w:r>
            <w:r w:rsidRPr="008A35CF">
              <w:rPr>
                <w:b/>
                <w:i/>
              </w:rPr>
              <w:t>internacionalizace</w:t>
            </w:r>
            <w:r w:rsidRPr="008A35CF">
              <w:t xml:space="preserve"> eura znamená posílení jeho úlohy v multipolárním mezinárodním měnovém 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83DEB" w14:textId="77777777" w:rsidR="008A35CF" w:rsidRPr="008A35CF" w:rsidRDefault="008A35CF" w:rsidP="00C05816">
            <w:pPr>
              <w:pStyle w:val="Normal6a"/>
            </w:pPr>
            <w:r w:rsidRPr="008A35CF">
              <w:t>7.</w:t>
            </w:r>
            <w:r w:rsidRPr="008A35CF">
              <w:tab/>
              <w:t xml:space="preserve">v této souvislosti se domnívá, že </w:t>
            </w:r>
            <w:r w:rsidRPr="008A35CF">
              <w:rPr>
                <w:b/>
                <w:i/>
              </w:rPr>
              <w:t>globální úloha</w:t>
            </w:r>
            <w:r w:rsidRPr="008A35CF">
              <w:t xml:space="preserve"> eura znamená posílení jeho úlohy v multipolárním mezinárodním měnovém systému;</w:t>
            </w:r>
          </w:p>
        </w:tc>
      </w:tr>
    </w:tbl>
    <w:p w14:paraId="39C7AC6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C2CDCD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AB309F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32</w:t>
      </w:r>
      <w:r w:rsidRPr="008A35CF">
        <w:rPr>
          <w:rStyle w:val="HideTWBExt"/>
          <w:b w:val="0"/>
        </w:rPr>
        <w:t>&lt;/NumAm&gt;</w:t>
      </w:r>
    </w:p>
    <w:p w14:paraId="1193075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508CE1E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7C24FB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478738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7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FD1178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3B770" w14:textId="77777777" w:rsidR="008A35CF" w:rsidRPr="008A35CF" w:rsidRDefault="008A35CF" w:rsidP="00C05816"/>
        </w:tc>
      </w:tr>
      <w:tr w:rsidR="008A35CF" w:rsidRPr="008A35CF" w14:paraId="06C5F6C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0A01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94FC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1253CD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8412C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926E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7a.</w:t>
            </w:r>
            <w:r w:rsidRPr="008A35CF">
              <w:tab/>
            </w:r>
            <w:r w:rsidRPr="008A35CF">
              <w:rPr>
                <w:b/>
                <w:i/>
              </w:rPr>
              <w:t>domnívá se, že silnější mezinárodní úloha eura, jako je status rezervní měny, je spojena s výhodami a nevýhodami; uznává, že status rezervní měny přináší významné výhody, včetně nižších nákladů na půjčky, ochrany před volatilitou směnných kurzů, geopolitického vlivu a příjmů z ražebného, ale také s sebou nese strukturální závazky a omezení; konstatuje, že emitenti rezervních měn jsou obvykle povinni dodávat na globální trhy bezpečná a likvidní aktiva ve velkém měřítku, což může vést k přetrvávajícím schodkům běžného účtu, trvalému tlaku na posílení měny a omezení autonomie měnové politiky; zdůrazňuje proto, že jakákoli strategie na posílení mezinárodní úlohy eura musí být uplatňována na základě střízlivého posouzení jejích přínosů i nákladů a nesmí se opírat o předpoklad, že status rezervní měny je bezpodmínečným kladem, o který je třeba usilovat za každou cenu;</w:t>
            </w:r>
          </w:p>
        </w:tc>
      </w:tr>
    </w:tbl>
    <w:p w14:paraId="0C9ABE7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788EED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C00F42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33</w:t>
      </w:r>
      <w:r w:rsidRPr="008A35CF">
        <w:rPr>
          <w:rStyle w:val="HideTWBExt"/>
          <w:b w:val="0"/>
        </w:rPr>
        <w:t>&lt;/NumAm&gt;</w:t>
      </w:r>
    </w:p>
    <w:p w14:paraId="6BA3FEB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0D70D02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BEE889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8FADE9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7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7DB34A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97F73" w14:textId="77777777" w:rsidR="008A35CF" w:rsidRPr="008A35CF" w:rsidRDefault="008A35CF" w:rsidP="00C05816"/>
        </w:tc>
      </w:tr>
      <w:tr w:rsidR="008A35CF" w:rsidRPr="008A35CF" w14:paraId="651E2BF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F7DE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EBAB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506277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88322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B8D3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7a.</w:t>
            </w:r>
            <w:r w:rsidRPr="008A35CF">
              <w:tab/>
            </w:r>
            <w:r w:rsidRPr="008A35CF">
              <w:rPr>
                <w:b/>
                <w:i/>
              </w:rPr>
              <w:t>zdůrazňuje, že cílem posílení mezinárodní úlohy eura by nemělo být nahrazení jedné měnové hegemonie jinou, ale podpora vyváženějšího, na pravidlech založeného a multipolárního mezinárodního měnového systému založeného na otevřenosti, právní jistotě, demokratické odpovědnosti a mnohostranné spolupráci;</w:t>
            </w:r>
          </w:p>
        </w:tc>
      </w:tr>
    </w:tbl>
    <w:p w14:paraId="7825C77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C611C8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6F8401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34</w:t>
      </w:r>
      <w:r w:rsidRPr="008A35CF">
        <w:rPr>
          <w:rStyle w:val="HideTWBExt"/>
          <w:b w:val="0"/>
        </w:rPr>
        <w:t>&lt;/NumAm&gt;</w:t>
      </w:r>
    </w:p>
    <w:p w14:paraId="4CBEAB8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49C86F8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96C75E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0F4C8A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40DEDC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3B546" w14:textId="77777777" w:rsidR="008A35CF" w:rsidRPr="008A35CF" w:rsidRDefault="008A35CF" w:rsidP="00C05816"/>
        </w:tc>
      </w:tr>
      <w:tr w:rsidR="008A35CF" w:rsidRPr="008A35CF" w14:paraId="4C42F9F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80A1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7040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1CEDF6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CDFCF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>zdůrazňuje, že silnější globální úloha eura nebude pouze důsledkem působení tržních sil, ale vyžaduje soudržnou strategii, jejímž prostřednictvím veřejné orgány vytvoří podmínky pro jeho širší používání; konstatuje, že USA a Čína tyto strategie aktivně uplatňují na podporu svých měn;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2E8EF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silnější globální úloha eura nebude pouze důsledkem působení tržních sil, ale vyžaduje soudržnou a demokraticky odpovědnou strategii, jejímž prostřednictvím veřejné orgány vytvoří podmínky a politiky pro jeho širší používání; konstatuje, že USA a Čína tyto strategie aktivně uplatňují na podporu svých měn; </w:t>
            </w:r>
            <w:r w:rsidRPr="008A35CF">
              <w:rPr>
                <w:b/>
                <w:i/>
              </w:rPr>
              <w:t>poukazuje na to, že EU by měla předvídat potenciální reakce těchto zemí na úsilí zaměřené na posílení mezinárodní úlohy eura;</w:t>
            </w:r>
          </w:p>
        </w:tc>
      </w:tr>
    </w:tbl>
    <w:p w14:paraId="685D76A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49E487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E7C838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35</w:t>
      </w:r>
      <w:r w:rsidRPr="008A35CF">
        <w:rPr>
          <w:rStyle w:val="HideTWBExt"/>
          <w:b w:val="0"/>
        </w:rPr>
        <w:t>&lt;/NumAm&gt;</w:t>
      </w:r>
    </w:p>
    <w:p w14:paraId="79CE7B5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015E229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361525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79FE35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2FF8E6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24860" w14:textId="77777777" w:rsidR="008A35CF" w:rsidRPr="008A35CF" w:rsidRDefault="008A35CF" w:rsidP="00C05816"/>
        </w:tc>
      </w:tr>
      <w:tr w:rsidR="008A35CF" w:rsidRPr="008A35CF" w14:paraId="0535B8F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73A3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15BA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1B2E3D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5898C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>zdůrazňuje, že silnější globální úloha eura nebude pouze důsledkem působení tržních sil, ale vyžaduje soudržnou strategii, jejímž prostřednictvím veřejné orgány vytvoří podmínky pro jeho širší používání; konstatuje, že USA a Čína tyto strategie aktivně uplatňují na podporu svých měn;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AAFB0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silnější globální úloha eura nebude pouze důsledkem působení tržních sil, ale vyžaduje soudržnou strategii, jejímž prostřednictvím veřejné orgány vytvoří podmínky pro jeho širší používání; konstatuje, že USA a Čína tyto strategie aktivně uplatňují na podporu svých měn; </w:t>
            </w:r>
            <w:r w:rsidRPr="008A35CF">
              <w:rPr>
                <w:b/>
                <w:i/>
              </w:rPr>
              <w:t>vyzývá Komisi, aby prioritně zmapovala závislost evropského odvětví finančních služeb na třetích zemích s cílem určit strategická zranitelná místa a poskytnout informace pro cílené politické reakce;</w:t>
            </w:r>
          </w:p>
        </w:tc>
      </w:tr>
    </w:tbl>
    <w:p w14:paraId="56DC182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496A67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2BC5CC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36</w:t>
      </w:r>
      <w:r w:rsidRPr="008A35CF">
        <w:rPr>
          <w:rStyle w:val="HideTWBExt"/>
          <w:b w:val="0"/>
        </w:rPr>
        <w:t>&lt;/NumAm&gt;</w:t>
      </w:r>
    </w:p>
    <w:p w14:paraId="3F4168B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4B5ADD2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7E3864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EA3FCF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F88FB8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D0E44" w14:textId="77777777" w:rsidR="008A35CF" w:rsidRPr="008A35CF" w:rsidRDefault="008A35CF" w:rsidP="00C05816"/>
        </w:tc>
      </w:tr>
      <w:tr w:rsidR="008A35CF" w:rsidRPr="008A35CF" w14:paraId="1E95B23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6460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A630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820A9C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314C3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</w:t>
            </w:r>
            <w:r w:rsidRPr="008A35CF">
              <w:rPr>
                <w:b/>
                <w:i/>
              </w:rPr>
              <w:t>silnější globální</w:t>
            </w:r>
            <w:r w:rsidRPr="008A35CF">
              <w:t xml:space="preserve"> úloha eura </w:t>
            </w:r>
            <w:r w:rsidRPr="008A35CF">
              <w:rPr>
                <w:b/>
                <w:i/>
              </w:rPr>
              <w:t>nebude pouze důsledkem působení tržních sil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</w:t>
            </w:r>
            <w:r w:rsidRPr="008A35CF">
              <w:t xml:space="preserve"> vyžaduje soudržnou strategii, jejímž prostřednictvím veřejné orgány vytvoří podmínky pro jeho širší používání; konstatuje, že USA a Čína tyto strategie aktivně uplatňují na podporu svých měn;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077CB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</w:t>
            </w:r>
            <w:r w:rsidRPr="008A35CF">
              <w:rPr>
                <w:b/>
                <w:i/>
              </w:rPr>
              <w:t>mezinárodní</w:t>
            </w:r>
            <w:r w:rsidRPr="008A35CF">
              <w:t xml:space="preserve"> úloha eura </w:t>
            </w:r>
            <w:r w:rsidRPr="008A35CF">
              <w:rPr>
                <w:b/>
                <w:i/>
              </w:rPr>
              <w:t>by měla vycházet především z důvěry trhu, hospodářské konkurenceschopnosti a fiskální důvěryhodnosti, a nikoli z nadměrných politických zásahů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což skutečně</w:t>
            </w:r>
            <w:r w:rsidRPr="008A35CF">
              <w:t xml:space="preserve"> vyžaduje soudržnou strategii, jejímž prostřednictvím veřejné orgány vytvoří podmínky pro jeho širší používání </w:t>
            </w:r>
            <w:r w:rsidRPr="008A35CF">
              <w:rPr>
                <w:b/>
                <w:i/>
              </w:rPr>
              <w:t>a zároveň zabrání nadměrnému narušení trhu, centralizaci nebo zbytečné regulační zátěži</w:t>
            </w:r>
            <w:r w:rsidRPr="008A35CF">
              <w:t>; konstatuje, že USA a Čína tyto strategie aktivně uplatňují na podporu svých měn;</w:t>
            </w:r>
          </w:p>
        </w:tc>
      </w:tr>
    </w:tbl>
    <w:p w14:paraId="081EC51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F7CA06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BF205C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37</w:t>
      </w:r>
      <w:r w:rsidRPr="008A35CF">
        <w:rPr>
          <w:rStyle w:val="HideTWBExt"/>
          <w:b w:val="0"/>
        </w:rPr>
        <w:t>&lt;/NumAm&gt;</w:t>
      </w:r>
    </w:p>
    <w:p w14:paraId="3ED5AC7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2645479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AD82BD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216DBF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AB7922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0FB5B" w14:textId="77777777" w:rsidR="008A35CF" w:rsidRPr="008A35CF" w:rsidRDefault="008A35CF" w:rsidP="00C05816"/>
        </w:tc>
      </w:tr>
      <w:tr w:rsidR="008A35CF" w:rsidRPr="008A35CF" w14:paraId="6215815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D94B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F081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6097CB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FC889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>zdůrazňuje, že silnější globální úloha eura nebude pouze důsledkem působení tržních sil, ale vyžaduje soudržnou strategii</w:t>
            </w:r>
            <w:r w:rsidRPr="008A35CF">
              <w:rPr>
                <w:b/>
                <w:i/>
              </w:rPr>
              <w:t>, jejímž prostřednictvím veřejné orgány vytvoří podmínky pro jeho širší používání</w:t>
            </w:r>
            <w:r w:rsidRPr="008A35CF">
              <w:t>; konstatuje, že USA a Čína tyto strategie aktivně uplatňují na podporu svých měn;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D191E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silnější globální úloha eura nebude pouze důsledkem působení tržních sil, ale vyžaduje soudržnou strategii </w:t>
            </w:r>
            <w:r w:rsidRPr="008A35CF">
              <w:rPr>
                <w:b/>
                <w:i/>
              </w:rPr>
              <w:t>a pevný regulační rámec orientovaný na trh</w:t>
            </w:r>
            <w:r w:rsidRPr="008A35CF">
              <w:t>; konstatuje, že USA a Čína tyto strategie aktivně uplatňují na podporu svých měn</w:t>
            </w:r>
            <w:r w:rsidRPr="008A35CF">
              <w:rPr>
                <w:b/>
                <w:i/>
              </w:rPr>
              <w:t>, zdůrazňuje však, že EU by měla rozvíjet svůj vlastní odlišný přístup, aniž by napodobovala jejich konkrétní modely</w:t>
            </w:r>
            <w:r w:rsidRPr="008A35CF">
              <w:t>;</w:t>
            </w:r>
          </w:p>
        </w:tc>
      </w:tr>
    </w:tbl>
    <w:p w14:paraId="2502A38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148D94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460D48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38</w:t>
      </w:r>
      <w:r w:rsidRPr="008A35CF">
        <w:rPr>
          <w:rStyle w:val="HideTWBExt"/>
          <w:b w:val="0"/>
        </w:rPr>
        <w:t>&lt;/NumAm&gt;</w:t>
      </w:r>
    </w:p>
    <w:p w14:paraId="21C72EC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715AE81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7871CC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568483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5C7260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7A08E" w14:textId="77777777" w:rsidR="008A35CF" w:rsidRPr="008A35CF" w:rsidRDefault="008A35CF" w:rsidP="00C05816"/>
        </w:tc>
      </w:tr>
      <w:tr w:rsidR="008A35CF" w:rsidRPr="008A35CF" w14:paraId="5FEB008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9B39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C007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FF4172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FAAC8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silnější </w:t>
            </w:r>
            <w:r w:rsidRPr="008A35CF">
              <w:rPr>
                <w:b/>
                <w:i/>
              </w:rPr>
              <w:t>globální</w:t>
            </w:r>
            <w:r w:rsidRPr="008A35CF">
              <w:t xml:space="preserve"> úloha eura </w:t>
            </w:r>
            <w:r w:rsidRPr="008A35CF">
              <w:rPr>
                <w:b/>
                <w:i/>
              </w:rPr>
              <w:t>nebude pouze důsledkem působení tržních sil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vyžaduje soudržnou strategii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jejímž prostřednictvím veřejné orgány vytvoří podmínky pro jeho širší používání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konstatuje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USA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Čína tyto strategie aktivně uplatňují na podporu svých měn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7AAE7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silnější úloha eura </w:t>
            </w:r>
            <w:r w:rsidRPr="008A35CF">
              <w:rPr>
                <w:b/>
                <w:i/>
              </w:rPr>
              <w:t>na mezinárodní úrovni vyžaduje pevné tržní podmínky založené na makroekonomické stabilitě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fiskální kázni, právní jistotě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integrovaných kapitálových trzích, snížení regulační zátěže a větší konkurenceschopnosti evropského hospodářství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zdůrazňuje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veřejné orgány by se měly omezit na vytvoření příznivého, otevřeného a konkurenčního rámce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vyhnout se protekcionistickým nebo intervenčním opatřením, která narušují výběr hospodářských subjektů</w:t>
            </w:r>
            <w:r w:rsidRPr="008A35CF">
              <w:t>;</w:t>
            </w:r>
          </w:p>
        </w:tc>
      </w:tr>
    </w:tbl>
    <w:p w14:paraId="222894E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09E506B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DAAE76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39</w:t>
      </w:r>
      <w:r w:rsidRPr="008A35CF">
        <w:rPr>
          <w:rStyle w:val="HideTWBExt"/>
          <w:b w:val="0"/>
        </w:rPr>
        <w:t>&lt;/NumAm&gt;</w:t>
      </w:r>
    </w:p>
    <w:p w14:paraId="707B4ED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458BE5A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2F5C17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90C84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6708A9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182B8" w14:textId="77777777" w:rsidR="008A35CF" w:rsidRPr="008A35CF" w:rsidRDefault="008A35CF" w:rsidP="00C05816"/>
        </w:tc>
      </w:tr>
      <w:tr w:rsidR="008A35CF" w:rsidRPr="008A35CF" w14:paraId="3C34162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169B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290A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DD269E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35A52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</w:t>
            </w:r>
            <w:r w:rsidRPr="008A35CF">
              <w:rPr>
                <w:b/>
                <w:i/>
              </w:rPr>
              <w:t>silnější globální</w:t>
            </w:r>
            <w:r w:rsidRPr="008A35CF">
              <w:t xml:space="preserve"> úloha eura </w:t>
            </w:r>
            <w:r w:rsidRPr="008A35CF">
              <w:rPr>
                <w:b/>
                <w:i/>
              </w:rPr>
              <w:t>nebude pouze důsledkem působení tržních sil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vyžaduje soudržnou strategii, jejímž prostřednictvím veřejné orgány vytvoří podmínky pro jeho širší používání</w:t>
            </w:r>
            <w:r w:rsidRPr="008A35CF">
              <w:t xml:space="preserve">; konstatuje, že USA a Čína </w:t>
            </w:r>
            <w:r w:rsidRPr="008A35CF">
              <w:rPr>
                <w:b/>
                <w:i/>
              </w:rPr>
              <w:t>tyto strategie</w:t>
            </w:r>
            <w:r w:rsidRPr="008A35CF">
              <w:t xml:space="preserve"> aktivně uplatňují na podporu svých měn;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CC870" w14:textId="77777777" w:rsidR="008A35CF" w:rsidRPr="008A35CF" w:rsidRDefault="008A35CF" w:rsidP="00C05816">
            <w:pPr>
              <w:pStyle w:val="Normal6a"/>
            </w:pPr>
            <w:r w:rsidRPr="008A35CF">
              <w:t>8.</w:t>
            </w:r>
            <w:r w:rsidRPr="008A35CF">
              <w:tab/>
              <w:t xml:space="preserve">zdůrazňuje, že úloha eura </w:t>
            </w:r>
            <w:r w:rsidRPr="008A35CF">
              <w:rPr>
                <w:b/>
                <w:i/>
              </w:rPr>
              <w:t>je primárně určována důvěrou trhu, zdravými veřejnými financemi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konkurenceschopnou reálnou ekonomikou a přísným dodržováním mandátu ECB; odmítá politicky motivovanou internacionalizaci eura, neboť zahrnuje nové intervence, dotace nebo společnou odpovědnost</w:t>
            </w:r>
            <w:r w:rsidRPr="008A35CF">
              <w:t xml:space="preserve">; konstatuje, že USA a Čína aktivně uplatňují </w:t>
            </w:r>
            <w:r w:rsidRPr="008A35CF">
              <w:rPr>
                <w:b/>
                <w:i/>
              </w:rPr>
              <w:t>strategie</w:t>
            </w:r>
            <w:r w:rsidRPr="008A35CF">
              <w:t xml:space="preserve"> na podporu svých měn;</w:t>
            </w:r>
          </w:p>
        </w:tc>
      </w:tr>
    </w:tbl>
    <w:p w14:paraId="6C3658A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7BF4CBC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AE673A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40</w:t>
      </w:r>
      <w:r w:rsidRPr="008A35CF">
        <w:rPr>
          <w:rStyle w:val="HideTWBExt"/>
          <w:b w:val="0"/>
        </w:rPr>
        <w:t>&lt;/NumAm&gt;</w:t>
      </w:r>
    </w:p>
    <w:p w14:paraId="05EFCFE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5C07523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FE8FF0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88BEE6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6E85EE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6D1B8" w14:textId="77777777" w:rsidR="008A35CF" w:rsidRPr="008A35CF" w:rsidRDefault="008A35CF" w:rsidP="00C05816"/>
        </w:tc>
      </w:tr>
      <w:tr w:rsidR="008A35CF" w:rsidRPr="008A35CF" w14:paraId="24E2A23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E973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1E9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4F9852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5D367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BCB7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8a.</w:t>
            </w:r>
            <w:r w:rsidRPr="008A35CF">
              <w:tab/>
            </w:r>
            <w:r w:rsidRPr="008A35CF">
              <w:rPr>
                <w:b/>
                <w:i/>
              </w:rPr>
              <w:t>zdůrazňuje, že mezinárodní důvěryhodnost eura v konečném důsledku závisí na zdraví veřejných financí, na nichž je založeno; připomíná, že důvěryhodnost postavení měny je vybudována na důvěře, včetně důvěry v udržitelnost veřejných dluhů a v dlouhodobou fiskální disciplínu emitující oblasti;  varuje, že strategie posílení globální role eura, které spoléhají na rozšiřování společné emise dluhu nebo na uvolnění fiskální disciplíny, riskují podkopání samotné důvěryhodnosti, kterou se snaží vyvolat; domnívá se, že dodržování fiskálních pravidel EU, snižování nadměrné míry zadlužení v členských státech s vysokým zadlužením a udržování stabilního makroekonomického prostředí nejsou překážkami pro silnější mezinárodní euro, ale jeho předpoklady;</w:t>
            </w:r>
          </w:p>
        </w:tc>
      </w:tr>
    </w:tbl>
    <w:p w14:paraId="2375D26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A14A97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830BF1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41</w:t>
      </w:r>
      <w:r w:rsidRPr="008A35CF">
        <w:rPr>
          <w:rStyle w:val="HideTWBExt"/>
          <w:b w:val="0"/>
        </w:rPr>
        <w:t>&lt;/NumAm&gt;</w:t>
      </w:r>
    </w:p>
    <w:p w14:paraId="5120510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5FD1CB7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E7878F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EC56D8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12A643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8A18D" w14:textId="77777777" w:rsidR="008A35CF" w:rsidRPr="008A35CF" w:rsidRDefault="008A35CF" w:rsidP="00C05816"/>
        </w:tc>
      </w:tr>
      <w:tr w:rsidR="008A35CF" w:rsidRPr="008A35CF" w14:paraId="34FF0E2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311C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D046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25AD8E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FD2F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D999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8a.</w:t>
            </w:r>
            <w:r w:rsidRPr="008A35CF">
              <w:tab/>
            </w:r>
            <w:r w:rsidRPr="008A35CF">
              <w:rPr>
                <w:b/>
                <w:i/>
              </w:rPr>
              <w:t>zdůrazňuje, že silnější globální úloha eura musí být dosažena skutečnými reformami a že neexistují žádné rychlé opravy; konstatuje, že základem této globální úlohy je hospodářská odolnost, růst, důvěra a geopolitická důvěryhodnost; zdůrazňuje, že z tohoto důvodu musí EU dokončit svůj jednotný trh, výrazně snížit regulační zátěž, vytvořit hluboké a integrované kapitálové trhy, investovat do obrany, vybudovat vnitrostátní důchodové systémy druhého a třetího pilíře a zlepšit fiskální udržitelnost na úrovni EU i na vnitrostátní úrovni; varuje, že prosazování úlohy eura bez řešení těchto základních otázek pouze přispěje k nadhodnocení eura, což by poškodilo evropský průmysl a vývoz;</w:t>
            </w:r>
          </w:p>
        </w:tc>
      </w:tr>
    </w:tbl>
    <w:p w14:paraId="523EF61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473E61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C0CC52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42</w:t>
      </w:r>
      <w:r w:rsidRPr="008A35CF">
        <w:rPr>
          <w:rStyle w:val="HideTWBExt"/>
          <w:b w:val="0"/>
        </w:rPr>
        <w:t>&lt;/NumAm&gt;</w:t>
      </w:r>
    </w:p>
    <w:p w14:paraId="30F49BE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330C9C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5CA35C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97DAB1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7D16CE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A94F6" w14:textId="77777777" w:rsidR="008A35CF" w:rsidRPr="008A35CF" w:rsidRDefault="008A35CF" w:rsidP="00C05816"/>
        </w:tc>
      </w:tr>
      <w:tr w:rsidR="008A35CF" w:rsidRPr="008A35CF" w14:paraId="384534E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B6AA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6695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D70C2E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B887D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005F1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8a.</w:t>
            </w:r>
            <w:r w:rsidRPr="008A35CF">
              <w:tab/>
            </w:r>
            <w:r w:rsidRPr="008A35CF">
              <w:rPr>
                <w:b/>
                <w:i/>
              </w:rPr>
              <w:t>zdůrazňuje, že posílení mezinárodní úlohy eura vyžaduje soudržnou evropskou strategii kombinující měnový, finanční, průmyslový, technologický, obchodní a geopolitický rozměr; vyzývá Komisi, Euroskupinu a ECB, aby při plném respektování nezávislosti ECB vytvořily stálý rámec pro koordinaci mezinárodní úlohy eura, včetně pravidelného podávání zpráv Parlamentu a měřitelných strategických cílů týkajících se fakturace obchodu, platebních infrastruktur, poskytování likvidity a financování v eurech;</w:t>
            </w:r>
          </w:p>
        </w:tc>
      </w:tr>
    </w:tbl>
    <w:p w14:paraId="39F29F7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BDB855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E0F5C6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43</w:t>
      </w:r>
      <w:r w:rsidRPr="008A35CF">
        <w:rPr>
          <w:rStyle w:val="HideTWBExt"/>
          <w:b w:val="0"/>
        </w:rPr>
        <w:t>&lt;/NumAm&gt;</w:t>
      </w:r>
    </w:p>
    <w:p w14:paraId="6E5940C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7116C5D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1B0C81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5F9AF8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58548C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F3086" w14:textId="77777777" w:rsidR="008A35CF" w:rsidRPr="008A35CF" w:rsidRDefault="008A35CF" w:rsidP="00C05816"/>
        </w:tc>
      </w:tr>
      <w:tr w:rsidR="008A35CF" w:rsidRPr="008A35CF" w14:paraId="2ACC216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64B7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B000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8C97A6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A036B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2170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8a.</w:t>
            </w:r>
            <w:r w:rsidRPr="008A35CF">
              <w:tab/>
            </w:r>
            <w:r w:rsidRPr="008A35CF">
              <w:rPr>
                <w:b/>
                <w:i/>
              </w:rPr>
              <w:t>zdůrazňuje, že mezinárodní úloha eura může posílit udržitelnost pouze prostřednictvím zdravých makroekonomických politik, nízké inflace, fiskální obezřetnosti a otevřených konkurenčních trhů, nikoli prostřednictvím průmyslové politiky nebo nadnárodních dluhových nástrojů; připomíná varování bývalých předsedů Deutsche Bundesbank před přílišným spoléháním se na veřejné strategie, které stírají hranici mezi měnovou a fiskální politikou.</w:t>
            </w:r>
          </w:p>
        </w:tc>
      </w:tr>
    </w:tbl>
    <w:p w14:paraId="246875C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67A9F3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5F05DA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44</w:t>
      </w:r>
      <w:r w:rsidRPr="008A35CF">
        <w:rPr>
          <w:rStyle w:val="HideTWBExt"/>
          <w:b w:val="0"/>
        </w:rPr>
        <w:t>&lt;/NumAm&gt;</w:t>
      </w:r>
    </w:p>
    <w:p w14:paraId="7145BF8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1BD1CBE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A8739C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0C136C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12230D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E5650" w14:textId="77777777" w:rsidR="008A35CF" w:rsidRPr="008A35CF" w:rsidRDefault="008A35CF" w:rsidP="00C05816"/>
        </w:tc>
      </w:tr>
      <w:tr w:rsidR="008A35CF" w:rsidRPr="008A35CF" w14:paraId="18C1F7B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8E35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6CA7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CA8264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A1CFF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74ED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8a.</w:t>
            </w:r>
            <w:r w:rsidRPr="008A35CF">
              <w:tab/>
            </w:r>
            <w:r w:rsidRPr="008A35CF">
              <w:rPr>
                <w:b/>
                <w:i/>
              </w:rPr>
              <w:t>je znepokojen tím, že skutečnost, že hospodářská a měnová unie není schopna dosáhnout jednotného postoje s mezinárodními institucemi, může mezinárodní úlohu eura oslabovat;</w:t>
            </w:r>
          </w:p>
        </w:tc>
      </w:tr>
    </w:tbl>
    <w:p w14:paraId="09D271E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9677BC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A62031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45</w:t>
      </w:r>
      <w:r w:rsidRPr="008A35CF">
        <w:rPr>
          <w:rStyle w:val="HideTWBExt"/>
          <w:b w:val="0"/>
        </w:rPr>
        <w:t>&lt;/NumAm&gt;</w:t>
      </w:r>
    </w:p>
    <w:p w14:paraId="3D1CF54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1AFA648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2F08B8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125A21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2641A8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93E34" w14:textId="77777777" w:rsidR="008A35CF" w:rsidRPr="008A35CF" w:rsidRDefault="008A35CF" w:rsidP="00C05816"/>
        </w:tc>
      </w:tr>
      <w:tr w:rsidR="008A35CF" w:rsidRPr="008A35CF" w14:paraId="17417D7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B358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1D05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7F8032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6B6A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A645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8b.</w:t>
            </w:r>
            <w:r w:rsidRPr="008A35CF">
              <w:tab/>
            </w:r>
            <w:r w:rsidRPr="008A35CF">
              <w:rPr>
                <w:b/>
                <w:i/>
              </w:rPr>
              <w:t>vyzývá k posílení demokratické kontroly Evropského parlamentu nad strategií Unie týkající se mezinárodní úlohy eura, včetně pravidelných výměn s Komisí, Euroskupinou a ECB o vnějších měnových závislostech, platebních infrastrukturách, finančních sankcích, ujednáních o likviditě a digitálním měnovém vývoji;</w:t>
            </w:r>
          </w:p>
        </w:tc>
      </w:tr>
    </w:tbl>
    <w:p w14:paraId="309D7C5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4B887B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60413B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46</w:t>
      </w:r>
      <w:r w:rsidRPr="008A35CF">
        <w:rPr>
          <w:rStyle w:val="HideTWBExt"/>
          <w:b w:val="0"/>
        </w:rPr>
        <w:t>&lt;/NumAm&gt;</w:t>
      </w:r>
    </w:p>
    <w:p w14:paraId="7575CFE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43B61BD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C5642F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455063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8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AAE44E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BE35D" w14:textId="77777777" w:rsidR="008A35CF" w:rsidRPr="008A35CF" w:rsidRDefault="008A35CF" w:rsidP="00C05816"/>
        </w:tc>
      </w:tr>
      <w:tr w:rsidR="008A35CF" w:rsidRPr="008A35CF" w14:paraId="5DF23A2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5E46E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8FE5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CB8F80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DCF3F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47F01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8b.</w:t>
            </w:r>
            <w:r w:rsidRPr="008A35CF">
              <w:tab/>
            </w:r>
            <w:r w:rsidRPr="008A35CF">
              <w:rPr>
                <w:b/>
                <w:i/>
              </w:rPr>
              <w:t>konstatuje, že důležitost měny na celosvětové úrovni má přímou spojitost s úlohou země, která ji vydává, ve světovém obchodu; zdůrazňuje, že EU, jako jeden z největších světových obchodních bloků, by z posílené mezinárodní úlohy své měny profitovala; zdůrazňuje, že stimulování volby eura v obchodu sníží rizika spojená s měnovým kurzem a další náklady spojené s měnou, zejména pro evropské malé a střední podniky;</w:t>
            </w:r>
          </w:p>
        </w:tc>
      </w:tr>
    </w:tbl>
    <w:p w14:paraId="1F109E0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B8C53A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F82FC5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47</w:t>
      </w:r>
      <w:r w:rsidRPr="008A35CF">
        <w:rPr>
          <w:rStyle w:val="HideTWBExt"/>
          <w:b w:val="0"/>
        </w:rPr>
        <w:t>&lt;/NumAm&gt;</w:t>
      </w:r>
    </w:p>
    <w:p w14:paraId="7F17C18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Engin Eroglu</w:t>
      </w:r>
      <w:r w:rsidRPr="008A35CF">
        <w:rPr>
          <w:rStyle w:val="HideTWBExt"/>
          <w:b w:val="0"/>
        </w:rPr>
        <w:t>&lt;/Members&gt;</w:t>
      </w:r>
    </w:p>
    <w:p w14:paraId="4D683C6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2E25AA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0BC1EE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9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0A351A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9FE73" w14:textId="77777777" w:rsidR="008A35CF" w:rsidRPr="008A35CF" w:rsidRDefault="008A35CF" w:rsidP="00C05816"/>
        </w:tc>
      </w:tr>
      <w:tr w:rsidR="008A35CF" w:rsidRPr="008A35CF" w14:paraId="2D85D63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03F4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81E7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FC79D4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804C4" w14:textId="77777777" w:rsidR="008A35CF" w:rsidRPr="008A35CF" w:rsidRDefault="008A35CF" w:rsidP="00C05816">
            <w:pPr>
              <w:pStyle w:val="Normal6a"/>
            </w:pPr>
            <w:r w:rsidRPr="008A35CF">
              <w:t>9.</w:t>
            </w:r>
            <w:r w:rsidRPr="008A35CF">
              <w:tab/>
              <w:t xml:space="preserve">domnívá se, že posílení mezinárodní úlohy eura vyžaduje jeho širší využívání v přeshraničních hodnotových řetězcích, </w:t>
            </w:r>
            <w:r w:rsidRPr="008A35CF">
              <w:rPr>
                <w:b/>
                <w:i/>
              </w:rPr>
              <w:t>což zahrnuje nejen</w:t>
            </w:r>
            <w:r w:rsidRPr="008A35CF">
              <w:t xml:space="preserve"> obchodní fakturaci, </w:t>
            </w:r>
            <w:r w:rsidRPr="008A35CF">
              <w:rPr>
                <w:b/>
                <w:i/>
              </w:rPr>
              <w:t>ale také</w:t>
            </w:r>
            <w:r w:rsidRPr="008A35CF">
              <w:t xml:space="preserve"> schopnost účastníků trhu v různých jurisdikcích půjčovat si, poskytovat úvěry a vypořádávat se v eurech v rámci těchto řetězců;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B89F0" w14:textId="77777777" w:rsidR="008A35CF" w:rsidRPr="008A35CF" w:rsidRDefault="008A35CF" w:rsidP="00C05816">
            <w:pPr>
              <w:pStyle w:val="Normal6a"/>
            </w:pPr>
            <w:r w:rsidRPr="008A35CF">
              <w:t>9.</w:t>
            </w:r>
            <w:r w:rsidRPr="008A35CF">
              <w:tab/>
              <w:t xml:space="preserve">domnívá se, že posílení mezinárodní úlohy eura vyžaduje jeho širší využívání v přeshraničních hodnotových řetězcích, </w:t>
            </w:r>
            <w:r w:rsidRPr="008A35CF">
              <w:rPr>
                <w:b/>
                <w:i/>
              </w:rPr>
              <w:t>zdůrazňuje však, že toto využívání musí odrážet tržní realitu a nesmí vést k vytváření dodatečných nákladů nebo překážek při zajišťování, zejména pokud jde o</w:t>
            </w:r>
            <w:r w:rsidRPr="008A35CF">
              <w:t xml:space="preserve"> obchodní fakturaci, </w:t>
            </w:r>
            <w:r w:rsidRPr="008A35CF">
              <w:rPr>
                <w:b/>
                <w:i/>
              </w:rPr>
              <w:t>a zároveň podporovat</w:t>
            </w:r>
            <w:r w:rsidRPr="008A35CF">
              <w:t xml:space="preserve"> schopnost účastníků trhu v různých jurisdikcích půjčovat si, poskytovat úvěry a vypořádávat se v eurech v rámci těchto řetězců;</w:t>
            </w:r>
          </w:p>
        </w:tc>
      </w:tr>
    </w:tbl>
    <w:p w14:paraId="67E8D6B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A81762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680CE4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48</w:t>
      </w:r>
      <w:r w:rsidRPr="008A35CF">
        <w:rPr>
          <w:rStyle w:val="HideTWBExt"/>
          <w:b w:val="0"/>
        </w:rPr>
        <w:t>&lt;/NumAm&gt;</w:t>
      </w:r>
    </w:p>
    <w:p w14:paraId="36768A6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7CA880F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7692F2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94271F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9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46F669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BBEB2" w14:textId="77777777" w:rsidR="008A35CF" w:rsidRPr="008A35CF" w:rsidRDefault="008A35CF" w:rsidP="00C05816"/>
        </w:tc>
      </w:tr>
      <w:tr w:rsidR="008A35CF" w:rsidRPr="008A35CF" w14:paraId="479C3B8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F83F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6CE7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D6E967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43A74" w14:textId="77777777" w:rsidR="008A35CF" w:rsidRPr="008A35CF" w:rsidRDefault="008A35CF" w:rsidP="00C05816">
            <w:pPr>
              <w:pStyle w:val="Normal6a"/>
            </w:pPr>
            <w:r w:rsidRPr="008A35CF">
              <w:t>9.</w:t>
            </w:r>
            <w:r w:rsidRPr="008A35CF">
              <w:tab/>
              <w:t>domnívá se, že posílení mezinárodní úlohy eura vyžaduje jeho širší využívání v přeshraničních hodnotových řetězcích, což zahrnuje nejen obchodní fakturaci, ale také schopnost účastníků trhu v různých jurisdikcích půjčovat si, poskytovat úvěry a vypořádávat se v eurech v rámci těchto řetězců;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34583" w14:textId="77777777" w:rsidR="008A35CF" w:rsidRPr="008A35CF" w:rsidRDefault="008A35CF" w:rsidP="00C05816">
            <w:pPr>
              <w:pStyle w:val="Normal6a"/>
            </w:pPr>
            <w:r w:rsidRPr="008A35CF">
              <w:t>9.</w:t>
            </w:r>
            <w:r w:rsidRPr="008A35CF">
              <w:tab/>
              <w:t>domnívá se, že posílení mezinárodní úlohy eura vyžaduje jeho širší využívání v přeshraničních hodnotových řetězcích, což zahrnuje nejen obchodní fakturaci, ale také schopnost účastníků trhu v různých jurisdikcích půjčovat si, poskytovat úvěry</w:t>
            </w:r>
            <w:r w:rsidRPr="008A35CF">
              <w:rPr>
                <w:b/>
                <w:i/>
              </w:rPr>
              <w:t>, poskytovat zajištění</w:t>
            </w:r>
            <w:r w:rsidRPr="008A35CF">
              <w:t xml:space="preserve"> a vypořádávat se v eurech v rámci těchto řetězců;</w:t>
            </w:r>
          </w:p>
        </w:tc>
      </w:tr>
    </w:tbl>
    <w:p w14:paraId="168F584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43B729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202053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49</w:t>
      </w:r>
      <w:r w:rsidRPr="008A35CF">
        <w:rPr>
          <w:rStyle w:val="HideTWBExt"/>
          <w:b w:val="0"/>
        </w:rPr>
        <w:t>&lt;/NumAm&gt;</w:t>
      </w:r>
    </w:p>
    <w:p w14:paraId="429012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2C22F02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363C3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54A8D4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A6C12B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B4D2B" w14:textId="77777777" w:rsidR="008A35CF" w:rsidRPr="008A35CF" w:rsidRDefault="008A35CF" w:rsidP="00C05816"/>
        </w:tc>
      </w:tr>
      <w:tr w:rsidR="008A35CF" w:rsidRPr="008A35CF" w14:paraId="5718BB4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68A6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8C41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381315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51005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>vyzývá Komisi, aby podmínila přístup k investičním programům EU fakturací v eurech ve všech hodnotových řetězcích, podporovala používání eura v obchodních dohodách a spolupracovala s průmyslovými subjekty na posílení jeho používání při fakturaci, zadávání veřejných zakázek a platbách;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47460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podmínila přístup k investičním programům EU fakturací v eurech ve všech hodnotových řetězcích, podporovala používání eura v obchodních dohodách a spolupracovala s průmyslovými subjekty na posílení jeho používání při fakturaci, zadávání veřejných zakázek a platbách; </w:t>
            </w:r>
            <w:r w:rsidRPr="008A35CF">
              <w:rPr>
                <w:b/>
                <w:i/>
              </w:rPr>
              <w:t>vybízí Komisi, aby prozkoumala cílené pobídky pro oceňování a zúčtování vývozu kapitálových statků v oblasti čistých technologií v eurech, zejména tam, kde to může podpořit strategické hodnotové řetězce čistých technologií a klimatické a průmyslové cíle EU;</w:t>
            </w:r>
          </w:p>
        </w:tc>
      </w:tr>
    </w:tbl>
    <w:p w14:paraId="5E4F6FE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8842CA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0AA555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50</w:t>
      </w:r>
      <w:r w:rsidRPr="008A35CF">
        <w:rPr>
          <w:rStyle w:val="HideTWBExt"/>
          <w:b w:val="0"/>
        </w:rPr>
        <w:t>&lt;/NumAm&gt;</w:t>
      </w:r>
    </w:p>
    <w:p w14:paraId="519983B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095FB0E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712F73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DA3F77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35AC6B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A5AD0" w14:textId="77777777" w:rsidR="008A35CF" w:rsidRPr="008A35CF" w:rsidRDefault="008A35CF" w:rsidP="00C05816"/>
        </w:tc>
      </w:tr>
      <w:tr w:rsidR="008A35CF" w:rsidRPr="008A35CF" w14:paraId="34F031F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521B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AF97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5BEC0F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A1A0F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podmínila přístup k investičním programům EU fakturací v eurech ve všech hodnotových řetězcích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podporovala používání eura v obchodních dohodách a spolupracovala s průmyslovými subjekty na posílení jeho používání při fakturaci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zadávání veřejných zakázek a platbách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6B44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podporovala dobrovolné používání eura v přeshraničních hodnotových řetězcích odstraněním regulačních překážek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zlepšením konkurenceschopnosti evropských finančních trhů, zajištěním interoperability platebních systémů a rozvojem nástrojů financování eura, zamezením podmíněnosti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která narušuje obchodní rozhodnutí společností</w:t>
            </w:r>
            <w:r w:rsidRPr="008A35CF">
              <w:t>;</w:t>
            </w:r>
          </w:p>
        </w:tc>
      </w:tr>
    </w:tbl>
    <w:p w14:paraId="71FD8DE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2739F6B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935AFC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51</w:t>
      </w:r>
      <w:r w:rsidRPr="008A35CF">
        <w:rPr>
          <w:rStyle w:val="HideTWBExt"/>
          <w:b w:val="0"/>
        </w:rPr>
        <w:t>&lt;/NumAm&gt;</w:t>
      </w:r>
    </w:p>
    <w:p w14:paraId="4BA5362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Engin Eroglu</w:t>
      </w:r>
      <w:r w:rsidRPr="008A35CF">
        <w:rPr>
          <w:rStyle w:val="HideTWBExt"/>
          <w:b w:val="0"/>
        </w:rPr>
        <w:t>&lt;/Members&gt;</w:t>
      </w:r>
    </w:p>
    <w:p w14:paraId="1C1ADC8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D8B95B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EFA6EE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AE102C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E932D" w14:textId="77777777" w:rsidR="008A35CF" w:rsidRPr="008A35CF" w:rsidRDefault="008A35CF" w:rsidP="00C05816"/>
        </w:tc>
      </w:tr>
      <w:tr w:rsidR="008A35CF" w:rsidRPr="008A35CF" w14:paraId="16CEC14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49FE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7345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2F6FB5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9569A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podmínila přístup k investičním programům EU fakturací v eurech ve všech hodnotových řetězcích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podporovala používání eura v obchodních dohodách a spolupracovala s průmyslovými subjekty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posílení jeho používání při fakturaci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zadávání veřejných zakázek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platbách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BFFF3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prosazovala a usnadňovala používání eura v investičních programech a obchodních dohodách EU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zdůrazňuje, že tato opatření by měla být i nadále založena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pobídkách a měla by se vyhnout přísné podmíněnosti a zajistit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aby nebyla ohrožena mezinárodní konkurenceschopnost podniků EU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jejich provozní flexibilita v globálních hodnotových řetězcích</w:t>
            </w:r>
            <w:r w:rsidRPr="008A35CF">
              <w:t>;</w:t>
            </w:r>
          </w:p>
        </w:tc>
      </w:tr>
    </w:tbl>
    <w:p w14:paraId="181558B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5F9B7C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CDD977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52</w:t>
      </w:r>
      <w:r w:rsidRPr="008A35CF">
        <w:rPr>
          <w:rStyle w:val="HideTWBExt"/>
          <w:b w:val="0"/>
        </w:rPr>
        <w:t>&lt;/NumAm&gt;</w:t>
      </w:r>
    </w:p>
    <w:p w14:paraId="1C09428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2A4AA7D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D149DD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AF7512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85C736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183DD" w14:textId="77777777" w:rsidR="008A35CF" w:rsidRPr="008A35CF" w:rsidRDefault="008A35CF" w:rsidP="00C05816"/>
        </w:tc>
      </w:tr>
      <w:tr w:rsidR="008A35CF" w:rsidRPr="008A35CF" w14:paraId="42E11C3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4002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6817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C3BC18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3C14C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podmínila přístup k investičním programům EU</w:t>
            </w:r>
            <w:r w:rsidRPr="008A35CF">
              <w:t xml:space="preserve"> fakturací v eurech ve všech hodnotových řetězcích, podporovala používání eura v obchodních dohodách a spolupracovala s průmyslovými subjekty na posílení jeho používání při fakturaci, zadávání veřejných zakázek a platbách;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B5941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podporovala</w:t>
            </w:r>
            <w:r w:rsidRPr="008A35CF">
              <w:t xml:space="preserve"> fakturací v eurech ve všech hodnotových řetězcích </w:t>
            </w:r>
            <w:r w:rsidRPr="008A35CF">
              <w:rPr>
                <w:b/>
                <w:i/>
              </w:rPr>
              <w:t>s cílem umožnit přístup k investičním programům EU</w:t>
            </w:r>
            <w:r w:rsidRPr="008A35CF">
              <w:t>, podporovala používání eura v obchodních dohodách a spolupracovala s průmyslovými subjekty na posílení jeho používání při fakturaci, zadávání veřejných zakázek a platbách;</w:t>
            </w:r>
          </w:p>
        </w:tc>
      </w:tr>
    </w:tbl>
    <w:p w14:paraId="4B7BD9E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963D4A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A0B8D2D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53</w:t>
      </w:r>
      <w:r w:rsidRPr="008A35CF">
        <w:rPr>
          <w:rStyle w:val="HideTWBExt"/>
          <w:b w:val="0"/>
        </w:rPr>
        <w:t>&lt;/NumAm&gt;</w:t>
      </w:r>
    </w:p>
    <w:p w14:paraId="0833E98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4A93261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A28AA0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50FA37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B66CF0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DD1CF" w14:textId="77777777" w:rsidR="008A35CF" w:rsidRPr="008A35CF" w:rsidRDefault="008A35CF" w:rsidP="00C05816"/>
        </w:tc>
      </w:tr>
      <w:tr w:rsidR="008A35CF" w:rsidRPr="008A35CF" w14:paraId="46C18FE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1682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4AE5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3151B6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A8FA0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podmínila přístup k investičním programům EU fakturací v eurech ve všech hodnotových řetězcích,</w:t>
            </w:r>
            <w:r w:rsidRPr="008A35CF">
              <w:t xml:space="preserve"> podporovala používání eura v obchodních dohodách a spolupracovala s průmyslovými subjekty na posílení jeho používání při fakturaci, zadávání veřejných zakázek a platbách;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4A685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>vyzývá Komisi, aby podporovala používání eura v obchodních dohodách a spolupracovala s průmyslovými subjekty na posílení jeho používání při fakturaci, zadávání veřejných zakázek a platbách;</w:t>
            </w:r>
          </w:p>
        </w:tc>
      </w:tr>
    </w:tbl>
    <w:p w14:paraId="1BC9052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9D76EA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A60647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54</w:t>
      </w:r>
      <w:r w:rsidRPr="008A35CF">
        <w:rPr>
          <w:rStyle w:val="HideTWBExt"/>
          <w:b w:val="0"/>
        </w:rPr>
        <w:t>&lt;/NumAm&gt;</w:t>
      </w:r>
    </w:p>
    <w:p w14:paraId="6EFC407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5E41F76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3BC690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E15359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CEEBCC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6913D" w14:textId="77777777" w:rsidR="008A35CF" w:rsidRPr="008A35CF" w:rsidRDefault="008A35CF" w:rsidP="00C05816"/>
        </w:tc>
      </w:tr>
      <w:tr w:rsidR="008A35CF" w:rsidRPr="008A35CF" w14:paraId="5B14D2A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C320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7D7F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18E09B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24C39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podmínila přístup k investičním programům EU fakturací v eurech ve všech hodnotových řetězcích,</w:t>
            </w:r>
            <w:r w:rsidRPr="008A35CF">
              <w:t xml:space="preserve"> podporovala používání eura v obchodních dohodách a spolupracovala s průmyslovými subjekty na posílení jeho používání při fakturaci, zadávání veřejných zakázek a platbách;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314B4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>vyzývá Komisi, aby podporovala používání eura v obchodních dohodách a spolupracovala s průmyslovými subjekty na posílení jeho používání při fakturaci, zadávání veřejných zakázek a platbách;</w:t>
            </w:r>
          </w:p>
        </w:tc>
      </w:tr>
    </w:tbl>
    <w:p w14:paraId="61189B6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80DE4E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D21A1B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55</w:t>
      </w:r>
      <w:r w:rsidRPr="008A35CF">
        <w:rPr>
          <w:rStyle w:val="HideTWBExt"/>
          <w:b w:val="0"/>
        </w:rPr>
        <w:t>&lt;/NumAm&gt;</w:t>
      </w:r>
    </w:p>
    <w:p w14:paraId="7E461E6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630A553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E736D7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D3AD2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F746E8D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A971F" w14:textId="77777777" w:rsidR="008A35CF" w:rsidRPr="008A35CF" w:rsidRDefault="008A35CF" w:rsidP="00C05816"/>
        </w:tc>
      </w:tr>
      <w:tr w:rsidR="008A35CF" w:rsidRPr="008A35CF" w14:paraId="39A9B55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225D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1698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6A8B65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E698D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</w:r>
            <w:r w:rsidRPr="008A35CF">
              <w:rPr>
                <w:b/>
                <w:i/>
              </w:rPr>
              <w:t>vyzývá Komisi, aby podmínila přístup k investičním programům EU fakturací v eurech ve všech hodnotových řetězcích, podporovala používání eura v obchodních dohodách a spolupracovala s průmyslovými subjekty na posílení jeho používání při fakturaci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zadávání veřejných zakázek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platbách;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420BC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</w:r>
            <w:r w:rsidRPr="008A35CF">
              <w:rPr>
                <w:b/>
                <w:i/>
              </w:rPr>
              <w:t>vybízí k širšímu dobrovolnému používání eura při fakturaci obchodu prostřednictvím větší hospodářské konkurenceschopnosti, cenové stability a hlubokých likvidních trhů; nesouhlasí s tím, aby byl přístup k programům EU podmíněn fakturací v eurech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neboť to představuje narušení trhu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snižuje flexibilitu evropských podniků.</w:t>
            </w:r>
          </w:p>
        </w:tc>
      </w:tr>
    </w:tbl>
    <w:p w14:paraId="4167427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16D2DE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01DC76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56</w:t>
      </w:r>
      <w:r w:rsidRPr="008A35CF">
        <w:rPr>
          <w:rStyle w:val="HideTWBExt"/>
          <w:b w:val="0"/>
        </w:rPr>
        <w:t>&lt;/NumAm&gt;</w:t>
      </w:r>
    </w:p>
    <w:p w14:paraId="7176E9B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79F11FF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2653FB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149633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880E17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FD666" w14:textId="77777777" w:rsidR="008A35CF" w:rsidRPr="008A35CF" w:rsidRDefault="008A35CF" w:rsidP="00C05816"/>
        </w:tc>
      </w:tr>
      <w:tr w:rsidR="008A35CF" w:rsidRPr="008A35CF" w14:paraId="638609B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781D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C80C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2C20FD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EC79C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podmínila přístup k investičním programům EU fakturací v eurech</w:t>
            </w:r>
            <w:r w:rsidRPr="008A35CF">
              <w:t xml:space="preserve"> ve všech hodnotových řetězcích, </w:t>
            </w:r>
            <w:r w:rsidRPr="008A35CF">
              <w:rPr>
                <w:b/>
                <w:i/>
              </w:rPr>
              <w:t>podporovala používání eura</w:t>
            </w:r>
            <w:r w:rsidRPr="008A35CF">
              <w:t xml:space="preserve"> v obchodních dohodách a spolupracovala s průmyslovými subjekty na posílení jeho používání při fakturaci, zadávání veřejných zakázek a platbách;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C6C43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</w:t>
            </w:r>
            <w:r w:rsidRPr="008A35CF">
              <w:rPr>
                <w:b/>
                <w:i/>
              </w:rPr>
              <w:t>podporovala používání eura</w:t>
            </w:r>
            <w:r w:rsidRPr="008A35CF">
              <w:t xml:space="preserve"> ve všech hodnotových řetězcích, v obchodních dohodách a spolupracovala s průmyslovými subjekty na posílení jeho používání při fakturaci, zadávání veřejných zakázek a platbách;</w:t>
            </w:r>
          </w:p>
        </w:tc>
      </w:tr>
    </w:tbl>
    <w:p w14:paraId="49E6B29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25D9AD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0F51CF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57</w:t>
      </w:r>
      <w:r w:rsidRPr="008A35CF">
        <w:rPr>
          <w:rStyle w:val="HideTWBExt"/>
          <w:b w:val="0"/>
        </w:rPr>
        <w:t>&lt;/NumAm&gt;</w:t>
      </w:r>
    </w:p>
    <w:p w14:paraId="56656D0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0C136C1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026CAE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B4204B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1D9C90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C88D2" w14:textId="77777777" w:rsidR="008A35CF" w:rsidRPr="008A35CF" w:rsidRDefault="008A35CF" w:rsidP="00C05816"/>
        </w:tc>
      </w:tr>
      <w:tr w:rsidR="008A35CF" w:rsidRPr="008A35CF" w14:paraId="5E5CFE9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25BE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D5E0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D97643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FF512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>vyzývá Komisi, aby podmínila přístup k investičním programům EU fakturací v eurech ve všech hodnotových řetězcích, podporovala používání eura v obchodních dohodách a spolupracovala s průmyslovými subjekty na posílení jeho používání při fakturaci, zadávání veřejných zakázek a platbách;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983F1" w14:textId="77777777" w:rsidR="008A35CF" w:rsidRPr="008A35CF" w:rsidRDefault="008A35CF" w:rsidP="00C05816">
            <w:pPr>
              <w:pStyle w:val="Normal6a"/>
            </w:pPr>
            <w:r w:rsidRPr="008A35CF">
              <w:t>10.</w:t>
            </w:r>
            <w:r w:rsidRPr="008A35CF">
              <w:tab/>
              <w:t xml:space="preserve">vyzývá Komisi, aby podmínila přístup k investičním programům EU fakturací v eurech ve všech hodnotových řetězcích, </w:t>
            </w:r>
            <w:r w:rsidRPr="008A35CF">
              <w:rPr>
                <w:b/>
                <w:i/>
              </w:rPr>
              <w:t>aktivně</w:t>
            </w:r>
            <w:r w:rsidRPr="008A35CF">
              <w:t xml:space="preserve"> podporovala používání eura </w:t>
            </w:r>
            <w:r w:rsidRPr="008A35CF">
              <w:rPr>
                <w:b/>
                <w:i/>
              </w:rPr>
              <w:t>prostřednictvím výhodných podmínek</w:t>
            </w:r>
            <w:r w:rsidRPr="008A35CF">
              <w:t xml:space="preserve"> v obchodních dohodách a spolupracovala s průmyslovými subjekty na posílení jeho používání při fakturaci, zadávání veřejných zakázek a platbách;</w:t>
            </w:r>
          </w:p>
        </w:tc>
      </w:tr>
    </w:tbl>
    <w:p w14:paraId="43EC0CC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1B44CF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830724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58</w:t>
      </w:r>
      <w:r w:rsidRPr="008A35CF">
        <w:rPr>
          <w:rStyle w:val="HideTWBExt"/>
          <w:b w:val="0"/>
        </w:rPr>
        <w:t>&lt;/NumAm&gt;</w:t>
      </w:r>
    </w:p>
    <w:p w14:paraId="459C722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1DD3CE4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19E70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64F13D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97B90A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8755E" w14:textId="77777777" w:rsidR="008A35CF" w:rsidRPr="008A35CF" w:rsidRDefault="008A35CF" w:rsidP="00C05816"/>
        </w:tc>
      </w:tr>
      <w:tr w:rsidR="008A35CF" w:rsidRPr="008A35CF" w14:paraId="6208721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A550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CC40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27C11F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DD5D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0774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10a.</w:t>
            </w:r>
            <w:r w:rsidRPr="008A35CF">
              <w:tab/>
            </w:r>
            <w:r w:rsidRPr="008A35CF">
              <w:rPr>
                <w:b/>
                <w:i/>
              </w:rPr>
              <w:t>vyzývá Komisi, aby systematicky podporovala používání eura v evropských a mezinárodních hodnotových řetězcích propojením investičních programů EU, vývozních úvěrů, záruk, financování infrastruktury a zadávání veřejných zakázek s fakturací, financováním a vypořádáním denominovanými v eurech, zejména ve strategických odvětvích, jako je energetika, kritické suroviny, obrana, digitální infrastruktura a čisté technologie;</w:t>
            </w:r>
          </w:p>
        </w:tc>
      </w:tr>
    </w:tbl>
    <w:p w14:paraId="5CCB102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537313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CA80F5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59</w:t>
      </w:r>
      <w:r w:rsidRPr="008A35CF">
        <w:rPr>
          <w:rStyle w:val="HideTWBExt"/>
          <w:b w:val="0"/>
        </w:rPr>
        <w:t>&lt;/NumAm&gt;</w:t>
      </w:r>
    </w:p>
    <w:p w14:paraId="2660964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627110C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69E9CD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DF363B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BD4558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5DA4B" w14:textId="77777777" w:rsidR="008A35CF" w:rsidRPr="008A35CF" w:rsidRDefault="008A35CF" w:rsidP="00C05816"/>
        </w:tc>
      </w:tr>
      <w:tr w:rsidR="008A35CF" w:rsidRPr="008A35CF" w14:paraId="6150449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1CD4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CB6D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57F51D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3CB3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6E01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10a.</w:t>
            </w:r>
            <w:r w:rsidRPr="008A35CF">
              <w:tab/>
            </w:r>
            <w:r w:rsidRPr="008A35CF">
              <w:rPr>
                <w:b/>
                <w:i/>
              </w:rPr>
              <w:t>poukazuje na to, že vyšší podíl obchodních smluv o energii a obraně v eurech by mohl posílit mezinárodní úlohu jednotné měny, čímž by podpořil politiky, které usilují o dosažení tohoto cíle;</w:t>
            </w:r>
          </w:p>
        </w:tc>
      </w:tr>
    </w:tbl>
    <w:p w14:paraId="307327C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CCAD1F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DB1036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60</w:t>
      </w:r>
      <w:r w:rsidRPr="008A35CF">
        <w:rPr>
          <w:rStyle w:val="HideTWBExt"/>
          <w:b w:val="0"/>
        </w:rPr>
        <w:t>&lt;/NumAm&gt;</w:t>
      </w:r>
    </w:p>
    <w:p w14:paraId="5ADB952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34F4D44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F7F7D1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8EF573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DFF02B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0B93C" w14:textId="77777777" w:rsidR="008A35CF" w:rsidRPr="008A35CF" w:rsidRDefault="008A35CF" w:rsidP="00C05816"/>
        </w:tc>
      </w:tr>
      <w:tr w:rsidR="008A35CF" w:rsidRPr="008A35CF" w14:paraId="7907780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92BF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8364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1FE7FA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42811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1DC5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10a.</w:t>
            </w:r>
            <w:r w:rsidRPr="008A35CF">
              <w:tab/>
            </w:r>
            <w:r w:rsidRPr="008A35CF">
              <w:rPr>
                <w:b/>
                <w:i/>
              </w:rPr>
              <w:t>poukazuje na to, že vyšší podíl obchodních smluv o energii a obranu v eurech by mohl posílit mezinárodní úlohu jednotné měny, čímž by podpořil politiky, které usilují o dosažení tohoto cíle;</w:t>
            </w:r>
          </w:p>
        </w:tc>
      </w:tr>
    </w:tbl>
    <w:p w14:paraId="1B73C3D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32C11D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7B1B34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61</w:t>
      </w:r>
      <w:r w:rsidRPr="008A35CF">
        <w:rPr>
          <w:rStyle w:val="HideTWBExt"/>
          <w:b w:val="0"/>
        </w:rPr>
        <w:t>&lt;/NumAm&gt;</w:t>
      </w:r>
    </w:p>
    <w:p w14:paraId="27380B2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2C0FC46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3EDC3C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37DBEB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E4EB7E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AE062" w14:textId="77777777" w:rsidR="008A35CF" w:rsidRPr="008A35CF" w:rsidRDefault="008A35CF" w:rsidP="00C05816"/>
        </w:tc>
      </w:tr>
      <w:tr w:rsidR="008A35CF" w:rsidRPr="008A35CF" w14:paraId="042FFCC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25B3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1D9D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6547E3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1440C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C4D77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10b.</w:t>
            </w:r>
            <w:r w:rsidRPr="008A35CF">
              <w:tab/>
            </w:r>
            <w:r w:rsidRPr="008A35CF">
              <w:rPr>
                <w:b/>
                <w:i/>
              </w:rPr>
              <w:t>vyzývá Komisi, EIB a národní podpůrné banky, aby vytvořily evropské nástroje financování obchodu a vývozních úvěrů denominované v eurech s cílem snížit nadměrnou závislost na financování v dolarech v rámci zahraničního obchodu a investičních toků spojených s Unií;</w:t>
            </w:r>
          </w:p>
        </w:tc>
      </w:tr>
    </w:tbl>
    <w:p w14:paraId="7279B48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20E942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2C92D9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62</w:t>
      </w:r>
      <w:r w:rsidRPr="008A35CF">
        <w:rPr>
          <w:rStyle w:val="HideTWBExt"/>
          <w:b w:val="0"/>
        </w:rPr>
        <w:t>&lt;/NumAm&gt;</w:t>
      </w:r>
    </w:p>
    <w:p w14:paraId="7AE62EE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6BA321B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C51AF1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4B5F89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10 c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9E5698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DA0FA" w14:textId="77777777" w:rsidR="008A35CF" w:rsidRPr="008A35CF" w:rsidRDefault="008A35CF" w:rsidP="00C05816"/>
        </w:tc>
      </w:tr>
      <w:tr w:rsidR="008A35CF" w:rsidRPr="008A35CF" w14:paraId="45A5B3A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EC15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C7AF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5DE0A1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95B9F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C895A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10c.</w:t>
            </w:r>
            <w:r w:rsidRPr="008A35CF">
              <w:tab/>
            </w:r>
            <w:r w:rsidRPr="008A35CF">
              <w:rPr>
                <w:b/>
                <w:i/>
              </w:rPr>
              <w:t>vyzývá Komisi, aby podporovala používání eura v dlouhodobých smlouvách týkajících se energetiky, kritických surovin, dopravy, zadávání veřejných zakázek v oblasti obrany a strategických infrastrukturních projektů, do nichž je zapojena Unie nebo které jsou podporovány finančními nástroji Unie, s cílem posílit odolnost evropských hodnotových řetězců a snížit nadměrnou expozici vůči kurzovým a geopolitickým rizikům spojeným s měnami třetích zemí;</w:t>
            </w:r>
          </w:p>
        </w:tc>
      </w:tr>
    </w:tbl>
    <w:p w14:paraId="7235721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7662C1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51D00D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63</w:t>
      </w:r>
      <w:r w:rsidRPr="008A35CF">
        <w:rPr>
          <w:rStyle w:val="HideTWBExt"/>
          <w:b w:val="0"/>
        </w:rPr>
        <w:t>&lt;/NumAm&gt;</w:t>
      </w:r>
    </w:p>
    <w:p w14:paraId="24B5990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65BBD35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1A6B25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314FE1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EE036C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37DDB" w14:textId="77777777" w:rsidR="008A35CF" w:rsidRPr="008A35CF" w:rsidRDefault="008A35CF" w:rsidP="00C05816"/>
        </w:tc>
      </w:tr>
      <w:tr w:rsidR="008A35CF" w:rsidRPr="008A35CF" w14:paraId="7EEFF27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2C38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37A8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046F2E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4C6BF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9643B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 </w:t>
            </w:r>
            <w:r w:rsidRPr="008A35CF">
              <w:rPr>
                <w:b/>
                <w:i/>
              </w:rPr>
              <w:t>vítá v této souvislosti probíhající diskuse o digitálním euru; zdůrazňuje, že v souvislosti s rostoucí geopolitickou nejistotou a závislostí na platebních infrastrukturách mimo EU posílí digitální euro měnovou suverenitu Unie a podpoří odolnost jednotného trhu; zdůrazňuje proto, že je důležité urychleně uzavřít jednání o nařízení o digitálním euru, aby se zajistilo vytvoření veřejného celoevropského digitálního platebního řešení;</w:t>
            </w:r>
          </w:p>
        </w:tc>
      </w:tr>
    </w:tbl>
    <w:p w14:paraId="3CE1DFC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05307A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17FA5D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64</w:t>
      </w:r>
      <w:r w:rsidRPr="008A35CF">
        <w:rPr>
          <w:rStyle w:val="HideTWBExt"/>
          <w:b w:val="0"/>
        </w:rPr>
        <w:t>&lt;/NumAm&gt;</w:t>
      </w:r>
    </w:p>
    <w:p w14:paraId="4909903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0EEEF59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050404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1BEB3E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CB453A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81257" w14:textId="77777777" w:rsidR="008A35CF" w:rsidRPr="008A35CF" w:rsidRDefault="008A35CF" w:rsidP="00C05816"/>
        </w:tc>
      </w:tr>
      <w:tr w:rsidR="008A35CF" w:rsidRPr="008A35CF" w14:paraId="699EA91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AC9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B5AF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2B6234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91FD6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717BA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 </w:t>
            </w:r>
            <w:r w:rsidRPr="008A35CF">
              <w:rPr>
                <w:b/>
                <w:i/>
              </w:rPr>
              <w:t>domnívá se, že globálně úspěšné měny jsou stále více závislé nejen na přímých transakcích, ale také na dobře rozvinutých sítích a infrastruktuře, což je obzvláště důležité, pokud jde o velkoobchodní platební infrastruktury, koncové body malých plateb a inovační ekosystémy soukromého sektoru; vyzývá EU, aby zavedla komplexní strategii, která umožní inovativní platební řešení s cílem zlepšit odolnost, konektivitu a zkušenosti zákazníků;</w:t>
            </w:r>
          </w:p>
        </w:tc>
      </w:tr>
    </w:tbl>
    <w:p w14:paraId="7072F84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5ABDE8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BD1BC1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65</w:t>
      </w:r>
      <w:r w:rsidRPr="008A35CF">
        <w:rPr>
          <w:rStyle w:val="HideTWBExt"/>
          <w:b w:val="0"/>
        </w:rPr>
        <w:t>&lt;/NumAm&gt;</w:t>
      </w:r>
    </w:p>
    <w:p w14:paraId="782A623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0D062B2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0B31F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2CCA6F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727CF7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E9C1C" w14:textId="77777777" w:rsidR="008A35CF" w:rsidRPr="008A35CF" w:rsidRDefault="008A35CF" w:rsidP="00C05816"/>
        </w:tc>
      </w:tr>
      <w:tr w:rsidR="008A35CF" w:rsidRPr="008A35CF" w14:paraId="187D3B2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ED44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2B60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E2460E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210A5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</w:r>
            <w:r w:rsidRPr="008A35CF">
              <w:rPr>
                <w:b/>
                <w:i/>
              </w:rPr>
              <w:t>zdůrazňuje</w:t>
            </w:r>
            <w:r w:rsidRPr="008A35CF">
              <w:t xml:space="preserve">, že výpůjčky, poskytování úvěrů a vypořádání v eurech </w:t>
            </w:r>
            <w:r w:rsidRPr="008A35CF">
              <w:rPr>
                <w:b/>
                <w:i/>
              </w:rPr>
              <w:t>vyžadují svrchovanou evropskou veřejnou infrastrukturu pro</w:t>
            </w:r>
            <w:r w:rsidRPr="008A35CF">
              <w:t xml:space="preserve"> digitální </w:t>
            </w:r>
            <w:r w:rsidRPr="008A35CF">
              <w:rPr>
                <w:b/>
                <w:i/>
              </w:rPr>
              <w:t>platby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vypořádání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která zajistí interoperabilitu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rychlost přeshraničních transakcí</w:t>
            </w:r>
            <w:r w:rsidRPr="008A35CF">
              <w:t xml:space="preserve"> v </w:t>
            </w:r>
            <w:r w:rsidRPr="008A35CF">
              <w:rPr>
                <w:b/>
                <w:i/>
              </w:rPr>
              <w:t>různých měnách a jejímž jádrem bude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55180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</w:r>
            <w:r w:rsidRPr="008A35CF">
              <w:rPr>
                <w:b/>
                <w:i/>
              </w:rPr>
              <w:t>domnívá se</w:t>
            </w:r>
            <w:r w:rsidRPr="008A35CF">
              <w:t xml:space="preserve">, že výpůjčky, poskytování úvěrů a vypořádání v eurech </w:t>
            </w:r>
            <w:r w:rsidRPr="008A35CF">
              <w:rPr>
                <w:b/>
                <w:i/>
              </w:rPr>
              <w:t>by měly vycházet především z konkurenceschopných řešení na soukromém trhu a ze stávajících tržních infrastruktur; konstatuje, že</w:t>
            </w:r>
            <w:r w:rsidRPr="008A35CF">
              <w:t xml:space="preserve"> digitální </w:t>
            </w:r>
            <w:r w:rsidRPr="008A35CF">
              <w:rPr>
                <w:b/>
                <w:i/>
              </w:rPr>
              <w:t>měna centrální banky vzbuzuje značné obavy, pokud jde o soukromí, finanční stabilitu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nezávislost centrální banky;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domnívá se proto, že by měl být přehodnocen vývoj retailové digitální měny centrální banky, a doporučuje obezřetný a omezený průzkum iniciativ digitálního eura pouze pro mezibankovní trh, a to za předpokladu pevných záruk proti měnovému financování a rizikům sledování.</w:t>
            </w:r>
          </w:p>
        </w:tc>
      </w:tr>
    </w:tbl>
    <w:p w14:paraId="34A59F9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0E7FD0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F210B2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66</w:t>
      </w:r>
      <w:r w:rsidRPr="008A35CF">
        <w:rPr>
          <w:rStyle w:val="HideTWBExt"/>
          <w:b w:val="0"/>
        </w:rPr>
        <w:t>&lt;/NumAm&gt;</w:t>
      </w:r>
    </w:p>
    <w:p w14:paraId="41B4EB3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54AFC0D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58502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AAE295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35852D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4A12E" w14:textId="77777777" w:rsidR="008A35CF" w:rsidRPr="008A35CF" w:rsidRDefault="008A35CF" w:rsidP="00C05816"/>
        </w:tc>
      </w:tr>
      <w:tr w:rsidR="008A35CF" w:rsidRPr="008A35CF" w14:paraId="1858FC6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F59A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00B9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249D90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84B92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7EA72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 </w:t>
            </w:r>
            <w:r w:rsidRPr="008A35CF">
              <w:rPr>
                <w:b/>
                <w:i/>
              </w:rPr>
              <w:t>považuje digitální euro za základní vrstvu infrastruktury, na níž závisí internacionalizace eura, neboť euro, které funguje na platebních systémech třetích zemí, zůstává strukturálně vystaveno extrateritoriálnímu nátlaku;</w:t>
            </w:r>
          </w:p>
        </w:tc>
      </w:tr>
    </w:tbl>
    <w:p w14:paraId="7618A60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AA75B3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82C89A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67</w:t>
      </w:r>
      <w:r w:rsidRPr="008A35CF">
        <w:rPr>
          <w:rStyle w:val="HideTWBExt"/>
          <w:b w:val="0"/>
        </w:rPr>
        <w:t>&lt;/NumAm&gt;</w:t>
      </w:r>
    </w:p>
    <w:p w14:paraId="6FA8AB8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34C9ED5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1A296D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581A27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55266E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208A5" w14:textId="77777777" w:rsidR="008A35CF" w:rsidRPr="008A35CF" w:rsidRDefault="008A35CF" w:rsidP="00C05816"/>
        </w:tc>
      </w:tr>
      <w:tr w:rsidR="008A35CF" w:rsidRPr="008A35CF" w14:paraId="0F2A7DF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17D6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4FD6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0BE33C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E1D07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</w:t>
            </w:r>
            <w:r w:rsidRPr="008A35CF">
              <w:rPr>
                <w:b/>
                <w:i/>
              </w:rPr>
              <w:t>vyžadují svrchovanou evropskou veřejnou infrastrukturu</w:t>
            </w:r>
            <w:r w:rsidRPr="008A35CF">
              <w:t xml:space="preserve"> pro digitální platby a vypořádání, která zajistí interoperabilitu a rychlost přeshraničních transakcí </w:t>
            </w:r>
            <w:r w:rsidRPr="008A35CF">
              <w:rPr>
                <w:b/>
                <w:i/>
              </w:rPr>
              <w:t>v různých měnách a jejímž jádrem bude</w:t>
            </w:r>
            <w:r w:rsidRPr="008A35CF">
              <w:t xml:space="preserve">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C8244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</w:t>
            </w:r>
            <w:r w:rsidRPr="008A35CF">
              <w:rPr>
                <w:b/>
                <w:i/>
              </w:rPr>
              <w:t>by mohly těžit ze svrchované evropské veřejné infrastruktury</w:t>
            </w:r>
            <w:r w:rsidRPr="008A35CF">
              <w:t xml:space="preserve"> pro digitální platby a vypořádání, která zajistí interoperabilitu a rychlost přeshraničních transakcí</w:t>
            </w:r>
            <w:r w:rsidRPr="008A35CF">
              <w:rPr>
                <w:b/>
                <w:i/>
              </w:rPr>
              <w:t>; dále konstatuje, že k této infrastruktuře by mohla přispět</w:t>
            </w:r>
            <w:r w:rsidRPr="008A35CF">
              <w:t xml:space="preserve"> digitální měna Evropské centrální banky </w:t>
            </w:r>
            <w:r w:rsidRPr="008A35CF">
              <w:rPr>
                <w:b/>
                <w:i/>
              </w:rPr>
              <w:t>(CBDC), pokud bude plně chránit soukromí občanů, zaručí trvalý přístup k hotovosti a zůstane pro retailové uživatele zcela dobrovolná</w:t>
            </w:r>
            <w:r w:rsidRPr="008A35CF">
              <w:t>;</w:t>
            </w:r>
          </w:p>
        </w:tc>
      </w:tr>
    </w:tbl>
    <w:p w14:paraId="3BD4772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0EB558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7C62C2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68</w:t>
      </w:r>
      <w:r w:rsidRPr="008A35CF">
        <w:rPr>
          <w:rStyle w:val="HideTWBExt"/>
          <w:b w:val="0"/>
        </w:rPr>
        <w:t>&lt;/NumAm&gt;</w:t>
      </w:r>
    </w:p>
    <w:p w14:paraId="6897A48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1C8FFE9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B2723D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796333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A928B5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87FFB" w14:textId="77777777" w:rsidR="008A35CF" w:rsidRPr="008A35CF" w:rsidRDefault="008A35CF" w:rsidP="00C05816"/>
        </w:tc>
      </w:tr>
      <w:tr w:rsidR="008A35CF" w:rsidRPr="008A35CF" w14:paraId="17E385F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8433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6D70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32C5FB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7AA45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BD738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</w:t>
            </w:r>
            <w:r w:rsidRPr="008A35CF">
              <w:rPr>
                <w:b/>
                <w:i/>
              </w:rPr>
              <w:t>, a zároveň bude zaručovat finanční stabilitu, soukromí, kybernetickou bezpečnost a úlohu soukromých finančních institucích v platebním ekosystému</w:t>
            </w:r>
            <w:r w:rsidRPr="008A35CF">
              <w:t>;</w:t>
            </w:r>
          </w:p>
        </w:tc>
      </w:tr>
    </w:tbl>
    <w:p w14:paraId="7861B68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7A4C70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F1445B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69</w:t>
      </w:r>
      <w:r w:rsidRPr="008A35CF">
        <w:rPr>
          <w:rStyle w:val="HideTWBExt"/>
          <w:b w:val="0"/>
        </w:rPr>
        <w:t>&lt;/NumAm&gt;</w:t>
      </w:r>
    </w:p>
    <w:p w14:paraId="27C2CCD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7739A57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98D404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AE9099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926529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0C4B0" w14:textId="77777777" w:rsidR="008A35CF" w:rsidRPr="008A35CF" w:rsidRDefault="008A35CF" w:rsidP="00C05816"/>
        </w:tc>
      </w:tr>
      <w:tr w:rsidR="008A35CF" w:rsidRPr="008A35CF" w14:paraId="7B801F0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ACBE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D82C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65A58D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35BF5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BAF21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posílení přeshraničních plateb a vypořádání v eurech vyžaduje moderní a interoperabilní evropskou platební infrastrukturu;</w:t>
            </w:r>
            <w:r w:rsidRPr="008A35CF">
              <w:rPr>
                <w:b/>
                <w:i/>
              </w:rPr>
              <w:t xml:space="preserve"> </w:t>
            </w:r>
            <w:r w:rsidRPr="008A35CF">
              <w:t>zdůrazňuje, že jakákoli digitální měna Evropské centrální banky musí spíše doplňovat než vytlačovat stávající tržní platební řešení a musí podléhat spolehlivým zárukám ochrany soukromí, vhodným limitům držby a jasným omezením, aby se zabránilo vytěsňování zprostředkovatelů v bankovním sektoru;</w:t>
            </w:r>
          </w:p>
        </w:tc>
      </w:tr>
    </w:tbl>
    <w:p w14:paraId="030EC70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8F66E3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3AA34E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70</w:t>
      </w:r>
      <w:r w:rsidRPr="008A35CF">
        <w:rPr>
          <w:rStyle w:val="HideTWBExt"/>
          <w:b w:val="0"/>
        </w:rPr>
        <w:t>&lt;/NumAm&gt;</w:t>
      </w:r>
    </w:p>
    <w:p w14:paraId="53BCFC6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142BDDE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1EBA7C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890491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E6BB71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1FD35" w14:textId="77777777" w:rsidR="008A35CF" w:rsidRPr="008A35CF" w:rsidRDefault="008A35CF" w:rsidP="00C05816"/>
        </w:tc>
      </w:tr>
      <w:tr w:rsidR="008A35CF" w:rsidRPr="008A35CF" w14:paraId="76AF084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BC93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3375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5AD74F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C84EC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digitální měna Evropské centrální banky;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42D60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vyžadují svrchovanou evropskou veřejnou infrastrukturu pro digitální platby a vypořádání, která zajistí interoperabilitu a rychlost přeshraničních transakcí v různých měnách a jejímž jádrem bude </w:t>
            </w:r>
            <w:r w:rsidRPr="008A35CF">
              <w:rPr>
                <w:b/>
                <w:i/>
              </w:rPr>
              <w:t>velkoobchodní</w:t>
            </w:r>
            <w:r w:rsidRPr="008A35CF">
              <w:t xml:space="preserve"> digitální měna Evropské centrální banky </w:t>
            </w:r>
            <w:r w:rsidRPr="008A35CF">
              <w:rPr>
                <w:b/>
                <w:i/>
              </w:rPr>
              <w:t>(W-CBDC);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vítá v tomto ohledu velkoobchodní iniciativy ECB, zejména Pontes a Appia; podporuje jejich rychlejší provádění;</w:t>
            </w:r>
          </w:p>
        </w:tc>
      </w:tr>
    </w:tbl>
    <w:p w14:paraId="0A6D37A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AFD725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F03F1A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71</w:t>
      </w:r>
      <w:r w:rsidRPr="008A35CF">
        <w:rPr>
          <w:rStyle w:val="HideTWBExt"/>
          <w:b w:val="0"/>
        </w:rPr>
        <w:t>&lt;/NumAm&gt;</w:t>
      </w:r>
    </w:p>
    <w:p w14:paraId="755A23E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1E2124E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891514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9E948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29BE80D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CDFA1" w14:textId="77777777" w:rsidR="008A35CF" w:rsidRPr="008A35CF" w:rsidRDefault="008A35CF" w:rsidP="00C05816"/>
        </w:tc>
      </w:tr>
      <w:tr w:rsidR="008A35CF" w:rsidRPr="008A35CF" w14:paraId="74B5D4A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1F5E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3FEE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C84B98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BFF7A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vyžadují svrchovanou evropskou veřejnou infrastrukturu pro digitální platby a vypořádání, která zajistí interoperabilitu a rychlost přeshraničních transakcí v různých měnách </w:t>
            </w:r>
            <w:r w:rsidRPr="008A35CF">
              <w:rPr>
                <w:b/>
                <w:i/>
              </w:rPr>
              <w:t>a jejímž jádrem bude digitální měna Evropské centrální banky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4F26B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měnách;</w:t>
            </w:r>
          </w:p>
        </w:tc>
      </w:tr>
    </w:tbl>
    <w:p w14:paraId="1ACE54E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789BC1C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96A15D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72</w:t>
      </w:r>
      <w:r w:rsidRPr="008A35CF">
        <w:rPr>
          <w:rStyle w:val="HideTWBExt"/>
          <w:b w:val="0"/>
        </w:rPr>
        <w:t>&lt;/NumAm&gt;</w:t>
      </w:r>
    </w:p>
    <w:p w14:paraId="15D5412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31318A2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48CCB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8626B2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F57637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6869F" w14:textId="77777777" w:rsidR="008A35CF" w:rsidRPr="008A35CF" w:rsidRDefault="008A35CF" w:rsidP="00C05816"/>
        </w:tc>
      </w:tr>
      <w:tr w:rsidR="008A35CF" w:rsidRPr="008A35CF" w14:paraId="44AD3B0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FC70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3995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6E58AE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F22E9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 xml:space="preserve">zdůrazňuje, že výpůjčky, poskytování úvěrů a vypořádání v eurech vyžadují svrchovanou evropskou veřejnou infrastrukturu pro digitální platby a vypořádání, která zajistí interoperabilitu a rychlost přeshraničních transakcí v různých měnách </w:t>
            </w:r>
            <w:r w:rsidRPr="008A35CF">
              <w:rPr>
                <w:b/>
                <w:i/>
              </w:rPr>
              <w:t>a jejímž jádrem bude digitální měna Evropské centrální banky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B1F88" w14:textId="77777777" w:rsidR="008A35CF" w:rsidRPr="008A35CF" w:rsidRDefault="008A35CF" w:rsidP="00C05816">
            <w:pPr>
              <w:pStyle w:val="Normal6a"/>
            </w:pPr>
            <w:r w:rsidRPr="008A35CF">
              <w:t>11.</w:t>
            </w:r>
            <w:r w:rsidRPr="008A35CF">
              <w:tab/>
              <w:t>zdůrazňuje, že výpůjčky, poskytování úvěrů a vypořádání v eurech vyžadují svrchovanou evropskou veřejnou infrastrukturu pro digitální platby a vypořádání, která zajistí interoperabilitu a rychlost přeshraničních transakcí v různých měnách</w:t>
            </w:r>
            <w:r w:rsidRPr="008A35CF">
              <w:rPr>
                <w:b/>
                <w:i/>
              </w:rPr>
              <w:t>; vyzývá ECB, aby zajistila odpovídající rovnováhu mezi inovací ve finanční oblasti a stabilitou</w:t>
            </w:r>
            <w:r w:rsidRPr="008A35CF">
              <w:t>;</w:t>
            </w:r>
          </w:p>
        </w:tc>
      </w:tr>
    </w:tbl>
    <w:p w14:paraId="2F0ED2B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6B616D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98A94B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73</w:t>
      </w:r>
      <w:r w:rsidRPr="008A35CF">
        <w:rPr>
          <w:rStyle w:val="HideTWBExt"/>
          <w:b w:val="0"/>
        </w:rPr>
        <w:t>&lt;/NumAm&gt;</w:t>
      </w:r>
    </w:p>
    <w:p w14:paraId="64774B1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4F89078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6F1984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D6BF9B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262C1A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8C3F8" w14:textId="77777777" w:rsidR="008A35CF" w:rsidRPr="008A35CF" w:rsidRDefault="008A35CF" w:rsidP="00C05816"/>
        </w:tc>
      </w:tr>
      <w:tr w:rsidR="008A35CF" w:rsidRPr="008A35CF" w14:paraId="10201E3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D201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4976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818EBD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4ADE7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0430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11a.</w:t>
            </w:r>
            <w:r w:rsidRPr="008A35CF">
              <w:tab/>
            </w:r>
            <w:r w:rsidRPr="008A35CF">
              <w:rPr>
                <w:b/>
                <w:i/>
              </w:rPr>
              <w:t>připomíná, že eurozóna již těží z významné a vyspělé platební infrastruktury, včetně rámce jednotné oblasti pro platby v eurech (SEPA), systému zúčtování plateb v reálném čase T2 provozovaného Eurosystémem, platformy pro vypořádání cenných papírů TARGET2 a infrastruktury pro okamžité platby TIPS; vítá rychlé zavedení okamžitých bezhotovostních převodů SEPA, které urychlilo nařízení o okamžitých platbách a které přináší platby v reálném čase milionům občanů a podniků v celé Unii; domnívá se, že posílení mezinárodní úlohy eura by mělo vycházet z těchto stávajících základů, které již poskytují robustní, interoperabilní a převážně veřejnou evropskou platební páteř, a nikoli vycházet z předpokladu, že Evropa začíná z pozice deficitu infrastruktury;</w:t>
            </w:r>
          </w:p>
        </w:tc>
      </w:tr>
    </w:tbl>
    <w:p w14:paraId="6F1B7D4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CA1EA3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BE11AF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74</w:t>
      </w:r>
      <w:r w:rsidRPr="008A35CF">
        <w:rPr>
          <w:rStyle w:val="HideTWBExt"/>
          <w:b w:val="0"/>
        </w:rPr>
        <w:t>&lt;/NumAm&gt;</w:t>
      </w:r>
    </w:p>
    <w:p w14:paraId="05D3806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1DF16B7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1B3DC9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C216C9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955E19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F7C07" w14:textId="77777777" w:rsidR="008A35CF" w:rsidRPr="008A35CF" w:rsidRDefault="008A35CF" w:rsidP="00C05816"/>
        </w:tc>
      </w:tr>
      <w:tr w:rsidR="008A35CF" w:rsidRPr="008A35CF" w14:paraId="06375A1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C883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8E5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CE9313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82C0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EC6B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11a.</w:t>
            </w:r>
            <w:r w:rsidRPr="008A35CF">
              <w:tab/>
            </w:r>
            <w:r w:rsidRPr="008A35CF">
              <w:rPr>
                <w:b/>
                <w:i/>
              </w:rPr>
              <w:t>zdůrazňuje, že evropské platební infrastruktury by měly být považovány za strategickou veřejnou infrastrukturu; vyzývá k urychlenému propojení TIPS s důvěryhodnými platebními systémy v sousedních zemích, kandidátských zemích a strategických partnerských regionech s cílem usnadnit rychlé a levné přeshraniční platby denominované v eurech a posílit mezinárodní používání eura;</w:t>
            </w:r>
          </w:p>
        </w:tc>
      </w:tr>
    </w:tbl>
    <w:p w14:paraId="3911FEA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263D15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373540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75</w:t>
      </w:r>
      <w:r w:rsidRPr="008A35CF">
        <w:rPr>
          <w:rStyle w:val="HideTWBExt"/>
          <w:b w:val="0"/>
        </w:rPr>
        <w:t>&lt;/NumAm&gt;</w:t>
      </w:r>
    </w:p>
    <w:p w14:paraId="5A6CB49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1758E95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8FC51F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2E18D1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11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DF3326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F21DE" w14:textId="77777777" w:rsidR="008A35CF" w:rsidRPr="008A35CF" w:rsidRDefault="008A35CF" w:rsidP="00C05816"/>
        </w:tc>
      </w:tr>
      <w:tr w:rsidR="008A35CF" w:rsidRPr="008A35CF" w14:paraId="1CEE94E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1F49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0DD8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23ECB1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413B4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49E6E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11b.</w:t>
            </w:r>
            <w:r w:rsidRPr="008A35CF">
              <w:tab/>
            </w:r>
            <w:r w:rsidRPr="008A35CF">
              <w:rPr>
                <w:b/>
                <w:i/>
              </w:rPr>
              <w:t>zdůrazňuje, že mezinárodní úloha eura stále více závisí na schopnosti Evropy rozvíjet autonomní digitální a finanční infrastruktury, včetně platebních technologií, cloudových infrastruktur, tokenizovaných systémů vypořádání a bezpečných rámců digitální identity, které se řídí evropskými pravidly a dohledem;</w:t>
            </w:r>
          </w:p>
        </w:tc>
      </w:tr>
    </w:tbl>
    <w:p w14:paraId="7E01DED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8CE9B6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CDDFA0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76</w:t>
      </w:r>
      <w:r w:rsidRPr="008A35CF">
        <w:rPr>
          <w:rStyle w:val="HideTWBExt"/>
          <w:b w:val="0"/>
        </w:rPr>
        <w:t>&lt;/NumAm&gt;</w:t>
      </w:r>
    </w:p>
    <w:p w14:paraId="4ACE4D9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678277C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33A382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B88293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925FA7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24460" w14:textId="77777777" w:rsidR="008A35CF" w:rsidRPr="008A35CF" w:rsidRDefault="008A35CF" w:rsidP="00C05816"/>
        </w:tc>
      </w:tr>
      <w:tr w:rsidR="008A35CF" w:rsidRPr="008A35CF" w14:paraId="6DD8EB4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61D6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34D4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6C2C85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78D2A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F53E8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zřízení evropské digitální měny centrální banky navržené bez zbytečných omezení jejího maloobchodního používání a bez omezení její velkoobchodní funkčnosti; </w:t>
            </w:r>
            <w:r w:rsidRPr="008A35CF">
              <w:rPr>
                <w:b/>
                <w:i/>
              </w:rPr>
              <w:t>znovu potvrzuje svou plnou a bezpodmínečnou podporu zavedení digitálního eura jako prioritního nástroje evropské měnové suverenity a základního kamene mezinárodní architektury eura;</w:t>
            </w:r>
            <w:r w:rsidRPr="008A35CF">
              <w:t xml:space="preserve"> vítá v tomto ohledu velkoobchodní iniciativy ECB, zejména Pontes a Appia; podporuje jejich rychlejší provádění;</w:t>
            </w:r>
          </w:p>
        </w:tc>
      </w:tr>
    </w:tbl>
    <w:p w14:paraId="798CA25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33DFE8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16E9DA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77</w:t>
      </w:r>
      <w:r w:rsidRPr="008A35CF">
        <w:rPr>
          <w:rStyle w:val="HideTWBExt"/>
          <w:b w:val="0"/>
        </w:rPr>
        <w:t>&lt;/NumAm&gt;</w:t>
      </w:r>
    </w:p>
    <w:p w14:paraId="3BA40F6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1FEEB6C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3E604F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A5A804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45378C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8153D" w14:textId="77777777" w:rsidR="008A35CF" w:rsidRPr="008A35CF" w:rsidRDefault="008A35CF" w:rsidP="00C05816"/>
        </w:tc>
      </w:tr>
      <w:tr w:rsidR="008A35CF" w:rsidRPr="008A35CF" w14:paraId="5AFF8F3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D96A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86FA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0D6C07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50F83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0DDB8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provádění; </w:t>
            </w:r>
            <w:r w:rsidRPr="008A35CF">
              <w:rPr>
                <w:b/>
                <w:i/>
              </w:rPr>
              <w:t>domnívá se, že se jedná o základní páteř, která by měla sloužit jako základ pro další finanční inovace a služby soukromého sektoru; zdůrazňuje, že je třeba posílit strategickou autonomii Unie;</w:t>
            </w:r>
          </w:p>
        </w:tc>
      </w:tr>
    </w:tbl>
    <w:p w14:paraId="19A2B9A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2B7F68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508907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78</w:t>
      </w:r>
      <w:r w:rsidRPr="008A35CF">
        <w:rPr>
          <w:rStyle w:val="HideTWBExt"/>
          <w:b w:val="0"/>
        </w:rPr>
        <w:t>&lt;/NumAm&gt;</w:t>
      </w:r>
    </w:p>
    <w:p w14:paraId="049A05A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23D6F5B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89E1DF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4F153F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A9B452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E2702" w14:textId="77777777" w:rsidR="008A35CF" w:rsidRPr="008A35CF" w:rsidRDefault="008A35CF" w:rsidP="00C05816"/>
        </w:tc>
      </w:tr>
      <w:tr w:rsidR="008A35CF" w:rsidRPr="008A35CF" w14:paraId="25F619C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7CED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FAD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42435C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795D2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</w:r>
            <w:r w:rsidRPr="008A35CF">
              <w:rPr>
                <w:b/>
                <w:i/>
              </w:rPr>
              <w:t>důrazně podporuje zřízení evropské digitální měny centrální banky navržené bez zbytečných omezení jejího maloobchodního používání a bez omezení její velkoobchodní funkčnosti;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vítá v tomto ohledu velkoobchodní iniciativy ECB, zejména Pontes a Appia; podporuje jejich rychlejší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B91C5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</w:r>
            <w:r w:rsidRPr="008A35CF">
              <w:rPr>
                <w:b/>
                <w:i/>
              </w:rPr>
              <w:t>zdůrazňuje úlohu, kterou ECB sehrává</w:t>
            </w:r>
            <w:r w:rsidRPr="008A35CF">
              <w:t xml:space="preserve"> v </w:t>
            </w:r>
            <w:r w:rsidRPr="008A35CF">
              <w:rPr>
                <w:b/>
                <w:i/>
              </w:rPr>
              <w:t>udržování důvěry v euro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zabezpečování měnové suverenity</w:t>
            </w:r>
            <w:r w:rsidRPr="008A35CF">
              <w:t>;</w:t>
            </w:r>
          </w:p>
        </w:tc>
      </w:tr>
    </w:tbl>
    <w:p w14:paraId="5C2F7C2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4BA460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4A70E1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79</w:t>
      </w:r>
      <w:r w:rsidRPr="008A35CF">
        <w:rPr>
          <w:rStyle w:val="HideTWBExt"/>
          <w:b w:val="0"/>
        </w:rPr>
        <w:t>&lt;/NumAm&gt;</w:t>
      </w:r>
    </w:p>
    <w:p w14:paraId="77D36C5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04F0B22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0EF6CF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C332D2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1C0657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8BFBB" w14:textId="77777777" w:rsidR="008A35CF" w:rsidRPr="008A35CF" w:rsidRDefault="008A35CF" w:rsidP="00C05816"/>
        </w:tc>
      </w:tr>
      <w:tr w:rsidR="008A35CF" w:rsidRPr="008A35CF" w14:paraId="47DD1B2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15BD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E6B7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20C7AE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6A09A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zřízení evropské </w:t>
            </w:r>
            <w:r w:rsidRPr="008A35CF">
              <w:rPr>
                <w:b/>
                <w:i/>
              </w:rPr>
              <w:t>digitální měny centrální banky navržené bez zbytečných omezení jejího maloobchodního používání a bez omezení její velkoobchodní funkčnosti;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vítá v tomto ohledu velkoobchodní iniciativy ECB, zejména Pontes a Appia; podporuje jejich rychlejší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BDEBA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zřízení </w:t>
            </w:r>
            <w:r w:rsidRPr="008A35CF">
              <w:rPr>
                <w:b/>
                <w:i/>
              </w:rPr>
              <w:t>svrchované</w:t>
            </w:r>
            <w:r w:rsidRPr="008A35CF">
              <w:t xml:space="preserve"> evropské </w:t>
            </w:r>
            <w:r w:rsidRPr="008A35CF">
              <w:rPr>
                <w:b/>
                <w:i/>
              </w:rPr>
              <w:t>infrastruktury pro digitální platby pro maloobchodní použití</w:t>
            </w:r>
            <w:r w:rsidRPr="008A35CF">
              <w:t>;</w:t>
            </w:r>
          </w:p>
        </w:tc>
      </w:tr>
    </w:tbl>
    <w:p w14:paraId="33D4015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744C93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815893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80</w:t>
      </w:r>
      <w:r w:rsidRPr="008A35CF">
        <w:rPr>
          <w:rStyle w:val="HideTWBExt"/>
          <w:b w:val="0"/>
        </w:rPr>
        <w:t>&lt;/NumAm&gt;</w:t>
      </w:r>
    </w:p>
    <w:p w14:paraId="0D3E764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304C2D1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56B17D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87E3AF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89EDBD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907DA" w14:textId="77777777" w:rsidR="008A35CF" w:rsidRPr="008A35CF" w:rsidRDefault="008A35CF" w:rsidP="00C05816"/>
        </w:tc>
      </w:tr>
      <w:tr w:rsidR="008A35CF" w:rsidRPr="008A35CF" w14:paraId="0E74367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3751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7B2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590BD7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9A4DC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63F8C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provádění; </w:t>
            </w:r>
            <w:r w:rsidRPr="008A35CF">
              <w:rPr>
                <w:b/>
                <w:i/>
              </w:rPr>
              <w:t>zdůrazňuje význam interoperability s dalšími mezinárodními systémy vypořádání;</w:t>
            </w:r>
          </w:p>
        </w:tc>
      </w:tr>
    </w:tbl>
    <w:p w14:paraId="5CC175B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4CEC90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0B87E9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81</w:t>
      </w:r>
      <w:r w:rsidRPr="008A35CF">
        <w:rPr>
          <w:rStyle w:val="HideTWBExt"/>
          <w:b w:val="0"/>
        </w:rPr>
        <w:t>&lt;/NumAm&gt;</w:t>
      </w:r>
    </w:p>
    <w:p w14:paraId="70DE8AC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Jussi Saramo, Gaetano Pedulla', Pasquale Tridico</w:t>
      </w:r>
      <w:r w:rsidRPr="008A35CF">
        <w:rPr>
          <w:rStyle w:val="HideTWBExt"/>
          <w:b w:val="0"/>
        </w:rPr>
        <w:t>&lt;/Members&gt;</w:t>
      </w:r>
    </w:p>
    <w:p w14:paraId="247DE4A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CB9D31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FE37C2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B9924D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E0455" w14:textId="77777777" w:rsidR="008A35CF" w:rsidRPr="008A35CF" w:rsidRDefault="008A35CF" w:rsidP="00C05816"/>
        </w:tc>
      </w:tr>
      <w:tr w:rsidR="008A35CF" w:rsidRPr="008A35CF" w14:paraId="553B87F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8396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E2B3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35C8A1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BB2B2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337B2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provádění; </w:t>
            </w:r>
            <w:r w:rsidRPr="008A35CF">
              <w:rPr>
                <w:b/>
                <w:i/>
              </w:rPr>
              <w:t>vyzývá k aktivní účasti na projektech interoperability mezi více centrálními bankami;</w:t>
            </w:r>
          </w:p>
        </w:tc>
      </w:tr>
    </w:tbl>
    <w:p w14:paraId="702B94C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2F8C95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0C2E9D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82</w:t>
      </w:r>
      <w:r w:rsidRPr="008A35CF">
        <w:rPr>
          <w:rStyle w:val="HideTWBExt"/>
          <w:b w:val="0"/>
        </w:rPr>
        <w:t>&lt;/NumAm&gt;</w:t>
      </w:r>
    </w:p>
    <w:p w14:paraId="009215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7F4A10B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76FE8F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B4A133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565E3D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1097D" w14:textId="77777777" w:rsidR="008A35CF" w:rsidRPr="008A35CF" w:rsidRDefault="008A35CF" w:rsidP="00C05816"/>
        </w:tc>
      </w:tr>
      <w:tr w:rsidR="008A35CF" w:rsidRPr="008A35CF" w14:paraId="6C9498C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28A5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31B2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1BC4C2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6EC2F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</w:t>
            </w:r>
            <w:r w:rsidRPr="008A35CF">
              <w:rPr>
                <w:b/>
                <w:i/>
              </w:rPr>
              <w:t>zřízení evropské digitální měny centrální banky navržené bez zbytečných omezení jejího maloobchodního používání a</w:t>
            </w:r>
            <w:r w:rsidRPr="008A35CF">
              <w:t xml:space="preserve"> bez omezení </w:t>
            </w:r>
            <w:r w:rsidRPr="008A35CF">
              <w:rPr>
                <w:b/>
                <w:i/>
              </w:rPr>
              <w:t>její</w:t>
            </w:r>
            <w:r w:rsidRPr="008A35CF">
              <w:t xml:space="preserve"> velkoobchodní funkčnosti; vítá v tomto ohledu velkoobchodní iniciativy ECB, zejména Pontes a Appia; podporuje jejich rychlejší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F765A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důrazně podporuje </w:t>
            </w:r>
            <w:r w:rsidRPr="008A35CF">
              <w:rPr>
                <w:b/>
                <w:i/>
              </w:rPr>
              <w:t>zavedení digitálního eura</w:t>
            </w:r>
            <w:r w:rsidRPr="008A35CF">
              <w:t xml:space="preserve"> bez omezení </w:t>
            </w:r>
            <w:r w:rsidRPr="008A35CF">
              <w:rPr>
                <w:b/>
                <w:i/>
              </w:rPr>
              <w:t>jeho</w:t>
            </w:r>
            <w:r w:rsidRPr="008A35CF">
              <w:t xml:space="preserve"> velkoobchodní funkčnosti; vítá v tomto ohledu velkoobchodní iniciativy ECB, zejména Pontes a Appia; podporuje jejich rychlejší provádění;</w:t>
            </w:r>
          </w:p>
        </w:tc>
      </w:tr>
    </w:tbl>
    <w:p w14:paraId="6FC1B4B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53E3CF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94725E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83</w:t>
      </w:r>
      <w:r w:rsidRPr="008A35CF">
        <w:rPr>
          <w:rStyle w:val="HideTWBExt"/>
          <w:b w:val="0"/>
        </w:rPr>
        <w:t>&lt;/NumAm&gt;</w:t>
      </w:r>
    </w:p>
    <w:p w14:paraId="09850AE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4FFFCB1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31EC0F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DDCAEF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4530AC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2577C" w14:textId="77777777" w:rsidR="008A35CF" w:rsidRPr="008A35CF" w:rsidRDefault="008A35CF" w:rsidP="00C05816"/>
        </w:tc>
      </w:tr>
      <w:tr w:rsidR="008A35CF" w:rsidRPr="008A35CF" w14:paraId="0D32877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1999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DDDC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BDF714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3CE73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</w:r>
            <w:r w:rsidRPr="008A35CF">
              <w:rPr>
                <w:b/>
                <w:i/>
              </w:rPr>
              <w:t>důrazně</w:t>
            </w:r>
            <w:r w:rsidRPr="008A35CF">
              <w:t xml:space="preserve"> podporuje </w:t>
            </w:r>
            <w:r w:rsidRPr="008A35CF">
              <w:rPr>
                <w:b/>
                <w:i/>
              </w:rPr>
              <w:t>zřízení</w:t>
            </w:r>
            <w:r w:rsidRPr="008A35CF">
              <w:t xml:space="preserve"> evropské digitální měny centrální banky </w:t>
            </w:r>
            <w:r w:rsidRPr="008A35CF">
              <w:rPr>
                <w:b/>
                <w:i/>
              </w:rPr>
              <w:t>navržené bez zbytečných omezení jejího maloobchodního používání a bez omezení její velkoobchodní funkčnosti</w:t>
            </w:r>
            <w:r w:rsidRPr="008A35CF">
              <w:t xml:space="preserve">; vítá </w:t>
            </w:r>
            <w:r w:rsidRPr="008A35CF">
              <w:rPr>
                <w:b/>
                <w:i/>
              </w:rPr>
              <w:t>v tomto ohledu</w:t>
            </w:r>
            <w:r w:rsidRPr="008A35CF">
              <w:t xml:space="preserve"> velkoobchodní iniciativy ECB, zejména Pontes a Appia</w:t>
            </w:r>
            <w:r w:rsidRPr="008A35CF">
              <w:rPr>
                <w:b/>
                <w:i/>
              </w:rPr>
              <w:t>; podporuje</w:t>
            </w:r>
            <w:r w:rsidRPr="008A35CF">
              <w:t xml:space="preserve"> jejich </w:t>
            </w:r>
            <w:r w:rsidRPr="008A35CF">
              <w:rPr>
                <w:b/>
                <w:i/>
              </w:rPr>
              <w:t>rychlejší</w:t>
            </w:r>
            <w:r w:rsidRPr="008A35CF">
              <w:t xml:space="preserve">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F308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  <w:t xml:space="preserve">podporuje </w:t>
            </w:r>
            <w:r w:rsidRPr="008A35CF">
              <w:rPr>
                <w:b/>
                <w:i/>
              </w:rPr>
              <w:t>rozvoj</w:t>
            </w:r>
            <w:r w:rsidRPr="008A35CF">
              <w:t xml:space="preserve"> evropské digitální měny centrální banky</w:t>
            </w:r>
            <w:r w:rsidRPr="008A35CF">
              <w:rPr>
                <w:b/>
                <w:i/>
              </w:rPr>
              <w:t>, která posiluje mezinárodní úlohu eura na velkoobchodních trzích</w:t>
            </w:r>
            <w:r w:rsidRPr="008A35CF">
              <w:t>; vítá velkoobchodní iniciativy ECB, zejména Pontes a Appia</w:t>
            </w:r>
            <w:r w:rsidRPr="008A35CF">
              <w:rPr>
                <w:b/>
                <w:i/>
              </w:rPr>
              <w:t>, a vyzývá k</w:t>
            </w:r>
            <w:r w:rsidRPr="008A35CF">
              <w:t xml:space="preserve"> jejich </w:t>
            </w:r>
            <w:r w:rsidRPr="008A35CF">
              <w:rPr>
                <w:b/>
                <w:i/>
              </w:rPr>
              <w:t>včasnému a řádnému</w:t>
            </w:r>
            <w:r w:rsidRPr="008A35CF">
              <w:t xml:space="preserve"> provádění;</w:t>
            </w:r>
          </w:p>
        </w:tc>
      </w:tr>
    </w:tbl>
    <w:p w14:paraId="7609251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7E149C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39861F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84</w:t>
      </w:r>
      <w:r w:rsidRPr="008A35CF">
        <w:rPr>
          <w:rStyle w:val="HideTWBExt"/>
          <w:b w:val="0"/>
        </w:rPr>
        <w:t>&lt;/NumAm&gt;</w:t>
      </w:r>
    </w:p>
    <w:p w14:paraId="37F22EC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60F91BB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FA87D9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DE6E25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1124B9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637A9" w14:textId="77777777" w:rsidR="008A35CF" w:rsidRPr="008A35CF" w:rsidRDefault="008A35CF" w:rsidP="00C05816"/>
        </w:tc>
      </w:tr>
      <w:tr w:rsidR="008A35CF" w:rsidRPr="008A35CF" w14:paraId="17652E5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B1A8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48C3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51E41E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0B20E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</w:r>
            <w:r w:rsidRPr="008A35CF">
              <w:rPr>
                <w:b/>
                <w:i/>
              </w:rPr>
              <w:t>důrazně podporuje zřízení evropské digitální měny centrální banky navržené bez zbytečných omezení jejího maloobchodního používání a bez omezení její velkoobchodní funkčnosti; vítá v tomto ohledu velkoobchodní iniciativy ECB, zejména Pontes a Appia; podporuje jejich rychlejší provádění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B77C2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</w:r>
            <w:r w:rsidRPr="008A35CF">
              <w:rPr>
                <w:b/>
                <w:i/>
              </w:rPr>
              <w:t>odmítá zavedení digitálního eura jako povinného nebo státem zvýhodněného platebního prostředku; zdůrazňuje, že hotovost jako zákonné platidlo musí být trvale chráněna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že veškeré digitální platební inovace musí být soukromé, dobrovolné, v souladu s ochranou soukromí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bez jakékoli monitorovací nebo řídící funkce</w:t>
            </w:r>
            <w:r w:rsidRPr="008A35CF">
              <w:t>;</w:t>
            </w:r>
          </w:p>
        </w:tc>
      </w:tr>
    </w:tbl>
    <w:p w14:paraId="34D3923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339C0FA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324FD9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85</w:t>
      </w:r>
      <w:r w:rsidRPr="008A35CF">
        <w:rPr>
          <w:rStyle w:val="HideTWBExt"/>
          <w:b w:val="0"/>
        </w:rPr>
        <w:t>&lt;/NumAm&gt;</w:t>
      </w:r>
    </w:p>
    <w:p w14:paraId="2D208C2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54AC896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A20363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0CBE6B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A3CEED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EF07E" w14:textId="77777777" w:rsidR="008A35CF" w:rsidRPr="008A35CF" w:rsidRDefault="008A35CF" w:rsidP="00C05816"/>
        </w:tc>
      </w:tr>
      <w:tr w:rsidR="008A35CF" w:rsidRPr="008A35CF" w14:paraId="6DABD64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3522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33D8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2E6988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76BA1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</w:r>
            <w:r w:rsidRPr="008A35CF">
              <w:rPr>
                <w:b/>
                <w:i/>
              </w:rPr>
              <w:t>důrazně podporuje</w:t>
            </w:r>
            <w:r w:rsidRPr="008A35CF">
              <w:t xml:space="preserve"> zřízení evropské digitální měny centrální banky </w:t>
            </w:r>
            <w:r w:rsidRPr="008A35CF">
              <w:rPr>
                <w:b/>
                <w:i/>
              </w:rPr>
              <w:t>navržené bez zbytečných omezení jejího maloobchodního používání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bez omezení její velkoobchodní funkčnosti; vítá v tomto ohledu velkoobchodní iniciativy ECB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zejména Pontes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Appia;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podporuje jejich rychlejší provádění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8EE9B" w14:textId="77777777" w:rsidR="008A35CF" w:rsidRPr="008A35CF" w:rsidRDefault="008A35CF" w:rsidP="00C05816">
            <w:pPr>
              <w:pStyle w:val="Normal6a"/>
            </w:pPr>
            <w:r w:rsidRPr="008A35CF">
              <w:t>12.</w:t>
            </w:r>
            <w:r w:rsidRPr="008A35CF">
              <w:tab/>
            </w:r>
            <w:r w:rsidRPr="008A35CF">
              <w:rPr>
                <w:b/>
                <w:i/>
              </w:rPr>
              <w:t>bere na vědomí probíhající projekt na</w:t>
            </w:r>
            <w:r w:rsidRPr="008A35CF">
              <w:t xml:space="preserve"> zřízení evropské digitální měny centrální banky</w:t>
            </w:r>
            <w:r w:rsidRPr="008A35CF">
              <w:rPr>
                <w:b/>
                <w:i/>
              </w:rPr>
              <w:t>, včetně velkoobchodních iniciativ ECB, jako jsou Pontes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Appia;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vyzývá k jasným zárukám, pokud jde o soukromí, kybernetickou bezpečnost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finanční stabilitu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trvalou dostupnost hotovosti</w:t>
            </w:r>
            <w:r w:rsidRPr="008A35CF">
              <w:t>;</w:t>
            </w:r>
          </w:p>
        </w:tc>
      </w:tr>
    </w:tbl>
    <w:p w14:paraId="73768CB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6015D9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3FEA88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86</w:t>
      </w:r>
      <w:r w:rsidRPr="008A35CF">
        <w:rPr>
          <w:rStyle w:val="HideTWBExt"/>
          <w:b w:val="0"/>
        </w:rPr>
        <w:t>&lt;/NumAm&gt;</w:t>
      </w:r>
    </w:p>
    <w:p w14:paraId="6B94C21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44E71E9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18E254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53A0AF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 – pododstavec 1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A6D02F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443E2" w14:textId="77777777" w:rsidR="008A35CF" w:rsidRPr="008A35CF" w:rsidRDefault="008A35CF" w:rsidP="00C05816"/>
        </w:tc>
      </w:tr>
      <w:tr w:rsidR="008A35CF" w:rsidRPr="008A35CF" w14:paraId="5AEBADD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719E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A069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EDA351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9DD6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FF51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vyzývá Komisi, aby i nadále podporovala mezinárodní úlohu eura vypracováním skutečně komplexní strategie pro zvýšení účinnosti a konkurenceschopnosti kapitálových trhů EU; zdůrazňuje, že je třeba vyváženým způsobem pokročit v tokenizaci finančních trhů, zejména tím, že se umožní, aby aktiva i hotovost zůstaly v řetězci; zdůrazňuje, že v zájmu zajištění finanční stability by emitenti vypořádacích aktiv v rámci řetězce denominovaných v eurech měli mít přímý nebo nepřímý přístup k likviditě centrální banky;</w:t>
            </w:r>
          </w:p>
        </w:tc>
      </w:tr>
    </w:tbl>
    <w:p w14:paraId="1432B27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7F5E25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4BFE14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87</w:t>
      </w:r>
      <w:r w:rsidRPr="008A35CF">
        <w:rPr>
          <w:rStyle w:val="HideTWBExt"/>
          <w:b w:val="0"/>
        </w:rPr>
        <w:t>&lt;/NumAm&gt;</w:t>
      </w:r>
    </w:p>
    <w:p w14:paraId="603149F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5DEF49E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FF3974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EFEA57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7F7BD9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F25BF" w14:textId="77777777" w:rsidR="008A35CF" w:rsidRPr="008A35CF" w:rsidRDefault="008A35CF" w:rsidP="00C05816"/>
        </w:tc>
      </w:tr>
      <w:tr w:rsidR="008A35CF" w:rsidRPr="008A35CF" w14:paraId="252565E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051D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FBF9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D2AABD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27621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AA077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12a.</w:t>
            </w:r>
            <w:r w:rsidRPr="008A35CF">
              <w:tab/>
            </w:r>
            <w:r w:rsidRPr="008A35CF">
              <w:rPr>
                <w:b/>
                <w:i/>
              </w:rPr>
              <w:t>zdůrazňuje, že levný mezinárodní digitální platební systém založený na euru, jako je vysoce interoperabilní digitální euro, by odstranil třecí plochy a nepřiměřené náklady v tocích remitencí; zdůrazňuje, že poskytování této služby by vytvořilo významnou ekonomickou pobídku zdola nahoru pro rezidentní a zahraniční domácnosti, aby přijaly digitální euro, což by organicky rozšířilo globální stopu eura;</w:t>
            </w:r>
          </w:p>
        </w:tc>
      </w:tr>
    </w:tbl>
    <w:p w14:paraId="090FB3F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A79036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CD1E92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88</w:t>
      </w:r>
      <w:r w:rsidRPr="008A35CF">
        <w:rPr>
          <w:rStyle w:val="HideTWBExt"/>
          <w:b w:val="0"/>
        </w:rPr>
        <w:t>&lt;/NumAm&gt;</w:t>
      </w:r>
    </w:p>
    <w:p w14:paraId="0BEA1AC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2F11A16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268C75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8B49B9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165D91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2C0A8" w14:textId="77777777" w:rsidR="008A35CF" w:rsidRPr="008A35CF" w:rsidRDefault="008A35CF" w:rsidP="00C05816"/>
        </w:tc>
      </w:tr>
      <w:tr w:rsidR="008A35CF" w:rsidRPr="008A35CF" w14:paraId="1FC5773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5AB4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7D86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AE609A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BD26B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457B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12a.</w:t>
            </w:r>
            <w:r w:rsidRPr="008A35CF">
              <w:tab/>
            </w:r>
            <w:r w:rsidRPr="008A35CF">
              <w:rPr>
                <w:b/>
                <w:i/>
              </w:rPr>
              <w:t>zdůrazňuje, že digitální euro by mělo přispět k ochraně evropské měnové suverenity ve stále více digitálním finančním systému tím, že posílí úlohu veřejných peněz v maloobchodních i velkoobchodních platbách, sníží závislost na mimoevropských soukromých platebních systémech a podpoří mezinárodní používání eura v přeshraničních transakcích;</w:t>
            </w:r>
          </w:p>
        </w:tc>
      </w:tr>
    </w:tbl>
    <w:p w14:paraId="060C52E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1D4897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C4EF6D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89</w:t>
      </w:r>
      <w:r w:rsidRPr="008A35CF">
        <w:rPr>
          <w:rStyle w:val="HideTWBExt"/>
          <w:b w:val="0"/>
        </w:rPr>
        <w:t>&lt;/NumAm&gt;</w:t>
      </w:r>
    </w:p>
    <w:p w14:paraId="6C6185D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7458E8E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1EC486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0A35B5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07F662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3AEA3" w14:textId="77777777" w:rsidR="008A35CF" w:rsidRPr="008A35CF" w:rsidRDefault="008A35CF" w:rsidP="00C05816"/>
        </w:tc>
      </w:tr>
      <w:tr w:rsidR="008A35CF" w:rsidRPr="008A35CF" w14:paraId="6BAFBED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DBB5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8805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F5CCF3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89A37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109A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12a.</w:t>
            </w:r>
            <w:r w:rsidRPr="008A35CF">
              <w:tab/>
            </w:r>
            <w:r w:rsidRPr="008A35CF">
              <w:rPr>
                <w:b/>
                <w:i/>
              </w:rPr>
              <w:t>domnívá se, že tokenizace aktiv denominovaných v eurech by mohla představovat další příležitost k posílení globální úlohy eura; zdůrazňuje, že výhoda „prvního hráče na tahu“ může být značná, zejména pokud může vést k rozsáhlému přeshraničnímu využívání tokenizovaných platebních a vypořádacích mechanismů denominovaných v eurech;</w:t>
            </w:r>
          </w:p>
        </w:tc>
      </w:tr>
    </w:tbl>
    <w:p w14:paraId="668678F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FDBDC4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F84F1E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90</w:t>
      </w:r>
      <w:r w:rsidRPr="008A35CF">
        <w:rPr>
          <w:rStyle w:val="HideTWBExt"/>
          <w:b w:val="0"/>
        </w:rPr>
        <w:t>&lt;/NumAm&gt;</w:t>
      </w:r>
    </w:p>
    <w:p w14:paraId="4A409AA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2B7A0F4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4A8CE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AF4444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12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345C11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BFC95" w14:textId="77777777" w:rsidR="008A35CF" w:rsidRPr="008A35CF" w:rsidRDefault="008A35CF" w:rsidP="00C05816"/>
        </w:tc>
      </w:tr>
      <w:tr w:rsidR="008A35CF" w:rsidRPr="008A35CF" w14:paraId="608D60B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D447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8F43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F47002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3D639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E13B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12b.</w:t>
            </w:r>
            <w:r w:rsidRPr="008A35CF">
              <w:tab/>
            </w:r>
            <w:r w:rsidRPr="008A35CF">
              <w:rPr>
                <w:b/>
                <w:i/>
              </w:rPr>
              <w:t>varuje, že rychlá expanze stablecoinů denominovaných v amerických dolarech by mohla posílit digitální dolarizaci, zvýšit strukturální závislost na finančních trzích USA a oslabit měnovou suverenitu jak v rámci Unie, tak v partnerských ekonomikách; vyzývá Komisi a ECB, aby zajistily, že Unie vyvine důvěryhodné veřejné a regulované alternativy digitálních plateb v eurech;</w:t>
            </w:r>
          </w:p>
        </w:tc>
      </w:tr>
    </w:tbl>
    <w:p w14:paraId="11DD227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B7F404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390439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91</w:t>
      </w:r>
      <w:r w:rsidRPr="008A35CF">
        <w:rPr>
          <w:rStyle w:val="HideTWBExt"/>
          <w:b w:val="0"/>
        </w:rPr>
        <w:t>&lt;/NumAm&gt;</w:t>
      </w:r>
    </w:p>
    <w:p w14:paraId="307EA4E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05899EC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B9CA56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3828FA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EE4900D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EB438" w14:textId="77777777" w:rsidR="008A35CF" w:rsidRPr="008A35CF" w:rsidRDefault="008A35CF" w:rsidP="00C05816"/>
        </w:tc>
      </w:tr>
      <w:tr w:rsidR="008A35CF" w:rsidRPr="008A35CF" w14:paraId="51F24D7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7160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57D3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0BA697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208C5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>zdůrazňuje, že posílení úlohy eura v přeshraničních hodnotových řetězcích vyžaduje další rozvoj dvoustranných swapových linek s členskými státy EU, které jsou v současné době stále omezené; poukazuje na to, že rozšíření mezinárodních pojistek likvidity Eurosystému na partnerské jurisdikce, včetně zemí globálního Jihu, může pomoci zajistit likviditu eura v zahraničí, a tím posílit offshorové používání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75F29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rozvoj dvoustranných swapových linek s členskými státy EU, které jsou v současné době stále omezené; poukazuje na to, že rozšíření mezinárodních pojistek likvidity Eurosystému na partnerské jurisdikce, včetně zemí globálního Jihu, může pomoci zajistit likviditu eura v zahraničí, a tím posílit offshorové používání eura; </w:t>
            </w:r>
            <w:r w:rsidRPr="008A35CF">
              <w:rPr>
                <w:b/>
                <w:i/>
              </w:rPr>
              <w:t>vítá repo nástroj Eurosystému EUREP jako příspěvek k poskytování likvidity v eurech v zahraničí, zároveň však konstatuje, že její požadavky na zajištění omezují její dostupnost pro centrální banky, které si eurové rezervy teprve budují, oproti těm, které je již drží;  vyzývá ECB, aby každoročně předkládala Parlamentu zprávu o kritériích používaných k určení způsobilosti pro ujednání o swapových linkách, a aby posoudila, zda tato kritéria odpovídajícím způsobem slouží cíli internacionalizace eura, a to i s ohledem na globální Jih;</w:t>
            </w:r>
          </w:p>
        </w:tc>
      </w:tr>
    </w:tbl>
    <w:p w14:paraId="1A6C84D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03230E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E5C6BF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92</w:t>
      </w:r>
      <w:r w:rsidRPr="008A35CF">
        <w:rPr>
          <w:rStyle w:val="HideTWBExt"/>
          <w:b w:val="0"/>
        </w:rPr>
        <w:t>&lt;/NumAm&gt;</w:t>
      </w:r>
    </w:p>
    <w:p w14:paraId="3AA7824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473ED4F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07CA70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92174B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C5D051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765E5" w14:textId="77777777" w:rsidR="008A35CF" w:rsidRPr="008A35CF" w:rsidRDefault="008A35CF" w:rsidP="00C05816"/>
        </w:tc>
      </w:tr>
      <w:tr w:rsidR="008A35CF" w:rsidRPr="008A35CF" w14:paraId="781DE0C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929C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4C31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4A49C9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47FA5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</w:t>
            </w:r>
            <w:r w:rsidRPr="008A35CF">
              <w:rPr>
                <w:b/>
                <w:i/>
              </w:rPr>
              <w:t>rozvoj</w:t>
            </w:r>
            <w:r w:rsidRPr="008A35CF">
              <w:t xml:space="preserve"> dvoustranných swapových linek s členskými státy EU, které jsou v současné době stále omezené; poukazuje na to, že rozšíření mezinárodních pojistek likvidity Eurosystému na partnerské jurisdikce</w:t>
            </w:r>
            <w:r w:rsidRPr="008A35CF">
              <w:rPr>
                <w:b/>
                <w:i/>
              </w:rPr>
              <w:t>, včetně zemí globálního Jihu,</w:t>
            </w:r>
            <w:r w:rsidRPr="008A35CF">
              <w:t xml:space="preserve"> může pomoci zajistit likviditu eura v zahraničí, a tím posílit offshorové používání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19883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</w:t>
            </w:r>
            <w:r w:rsidRPr="008A35CF">
              <w:rPr>
                <w:b/>
                <w:i/>
              </w:rPr>
              <w:t>rozšíření</w:t>
            </w:r>
            <w:r w:rsidRPr="008A35CF">
              <w:t xml:space="preserve"> dvoustranných swapových linek s členskými státy EU </w:t>
            </w:r>
            <w:r w:rsidRPr="008A35CF">
              <w:rPr>
                <w:b/>
                <w:i/>
              </w:rPr>
              <w:t>a v mezinárodním měřítku</w:t>
            </w:r>
            <w:r w:rsidRPr="008A35CF">
              <w:t xml:space="preserve">, které jsou v současné době stále omezené; poukazuje na to, že rozšíření mezinárodních pojistek likvidity Eurosystému na partnerské jurisdikce může pomoci zajistit likviditu eura v zahraničí, a tím posílit offshorové používání eura; </w:t>
            </w:r>
            <w:r w:rsidRPr="008A35CF">
              <w:rPr>
                <w:b/>
                <w:i/>
              </w:rPr>
              <w:t>zdůrazňuje, že likviditní linky, jako jsou repo linky, nenahrazují trvalé devizové swapové linky, které mají zásadní význam pro posílení hluboce zakořeněné důvěry v globální dostupnost eura;</w:t>
            </w:r>
          </w:p>
        </w:tc>
      </w:tr>
    </w:tbl>
    <w:p w14:paraId="1A179C1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6CB7B9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2CEFEF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93</w:t>
      </w:r>
      <w:r w:rsidRPr="008A35CF">
        <w:rPr>
          <w:rStyle w:val="HideTWBExt"/>
          <w:b w:val="0"/>
        </w:rPr>
        <w:t>&lt;/NumAm&gt;</w:t>
      </w:r>
    </w:p>
    <w:p w14:paraId="6A18685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Jussi Saramo</w:t>
      </w:r>
      <w:r w:rsidRPr="008A35CF">
        <w:rPr>
          <w:rStyle w:val="HideTWBExt"/>
          <w:b w:val="0"/>
        </w:rPr>
        <w:t>&lt;/Members&gt;</w:t>
      </w:r>
    </w:p>
    <w:p w14:paraId="456832F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978FC2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16D979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DC4074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D63A2" w14:textId="77777777" w:rsidR="008A35CF" w:rsidRPr="008A35CF" w:rsidRDefault="008A35CF" w:rsidP="00C05816"/>
        </w:tc>
      </w:tr>
      <w:tr w:rsidR="008A35CF" w:rsidRPr="008A35CF" w14:paraId="6E1E5DA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82F4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B3DC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76DC6B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B9F65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rozvoj dvoustranných swapových linek s členskými státy EU, </w:t>
            </w:r>
            <w:r w:rsidRPr="008A35CF">
              <w:rPr>
                <w:b/>
                <w:i/>
              </w:rPr>
              <w:t>které jsou v současné době stále</w:t>
            </w:r>
            <w:r w:rsidRPr="008A35CF">
              <w:t xml:space="preserve"> omezené; poukazuje na to, že rozšíření mezinárodních pojistek likvidity Eurosystému na partnerské jurisdikce, včetně zemí globálního Jihu, může pomoci zajistit likviditu eura v zahraničí, a tím posílit offshorové používání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EA35B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>zdůrazňuje, že posílení úlohy eura v přeshraničních hodnotových řetězcích vyžaduje další rozvoj dvoustranných swapových linek s členskými státy EU</w:t>
            </w:r>
            <w:r w:rsidRPr="008A35CF">
              <w:rPr>
                <w:b/>
                <w:i/>
              </w:rPr>
              <w:t>; vyjadřuje politování nad tím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že ECB provozuje pouze malý počet dvoustranných swapových linek, které zůstávají</w:t>
            </w:r>
            <w:r w:rsidRPr="008A35CF">
              <w:t xml:space="preserve"> omezené; poukazuje na to, že rozšíření mezinárodních pojistek likvidity Eurosystému na partnerské jurisdikce, včetně zemí globálního Jihu, může pomoci zajistit likviditu eura v zahraničí, a tím posílit offshorové používání eura; </w:t>
            </w:r>
            <w:r w:rsidRPr="008A35CF">
              <w:rPr>
                <w:b/>
                <w:i/>
              </w:rPr>
              <w:t>uznává, že Ukrajina nemá žádnou swapovou linku ECB a že swapová linka by pomohla zmírnit problémy Ukrajiny s devizami;</w:t>
            </w:r>
          </w:p>
        </w:tc>
      </w:tr>
    </w:tbl>
    <w:p w14:paraId="196CCFC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E6B6D0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415728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94</w:t>
      </w:r>
      <w:r w:rsidRPr="008A35CF">
        <w:rPr>
          <w:rStyle w:val="HideTWBExt"/>
          <w:b w:val="0"/>
        </w:rPr>
        <w:t>&lt;/NumAm&gt;</w:t>
      </w:r>
    </w:p>
    <w:p w14:paraId="55D7B7D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4FB4137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A5C633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557601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63D052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F33A5" w14:textId="77777777" w:rsidR="008A35CF" w:rsidRPr="008A35CF" w:rsidRDefault="008A35CF" w:rsidP="00C05816"/>
        </w:tc>
      </w:tr>
      <w:tr w:rsidR="008A35CF" w:rsidRPr="008A35CF" w14:paraId="0BFC76E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A81B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EB18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508393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A8256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</w:r>
            <w:r w:rsidRPr="008A35CF">
              <w:rPr>
                <w:b/>
                <w:i/>
              </w:rPr>
              <w:t>zdůrazňuje, že posílení úlohy eura v přeshraničních hodnotových řetězcích vyžaduje další rozvoj dvoustranných swapových linek s členskými státy EU, které jsou v současné době stále omezené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poukazuje na to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rozšíření mezinárodních pojistek likvidity Eurosystému na partnerské jurisdikce, včetně zemí globálního Jihu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může pomoci zajistit likviditu eura</w:t>
            </w:r>
            <w:r w:rsidRPr="008A35CF">
              <w:t xml:space="preserve"> v </w:t>
            </w:r>
            <w:r w:rsidRPr="008A35CF">
              <w:rPr>
                <w:b/>
                <w:i/>
              </w:rPr>
              <w:t>zahraničí</w:t>
            </w:r>
            <w:r w:rsidRPr="008A35CF">
              <w:t xml:space="preserve">, a tím </w:t>
            </w:r>
            <w:r w:rsidRPr="008A35CF">
              <w:rPr>
                <w:b/>
                <w:i/>
              </w:rPr>
              <w:t>posílit</w:t>
            </w:r>
            <w:r w:rsidRPr="008A35CF">
              <w:t xml:space="preserve"> offshorové používání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71833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</w:r>
            <w:r w:rsidRPr="008A35CF">
              <w:rPr>
                <w:b/>
                <w:i/>
              </w:rPr>
              <w:t>vítá posílený repo nástroj Eurosystému pro centrální banky (EUREP), který poskytuje stálý přístup k likviditním linkám v eurech v zásadě všem mezinárodním centrálním bankám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domnívá se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se jedná o klíčový nástroj, který pomáhá chránit likviditu eura v zahraničí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jakož i finanční stabilitu</w:t>
            </w:r>
            <w:r w:rsidRPr="008A35CF">
              <w:t xml:space="preserve"> v </w:t>
            </w:r>
            <w:r w:rsidRPr="008A35CF">
              <w:rPr>
                <w:b/>
                <w:i/>
              </w:rPr>
              <w:t>rámci eurozóny</w:t>
            </w:r>
            <w:r w:rsidRPr="008A35CF">
              <w:t xml:space="preserve">, a tím </w:t>
            </w:r>
            <w:r w:rsidRPr="008A35CF">
              <w:rPr>
                <w:b/>
                <w:i/>
              </w:rPr>
              <w:t>posiluje</w:t>
            </w:r>
            <w:r w:rsidRPr="008A35CF">
              <w:t xml:space="preserve"> offshorové používání eura;</w:t>
            </w:r>
          </w:p>
        </w:tc>
      </w:tr>
    </w:tbl>
    <w:p w14:paraId="0787C0E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E005A8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2443A4D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95</w:t>
      </w:r>
      <w:r w:rsidRPr="008A35CF">
        <w:rPr>
          <w:rStyle w:val="HideTWBExt"/>
          <w:b w:val="0"/>
        </w:rPr>
        <w:t>&lt;/NumAm&gt;</w:t>
      </w:r>
    </w:p>
    <w:p w14:paraId="3E7D9AA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Auke Zijlstra, Tomáš Kubín</w:t>
      </w:r>
      <w:r w:rsidRPr="008A35CF">
        <w:rPr>
          <w:rStyle w:val="HideTWBExt"/>
          <w:b w:val="0"/>
        </w:rPr>
        <w:t>&lt;/Members&gt;</w:t>
      </w:r>
    </w:p>
    <w:p w14:paraId="73A3BEA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BD6FF4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20B967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51FE78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82714" w14:textId="77777777" w:rsidR="008A35CF" w:rsidRPr="008A35CF" w:rsidRDefault="008A35CF" w:rsidP="00C05816"/>
        </w:tc>
      </w:tr>
      <w:tr w:rsidR="008A35CF" w:rsidRPr="008A35CF" w14:paraId="7267D72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322C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9283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0DB6BB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6274C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rozvoj dvoustranných swapových linek s členskými státy EU, které jsou v současné době stále omezené; poukazuje na to, že rozšíření mezinárodních pojistek likvidity Eurosystému na partnerské jurisdikce, </w:t>
            </w:r>
            <w:r w:rsidRPr="008A35CF">
              <w:rPr>
                <w:b/>
                <w:i/>
              </w:rPr>
              <w:t>včetně zemí globálního Jihu</w:t>
            </w:r>
            <w:r w:rsidRPr="008A35CF">
              <w:t>, může pomoci zajistit likviditu eura v zahraničí, a tím posílit offshorové používání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E5B90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rozvoj dvoustranných swapových linek s členskými státy EU, které jsou v současné době stále omezené; poukazuje na to, že rozšíření mezinárodních pojistek likvidity Eurosystému na partnerské jurisdikce, </w:t>
            </w:r>
            <w:r w:rsidRPr="008A35CF">
              <w:rPr>
                <w:b/>
                <w:i/>
              </w:rPr>
              <w:t>pokud taková ujednání zjevně slouží strategickým a hospodářským zájmům Unie a jejích členských států</w:t>
            </w:r>
            <w:r w:rsidRPr="008A35CF">
              <w:t>, může pomoci zajistit likviditu eura v zahraničí, a tím posílit offshorové používání eura;</w:t>
            </w:r>
          </w:p>
        </w:tc>
      </w:tr>
    </w:tbl>
    <w:p w14:paraId="5CBF50F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2923AF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C9C138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96</w:t>
      </w:r>
      <w:r w:rsidRPr="008A35CF">
        <w:rPr>
          <w:rStyle w:val="HideTWBExt"/>
          <w:b w:val="0"/>
        </w:rPr>
        <w:t>&lt;/NumAm&gt;</w:t>
      </w:r>
    </w:p>
    <w:p w14:paraId="3AA725A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395C1CE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DCDD4B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C6526B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DAF92F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A74CC" w14:textId="77777777" w:rsidR="008A35CF" w:rsidRPr="008A35CF" w:rsidRDefault="008A35CF" w:rsidP="00C05816"/>
        </w:tc>
      </w:tr>
      <w:tr w:rsidR="008A35CF" w:rsidRPr="008A35CF" w14:paraId="50466B7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529C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0854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F6A8D2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53FD8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rozvoj dvoustranných swapových linek s členskými státy EU, které jsou v současné době stále omezené; </w:t>
            </w:r>
            <w:r w:rsidRPr="008A35CF">
              <w:rPr>
                <w:b/>
                <w:i/>
              </w:rPr>
              <w:t>poukazuje na to, že rozšíření mezinárodních</w:t>
            </w:r>
            <w:r w:rsidRPr="008A35CF">
              <w:t xml:space="preserve"> pojistek likvidity Eurosystému na </w:t>
            </w:r>
            <w:r w:rsidRPr="008A35CF">
              <w:rPr>
                <w:b/>
                <w:i/>
              </w:rPr>
              <w:t>partnerské jurisdikce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včetně zemí globálního Jihu, může pomoci zajistit likviditu eura v zahraničí, a tím posílit offshorové používání eura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F213A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 xml:space="preserve">zdůrazňuje, že posílení úlohy eura v přeshraničních hodnotových řetězcích vyžaduje další rozvoj dvoustranných swapových linek s členskými státy EU, které jsou v současné době stále omezené; </w:t>
            </w:r>
            <w:r w:rsidRPr="008A35CF">
              <w:rPr>
                <w:b/>
                <w:i/>
              </w:rPr>
              <w:t>varuje před rozšiřováním</w:t>
            </w:r>
            <w:r w:rsidRPr="008A35CF">
              <w:t xml:space="preserve"> pojistek likvidity Eurosystému na </w:t>
            </w:r>
            <w:r w:rsidRPr="008A35CF">
              <w:rPr>
                <w:b/>
                <w:i/>
              </w:rPr>
              <w:t>třetí země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pokud vytvářejí riziko odpovědnosti pro daňové poplatníky členských států nebo zneužívání nástrojů měnové politiky</w:t>
            </w:r>
            <w:r w:rsidRPr="008A35CF">
              <w:t>;</w:t>
            </w:r>
          </w:p>
        </w:tc>
      </w:tr>
    </w:tbl>
    <w:p w14:paraId="45B5FE4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71E83C2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5A3E05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97</w:t>
      </w:r>
      <w:r w:rsidRPr="008A35CF">
        <w:rPr>
          <w:rStyle w:val="HideTWBExt"/>
          <w:b w:val="0"/>
        </w:rPr>
        <w:t>&lt;/NumAm&gt;</w:t>
      </w:r>
    </w:p>
    <w:p w14:paraId="0AE3714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527CB52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53ECAF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4FD8D9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CDCD8B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CEF16" w14:textId="77777777" w:rsidR="008A35CF" w:rsidRPr="008A35CF" w:rsidRDefault="008A35CF" w:rsidP="00C05816"/>
        </w:tc>
      </w:tr>
      <w:tr w:rsidR="008A35CF" w:rsidRPr="008A35CF" w14:paraId="459118C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1AC8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4BA0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87762C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03E4A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>zdůrazňuje, že posílení úlohy eura v přeshraničních hodnotových řetězcích vyžaduje další rozvoj dvoustranných swapových linek s členskými státy EU, které jsou v současné době stále omezené; poukazuje na to, že rozšíření mezinárodních pojistek likvidity Eurosystému na partnerské jurisdikce</w:t>
            </w:r>
            <w:r w:rsidRPr="008A35CF">
              <w:rPr>
                <w:b/>
                <w:i/>
              </w:rPr>
              <w:t>, včetně zemí globálního Jihu,</w:t>
            </w:r>
            <w:r w:rsidRPr="008A35CF">
              <w:t xml:space="preserve"> může pomoci zajistit likviditu eura v zahraničí, a tím posílit offshorové používání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29F55" w14:textId="77777777" w:rsidR="008A35CF" w:rsidRPr="008A35CF" w:rsidRDefault="008A35CF" w:rsidP="00C05816">
            <w:pPr>
              <w:pStyle w:val="Normal6a"/>
            </w:pPr>
            <w:r w:rsidRPr="008A35CF">
              <w:t>13.</w:t>
            </w:r>
            <w:r w:rsidRPr="008A35CF">
              <w:tab/>
              <w:t>zdůrazňuje, že posílení úlohy eura v přeshraničních hodnotových řetězcích vyžaduje další rozvoj dvoustranných swapových linek s členskými státy EU, které jsou v současné době stále omezené; poukazuje na to, že rozšíření mezinárodních pojistek likvidity Eurosystému na partnerské jurisdikce může pomoci zajistit likviditu eura v zahraničí, a tím posílit offshorové používání eura;</w:t>
            </w:r>
          </w:p>
        </w:tc>
      </w:tr>
    </w:tbl>
    <w:p w14:paraId="571589D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056E31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2C4414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98</w:t>
      </w:r>
      <w:r w:rsidRPr="008A35CF">
        <w:rPr>
          <w:rStyle w:val="HideTWBExt"/>
          <w:b w:val="0"/>
        </w:rPr>
        <w:t>&lt;/NumAm&gt;</w:t>
      </w:r>
    </w:p>
    <w:p w14:paraId="6E099E6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020FC73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259659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A9A191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21AC4A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12E51" w14:textId="77777777" w:rsidR="008A35CF" w:rsidRPr="008A35CF" w:rsidRDefault="008A35CF" w:rsidP="00C05816"/>
        </w:tc>
      </w:tr>
      <w:tr w:rsidR="008A35CF" w:rsidRPr="008A35CF" w14:paraId="093AF4D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6EB7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357C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79E30A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08306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F54A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13a.</w:t>
            </w:r>
            <w:r w:rsidRPr="008A35CF">
              <w:tab/>
            </w:r>
            <w:r w:rsidRPr="008A35CF">
              <w:rPr>
                <w:b/>
                <w:i/>
              </w:rPr>
              <w:t>vítá rozšíření repo facility ECB na poskytování likvidity v eurech (EUREP); vyjadřuje však politování nad omezenou transparentností souhrnných týdenních údajů namísto podrobných informací o přístupu jednotlivých centrálních bank k EUREP; poukazuje na diplomatické, obchodní a geopolitické důsledky poskytování repo a swapových linek konkrétním zemím; vyzývá ECB, aby v přiměřené lhůtě pravidelně zveřejňovala informace na úrovni jednotlivých zemí; vyzývá ECB, aby při rozhodování o poskytnutí těchto likviditních facilit náležitě konzultovala a informovala ostatní orgány EU;</w:t>
            </w:r>
          </w:p>
        </w:tc>
      </w:tr>
    </w:tbl>
    <w:p w14:paraId="3ABC544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5FAD03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A15A82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99</w:t>
      </w:r>
      <w:r w:rsidRPr="008A35CF">
        <w:rPr>
          <w:rStyle w:val="HideTWBExt"/>
          <w:b w:val="0"/>
        </w:rPr>
        <w:t>&lt;/NumAm&gt;</w:t>
      </w:r>
    </w:p>
    <w:p w14:paraId="2BE0DF8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6CECCF9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3E54DA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EE1636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10B64C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E33F0" w14:textId="77777777" w:rsidR="008A35CF" w:rsidRPr="008A35CF" w:rsidRDefault="008A35CF" w:rsidP="00C05816"/>
        </w:tc>
      </w:tr>
      <w:tr w:rsidR="008A35CF" w:rsidRPr="008A35CF" w14:paraId="4A9DB9B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5803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526C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322723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A3E4B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483D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13a.</w:t>
            </w:r>
            <w:r w:rsidRPr="008A35CF">
              <w:tab/>
            </w:r>
            <w:r w:rsidRPr="008A35CF">
              <w:rPr>
                <w:b/>
                <w:i/>
              </w:rPr>
              <w:t>zdůrazňuje, že mezinárodní úloha eura závisí na dostupnosti likvidity eura v době napětí; vyzývá ECB, aby při zachování své nezávislosti dále rozvíjela transparentní a strategicky soudržný rámec pro likviditní facility v eurech, repo linky a swapové dohody se sousedními zeměmi, kandidátskými zeměmi a strategickými partnery s cílem podpořit finanční stabilitu, obchodní integraci a offshorové používání eura;</w:t>
            </w:r>
          </w:p>
        </w:tc>
      </w:tr>
    </w:tbl>
    <w:p w14:paraId="1B85BC1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48CC89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4CA197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100</w:t>
      </w:r>
      <w:r w:rsidRPr="008A35CF">
        <w:rPr>
          <w:rStyle w:val="HideTWBExt"/>
          <w:b w:val="0"/>
        </w:rPr>
        <w:t>&lt;/NumAm&gt;</w:t>
      </w:r>
    </w:p>
    <w:p w14:paraId="283E9F7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0578D13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6FF89F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45CB82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ABB1C0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16777" w14:textId="77777777" w:rsidR="008A35CF" w:rsidRPr="008A35CF" w:rsidRDefault="008A35CF" w:rsidP="00C05816"/>
        </w:tc>
      </w:tr>
      <w:tr w:rsidR="008A35CF" w:rsidRPr="008A35CF" w14:paraId="42C8F33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EB2D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0102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0BCB80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7B4FD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71B3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13a.</w:t>
            </w:r>
            <w:r w:rsidRPr="008A35CF">
              <w:tab/>
            </w:r>
            <w:r w:rsidRPr="008A35CF">
              <w:rPr>
                <w:b/>
                <w:i/>
              </w:rPr>
              <w:t>vítá rozvoj mnoha soukromých evropských platebních systémů, jejichž cílem je stát se celoevropskými, svrchovanými a interoperabilními platebními sítěmi schopnými účinně konkurovat mezinárodním karetním systémům usazeným ve třetích zemích; zdůrazňuje doplňkovost mezi těmito soukromými iniciativami a digitálním eurem pro evropské občany;</w:t>
            </w:r>
          </w:p>
        </w:tc>
      </w:tr>
    </w:tbl>
    <w:p w14:paraId="62EC6EE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366B07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246A5D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101</w:t>
      </w:r>
      <w:r w:rsidRPr="008A35CF">
        <w:rPr>
          <w:rStyle w:val="HideTWBExt"/>
          <w:b w:val="0"/>
        </w:rPr>
        <w:t>&lt;/NumAm&gt;</w:t>
      </w:r>
    </w:p>
    <w:p w14:paraId="6B55E23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58D4CE3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6F7402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6644EB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9E8BAB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D8233" w14:textId="77777777" w:rsidR="008A35CF" w:rsidRPr="008A35CF" w:rsidRDefault="008A35CF" w:rsidP="00C05816"/>
        </w:tc>
      </w:tr>
      <w:tr w:rsidR="008A35CF" w:rsidRPr="008A35CF" w14:paraId="2B79FBB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EDBC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3874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FF9181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AB9F5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CA5F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13b.</w:t>
            </w:r>
            <w:r w:rsidRPr="008A35CF">
              <w:tab/>
            </w:r>
            <w:r w:rsidRPr="008A35CF">
              <w:rPr>
                <w:b/>
                <w:i/>
              </w:rPr>
              <w:t>zdůrazňuje, že vytvoření strategičtějšího rámce likvidity v eurech by podpořilo fakturaci a vypořádání denominované v eurech, posílilo finanční stabilitu mezi partnerskými ekonomikami, pomohlo zabránit neřízeným tlakům směnných kurzů v zemích a na územích úzce spojených s eurem, včetně zemí a území, které udržují dluhopisy euro, zvýšilo celosvětovou likviditu evropských státních dluhopisů a snížilo riziko napětí na trhu, které by narušovalo transmisi měnové politiky;</w:t>
            </w:r>
          </w:p>
        </w:tc>
      </w:tr>
    </w:tbl>
    <w:p w14:paraId="621EA6F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CF72AF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E84FFB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102</w:t>
      </w:r>
      <w:r w:rsidRPr="008A35CF">
        <w:rPr>
          <w:rStyle w:val="HideTWBExt"/>
          <w:b w:val="0"/>
        </w:rPr>
        <w:t>&lt;/NumAm&gt;</w:t>
      </w:r>
    </w:p>
    <w:p w14:paraId="2F54277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4A7ADB5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63D940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364172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84BE2A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8E167" w14:textId="77777777" w:rsidR="008A35CF" w:rsidRPr="008A35CF" w:rsidRDefault="008A35CF" w:rsidP="00C05816"/>
        </w:tc>
      </w:tr>
      <w:tr w:rsidR="008A35CF" w:rsidRPr="008A35CF" w14:paraId="465A1A9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3811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BB6A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91EBB5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A5C5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4138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13b.</w:t>
            </w:r>
            <w:r w:rsidRPr="008A35CF">
              <w:tab/>
            </w:r>
            <w:r w:rsidRPr="008A35CF">
              <w:rPr>
                <w:b/>
                <w:i/>
              </w:rPr>
              <w:t>domnívá se, že kandidátské země a blízcí sousední partneři by měli těžit z posílené finanční integrace s eurozónou, včetně lepšího přístupu k platební infrastruktuře, likviditním facilitám a mechanismům financování denominovaným v eurech, s cílem posílit hospodářskou konvergenci a snížit strukturální závislost na měnách třetích zemí;</w:t>
            </w:r>
          </w:p>
        </w:tc>
      </w:tr>
    </w:tbl>
    <w:p w14:paraId="2B05345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1B6020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CDBF1E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103</w:t>
      </w:r>
      <w:r w:rsidRPr="008A35CF">
        <w:rPr>
          <w:rStyle w:val="HideTWBExt"/>
          <w:b w:val="0"/>
        </w:rPr>
        <w:t>&lt;/NumAm&gt;</w:t>
      </w:r>
    </w:p>
    <w:p w14:paraId="1CDC338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46B1078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07A7ED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660CBC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13 c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64AC19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7858A" w14:textId="77777777" w:rsidR="008A35CF" w:rsidRPr="008A35CF" w:rsidRDefault="008A35CF" w:rsidP="00C05816"/>
        </w:tc>
      </w:tr>
      <w:tr w:rsidR="008A35CF" w:rsidRPr="008A35CF" w14:paraId="0B5F413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1C27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EAF7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0F174A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525DB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A3BB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13c.</w:t>
            </w:r>
            <w:r w:rsidRPr="008A35CF">
              <w:tab/>
            </w:r>
            <w:r w:rsidRPr="008A35CF">
              <w:rPr>
                <w:b/>
                <w:i/>
              </w:rPr>
              <w:t>zdůrazňuje, že Unie by měla posílit měnovou a finanční spolupráci s partnerskými zeměmi v Africe, oblasti Středomoří, Latinské Americe a zemích globálního Jihu prostřednictvím financování denominovaného v eurech, spolupráce v oblasti plateb, investic do infrastruktury a ujednání o likviditě s cílem podpořit vyváženější a odolnější mezinárodní měnový systém;</w:t>
            </w:r>
          </w:p>
        </w:tc>
      </w:tr>
    </w:tbl>
    <w:p w14:paraId="2A152C1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9487C9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CFF214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104</w:t>
      </w:r>
      <w:r w:rsidRPr="008A35CF">
        <w:rPr>
          <w:rStyle w:val="HideTWBExt"/>
          <w:b w:val="0"/>
        </w:rPr>
        <w:t>&lt;/NumAm&gt;</w:t>
      </w:r>
    </w:p>
    <w:p w14:paraId="52AD671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6159525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AB9DF0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7ACF0B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Dílčí nadpis 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9E549B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AB382" w14:textId="77777777" w:rsidR="008A35CF" w:rsidRPr="008A35CF" w:rsidRDefault="008A35CF" w:rsidP="00C05816"/>
        </w:tc>
      </w:tr>
      <w:tr w:rsidR="008A35CF" w:rsidRPr="008A35CF" w14:paraId="0D8F8E4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9898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E0C0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24659F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1323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Towards EU safe assets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1848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2FF5CBD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399EE0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3E2C70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105</w:t>
      </w:r>
      <w:r w:rsidRPr="008A35CF">
        <w:rPr>
          <w:rStyle w:val="HideTWBExt"/>
          <w:b w:val="0"/>
        </w:rPr>
        <w:t>&lt;/NumAm&gt;</w:t>
      </w:r>
    </w:p>
    <w:p w14:paraId="7DF9D2F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741F713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5477EB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2D5C2D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Dílčí nadpis 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A6C40C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0BC7F" w14:textId="77777777" w:rsidR="008A35CF" w:rsidRPr="008A35CF" w:rsidRDefault="008A35CF" w:rsidP="00C05816"/>
        </w:tc>
      </w:tr>
      <w:tr w:rsidR="008A35CF" w:rsidRPr="008A35CF" w14:paraId="03A2E82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E212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BCA7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D0BFC2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37E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Na cestě k bezpečným aktivům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A459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Prohloubení evropských kapitálových trhů</w:t>
            </w:r>
          </w:p>
        </w:tc>
      </w:tr>
    </w:tbl>
    <w:p w14:paraId="6FD4753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4A0FEF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3FE125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106</w:t>
      </w:r>
      <w:r w:rsidRPr="008A35CF">
        <w:rPr>
          <w:rStyle w:val="HideTWBExt"/>
          <w:b w:val="0"/>
        </w:rPr>
        <w:t>&lt;/NumAm&gt;</w:t>
      </w:r>
    </w:p>
    <w:p w14:paraId="051315E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483B5D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8797F9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820B6A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Dílčí nadpis 3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F42853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BBC44" w14:textId="77777777" w:rsidR="008A35CF" w:rsidRPr="008A35CF" w:rsidRDefault="008A35CF" w:rsidP="00C05816"/>
        </w:tc>
      </w:tr>
      <w:tr w:rsidR="008A35CF" w:rsidRPr="008A35CF" w14:paraId="51EA866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DB3C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590A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22191D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3A278" w14:textId="77777777" w:rsidR="008A35CF" w:rsidRPr="008A35CF" w:rsidRDefault="008A35CF" w:rsidP="00C05816">
            <w:pPr>
              <w:pStyle w:val="Normal6a"/>
            </w:pPr>
            <w:r w:rsidRPr="008A35CF">
              <w:t xml:space="preserve">Na cestě </w:t>
            </w:r>
            <w:r w:rsidRPr="008A35CF">
              <w:rPr>
                <w:b/>
                <w:i/>
              </w:rPr>
              <w:t>k bezpečným aktivům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CA924" w14:textId="77777777" w:rsidR="008A35CF" w:rsidRPr="008A35CF" w:rsidRDefault="008A35CF" w:rsidP="00C05816">
            <w:pPr>
              <w:pStyle w:val="Normal6a"/>
            </w:pPr>
            <w:r w:rsidRPr="008A35CF">
              <w:t xml:space="preserve">Na cestě </w:t>
            </w:r>
            <w:r w:rsidRPr="008A35CF">
              <w:rPr>
                <w:b/>
                <w:i/>
              </w:rPr>
              <w:t>ke stabilním veřejným financím</w:t>
            </w:r>
          </w:p>
        </w:tc>
      </w:tr>
    </w:tbl>
    <w:p w14:paraId="5CE57F3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B4E0FB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B5EBAC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107</w:t>
      </w:r>
      <w:r w:rsidRPr="008A35CF">
        <w:rPr>
          <w:rStyle w:val="HideTWBExt"/>
          <w:b w:val="0"/>
        </w:rPr>
        <w:t>&lt;/NumAm&gt;</w:t>
      </w:r>
    </w:p>
    <w:p w14:paraId="0C2F318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098B5FA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2E18D8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1FFDB5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0B37EE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EB49C" w14:textId="77777777" w:rsidR="008A35CF" w:rsidRPr="008A35CF" w:rsidRDefault="008A35CF" w:rsidP="00C05816"/>
        </w:tc>
      </w:tr>
      <w:tr w:rsidR="008A35CF" w:rsidRPr="008A35CF" w14:paraId="57B2769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7CFD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D2AD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80231D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C66EE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14.</w:t>
            </w:r>
            <w:r w:rsidRPr="008A35CF">
              <w:tab/>
            </w:r>
            <w:r w:rsidRPr="008A35CF">
              <w:rPr>
                <w:b/>
                <w:i/>
              </w:rPr>
              <w:t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9DC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273F8D9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C282E2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9EFCF8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108</w:t>
      </w:r>
      <w:r w:rsidRPr="008A35CF">
        <w:rPr>
          <w:rStyle w:val="HideTWBExt"/>
          <w:b w:val="0"/>
        </w:rPr>
        <w:t>&lt;/NumAm&gt;</w:t>
      </w:r>
    </w:p>
    <w:p w14:paraId="1FFA28B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5AF9D6A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DAD293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712638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C4FCB7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09E8F" w14:textId="77777777" w:rsidR="008A35CF" w:rsidRPr="008A35CF" w:rsidRDefault="008A35CF" w:rsidP="00C05816"/>
        </w:tc>
      </w:tr>
      <w:tr w:rsidR="008A35CF" w:rsidRPr="008A35CF" w14:paraId="5311409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D3CD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3EF5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CA8E0A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770AA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14.</w:t>
            </w:r>
            <w:r w:rsidRPr="008A35CF">
              <w:tab/>
            </w:r>
            <w:r w:rsidRPr="008A35CF">
              <w:rPr>
                <w:b/>
                <w:i/>
              </w:rPr>
              <w:t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A101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15BF68B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B22277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1A8C0F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109</w:t>
      </w:r>
      <w:r w:rsidRPr="008A35CF">
        <w:rPr>
          <w:rStyle w:val="HideTWBExt"/>
          <w:b w:val="0"/>
        </w:rPr>
        <w:t>&lt;/NumAm&gt;</w:t>
      </w:r>
    </w:p>
    <w:p w14:paraId="520009B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6680A1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FB0EEB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1C3740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2620F1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7AA6D" w14:textId="77777777" w:rsidR="008A35CF" w:rsidRPr="008A35CF" w:rsidRDefault="008A35CF" w:rsidP="00C05816"/>
        </w:tc>
      </w:tr>
      <w:tr w:rsidR="008A35CF" w:rsidRPr="008A35CF" w14:paraId="6E58ECF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A743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97A6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73E1C4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7F17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14.</w:t>
            </w:r>
            <w:r w:rsidRPr="008A35CF">
              <w:tab/>
            </w:r>
            <w:r w:rsidRPr="008A35CF">
              <w:rPr>
                <w:b/>
                <w:i/>
              </w:rPr>
              <w:t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7100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44CEC94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C0D40B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4896EE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110</w:t>
      </w:r>
      <w:r w:rsidRPr="008A35CF">
        <w:rPr>
          <w:rStyle w:val="HideTWBExt"/>
          <w:b w:val="0"/>
        </w:rPr>
        <w:t>&lt;/NumAm&gt;</w:t>
      </w:r>
    </w:p>
    <w:p w14:paraId="776FCFE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1786EDA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E576CA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AEFB50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E8BAE0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0CB80" w14:textId="77777777" w:rsidR="008A35CF" w:rsidRPr="008A35CF" w:rsidRDefault="008A35CF" w:rsidP="00C05816"/>
        </w:tc>
      </w:tr>
      <w:tr w:rsidR="008A35CF" w:rsidRPr="008A35CF" w14:paraId="089733C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F91F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07C2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C3D7B8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9B30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14.</w:t>
            </w:r>
            <w:r w:rsidRPr="008A35CF">
              <w:tab/>
            </w:r>
            <w:r w:rsidRPr="008A35CF">
              <w:rPr>
                <w:b/>
                <w:i/>
              </w:rPr>
              <w:t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50E2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  <w:tr w:rsidR="008A35CF" w:rsidRPr="008A35CF" w14:paraId="0F89193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91088" w14:textId="77777777" w:rsidR="008A35CF" w:rsidRPr="008A35CF" w:rsidRDefault="008A35CF" w:rsidP="00C058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C22A0" w14:textId="77777777" w:rsidR="008A35CF" w:rsidRPr="008A35CF" w:rsidRDefault="008A35CF" w:rsidP="00C05816">
            <w:pPr>
              <w:pStyle w:val="Normal6a"/>
            </w:pPr>
            <w:r w:rsidRPr="008A35CF">
              <w:rPr>
                <w:i/>
              </w:rPr>
              <w:t>(Společná bezpečná aktiva se sdíleným dluhem oslabují vnitrostátní fiskální odpovědnost a vytvářejí nevhodné pobídky.)</w:t>
            </w:r>
          </w:p>
        </w:tc>
      </w:tr>
    </w:tbl>
    <w:p w14:paraId="1998F23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B916B1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54F6FF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111</w:t>
      </w:r>
      <w:r w:rsidRPr="008A35CF">
        <w:rPr>
          <w:rStyle w:val="HideTWBExt"/>
          <w:b w:val="0"/>
        </w:rPr>
        <w:t>&lt;/NumAm&gt;</w:t>
      </w:r>
    </w:p>
    <w:p w14:paraId="5386E9F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79CB5C8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9A9D48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34A1F8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4675C3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8162B" w14:textId="77777777" w:rsidR="008A35CF" w:rsidRPr="008A35CF" w:rsidRDefault="008A35CF" w:rsidP="00C05816"/>
        </w:tc>
      </w:tr>
      <w:tr w:rsidR="008A35CF" w:rsidRPr="008A35CF" w14:paraId="3A5E2D9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8A53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6C13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A2ABB6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8144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14.</w:t>
            </w:r>
            <w:r w:rsidRPr="008A35CF">
              <w:tab/>
            </w:r>
            <w:r w:rsidRPr="008A35CF">
              <w:rPr>
                <w:b/>
                <w:i/>
              </w:rPr>
              <w:t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EF5DC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54637CD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7B9F13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CEAC8D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112</w:t>
      </w:r>
      <w:r w:rsidRPr="008A35CF">
        <w:rPr>
          <w:rStyle w:val="HideTWBExt"/>
          <w:b w:val="0"/>
        </w:rPr>
        <w:t>&lt;/NumAm&gt;</w:t>
      </w:r>
    </w:p>
    <w:p w14:paraId="4628065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088946A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5691E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CBE7C2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89F66B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D97A5" w14:textId="77777777" w:rsidR="008A35CF" w:rsidRPr="008A35CF" w:rsidRDefault="008A35CF" w:rsidP="00C05816"/>
        </w:tc>
      </w:tr>
      <w:tr w:rsidR="008A35CF" w:rsidRPr="008A35CF" w14:paraId="1A7CCF9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34E4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F83B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E8E491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55C21" w14:textId="77777777" w:rsidR="008A35CF" w:rsidRPr="008A35CF" w:rsidRDefault="008A35CF" w:rsidP="00C05816">
            <w:pPr>
              <w:pStyle w:val="Normal6a"/>
            </w:pPr>
            <w:r w:rsidRPr="008A35CF">
              <w:t>14.</w:t>
            </w:r>
            <w:r w:rsidRPr="008A35CF">
              <w:tab/>
              <w:t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C2A44" w14:textId="77777777" w:rsidR="008A35CF" w:rsidRPr="008A35CF" w:rsidRDefault="008A35CF" w:rsidP="00C05816">
            <w:pPr>
              <w:pStyle w:val="Normal6a"/>
            </w:pPr>
            <w:r w:rsidRPr="008A35CF">
              <w:t>14.</w:t>
            </w:r>
            <w:r w:rsidRPr="008A35CF">
              <w:tab/>
              <w:t xml:space="preserve"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 </w:t>
            </w:r>
            <w:r w:rsidRPr="008A35CF">
              <w:rPr>
                <w:b/>
                <w:i/>
              </w:rPr>
              <w:t>domnívá se, že společné bezpečné aktivum představuje nástroj – přiměřený a vhodný pro financování evropských veřejných statků, jako je společné financování obrany a společné vydávání –, který je založen na sdíleném účelu s podmíněností a demokratickou odpovědností podle vzoru precedentu NextGenerationEU; konstatuje, že geopolitický prostor pro posílení mezinárodní architektury eura není trvalý a že pasivita nebo zpoždění při vydávání společných bezpečných aktiv s sebou nese strategické riziko a náklady obětované příležitosti.</w:t>
            </w:r>
          </w:p>
        </w:tc>
      </w:tr>
    </w:tbl>
    <w:p w14:paraId="4397081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41F3E0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7432AB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113</w:t>
      </w:r>
      <w:r w:rsidRPr="008A35CF">
        <w:rPr>
          <w:rStyle w:val="HideTWBExt"/>
          <w:b w:val="0"/>
        </w:rPr>
        <w:t>&lt;/NumAm&gt;</w:t>
      </w:r>
    </w:p>
    <w:p w14:paraId="16CB179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08548C3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E92FE3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82EF8E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878160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F212A" w14:textId="77777777" w:rsidR="008A35CF" w:rsidRPr="008A35CF" w:rsidRDefault="008A35CF" w:rsidP="00C05816"/>
        </w:tc>
      </w:tr>
      <w:tr w:rsidR="008A35CF" w:rsidRPr="008A35CF" w14:paraId="6EC5FD7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21F9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22F1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638939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8C1B3" w14:textId="77777777" w:rsidR="008A35CF" w:rsidRPr="008A35CF" w:rsidRDefault="008A35CF" w:rsidP="00C05816">
            <w:pPr>
              <w:pStyle w:val="Normal6a"/>
            </w:pPr>
            <w:r w:rsidRPr="008A35CF">
              <w:t>14.</w:t>
            </w:r>
            <w:r w:rsidRPr="008A35CF">
              <w:tab/>
            </w:r>
            <w:r w:rsidRPr="008A35CF">
              <w:rPr>
                <w:b/>
                <w:i/>
              </w:rPr>
              <w:t>vyzývá k vytvoření hlubokého a likvidního společného evropského bezpečného aktiva jako klíčového předpokladu pro posílení mezinárodní úlohy eura; poukazuje na to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že bezpečná aktiva EU mohou poskytovat kvalitní zajištění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mezinárodních repo trzích a nabízet rezervu v oblasti likvidity denominovanou v eurech spolu s veřejným jištěním</w:t>
            </w:r>
            <w:r w:rsidRPr="008A35CF">
              <w:t xml:space="preserve">; zdůrazňuje, že </w:t>
            </w:r>
            <w:r w:rsidRPr="008A35CF">
              <w:rPr>
                <w:b/>
                <w:i/>
              </w:rPr>
              <w:t>v rámci EU by tato aktiva snížila náklady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financování, pomohla by vytvořit skutečnou výnosovou křivku evropských dluhopisů, což by prohloubilo integraci kapitálových trhů a oslabilo vazbu mezi bankami a státy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BCE5D" w14:textId="77777777" w:rsidR="008A35CF" w:rsidRPr="008A35CF" w:rsidRDefault="008A35CF" w:rsidP="00C05816">
            <w:pPr>
              <w:pStyle w:val="Normal6a"/>
            </w:pPr>
            <w:r w:rsidRPr="008A35CF">
              <w:t>14.</w:t>
            </w:r>
            <w:r w:rsidRPr="008A35CF">
              <w:tab/>
            </w:r>
            <w:r w:rsidRPr="008A35CF">
              <w:rPr>
                <w:b/>
                <w:i/>
              </w:rPr>
              <w:t>odmítá vytváření společných evropských bezpečných aktiv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pokud jsou založena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společném dluhu, společné odpovědnosti nebo sdílení státního dluhu členských států</w:t>
            </w:r>
            <w:r w:rsidRPr="008A35CF">
              <w:t xml:space="preserve">; zdůrazňuje, že </w:t>
            </w:r>
            <w:r w:rsidRPr="008A35CF">
              <w:rPr>
                <w:b/>
                <w:i/>
              </w:rPr>
              <w:t>udržitelné veřejné finance musí být založeny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vnitrostátní fiskální kázni</w:t>
            </w:r>
            <w:r w:rsidRPr="008A35CF">
              <w:t>;</w:t>
            </w:r>
          </w:p>
        </w:tc>
      </w:tr>
    </w:tbl>
    <w:p w14:paraId="3381C39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143A691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3918B6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114</w:t>
      </w:r>
      <w:r w:rsidRPr="008A35CF">
        <w:rPr>
          <w:rStyle w:val="HideTWBExt"/>
          <w:b w:val="0"/>
        </w:rPr>
        <w:t>&lt;/NumAm&gt;</w:t>
      </w:r>
    </w:p>
    <w:p w14:paraId="119D217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5419BD8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A88C21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B8A518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12ECC2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6A759" w14:textId="77777777" w:rsidR="008A35CF" w:rsidRPr="008A35CF" w:rsidRDefault="008A35CF" w:rsidP="00C05816"/>
        </w:tc>
      </w:tr>
      <w:tr w:rsidR="008A35CF" w:rsidRPr="008A35CF" w14:paraId="78F73AE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C128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F644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122F08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BAFD2" w14:textId="77777777" w:rsidR="008A35CF" w:rsidRPr="008A35CF" w:rsidRDefault="008A35CF" w:rsidP="00C05816">
            <w:pPr>
              <w:pStyle w:val="Normal6a"/>
            </w:pPr>
            <w:r w:rsidRPr="008A35CF">
              <w:t>14.</w:t>
            </w:r>
            <w:r w:rsidRPr="008A35CF">
              <w:tab/>
              <w:t xml:space="preserve">vyzývá k vytvoření hlubokého a likvidního společného evropského bezpečného aktiva </w:t>
            </w:r>
            <w:r w:rsidRPr="008A35CF">
              <w:rPr>
                <w:b/>
                <w:i/>
              </w:rPr>
              <w:t>jako klíčového předpokladu pro</w:t>
            </w:r>
            <w:r w:rsidRPr="008A35CF">
              <w:t xml:space="preserve">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4E78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14.</w:t>
            </w:r>
            <w:r w:rsidRPr="008A35CF">
              <w:tab/>
              <w:t xml:space="preserve">vyzývá k vytvoření hlubokého a likvidního společného evropského bezpečného aktiva </w:t>
            </w:r>
            <w:r w:rsidRPr="008A35CF">
              <w:rPr>
                <w:b/>
                <w:i/>
              </w:rPr>
              <w:t>s cílem přispět k</w:t>
            </w:r>
            <w:r w:rsidRPr="008A35CF">
              <w:t xml:space="preserve">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 </w:t>
            </w:r>
            <w:r w:rsidRPr="008A35CF">
              <w:rPr>
                <w:b/>
                <w:i/>
              </w:rPr>
              <w:t>zdůrazňuje, že jakýkoli vývoj v této oblasti musí zachovat fiskální odpovědnost členských států, zabránit bezpodmínečnému sdílení rizik a plně respektovat fiskální kázeň a rozpočtový rámec Unie;</w:t>
            </w:r>
          </w:p>
        </w:tc>
      </w:tr>
    </w:tbl>
    <w:p w14:paraId="34720D4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167483B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1160B0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115</w:t>
      </w:r>
      <w:r w:rsidRPr="008A35CF">
        <w:rPr>
          <w:rStyle w:val="HideTWBExt"/>
          <w:b w:val="0"/>
        </w:rPr>
        <w:t>&lt;/NumAm&gt;</w:t>
      </w:r>
    </w:p>
    <w:p w14:paraId="05B2707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2990C23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178B5E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EE6BED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7825B2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46E8F" w14:textId="77777777" w:rsidR="008A35CF" w:rsidRPr="008A35CF" w:rsidRDefault="008A35CF" w:rsidP="00C05816"/>
        </w:tc>
      </w:tr>
      <w:tr w:rsidR="008A35CF" w:rsidRPr="008A35CF" w14:paraId="4CA059C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00D6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0379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27E87C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1895A" w14:textId="77777777" w:rsidR="008A35CF" w:rsidRPr="008A35CF" w:rsidRDefault="008A35CF" w:rsidP="00C05816">
            <w:pPr>
              <w:pStyle w:val="Normal6a"/>
            </w:pPr>
            <w:r w:rsidRPr="008A35CF">
              <w:t>14.</w:t>
            </w:r>
            <w:r w:rsidRPr="008A35CF">
              <w:tab/>
              <w:t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F1BE8" w14:textId="77777777" w:rsidR="008A35CF" w:rsidRPr="008A35CF" w:rsidRDefault="008A35CF" w:rsidP="00C05816">
            <w:pPr>
              <w:pStyle w:val="Normal6a"/>
            </w:pPr>
            <w:r w:rsidRPr="008A35CF">
              <w:t>14.</w:t>
            </w:r>
            <w:r w:rsidRPr="008A35CF">
              <w:tab/>
              <w:t xml:space="preserve">vyzývá k vytvoření hlubokého a likvidního společného evropského bezpečného aktiva jako klíčového předpokladu pro posílení mezinárodní úlohy eura; poukazuje na to, že bezpečná aktiva EU mohou poskytovat kvalitní zajištění na mezinárodních repo trzích a nabízet rezervu v oblasti likvidity denominovanou v eurech spolu s veřejným jištěním; zdůrazňuje, že v rámci EU by tato aktiva snížila náklady na financování, pomohla by vytvořit skutečnou výnosovou křivku evropských dluhopisů, což by prohloubilo integraci kapitálových trhů a oslabilo vazbu mezi bankami a státy; </w:t>
            </w:r>
            <w:r w:rsidRPr="008A35CF">
              <w:rPr>
                <w:b/>
                <w:i/>
              </w:rPr>
              <w:t>zdůrazňuje, že by to poskytlo spolehlivou referenční hodnotu pro tvorbu cen finančních produktů;</w:t>
            </w:r>
          </w:p>
        </w:tc>
      </w:tr>
    </w:tbl>
    <w:p w14:paraId="4B2C61E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0B45E4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B71BA6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116</w:t>
      </w:r>
      <w:r w:rsidRPr="008A35CF">
        <w:rPr>
          <w:rStyle w:val="HideTWBExt"/>
          <w:b w:val="0"/>
        </w:rPr>
        <w:t>&lt;/NumAm&gt;</w:t>
      </w:r>
    </w:p>
    <w:p w14:paraId="4508361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6710E1A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DAEC6A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50894F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007635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8AC51" w14:textId="77777777" w:rsidR="008A35CF" w:rsidRPr="008A35CF" w:rsidRDefault="008A35CF" w:rsidP="00C05816"/>
        </w:tc>
      </w:tr>
      <w:tr w:rsidR="008A35CF" w:rsidRPr="008A35CF" w14:paraId="49C3EE8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9BD4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C54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0A932B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22C18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2955E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14a.</w:t>
            </w:r>
            <w:r w:rsidRPr="008A35CF">
              <w:tab/>
            </w:r>
            <w:r w:rsidRPr="008A35CF">
              <w:rPr>
                <w:b/>
                <w:i/>
              </w:rPr>
              <w:t>poukazuje na význam hlubokých a likvidních kapitálových trhů denominovaných v eurech pro posílení mezinárodní úlohy eura a zlepšení dostupnosti vysoce kvalitního zajištění na evropských finančních trzích; zdůrazňuje, že jakákoli diskuse o potenciálních evropských bezpečných aktivech musí plně respektovat fiskální povinnosti členských států, zabránit trvalému sdílení dluhu a minimalizovat rizika morálního hazardu;</w:t>
            </w:r>
          </w:p>
        </w:tc>
      </w:tr>
    </w:tbl>
    <w:p w14:paraId="060B117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1A9AF2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0F3991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117</w:t>
      </w:r>
      <w:r w:rsidRPr="008A35CF">
        <w:rPr>
          <w:rStyle w:val="HideTWBExt"/>
          <w:b w:val="0"/>
        </w:rPr>
        <w:t>&lt;/NumAm&gt;</w:t>
      </w:r>
    </w:p>
    <w:p w14:paraId="3C44891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2C4BA4E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D02D7B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11A432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14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AB9CE5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DEC95" w14:textId="77777777" w:rsidR="008A35CF" w:rsidRPr="008A35CF" w:rsidRDefault="008A35CF" w:rsidP="00C05816"/>
        </w:tc>
      </w:tr>
      <w:tr w:rsidR="008A35CF" w:rsidRPr="008A35CF" w14:paraId="6100F29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CF07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2B6F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B03688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8AB01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53F1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14a.</w:t>
            </w:r>
            <w:r w:rsidRPr="008A35CF">
              <w:tab/>
            </w:r>
            <w:r w:rsidRPr="008A35CF">
              <w:rPr>
                <w:b/>
                <w:i/>
              </w:rPr>
              <w:t>zdůrazňuje, že jsou zapotřebí udržitelné a kvalitní fiskální politiky a strukturální politiky posílení růstu založené na závazku poskytovat důvěryhodná fiskální pravidla v zájmu zachování stability a integrity eura;</w:t>
            </w:r>
          </w:p>
        </w:tc>
      </w:tr>
    </w:tbl>
    <w:p w14:paraId="7CCE85F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9F757E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BA6FE0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118</w:t>
      </w:r>
      <w:r w:rsidRPr="008A35CF">
        <w:rPr>
          <w:rStyle w:val="HideTWBExt"/>
          <w:b w:val="0"/>
        </w:rPr>
        <w:t>&lt;/NumAm&gt;</w:t>
      </w:r>
    </w:p>
    <w:p w14:paraId="406C372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128D6AA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641501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2A9C6B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83AA64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91DD7" w14:textId="77777777" w:rsidR="008A35CF" w:rsidRPr="008A35CF" w:rsidRDefault="008A35CF" w:rsidP="00C05816"/>
        </w:tc>
      </w:tr>
      <w:tr w:rsidR="008A35CF" w:rsidRPr="008A35CF" w14:paraId="37D8A0F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9140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3546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868213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334F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95EA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0DCE90A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488FF21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2ED58C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119</w:t>
      </w:r>
      <w:r w:rsidRPr="008A35CF">
        <w:rPr>
          <w:rStyle w:val="HideTWBExt"/>
          <w:b w:val="0"/>
        </w:rPr>
        <w:t>&lt;/NumAm&gt;</w:t>
      </w:r>
    </w:p>
    <w:p w14:paraId="2673367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2CFC3B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37DF5A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245576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B41418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7583E" w14:textId="77777777" w:rsidR="008A35CF" w:rsidRPr="008A35CF" w:rsidRDefault="008A35CF" w:rsidP="00C05816"/>
        </w:tc>
      </w:tr>
      <w:tr w:rsidR="008A35CF" w:rsidRPr="008A35CF" w14:paraId="0D1DD5F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BAD4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4A4A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CBFA9E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728A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F24B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5FE73DE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53E4EA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928EBF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120</w:t>
      </w:r>
      <w:r w:rsidRPr="008A35CF">
        <w:rPr>
          <w:rStyle w:val="HideTWBExt"/>
          <w:b w:val="0"/>
        </w:rPr>
        <w:t>&lt;/NumAm&gt;</w:t>
      </w:r>
    </w:p>
    <w:p w14:paraId="41F0F5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53F73A1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E7C49D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128990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252EB6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2E9DF" w14:textId="77777777" w:rsidR="008A35CF" w:rsidRPr="008A35CF" w:rsidRDefault="008A35CF" w:rsidP="00C05816"/>
        </w:tc>
      </w:tr>
      <w:tr w:rsidR="008A35CF" w:rsidRPr="008A35CF" w14:paraId="646EC81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E7F2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0CAB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766F00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012B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B054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131317F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E8ADC8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57D9D8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121</w:t>
      </w:r>
      <w:r w:rsidRPr="008A35CF">
        <w:rPr>
          <w:rStyle w:val="HideTWBExt"/>
          <w:b w:val="0"/>
        </w:rPr>
        <w:t>&lt;/NumAm&gt;</w:t>
      </w:r>
    </w:p>
    <w:p w14:paraId="4F11B77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75B8EFA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2CED12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33BA0C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4ECC75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32486" w14:textId="77777777" w:rsidR="008A35CF" w:rsidRPr="008A35CF" w:rsidRDefault="008A35CF" w:rsidP="00C05816"/>
        </w:tc>
      </w:tr>
      <w:tr w:rsidR="008A35CF" w:rsidRPr="008A35CF" w14:paraId="3C9EBE2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7A02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7FE2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EE1D26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2886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6EEBE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3850A78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937F39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31C168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122</w:t>
      </w:r>
      <w:r w:rsidRPr="008A35CF">
        <w:rPr>
          <w:rStyle w:val="HideTWBExt"/>
          <w:b w:val="0"/>
        </w:rPr>
        <w:t>&lt;/NumAm&gt;</w:t>
      </w:r>
    </w:p>
    <w:p w14:paraId="7798307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2487809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D5D38B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C56654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06858C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74A41" w14:textId="77777777" w:rsidR="008A35CF" w:rsidRPr="008A35CF" w:rsidRDefault="008A35CF" w:rsidP="00C05816"/>
        </w:tc>
      </w:tr>
      <w:tr w:rsidR="008A35CF" w:rsidRPr="008A35CF" w14:paraId="33BDA27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2E13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6349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2A1E13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E558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3A22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674A6D8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D58866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47DC67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123</w:t>
      </w:r>
      <w:r w:rsidRPr="008A35CF">
        <w:rPr>
          <w:rStyle w:val="HideTWBExt"/>
          <w:b w:val="0"/>
        </w:rPr>
        <w:t>&lt;/NumAm&gt;</w:t>
      </w:r>
    </w:p>
    <w:p w14:paraId="7834D60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1E0451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6A4EB6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FE6DBC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08F931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A3E93" w14:textId="77777777" w:rsidR="008A35CF" w:rsidRPr="008A35CF" w:rsidRDefault="008A35CF" w:rsidP="00C05816"/>
        </w:tc>
      </w:tr>
      <w:tr w:rsidR="008A35CF" w:rsidRPr="008A35CF" w14:paraId="5B1FF66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A1B8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F5C98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B5797B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DB12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2F5A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2A64CF7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8776BE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6EA516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124</w:t>
      </w:r>
      <w:r w:rsidRPr="008A35CF">
        <w:rPr>
          <w:rStyle w:val="HideTWBExt"/>
          <w:b w:val="0"/>
        </w:rPr>
        <w:t>&lt;/NumAm&gt;</w:t>
      </w:r>
    </w:p>
    <w:p w14:paraId="66417D9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797CB56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048AB5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EE281A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D2EFCB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5857E" w14:textId="77777777" w:rsidR="008A35CF" w:rsidRPr="008A35CF" w:rsidRDefault="008A35CF" w:rsidP="00C05816"/>
        </w:tc>
      </w:tr>
      <w:tr w:rsidR="008A35CF" w:rsidRPr="008A35CF" w14:paraId="6027B7A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2501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8AC5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C0CB2F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E6BA5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zdůrazňuje, že bezpečné aktivum</w:t>
            </w:r>
            <w:r w:rsidRPr="008A35CF">
              <w:t xml:space="preserve"> EU </w:t>
            </w:r>
            <w:r w:rsidRPr="008A35CF">
              <w:rPr>
                <w:b/>
                <w:i/>
              </w:rPr>
              <w:t>může tyto funkce plnit pouze tehdy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pokud emise dosáhnou rozsahu dostatečného k vytvoření hlubokého a likvidního trhu ve výši</w:t>
            </w:r>
            <w:r w:rsidRPr="008A35CF">
              <w:t xml:space="preserve"> 20 % HDP EU;</w:t>
            </w:r>
            <w:r w:rsidRPr="008A35CF">
              <w:rPr>
                <w:b/>
                <w:i/>
              </w:rPr>
              <w:t xml:space="preserve"> poukazuje na to, že to vyžaduje</w:t>
            </w:r>
            <w:r w:rsidRPr="008A35CF">
              <w:t xml:space="preserve"> jak nové společné emise </w:t>
            </w:r>
            <w:r w:rsidRPr="008A35CF">
              <w:rPr>
                <w:b/>
                <w:i/>
              </w:rPr>
              <w:t>k financování evropských veřejných statků</w:t>
            </w:r>
            <w:r w:rsidRPr="008A35CF">
              <w:t xml:space="preserve">, tak výměnu </w:t>
            </w:r>
            <w:r w:rsidRPr="008A35CF">
              <w:rPr>
                <w:b/>
                <w:i/>
              </w:rPr>
              <w:t>části nesplaceného objemu</w:t>
            </w:r>
            <w:r w:rsidRPr="008A35CF">
              <w:t xml:space="preserve">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8631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</w:r>
            <w:r w:rsidRPr="008A35CF">
              <w:rPr>
                <w:b/>
                <w:i/>
              </w:rPr>
              <w:t>odmítá jakýkoli cíl společného dluhu</w:t>
            </w:r>
            <w:r w:rsidRPr="008A35CF">
              <w:t xml:space="preserve"> EU, </w:t>
            </w:r>
            <w:r w:rsidRPr="008A35CF">
              <w:rPr>
                <w:b/>
                <w:i/>
              </w:rPr>
              <w:t>zejména</w:t>
            </w:r>
            <w:r w:rsidRPr="008A35CF">
              <w:t xml:space="preserve"> 20 % HDP EU;</w:t>
            </w:r>
            <w:r w:rsidRPr="008A35CF">
              <w:rPr>
                <w:b/>
                <w:i/>
              </w:rPr>
              <w:t xml:space="preserve"> odmítá</w:t>
            </w:r>
            <w:r w:rsidRPr="008A35CF">
              <w:t xml:space="preserve"> jak nové společné emise, tak výměnu státních dluhopisů </w:t>
            </w:r>
            <w:r w:rsidRPr="008A35CF">
              <w:rPr>
                <w:b/>
                <w:i/>
              </w:rPr>
              <w:t>členských států</w:t>
            </w:r>
            <w:r w:rsidRPr="008A35CF">
              <w:t xml:space="preserve"> za společné dluhopisy EU;</w:t>
            </w:r>
          </w:p>
        </w:tc>
      </w:tr>
    </w:tbl>
    <w:p w14:paraId="3E3B355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0079B1F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368788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125</w:t>
      </w:r>
      <w:r w:rsidRPr="008A35CF">
        <w:rPr>
          <w:rStyle w:val="HideTWBExt"/>
          <w:b w:val="0"/>
        </w:rPr>
        <w:t>&lt;/NumAm&gt;</w:t>
      </w:r>
    </w:p>
    <w:p w14:paraId="59E58C5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5644EA1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CD69A4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FE968A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FD1553D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1178C" w14:textId="77777777" w:rsidR="008A35CF" w:rsidRPr="008A35CF" w:rsidRDefault="008A35CF" w:rsidP="00C05816"/>
        </w:tc>
      </w:tr>
      <w:tr w:rsidR="008A35CF" w:rsidRPr="008A35CF" w14:paraId="2B68F7A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FD6E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462A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99D2E3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2C0B3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 xml:space="preserve">zdůrazňuje, že bezpečné aktivum EU může tyto funkce plnit pouze tehdy, pokud emise dosáhnou rozsahu dostatečného k vytvoření hlubokého a likvidního trhu ve výši 20 % HDP EU; </w:t>
            </w:r>
            <w:r w:rsidRPr="008A35CF">
              <w:rPr>
                <w:b/>
                <w:i/>
              </w:rPr>
              <w:t>poukazuje na to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to vyžaduje jak nové společné emise</w:t>
            </w:r>
            <w:r w:rsidRPr="008A35CF">
              <w:t xml:space="preserve"> k financování evropských veřejných statků, </w:t>
            </w:r>
            <w:r w:rsidRPr="008A35CF">
              <w:rPr>
                <w:b/>
                <w:i/>
              </w:rPr>
              <w:t>tak výměnu části nesplaceného objemu státních dluhopisů za společné dluhopisy EU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781D9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 xml:space="preserve">zdůrazňuje, že bezpečné aktivum EU může tyto funkce plnit pouze tehdy, pokud emise dosáhnou rozsahu dostatečného k vytvoření hlubokého a likvidního trhu ve výši 20 % HDP EU; </w:t>
            </w:r>
            <w:r w:rsidRPr="008A35CF">
              <w:rPr>
                <w:b/>
                <w:i/>
              </w:rPr>
              <w:t>zdůrazňuje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by toho mělo být dosaženo prostřednictvím nových společných emisí</w:t>
            </w:r>
            <w:r w:rsidRPr="008A35CF">
              <w:t xml:space="preserve"> k financování </w:t>
            </w:r>
            <w:r w:rsidRPr="008A35CF">
              <w:rPr>
                <w:b/>
                <w:i/>
              </w:rPr>
              <w:t>skutečných</w:t>
            </w:r>
            <w:r w:rsidRPr="008A35CF">
              <w:t xml:space="preserve"> evropských veřejných statků </w:t>
            </w:r>
            <w:r w:rsidRPr="008A35CF">
              <w:rPr>
                <w:b/>
                <w:i/>
              </w:rPr>
              <w:t>a klubového zboží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jejichž přínosy nelze v rámci Unie vyloučit, včetně obranné a klimatické infrastruktury, s podmíněností spojenou se společnými účely, a nikoli s konverzí stávajícího státního dluhu</w:t>
            </w:r>
            <w:r w:rsidRPr="008A35CF">
              <w:t>;</w:t>
            </w:r>
          </w:p>
        </w:tc>
      </w:tr>
    </w:tbl>
    <w:p w14:paraId="0E019E7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F27EE9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3AB0C4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126</w:t>
      </w:r>
      <w:r w:rsidRPr="008A35CF">
        <w:rPr>
          <w:rStyle w:val="HideTWBExt"/>
          <w:b w:val="0"/>
        </w:rPr>
        <w:t>&lt;/NumAm&gt;</w:t>
      </w:r>
    </w:p>
    <w:p w14:paraId="24022C5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026B38A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66949F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04766C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96E5DC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E5C78" w14:textId="77777777" w:rsidR="008A35CF" w:rsidRPr="008A35CF" w:rsidRDefault="008A35CF" w:rsidP="00C05816"/>
        </w:tc>
      </w:tr>
      <w:tr w:rsidR="008A35CF" w:rsidRPr="008A35CF" w14:paraId="07E5114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FA02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11A9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476997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5B500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 xml:space="preserve">zdůrazňuje, že bezpečné aktivum EU může tyto funkce plnit pouze tehdy, pokud emise dosáhnou rozsahu dostatečného k vytvoření hlubokého a likvidního trhu </w:t>
            </w:r>
            <w:r w:rsidRPr="008A35CF">
              <w:rPr>
                <w:b/>
                <w:i/>
              </w:rPr>
              <w:t>ve výši 20 % HDP EU;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DAEC6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 xml:space="preserve">zdůrazňuje, že bezpečné aktivum EU může tyto funkce plnit pouze tehdy, pokud emise dosáhnou </w:t>
            </w:r>
            <w:r w:rsidRPr="008A35CF">
              <w:rPr>
                <w:b/>
                <w:i/>
              </w:rPr>
              <w:t>v dlouhodobém horizontu</w:t>
            </w:r>
            <w:r w:rsidRPr="008A35CF">
              <w:t xml:space="preserve"> rozsahu dostatečného k vytvoření hlubokého a likvidního trhu;</w:t>
            </w:r>
          </w:p>
        </w:tc>
      </w:tr>
    </w:tbl>
    <w:p w14:paraId="64E9C17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6AFF99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45401B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127</w:t>
      </w:r>
      <w:r w:rsidRPr="008A35CF">
        <w:rPr>
          <w:rStyle w:val="HideTWBExt"/>
          <w:b w:val="0"/>
        </w:rPr>
        <w:t>&lt;/NumAm&gt;</w:t>
      </w:r>
    </w:p>
    <w:p w14:paraId="05D334F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Kinga Kollár</w:t>
      </w:r>
      <w:r w:rsidRPr="008A35CF">
        <w:rPr>
          <w:rStyle w:val="HideTWBExt"/>
          <w:b w:val="0"/>
        </w:rPr>
        <w:t>&lt;/Members&gt;</w:t>
      </w:r>
    </w:p>
    <w:p w14:paraId="12A4570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5AC6DB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2F9866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D95720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517F9" w14:textId="77777777" w:rsidR="008A35CF" w:rsidRPr="008A35CF" w:rsidRDefault="008A35CF" w:rsidP="00C05816"/>
        </w:tc>
      </w:tr>
      <w:tr w:rsidR="008A35CF" w:rsidRPr="008A35CF" w14:paraId="46B4AE6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4DE8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97BF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F04214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3AE2A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D47B0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>zdůrazňuje, že bezpečné aktivum EU může tyto funkce plnit pouze tehdy, pokud emise dosáhnou rozsahu dostatečného k vytvoření hlubokého a likvidního trhu ve výši 20 % HDP EU; poukazuje na to, že to vyžaduje jak nové společné emise k financování evropských veřejných statků, tak výměnu části nesplaceného objemu státních dluhopisů za společné dluhopisy EU</w:t>
            </w:r>
            <w:r w:rsidRPr="008A35CF">
              <w:rPr>
                <w:b/>
                <w:i/>
              </w:rPr>
              <w:t>,. což musí být uskutečněno v souladu s vnitrostátními strategiemi řízení dluhu, zejména v případě členských států mimo eurozónu</w:t>
            </w:r>
            <w:r w:rsidRPr="008A35CF">
              <w:t>;</w:t>
            </w:r>
          </w:p>
        </w:tc>
      </w:tr>
    </w:tbl>
    <w:p w14:paraId="2C7C66D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B81669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AEC117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128</w:t>
      </w:r>
      <w:r w:rsidRPr="008A35CF">
        <w:rPr>
          <w:rStyle w:val="HideTWBExt"/>
          <w:b w:val="0"/>
        </w:rPr>
        <w:t>&lt;/NumAm&gt;</w:t>
      </w:r>
    </w:p>
    <w:p w14:paraId="0D67D9B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64179A7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88CC8E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C04165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59C77D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8F784" w14:textId="77777777" w:rsidR="008A35CF" w:rsidRPr="008A35CF" w:rsidRDefault="008A35CF" w:rsidP="00C05816"/>
        </w:tc>
      </w:tr>
      <w:tr w:rsidR="008A35CF" w:rsidRPr="008A35CF" w14:paraId="00A7BCC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E5AB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B99C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D370B4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171A3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 xml:space="preserve">zdůrazňuje, že bezpečné aktivum </w:t>
            </w:r>
            <w:r w:rsidRPr="008A35CF">
              <w:rPr>
                <w:b/>
                <w:i/>
              </w:rPr>
              <w:t>EU může tyto funkce plnit pouze tehdy, pokud emise dosáhnou rozsahu dostatečného k vytvoření hlubokého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likvidního trhu ve výši 20 % HDP EU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poukazuje na to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to vyžaduje jak nové společné emise k financování evropských veřejných statků, tak výměnu části nesplaceného objemu státních dluhopisů za</w:t>
            </w:r>
            <w:r w:rsidRPr="008A35CF">
              <w:t xml:space="preserve"> společné </w:t>
            </w:r>
            <w:r w:rsidRPr="008A35CF">
              <w:rPr>
                <w:b/>
                <w:i/>
              </w:rPr>
              <w:t>dluhopisy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14A2A" w14:textId="77777777" w:rsidR="008A35CF" w:rsidRPr="008A35CF" w:rsidRDefault="008A35CF" w:rsidP="00C05816">
            <w:pPr>
              <w:pStyle w:val="Normal6a"/>
            </w:pPr>
            <w:r w:rsidRPr="008A35CF">
              <w:t>15.</w:t>
            </w:r>
            <w:r w:rsidRPr="008A35CF">
              <w:tab/>
              <w:t xml:space="preserve">zdůrazňuje, že </w:t>
            </w:r>
            <w:r w:rsidRPr="008A35CF">
              <w:rPr>
                <w:b/>
                <w:i/>
              </w:rPr>
              <w:t>každé</w:t>
            </w:r>
            <w:r w:rsidRPr="008A35CF">
              <w:t xml:space="preserve"> bezpečné aktivum </w:t>
            </w:r>
            <w:r w:rsidRPr="008A35CF">
              <w:rPr>
                <w:b/>
                <w:i/>
              </w:rPr>
              <w:t>eurozóny musí být přísně omezeno na skutečné evropské veřejné statky s jednomyslným souhlasem členských států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bez sdílení starších vnitrostátních dluhů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zdůrazňuje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udržitelná mezinárodní úloha eura vyžaduje spíše zdravé vnitrostátní fiskální politiky a důvěryhodná pravidla „no bail-out“ než rozsáhlé</w:t>
            </w:r>
            <w:r w:rsidRPr="008A35CF">
              <w:t xml:space="preserve"> společné </w:t>
            </w:r>
            <w:r w:rsidRPr="008A35CF">
              <w:rPr>
                <w:b/>
                <w:i/>
              </w:rPr>
              <w:t>emise.</w:t>
            </w:r>
          </w:p>
        </w:tc>
      </w:tr>
    </w:tbl>
    <w:p w14:paraId="13B9148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E54BE6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134D46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129</w:t>
      </w:r>
      <w:r w:rsidRPr="008A35CF">
        <w:rPr>
          <w:rStyle w:val="HideTWBExt"/>
          <w:b w:val="0"/>
        </w:rPr>
        <w:t>&lt;/NumAm&gt;</w:t>
      </w:r>
    </w:p>
    <w:p w14:paraId="42C5332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22495BA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34DFDB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20C475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C99FFA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92B2B" w14:textId="77777777" w:rsidR="008A35CF" w:rsidRPr="008A35CF" w:rsidRDefault="008A35CF" w:rsidP="00C05816"/>
        </w:tc>
      </w:tr>
      <w:tr w:rsidR="008A35CF" w:rsidRPr="008A35CF" w14:paraId="7D895D0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1FE1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D906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758A69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232A1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D0BC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15a.</w:t>
            </w:r>
            <w:r w:rsidRPr="008A35CF">
              <w:tab/>
            </w:r>
            <w:r w:rsidRPr="008A35CF">
              <w:rPr>
                <w:b/>
                <w:i/>
              </w:rPr>
              <w:t>zdůrazňuje, že hloubka a likvidita evropských trhů s dluhopisy by měla být prioritně posílena integrací kapitálových trhů, omezením regulačních a fiskálních překážek, konsolidací fiskální důvěryhodnosti členských států a obezřetným řízením stávajících evropských nástrojů; odmítá myšlenku, že vytváření evropských bezpečných aktiv by mělo zahrnovat trvalé nebo rozsáhlé sdílení nesplacených státních dluhopisů členských států;</w:t>
            </w:r>
          </w:p>
        </w:tc>
      </w:tr>
    </w:tbl>
    <w:p w14:paraId="7EFC6AB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3495CEB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4C8B35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130</w:t>
      </w:r>
      <w:r w:rsidRPr="008A35CF">
        <w:rPr>
          <w:rStyle w:val="HideTWBExt"/>
          <w:b w:val="0"/>
        </w:rPr>
        <w:t>&lt;/NumAm&gt;</w:t>
      </w:r>
    </w:p>
    <w:p w14:paraId="029623F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54EDCBF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1B770E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573C73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EA7358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DFBF2" w14:textId="77777777" w:rsidR="008A35CF" w:rsidRPr="008A35CF" w:rsidRDefault="008A35CF" w:rsidP="00C05816"/>
        </w:tc>
      </w:tr>
      <w:tr w:rsidR="008A35CF" w:rsidRPr="008A35CF" w14:paraId="0412648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D41E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5134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9AAA73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6D2E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4BAA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15a.</w:t>
            </w:r>
            <w:r w:rsidRPr="008A35CF">
              <w:tab/>
            </w:r>
            <w:r w:rsidRPr="008A35CF">
              <w:rPr>
                <w:b/>
                <w:i/>
              </w:rPr>
              <w:t>zdůrazňuje, že posílení mezinárodní úlohy eura vyžaduje konkurenceschopné evropské hospodářství vstřícné k inovacím, včetně hlubších a integrovanějších kapitálových trhů, mobilizace soukromých a institucionálních investic, snížení regulačních překážek a lepších možností financování pro evropské rychle se rozvíjející a inovativní podniky;</w:t>
            </w:r>
          </w:p>
        </w:tc>
      </w:tr>
    </w:tbl>
    <w:p w14:paraId="72DDA21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B9F9C7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5487FA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131</w:t>
      </w:r>
      <w:r w:rsidRPr="008A35CF">
        <w:rPr>
          <w:rStyle w:val="HideTWBExt"/>
          <w:b w:val="0"/>
        </w:rPr>
        <w:t>&lt;/NumAm&gt;</w:t>
      </w:r>
    </w:p>
    <w:p w14:paraId="39558BD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21E2D26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5AFB48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0AE895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AFD4AC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6F18C" w14:textId="77777777" w:rsidR="008A35CF" w:rsidRPr="008A35CF" w:rsidRDefault="008A35CF" w:rsidP="00C05816"/>
        </w:tc>
      </w:tr>
      <w:tr w:rsidR="008A35CF" w:rsidRPr="008A35CF" w14:paraId="0AC51E0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A494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9D6D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1B1273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EA812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2A21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15a.</w:t>
            </w:r>
            <w:r w:rsidRPr="008A35CF">
              <w:tab/>
            </w:r>
            <w:r w:rsidRPr="008A35CF">
              <w:rPr>
                <w:b/>
                <w:i/>
              </w:rPr>
              <w:t>zdůrazňuje, že silnější mezinárodní úloha eura vyžaduje postupný rozvoj hlubokého, likvidního a trvalého evropského trhu s bezpečnými aktivy prostřednictvím pravidelných a předvídatelných emisí na úrovni EU se splatností, které budou schopny podpořit mezinárodní poptávku po rezervních aktivech denominovaných v eurech a posílit evropské kapitálové trhy;</w:t>
            </w:r>
          </w:p>
        </w:tc>
      </w:tr>
    </w:tbl>
    <w:p w14:paraId="543B5C1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4491E7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D62084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132</w:t>
      </w:r>
      <w:r w:rsidRPr="008A35CF">
        <w:rPr>
          <w:rStyle w:val="HideTWBExt"/>
          <w:b w:val="0"/>
        </w:rPr>
        <w:t>&lt;/NumAm&gt;</w:t>
      </w:r>
    </w:p>
    <w:p w14:paraId="54E4372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522599B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7867ED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DBD8A0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DE2F9F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5DD2D" w14:textId="77777777" w:rsidR="008A35CF" w:rsidRPr="008A35CF" w:rsidRDefault="008A35CF" w:rsidP="00C05816"/>
        </w:tc>
      </w:tr>
      <w:tr w:rsidR="008A35CF" w:rsidRPr="008A35CF" w14:paraId="5651A86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D357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8751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082FED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78E6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FDF3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15a.</w:t>
            </w:r>
            <w:r w:rsidRPr="008A35CF">
              <w:tab/>
            </w:r>
            <w:r w:rsidRPr="008A35CF">
              <w:rPr>
                <w:b/>
                <w:i/>
              </w:rPr>
              <w:t>zdůrazňuje, že vysoká úroveň státního dluhu výrazně zvyšuje zranitelnost zemí vůči měnovým otřesům a působí jako katalyzátor možných finančních krizí; že zvýšená dluhová zátěž rovněž oslabuje fiskální důvěryhodnost, což vede k tomu, že se investoři stávají citlivějšími k hlavním zásadám dotčených ekonomik;</w:t>
            </w:r>
          </w:p>
        </w:tc>
      </w:tr>
    </w:tbl>
    <w:p w14:paraId="4C788C3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7A75C8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213EC1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133</w:t>
      </w:r>
      <w:r w:rsidRPr="008A35CF">
        <w:rPr>
          <w:rStyle w:val="HideTWBExt"/>
          <w:b w:val="0"/>
        </w:rPr>
        <w:t>&lt;/NumAm&gt;</w:t>
      </w:r>
    </w:p>
    <w:p w14:paraId="1155071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05FD19C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9D2B1C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2FAC18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11757B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F7EFB" w14:textId="77777777" w:rsidR="008A35CF" w:rsidRPr="008A35CF" w:rsidRDefault="008A35CF" w:rsidP="00C05816"/>
        </w:tc>
      </w:tr>
      <w:tr w:rsidR="008A35CF" w:rsidRPr="008A35CF" w14:paraId="4BD0A15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C49D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89DF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048511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A3836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B2C8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15b.</w:t>
            </w:r>
            <w:r w:rsidRPr="008A35CF">
              <w:tab/>
            </w:r>
            <w:r w:rsidRPr="008A35CF">
              <w:rPr>
                <w:b/>
                <w:i/>
              </w:rPr>
              <w:t>domnívá se, že společné evropské výpůjčky spojené s evropskými veřejnými statky, včetně energetické bezpečnosti, digitální infrastruktury, průmyslové transformace a investic do klimatu, mohou přispět jak ke strategické autonomii Evropy, tak k posílení mezinárodní úlohy eura;</w:t>
            </w:r>
          </w:p>
        </w:tc>
      </w:tr>
    </w:tbl>
    <w:p w14:paraId="715BF0F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F37249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BCAC5B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134</w:t>
      </w:r>
      <w:r w:rsidRPr="008A35CF">
        <w:rPr>
          <w:rStyle w:val="HideTWBExt"/>
          <w:b w:val="0"/>
        </w:rPr>
        <w:t>&lt;/NumAm&gt;</w:t>
      </w:r>
    </w:p>
    <w:p w14:paraId="2D110C2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020CE17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332077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1544DE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B87200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D44D9" w14:textId="77777777" w:rsidR="008A35CF" w:rsidRPr="008A35CF" w:rsidRDefault="008A35CF" w:rsidP="00C05816"/>
        </w:tc>
      </w:tr>
      <w:tr w:rsidR="008A35CF" w:rsidRPr="008A35CF" w14:paraId="753ABD2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3CB2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4D27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64B467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660AB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77D9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15b.</w:t>
            </w:r>
            <w:r w:rsidRPr="008A35CF">
              <w:tab/>
            </w:r>
            <w:r w:rsidRPr="008A35CF">
              <w:rPr>
                <w:b/>
                <w:i/>
              </w:rPr>
              <w:t>zdůrazňuje význam finanční gramotnosti a účasti retailových investorů při mobilizaci evropských úspor a podpoře dlouhodobých investic do evropského hospodářství;</w:t>
            </w:r>
          </w:p>
        </w:tc>
      </w:tr>
    </w:tbl>
    <w:p w14:paraId="10DBB12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7270DA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7438B2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135</w:t>
      </w:r>
      <w:r w:rsidRPr="008A35CF">
        <w:rPr>
          <w:rStyle w:val="HideTWBExt"/>
          <w:b w:val="0"/>
        </w:rPr>
        <w:t>&lt;/NumAm&gt;</w:t>
      </w:r>
    </w:p>
    <w:p w14:paraId="353EC04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Pasquale Tridico</w:t>
      </w:r>
      <w:r w:rsidRPr="008A35CF">
        <w:rPr>
          <w:rStyle w:val="HideTWBExt"/>
          <w:b w:val="0"/>
        </w:rPr>
        <w:t>&lt;/Members&gt;</w:t>
      </w:r>
    </w:p>
    <w:p w14:paraId="4362F42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63C606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54AC45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15 c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10C80F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AA8D9" w14:textId="77777777" w:rsidR="008A35CF" w:rsidRPr="008A35CF" w:rsidRDefault="008A35CF" w:rsidP="00C05816"/>
        </w:tc>
      </w:tr>
      <w:tr w:rsidR="008A35CF" w:rsidRPr="008A35CF" w14:paraId="7D9467E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C98E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3154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310CB1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3400B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CBD24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15c.</w:t>
            </w:r>
            <w:r w:rsidRPr="008A35CF">
              <w:tab/>
            </w:r>
            <w:r w:rsidRPr="008A35CF">
              <w:rPr>
                <w:b/>
                <w:i/>
              </w:rPr>
              <w:t>zdůrazňuje, že unie úspor a investic není pouze projektem finanční integrace, ale také strategickým předpokladem pro posílení mezinárodní úlohy eura zvýšením hloubky, likvidity a globální atraktivity evropských kapitálových trhů;</w:t>
            </w:r>
          </w:p>
        </w:tc>
      </w:tr>
    </w:tbl>
    <w:p w14:paraId="664B45D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0C2E38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A7855A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136</w:t>
      </w:r>
      <w:r w:rsidRPr="008A35CF">
        <w:rPr>
          <w:rStyle w:val="HideTWBExt"/>
          <w:b w:val="0"/>
        </w:rPr>
        <w:t>&lt;/NumAm&gt;</w:t>
      </w:r>
    </w:p>
    <w:p w14:paraId="257AD52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744F880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A21D54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F00A85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56775E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6E262" w14:textId="77777777" w:rsidR="008A35CF" w:rsidRPr="008A35CF" w:rsidRDefault="008A35CF" w:rsidP="00C05816"/>
        </w:tc>
      </w:tr>
      <w:tr w:rsidR="008A35CF" w:rsidRPr="008A35CF" w14:paraId="55C8398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2465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1D01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C2A708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3B49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podporuje zřízení evropské dluhové agentury zakotvené v rozpočtovém rámci EU, která by sdružovala a konsolidovala stávající výpůjční programy a budoucí společné emise; domnívá se, že by to snížilo náklady na emise v různých právních režimech a pomohlo by to vytvořit likvidnější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45981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132B832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0753F53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2AF909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137</w:t>
      </w:r>
      <w:r w:rsidRPr="008A35CF">
        <w:rPr>
          <w:rStyle w:val="HideTWBExt"/>
          <w:b w:val="0"/>
        </w:rPr>
        <w:t>&lt;/NumAm&gt;</w:t>
      </w:r>
    </w:p>
    <w:p w14:paraId="544BE5D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7EBD97C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A73FD3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EC5034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1CC7DC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AFF99" w14:textId="77777777" w:rsidR="008A35CF" w:rsidRPr="008A35CF" w:rsidRDefault="008A35CF" w:rsidP="00C05816"/>
        </w:tc>
      </w:tr>
      <w:tr w:rsidR="008A35CF" w:rsidRPr="008A35CF" w14:paraId="5C3C840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1218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08F7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446D4A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1B21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podporuje zřízení evropské dluhové agentury zakotvené v rozpočtovém rámci EU, která by sdružovala a konsolidovala stávající výpůjční programy a budoucí společné emise; domnívá se, že by to snížilo náklady na emise v různých právních režimech a pomohlo by to vytvořit likvidnější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938D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6C58826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A906A3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200A3B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138</w:t>
      </w:r>
      <w:r w:rsidRPr="008A35CF">
        <w:rPr>
          <w:rStyle w:val="HideTWBExt"/>
          <w:b w:val="0"/>
        </w:rPr>
        <w:t>&lt;/NumAm&gt;</w:t>
      </w:r>
    </w:p>
    <w:p w14:paraId="6D94702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72A0550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BE9CC1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346BE1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3C1525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7FD67" w14:textId="77777777" w:rsidR="008A35CF" w:rsidRPr="008A35CF" w:rsidRDefault="008A35CF" w:rsidP="00C05816"/>
        </w:tc>
      </w:tr>
      <w:tr w:rsidR="008A35CF" w:rsidRPr="008A35CF" w14:paraId="6E79479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0285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9A5C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5E815B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B46B7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podporuje zřízení evropské dluhové agentury zakotvené v rozpočtovém rámci EU, která by sdružovala a konsolidovala stávající výpůjční programy a budoucí společné emise; domnívá se, že by to snížilo náklady na emise v různých právních režimech a pomohlo by to vytvořit likvidnější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4A76E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1395861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A44EE5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44E5DF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139</w:t>
      </w:r>
      <w:r w:rsidRPr="008A35CF">
        <w:rPr>
          <w:rStyle w:val="HideTWBExt"/>
          <w:b w:val="0"/>
        </w:rPr>
        <w:t>&lt;/NumAm&gt;</w:t>
      </w:r>
    </w:p>
    <w:p w14:paraId="1D78208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2485AE2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77785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F49968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701DDE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1A69E" w14:textId="77777777" w:rsidR="008A35CF" w:rsidRPr="008A35CF" w:rsidRDefault="008A35CF" w:rsidP="00C05816"/>
        </w:tc>
      </w:tr>
      <w:tr w:rsidR="008A35CF" w:rsidRPr="008A35CF" w14:paraId="73A9654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BC7D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DFE1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25D5CF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0874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podporuje zřízení evropské dluhové agentury zakotvené v rozpočtovém rámci EU, která by sdružovala a konsolidovala stávající výpůjční programy a budoucí společné emise; domnívá se, že by to snížilo náklady na emise v různých právních režimech a pomohlo by to vytvořit likvidnější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37BB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  <w:tr w:rsidR="008A35CF" w:rsidRPr="008A35CF" w14:paraId="133829F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54361" w14:textId="77777777" w:rsidR="008A35CF" w:rsidRPr="008A35CF" w:rsidRDefault="008A35CF" w:rsidP="00C058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6C88A" w14:textId="77777777" w:rsidR="008A35CF" w:rsidRPr="008A35CF" w:rsidRDefault="008A35CF" w:rsidP="00C05816">
            <w:pPr>
              <w:pStyle w:val="Normal6a"/>
            </w:pPr>
            <w:r w:rsidRPr="008A35CF">
              <w:rPr>
                <w:i/>
              </w:rPr>
              <w:t>(Zřízení evropské dluhové agentury by představovalo významný krok ke sdílení státního dluhu a centralizaci fiskální politiky na úrovni EU. To může ohrozit vnitrostátní fiskální suverenitu, oslabit tržní disciplínu a vytvořit morální hazard. Zkušenosti s dluhovou krizí v eurozóně ukázaly, že udržitelné veřejné finance lze nejlépe zajistit prostřednictvím zdravých vnitrostátních rozpočtových politik a důvěryhodných pravidel „no bail-out“, a nikoli prostřednictvím nových nadnárodních institucí, které konsolidují výpůjční programy. Taková agentura není ani nezbytná, ani žádoucí pro posílení mezinárodní úlohy eura.)</w:t>
            </w:r>
          </w:p>
        </w:tc>
      </w:tr>
    </w:tbl>
    <w:p w14:paraId="6CAF3F7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A22F52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E67498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140</w:t>
      </w:r>
      <w:r w:rsidRPr="008A35CF">
        <w:rPr>
          <w:rStyle w:val="HideTWBExt"/>
          <w:b w:val="0"/>
        </w:rPr>
        <w:t>&lt;/NumAm&gt;</w:t>
      </w:r>
    </w:p>
    <w:p w14:paraId="3B7CAC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38E2C55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EB9BCB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68AEE4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368C55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44CF1" w14:textId="77777777" w:rsidR="008A35CF" w:rsidRPr="008A35CF" w:rsidRDefault="008A35CF" w:rsidP="00C05816"/>
        </w:tc>
      </w:tr>
      <w:tr w:rsidR="008A35CF" w:rsidRPr="008A35CF" w14:paraId="5A2C079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87EE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8BF3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B9BD9D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BA2D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podporuje zřízení evropské dluhové agentury zakotvené v rozpočtovém rámci EU, která by sdružovala a konsolidovala stávající výpůjční programy a budoucí společné emise; domnívá se, že by to snížilo náklady na emise v různých právních režimech a pomohlo by to vytvořit likvidnější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3D9E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45012CA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919EB5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99918A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141</w:t>
      </w:r>
      <w:r w:rsidRPr="008A35CF">
        <w:rPr>
          <w:rStyle w:val="HideTWBExt"/>
          <w:b w:val="0"/>
        </w:rPr>
        <w:t>&lt;/NumAm&gt;</w:t>
      </w:r>
    </w:p>
    <w:p w14:paraId="71541FA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43501B9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33F77D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4E5B3A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D5978BA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AA06E" w14:textId="77777777" w:rsidR="008A35CF" w:rsidRPr="008A35CF" w:rsidRDefault="008A35CF" w:rsidP="00C05816"/>
        </w:tc>
      </w:tr>
      <w:tr w:rsidR="008A35CF" w:rsidRPr="008A35CF" w14:paraId="318BE88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9261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7859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8F05F4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3C57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podporuje zřízení evropské dluhové agentury zakotvené v rozpočtovém rámci EU, která by sdružovala a konsolidovala stávající výpůjční programy a budoucí společné emise; domnívá se, že by to snížilo náklady na emise v různých právních režimech a pomohlo by to vytvořit likvidnější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AC125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3884723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C1ED48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ACE686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142</w:t>
      </w:r>
      <w:r w:rsidRPr="008A35CF">
        <w:rPr>
          <w:rStyle w:val="HideTWBExt"/>
          <w:b w:val="0"/>
        </w:rPr>
        <w:t>&lt;/NumAm&gt;</w:t>
      </w:r>
    </w:p>
    <w:p w14:paraId="0B8889F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1021B27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7C7F14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C80AC5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CA7FFF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FE382" w14:textId="77777777" w:rsidR="008A35CF" w:rsidRPr="008A35CF" w:rsidRDefault="008A35CF" w:rsidP="00C05816"/>
        </w:tc>
      </w:tr>
      <w:tr w:rsidR="008A35CF" w:rsidRPr="008A35CF" w14:paraId="68799C9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4803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7F97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49D915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98209" w14:textId="77777777" w:rsidR="008A35CF" w:rsidRPr="008A35CF" w:rsidRDefault="008A35CF" w:rsidP="00C05816">
            <w:pPr>
              <w:pStyle w:val="Normal6a"/>
            </w:pPr>
            <w:r w:rsidRPr="008A35CF">
              <w:t>16.</w:t>
            </w:r>
            <w:r w:rsidRPr="008A35CF">
              <w:tab/>
              <w:t xml:space="preserve">podporuje zřízení </w:t>
            </w:r>
            <w:r w:rsidRPr="008A35CF">
              <w:rPr>
                <w:b/>
                <w:i/>
              </w:rPr>
              <w:t>evropské dluhové agentury zakotvené</w:t>
            </w:r>
            <w:r w:rsidRPr="008A35CF">
              <w:t xml:space="preserve"> v rozpočtovém rámci EU, </w:t>
            </w:r>
            <w:r w:rsidRPr="008A35CF">
              <w:rPr>
                <w:b/>
                <w:i/>
              </w:rPr>
              <w:t>která</w:t>
            </w:r>
            <w:r w:rsidRPr="008A35CF">
              <w:t xml:space="preserve"> by </w:t>
            </w:r>
            <w:r w:rsidRPr="008A35CF">
              <w:rPr>
                <w:b/>
                <w:i/>
              </w:rPr>
              <w:t>sdružovala</w:t>
            </w:r>
            <w:r w:rsidRPr="008A35CF">
              <w:t xml:space="preserve"> a konsolidovala stávající výpůjční programy a budoucí společné emise; domnívá se, že by to snížilo náklady na emise v různých právních režimech a pomohlo by to vytvořit likvidnější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E4EAF" w14:textId="77777777" w:rsidR="008A35CF" w:rsidRPr="008A35CF" w:rsidRDefault="008A35CF" w:rsidP="00C05816">
            <w:pPr>
              <w:pStyle w:val="Normal6a"/>
            </w:pPr>
            <w:r w:rsidRPr="008A35CF">
              <w:t>16.</w:t>
            </w:r>
            <w:r w:rsidRPr="008A35CF">
              <w:tab/>
              <w:t xml:space="preserve">podporuje zřízení </w:t>
            </w:r>
            <w:r w:rsidRPr="008A35CF">
              <w:rPr>
                <w:b/>
                <w:i/>
              </w:rPr>
              <w:t>evropského úřadu pro řízení dluhu zakotveného</w:t>
            </w:r>
            <w:r w:rsidRPr="008A35CF">
              <w:t xml:space="preserve"> v rozpočtovém rámci EU, </w:t>
            </w:r>
            <w:r w:rsidRPr="008A35CF">
              <w:rPr>
                <w:b/>
                <w:i/>
              </w:rPr>
              <w:t>který</w:t>
            </w:r>
            <w:r w:rsidRPr="008A35CF">
              <w:t xml:space="preserve"> by </w:t>
            </w:r>
            <w:r w:rsidRPr="008A35CF">
              <w:rPr>
                <w:b/>
                <w:i/>
              </w:rPr>
              <w:t>sdružoval</w:t>
            </w:r>
            <w:r w:rsidRPr="008A35CF">
              <w:t xml:space="preserve"> a konsolidovala stávající výpůjční programy </w:t>
            </w:r>
            <w:r w:rsidRPr="008A35CF">
              <w:rPr>
                <w:b/>
                <w:i/>
              </w:rPr>
              <w:t>(SURE, NGEU, MFA, pomoc platebním bilancím a EFSM )</w:t>
            </w:r>
            <w:r w:rsidRPr="008A35CF">
              <w:t xml:space="preserve"> a budoucí společné emise; domnívá se, že by to snížilo náklady na emise v různých právních režimech a pomohlo by to vytvořit likvidnější trh; </w:t>
            </w:r>
            <w:r w:rsidRPr="008A35CF">
              <w:rPr>
                <w:b/>
                <w:i/>
              </w:rPr>
              <w:t>emise dluhopisů EU by měla podléhat fiskálním pravidlům, aby byla zajištěna jejich udržitelnost a rating AAA;</w:t>
            </w:r>
          </w:p>
        </w:tc>
      </w:tr>
    </w:tbl>
    <w:p w14:paraId="7BDDF43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CF00AD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ED9574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143</w:t>
      </w:r>
      <w:r w:rsidRPr="008A35CF">
        <w:rPr>
          <w:rStyle w:val="HideTWBExt"/>
          <w:b w:val="0"/>
        </w:rPr>
        <w:t>&lt;/NumAm&gt;</w:t>
      </w:r>
    </w:p>
    <w:p w14:paraId="52F5A5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34CB57F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7F9AAA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0152E1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D7278F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6561E" w14:textId="77777777" w:rsidR="008A35CF" w:rsidRPr="008A35CF" w:rsidRDefault="008A35CF" w:rsidP="00C05816"/>
        </w:tc>
      </w:tr>
      <w:tr w:rsidR="008A35CF" w:rsidRPr="008A35CF" w14:paraId="3B9C74C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875A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739A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380537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96C81" w14:textId="77777777" w:rsidR="008A35CF" w:rsidRPr="008A35CF" w:rsidRDefault="008A35CF" w:rsidP="00C05816">
            <w:pPr>
              <w:pStyle w:val="Normal6a"/>
            </w:pPr>
            <w:r w:rsidRPr="008A35CF"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podporuje</w:t>
            </w:r>
            <w:r w:rsidRPr="008A35CF">
              <w:t xml:space="preserve"> zřízení evropské dluhové agentury </w:t>
            </w:r>
            <w:r w:rsidRPr="008A35CF">
              <w:rPr>
                <w:b/>
                <w:i/>
              </w:rPr>
              <w:t>zakotvené v rozpočtovém rámci EU, která by sdružovala a konsolidovala stávající výpůjční programy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budoucí společné emise; domnívá se,</w:t>
            </w:r>
            <w:r w:rsidRPr="008A35CF">
              <w:t xml:space="preserve"> že </w:t>
            </w:r>
            <w:r w:rsidRPr="008A35CF">
              <w:rPr>
                <w:b/>
                <w:i/>
              </w:rPr>
              <w:t>by to snížilo náklady na emise v různých právních režimech a pomohlo by to vytvořit likvidnější trh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48C1F" w14:textId="77777777" w:rsidR="008A35CF" w:rsidRPr="008A35CF" w:rsidRDefault="008A35CF" w:rsidP="00C05816">
            <w:pPr>
              <w:pStyle w:val="Normal6a"/>
            </w:pPr>
            <w:r w:rsidRPr="008A35CF">
              <w:t>16.</w:t>
            </w:r>
            <w:r w:rsidRPr="008A35CF">
              <w:tab/>
            </w:r>
            <w:r w:rsidRPr="008A35CF">
              <w:rPr>
                <w:b/>
                <w:i/>
              </w:rPr>
              <w:t>odmítá</w:t>
            </w:r>
            <w:r w:rsidRPr="008A35CF">
              <w:t xml:space="preserve"> zřízení evropské dluhové agentury</w:t>
            </w:r>
            <w:r w:rsidRPr="008A35CF">
              <w:rPr>
                <w:b/>
                <w:i/>
              </w:rPr>
              <w:t>; zdůrazňuje, že vydávání a správa veřejného dluhu musí zůstat odpovědností členských států</w:t>
            </w:r>
            <w:r w:rsidRPr="008A35CF">
              <w:t xml:space="preserve"> a že </w:t>
            </w:r>
            <w:r w:rsidRPr="008A35CF">
              <w:rPr>
                <w:b/>
                <w:i/>
              </w:rPr>
              <w:t>žádná trvalá dluhová unie nesmí být vytvářena prostřednictvím institucionalizovaných odboček</w:t>
            </w:r>
            <w:r w:rsidRPr="008A35CF">
              <w:t>;</w:t>
            </w:r>
          </w:p>
        </w:tc>
      </w:tr>
    </w:tbl>
    <w:p w14:paraId="2D0E934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2336157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971430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144</w:t>
      </w:r>
      <w:r w:rsidRPr="008A35CF">
        <w:rPr>
          <w:rStyle w:val="HideTWBExt"/>
          <w:b w:val="0"/>
        </w:rPr>
        <w:t>&lt;/NumAm&gt;</w:t>
      </w:r>
    </w:p>
    <w:p w14:paraId="1924CD4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33E46BB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D064C6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5AD4F2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2EEC4B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349AF" w14:textId="77777777" w:rsidR="008A35CF" w:rsidRPr="008A35CF" w:rsidRDefault="008A35CF" w:rsidP="00C05816"/>
        </w:tc>
      </w:tr>
      <w:tr w:rsidR="008A35CF" w:rsidRPr="008A35CF" w14:paraId="5D01184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CBFE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AAF3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24059F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DAF05" w14:textId="77777777" w:rsidR="008A35CF" w:rsidRPr="008A35CF" w:rsidRDefault="008A35CF" w:rsidP="00C05816">
            <w:pPr>
              <w:pStyle w:val="Normal6a"/>
            </w:pPr>
            <w:r w:rsidRPr="008A35CF">
              <w:t>16.</w:t>
            </w:r>
            <w:r w:rsidRPr="008A35CF">
              <w:tab/>
              <w:t>podporuje zřízení evropské dluhové agentury zakotvené v rozpočtovém rámci EU, která by sdružovala a konsolidovala stávající výpůjční programy a budoucí společné emise</w:t>
            </w:r>
            <w:r w:rsidRPr="008A35CF">
              <w:rPr>
                <w:b/>
                <w:i/>
              </w:rPr>
              <w:t>; domnívá se, že by to snížilo náklady na emise v různých právních režimech a pomohlo by to vytvořit likvidnější trh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00804" w14:textId="77777777" w:rsidR="008A35CF" w:rsidRPr="008A35CF" w:rsidRDefault="008A35CF" w:rsidP="00C05816">
            <w:pPr>
              <w:pStyle w:val="Normal6a"/>
            </w:pPr>
            <w:r w:rsidRPr="008A35CF">
              <w:t>16.</w:t>
            </w:r>
            <w:r w:rsidRPr="008A35CF">
              <w:tab/>
              <w:t xml:space="preserve">podporuje zřízení evropské dluhové agentury zakotvené v rozpočtovém rámci EU, která by sdružovala a konsolidovala stávající výpůjční programy a budoucí společné emise </w:t>
            </w:r>
            <w:r w:rsidRPr="008A35CF">
              <w:rPr>
                <w:b/>
                <w:i/>
              </w:rPr>
              <w:t>a soustavně monitorovala a kontrolovala udržitelnost dluhu na unijní i vnitrostátní úrovni</w:t>
            </w:r>
            <w:r w:rsidRPr="008A35CF">
              <w:t>;</w:t>
            </w:r>
          </w:p>
        </w:tc>
      </w:tr>
    </w:tbl>
    <w:p w14:paraId="19C7604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0C427B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6D78428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145</w:t>
      </w:r>
      <w:r w:rsidRPr="008A35CF">
        <w:rPr>
          <w:rStyle w:val="HideTWBExt"/>
          <w:b w:val="0"/>
        </w:rPr>
        <w:t>&lt;/NumAm&gt;</w:t>
      </w:r>
    </w:p>
    <w:p w14:paraId="34F5C2E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5343FA7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1ED083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D61F7E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C42BE7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060EA" w14:textId="77777777" w:rsidR="008A35CF" w:rsidRPr="008A35CF" w:rsidRDefault="008A35CF" w:rsidP="00C05816"/>
        </w:tc>
      </w:tr>
      <w:tr w:rsidR="008A35CF" w:rsidRPr="008A35CF" w14:paraId="3EA0086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26DD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CC64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D864DF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E68F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DFC5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16a.</w:t>
            </w:r>
            <w:r w:rsidRPr="008A35CF">
              <w:tab/>
            </w:r>
            <w:r w:rsidRPr="008A35CF">
              <w:rPr>
                <w:b/>
                <w:i/>
              </w:rPr>
              <w:t>zdůrazňuje, že silnější mezinárodní úloha eura vyžaduje dokončení bankovní unie, včetně zřízení evropského systému pojištění vkladů (EDIS); zdůrazňuje, že bez evropského systému pojištění vkladů zůstává propojení mezi bankami a státy strukturálně nevyřešeno, což vytváří riziko roztříštěnosti v zátěžových scénářích, které oslabuje důvěryhodnost aktiv denominovaných v eurech na mezinárodních trzích; připomíná, že přeshraniční kapitálové toky stimulované hlubší internacionalizací eura toto riziko roztříštěnosti spíše zesílí, než sníží, pokud struktura pojištění vkladů zůstane neúplná; domnívá se, že dokončení bankovní unie je strukturálním předpokladem internacionalizace eura, a nikoli paralelní pracovní oblastí, která by měla být prováděna nezávisle;</w:t>
            </w:r>
          </w:p>
        </w:tc>
      </w:tr>
    </w:tbl>
    <w:p w14:paraId="046953E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7C4524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5D6101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146</w:t>
      </w:r>
      <w:r w:rsidRPr="008A35CF">
        <w:rPr>
          <w:rStyle w:val="HideTWBExt"/>
          <w:b w:val="0"/>
        </w:rPr>
        <w:t>&lt;/NumAm&gt;</w:t>
      </w:r>
    </w:p>
    <w:p w14:paraId="30347CC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68A3B52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B68C73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DAEADF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934899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3DC3B" w14:textId="77777777" w:rsidR="008A35CF" w:rsidRPr="008A35CF" w:rsidRDefault="008A35CF" w:rsidP="00C05816"/>
        </w:tc>
      </w:tr>
      <w:tr w:rsidR="008A35CF" w:rsidRPr="008A35CF" w14:paraId="445E98A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E5A1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3ED9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B12455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29CDF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91A4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16a.</w:t>
            </w:r>
            <w:r w:rsidRPr="008A35CF">
              <w:tab/>
            </w:r>
            <w:r w:rsidRPr="008A35CF">
              <w:rPr>
                <w:b/>
                <w:i/>
              </w:rPr>
              <w:t>bere na vědomí diskusi o další koordinaci stávajících vysílacích programů EU; zdůrazňuje, že jakékoli institucionální zlepšení by se mělo omezit na zvýšení transparentnosti a účinnosti řízení dluhu, aniž by byla vytvořena trvalá společná výpůjční kapacita nebo oslabena fiskální odpovědnost členských států;</w:t>
            </w:r>
          </w:p>
        </w:tc>
      </w:tr>
    </w:tbl>
    <w:p w14:paraId="36FB57A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635E5FE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8399DD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147</w:t>
      </w:r>
      <w:r w:rsidRPr="008A35CF">
        <w:rPr>
          <w:rStyle w:val="HideTWBExt"/>
          <w:b w:val="0"/>
        </w:rPr>
        <w:t>&lt;/NumAm&gt;</w:t>
      </w:r>
    </w:p>
    <w:p w14:paraId="55684B2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1D188E5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21A1BD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EA9E3D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37E923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66A72" w14:textId="77777777" w:rsidR="008A35CF" w:rsidRPr="008A35CF" w:rsidRDefault="008A35CF" w:rsidP="00C05816"/>
        </w:tc>
      </w:tr>
      <w:tr w:rsidR="008A35CF" w:rsidRPr="008A35CF" w14:paraId="2FDD131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C636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D75C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DA02B8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2161F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78904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16a.</w:t>
            </w:r>
            <w:r w:rsidRPr="008A35CF">
              <w:tab/>
            </w:r>
            <w:r w:rsidRPr="008A35CF">
              <w:rPr>
                <w:b/>
                <w:i/>
              </w:rPr>
              <w:t>zdůrazňuje, že žádná nová společná evropská bezpečná aktiva by neměla být zvažována, aniž by se nejprve zajistila fiskální konsolidace mezi členskými státy EU, zlepšila udržitelnost vnitrostátního dluhu a obnovilo dlouhodobé finanční zdraví v celé EU; varuje, že společná bezpečná aktiva EU by mohla členské státy odrazovat od zlepšování jejich fiskální situace;</w:t>
            </w:r>
          </w:p>
        </w:tc>
      </w:tr>
    </w:tbl>
    <w:p w14:paraId="24B3BCE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E62CD5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745C3A5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148</w:t>
      </w:r>
      <w:r w:rsidRPr="008A35CF">
        <w:rPr>
          <w:rStyle w:val="HideTWBExt"/>
          <w:b w:val="0"/>
        </w:rPr>
        <w:t>&lt;/NumAm&gt;</w:t>
      </w:r>
    </w:p>
    <w:p w14:paraId="3A6F486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5A38E7B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41D30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ECAC46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582BA1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ECD9C" w14:textId="77777777" w:rsidR="008A35CF" w:rsidRPr="008A35CF" w:rsidRDefault="008A35CF" w:rsidP="00C05816"/>
        </w:tc>
      </w:tr>
      <w:tr w:rsidR="008A35CF" w:rsidRPr="008A35CF" w14:paraId="592DA70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A6EE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C9C1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DA20DA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C9A1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1590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16a.</w:t>
            </w:r>
            <w:r w:rsidRPr="008A35CF">
              <w:tab/>
            </w:r>
            <w:r w:rsidRPr="008A35CF">
              <w:rPr>
                <w:b/>
                <w:i/>
              </w:rPr>
              <w:t>připomíná, že vysoké úrovně státního dluhu rovněž zvyšují náklady na obsluhu dluhu a omezují fiskální flexibilitu s cílem účinně řešit problémy, jakmile přijdou, což může ohrozit pověst měny jako uchovatele hodnoty;</w:t>
            </w:r>
          </w:p>
        </w:tc>
      </w:tr>
    </w:tbl>
    <w:p w14:paraId="3CF1C56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22E300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84CBD3D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149</w:t>
      </w:r>
      <w:r w:rsidRPr="008A35CF">
        <w:rPr>
          <w:rStyle w:val="HideTWBExt"/>
          <w:b w:val="0"/>
        </w:rPr>
        <w:t>&lt;/NumAm&gt;</w:t>
      </w:r>
    </w:p>
    <w:p w14:paraId="3304BB9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579DF94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2702B8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4437A2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86A1E0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1A094" w14:textId="77777777" w:rsidR="008A35CF" w:rsidRPr="008A35CF" w:rsidRDefault="008A35CF" w:rsidP="00C05816"/>
        </w:tc>
      </w:tr>
      <w:tr w:rsidR="008A35CF" w:rsidRPr="008A35CF" w14:paraId="41C9FFC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E478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B229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ED212E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531E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7695E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16a.</w:t>
            </w:r>
            <w:r w:rsidRPr="008A35CF">
              <w:tab/>
            </w:r>
            <w:r w:rsidRPr="008A35CF">
              <w:rPr>
                <w:b/>
                <w:i/>
              </w:rPr>
              <w:t>připomíná, že dalšímu sdílení rizik v bankovním sektoru musí předcházet odpovídající snížení rizik a pokračující úsilí o snížení úvěrů v selhání a vazeb mezi státy a bankami;</w:t>
            </w:r>
          </w:p>
        </w:tc>
      </w:tr>
    </w:tbl>
    <w:p w14:paraId="7C2B833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C553B9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AD562A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150</w:t>
      </w:r>
      <w:r w:rsidRPr="008A35CF">
        <w:rPr>
          <w:rStyle w:val="HideTWBExt"/>
          <w:b w:val="0"/>
        </w:rPr>
        <w:t>&lt;/NumAm&gt;</w:t>
      </w:r>
    </w:p>
    <w:p w14:paraId="3736F41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523FED0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9740B7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3E9A93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373E47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E08C9" w14:textId="77777777" w:rsidR="008A35CF" w:rsidRPr="008A35CF" w:rsidRDefault="008A35CF" w:rsidP="00C05816"/>
        </w:tc>
      </w:tr>
      <w:tr w:rsidR="008A35CF" w:rsidRPr="008A35CF" w14:paraId="72BF89A1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0236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A605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F09A50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FC805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93C4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16b.</w:t>
            </w:r>
            <w:r w:rsidRPr="008A35CF">
              <w:tab/>
            </w:r>
            <w:r w:rsidRPr="008A35CF">
              <w:rPr>
                <w:b/>
                <w:i/>
              </w:rPr>
              <w:t>zdůrazňuje, že mezinárodní úloha dolaru nebyla vytvořena pouze prostřednictvím veřejných emisí, ale hloubkou, likviditou a integrací soukromých kapitálových trhů USA; zdůrazňuje proto, že internacionalizace eura vyžaduje úplné dokončení unie kapitálových trhů, včetně harmonizovaných insolvenčních rámců ve všech členských státech, a skutečnou přeshraniční integraci kapitálových trhů; domnívá se, že evropské úspory již nesmí být zprostředkovávány převážně prostřednictvím kapitálových trhů USA; považuje unii kapitálových trhů za nezbytný předpoklad strategie internacionalizace eura;</w:t>
            </w:r>
          </w:p>
        </w:tc>
      </w:tr>
    </w:tbl>
    <w:p w14:paraId="500C59A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4D8354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0A858FD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151</w:t>
      </w:r>
      <w:r w:rsidRPr="008A35CF">
        <w:rPr>
          <w:rStyle w:val="HideTWBExt"/>
          <w:b w:val="0"/>
        </w:rPr>
        <w:t>&lt;/NumAm&gt;</w:t>
      </w:r>
    </w:p>
    <w:p w14:paraId="456AC0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2B555F0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52C4A6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F2EC1E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16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E51AB6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1CA7C" w14:textId="77777777" w:rsidR="008A35CF" w:rsidRPr="008A35CF" w:rsidRDefault="008A35CF" w:rsidP="00C05816"/>
        </w:tc>
      </w:tr>
      <w:tr w:rsidR="008A35CF" w:rsidRPr="008A35CF" w14:paraId="1709C265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A26C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F54E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E323FE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35C4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8FE5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16a.</w:t>
            </w:r>
            <w:r w:rsidRPr="008A35CF">
              <w:tab/>
            </w:r>
            <w:r w:rsidRPr="008A35CF">
              <w:rPr>
                <w:b/>
                <w:i/>
              </w:rPr>
              <w:t>konstatuje, že silné a konkurenceschopné finanční trhy jsou klíčové pro posílení mezinárodní úlohy měny, a proto zdůrazňuje potřebu účinné, přiměřené a předvídatelné regulace této měny, jakož i urychlení práce na dokončení unie úspor a investic;</w:t>
            </w:r>
          </w:p>
        </w:tc>
      </w:tr>
    </w:tbl>
    <w:p w14:paraId="38CB254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462589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49A01A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152</w:t>
      </w:r>
      <w:r w:rsidRPr="008A35CF">
        <w:rPr>
          <w:rStyle w:val="HideTWBExt"/>
          <w:b w:val="0"/>
        </w:rPr>
        <w:t>&lt;/NumAm&gt;</w:t>
      </w:r>
    </w:p>
    <w:p w14:paraId="333E8C7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01A02D9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901CAB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4CA34D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17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A4481D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A964A" w14:textId="77777777" w:rsidR="008A35CF" w:rsidRPr="008A35CF" w:rsidRDefault="008A35CF" w:rsidP="00C05816"/>
        </w:tc>
      </w:tr>
      <w:tr w:rsidR="008A35CF" w:rsidRPr="008A35CF" w14:paraId="740FA4B3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5800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E4AF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30D158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E4A3C" w14:textId="77777777" w:rsidR="008A35CF" w:rsidRPr="008A35CF" w:rsidRDefault="008A35CF" w:rsidP="00C05816">
            <w:pPr>
              <w:pStyle w:val="Normal6a"/>
            </w:pPr>
            <w:r w:rsidRPr="008A35CF">
              <w:t>17.</w:t>
            </w:r>
            <w:r w:rsidRPr="008A35CF">
              <w:tab/>
              <w:t>zdůrazňuje, že stablecoiny podporované americkým dolarem aktivně posilují mezinárodní dominantní postavení dolaru tím, že zvyšují poptávku po dluhu USA a dále podporují využívání dolaru v mezinárodních transakcích;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2A627" w14:textId="77777777" w:rsidR="008A35CF" w:rsidRPr="008A35CF" w:rsidRDefault="008A35CF" w:rsidP="00C05816">
            <w:pPr>
              <w:pStyle w:val="Normal6a"/>
            </w:pPr>
            <w:r w:rsidRPr="008A35CF">
              <w:t>17.</w:t>
            </w:r>
            <w:r w:rsidRPr="008A35CF">
              <w:tab/>
              <w:t xml:space="preserve">zdůrazňuje, že stablecoiny podporované americkým dolarem aktivně posilují mezinárodní dominantní postavení dolaru tím, že zvyšují poptávku po dluhu USA a dále podporují využívání dolaru v mezinárodních transakcích; </w:t>
            </w:r>
            <w:r w:rsidRPr="008A35CF">
              <w:rPr>
                <w:b/>
                <w:i/>
              </w:rPr>
              <w:t>připomíná však, že nařízení MiCA již poskytuje záruky proti nadměrnému spoléhání se na stablecoiny v měnách mimo EU, včetně množstevních omezení jejich používání a pravomocí k zásahům ze strany dohledu; vybízí Komisi a členské státy, aby podporovaly rozvoj důvěryhodných stablecoinů denominovaných v eurech jako prostředku k posílení mezinárodní úlohy eura a konkurenceschopnosti finančních trhů Unie;</w:t>
            </w:r>
          </w:p>
        </w:tc>
      </w:tr>
    </w:tbl>
    <w:p w14:paraId="67FF194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079BF1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F37AEE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153</w:t>
      </w:r>
      <w:r w:rsidRPr="008A35CF">
        <w:rPr>
          <w:rStyle w:val="HideTWBExt"/>
          <w:b w:val="0"/>
        </w:rPr>
        <w:t>&lt;/NumAm&gt;</w:t>
      </w:r>
    </w:p>
    <w:p w14:paraId="463E116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Jussi Saramo, Gaetano Pedulla', Pasquale Tridico</w:t>
      </w:r>
      <w:r w:rsidRPr="008A35CF">
        <w:rPr>
          <w:rStyle w:val="HideTWBExt"/>
          <w:b w:val="0"/>
        </w:rPr>
        <w:t>&lt;/Members&gt;</w:t>
      </w:r>
    </w:p>
    <w:p w14:paraId="562ED13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D1D36A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4C647F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17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5D4BA8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3710D" w14:textId="77777777" w:rsidR="008A35CF" w:rsidRPr="008A35CF" w:rsidRDefault="008A35CF" w:rsidP="00C05816"/>
        </w:tc>
      </w:tr>
      <w:tr w:rsidR="008A35CF" w:rsidRPr="008A35CF" w14:paraId="6994477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5308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3703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AA2875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6927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EEC0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17a.</w:t>
            </w:r>
            <w:r w:rsidRPr="008A35CF">
              <w:tab/>
            </w:r>
            <w:r w:rsidRPr="008A35CF">
              <w:rPr>
                <w:b/>
                <w:i/>
              </w:rPr>
              <w:t>zdůrazňuje, že stablecoiny nabízejí pouze omezený, pokud vůbec nějaký, potenciál pro internacionalizaci eura, a proto by neměly být považovány za pilíř jakékoli strategie na posílení mezinárodní úlohy eura;</w:t>
            </w:r>
          </w:p>
        </w:tc>
      </w:tr>
    </w:tbl>
    <w:p w14:paraId="682FD00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D4D77B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D4FE28D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154</w:t>
      </w:r>
      <w:r w:rsidRPr="008A35CF">
        <w:rPr>
          <w:rStyle w:val="HideTWBExt"/>
          <w:b w:val="0"/>
        </w:rPr>
        <w:t>&lt;/NumAm&gt;</w:t>
      </w:r>
    </w:p>
    <w:p w14:paraId="1CB304B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1AC934A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3F6BA4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B54D8B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C693B3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A8A52" w14:textId="77777777" w:rsidR="008A35CF" w:rsidRPr="008A35CF" w:rsidRDefault="008A35CF" w:rsidP="00C05816"/>
        </w:tc>
      </w:tr>
      <w:tr w:rsidR="008A35CF" w:rsidRPr="008A35CF" w14:paraId="17E4D39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1752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7967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F0E4F8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4FDD9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objasnila, že takové víceemisní systémy nejsou podle nařízení o trzích s kryptoaktivy přípustné</w:t>
            </w:r>
            <w:r w:rsidRPr="008A35CF">
              <w:rPr>
                <w:vertAlign w:val="superscript"/>
              </w:rPr>
              <w:t>1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B5310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objasnila, že takové víceemisní systémy nejsou podle nařízení o trzích s kryptoaktivy přípustné</w:t>
            </w:r>
            <w:r w:rsidRPr="008A35CF">
              <w:rPr>
                <w:vertAlign w:val="superscript"/>
              </w:rPr>
              <w:t>1</w:t>
            </w:r>
            <w:r w:rsidRPr="008A35CF">
              <w:t xml:space="preserve">; </w:t>
            </w:r>
            <w:r w:rsidRPr="008A35CF">
              <w:rPr>
                <w:b/>
                <w:i/>
              </w:rPr>
              <w:t>zdůrazňuje, že strategickou dlouhodobou reakcí na dominantní postavení digitálních nástrojů denominovaných v dolarech je urychlené zavádění digitálního eura, které vzhledem k tomu, že veřejně vydané peníze centrální banky poskytují bezpodmínečnou podporu, nemůže podléhat regulační arbitráži třetích zemí, a posiluje evropskou měnovou suverenitu bez závislosti na soukromých emitentech;</w:t>
            </w:r>
          </w:p>
        </w:tc>
      </w:tr>
      <w:tr w:rsidR="008A35CF" w:rsidRPr="008A35CF" w14:paraId="762FE63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CAE4D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A0C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</w:tr>
      <w:tr w:rsidR="008A35CF" w:rsidRPr="008A35CF" w14:paraId="505F8E9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F5905" w14:textId="77777777" w:rsidR="008A35CF" w:rsidRPr="008A35CF" w:rsidRDefault="008A35CF" w:rsidP="00C05816">
            <w:pPr>
              <w:pStyle w:val="Normal6a"/>
            </w:pPr>
            <w:r w:rsidRPr="008A35CF">
              <w:rPr>
                <w:vertAlign w:val="superscript"/>
              </w:rPr>
              <w:t>1</w:t>
            </w:r>
            <w:r w:rsidRPr="008A35CF">
              <w:t xml:space="preserve"> Nařízení Evropského parlamentu a Rady (EU) 2023/1114 ze dne 31. května 2023 o trzích kryptoaktiv a o změně nařízení (EU) č. 1093/2010 a (EU) č. 1095/2010 a směrnic 2013/36/EU a (EU) 2019/1937 (Úř. věst. L 150, 9.6.2023, s. 40, ELI: http://data.europa.eu/eli/reg/2023/1114/oj).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6DFAB" w14:textId="77777777" w:rsidR="008A35CF" w:rsidRPr="008A35CF" w:rsidRDefault="008A35CF" w:rsidP="00C05816">
            <w:pPr>
              <w:pStyle w:val="Normal6a"/>
            </w:pPr>
            <w:r w:rsidRPr="008A35CF">
              <w:rPr>
                <w:vertAlign w:val="superscript"/>
              </w:rPr>
              <w:t>1</w:t>
            </w:r>
            <w:r w:rsidRPr="008A35CF">
              <w:t xml:space="preserve"> Nařízení Evropského parlamentu a Rady (EU) 2023/1114 ze dne 31. května 2023 o trzích kryptoaktiv a o změně nařízení (EU) č. 1093/2010 a (EU) č. 1095/2010 a směrnic 2013/36/EU a (EU) 2019/1937 (Úř. věst. L 150, 9.6.2023, s. 40, ELI: http://data.europa.eu/eli/reg/2023/1114/oj).</w:t>
            </w:r>
          </w:p>
        </w:tc>
      </w:tr>
    </w:tbl>
    <w:p w14:paraId="7CED3CA5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43C7C5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674890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155</w:t>
      </w:r>
      <w:r w:rsidRPr="008A35CF">
        <w:rPr>
          <w:rStyle w:val="HideTWBExt"/>
          <w:b w:val="0"/>
        </w:rPr>
        <w:t>&lt;/NumAm&gt;</w:t>
      </w:r>
    </w:p>
    <w:p w14:paraId="5FB96DD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67B8AA7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26FDE9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8BAEE0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4C3048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AF5C4" w14:textId="77777777" w:rsidR="008A35CF" w:rsidRPr="008A35CF" w:rsidRDefault="008A35CF" w:rsidP="00C05816"/>
        </w:tc>
      </w:tr>
      <w:tr w:rsidR="008A35CF" w:rsidRPr="008A35CF" w14:paraId="1B8F450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2260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8E89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5E3B50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87137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</w:r>
            <w:r w:rsidRPr="008A35CF">
              <w:rPr>
                <w:b/>
                <w:i/>
              </w:rPr>
              <w:t>varuje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oběh plně zastupitelných</w:t>
            </w:r>
            <w:r w:rsidRPr="008A35CF">
              <w:t xml:space="preserve"> stablecoinů denominovaných v amerických dolarech</w:t>
            </w:r>
            <w:r w:rsidRPr="008A35CF">
              <w:rPr>
                <w:b/>
                <w:i/>
              </w:rPr>
              <w:t>, které vydaly subjekty z EU i ze zemí mimo EU, vytváří v EU nová rizika pro finanční stabilitu tím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motivuje ke koncentraci rezerv ve Spojených státech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zároveň přesouvá tlak na vyplácení do EU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důrazně</w:t>
            </w:r>
            <w:r w:rsidRPr="008A35CF">
              <w:t xml:space="preserve"> vyzývá Komisi, aby </w:t>
            </w:r>
            <w:r w:rsidRPr="008A35CF">
              <w:rPr>
                <w:b/>
                <w:i/>
              </w:rPr>
              <w:t>objasnila, že takové víceemisní systémy nejsou podle</w:t>
            </w:r>
            <w:r w:rsidRPr="008A35CF">
              <w:t xml:space="preserve"> nařízení </w:t>
            </w:r>
            <w:r w:rsidRPr="008A35CF">
              <w:rPr>
                <w:b/>
                <w:i/>
              </w:rPr>
              <w:t>o trzích s kryptoaktivy přípustné</w:t>
            </w:r>
            <w:r w:rsidRPr="008A35CF">
              <w:rPr>
                <w:b/>
                <w:i/>
                <w:vertAlign w:val="superscript"/>
              </w:rPr>
              <w:t>1</w:t>
            </w:r>
            <w:r w:rsidRPr="008A35CF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C29FD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</w:r>
            <w:r w:rsidRPr="008A35CF">
              <w:rPr>
                <w:b/>
                <w:i/>
              </w:rPr>
              <w:t>konstatuje</w:t>
            </w:r>
            <w:r w:rsidRPr="008A35CF">
              <w:t xml:space="preserve">, že </w:t>
            </w:r>
            <w:r w:rsidRPr="008A35CF">
              <w:rPr>
                <w:b/>
                <w:i/>
              </w:rPr>
              <w:t>široký oběh</w:t>
            </w:r>
            <w:r w:rsidRPr="008A35CF">
              <w:t xml:space="preserve"> stablecoinů denominovaných v amerických dolarech </w:t>
            </w:r>
            <w:r w:rsidRPr="008A35CF">
              <w:rPr>
                <w:b/>
                <w:i/>
              </w:rPr>
              <w:t xml:space="preserve">v EU vyvolává oprávněné otázky ohledně finanční stability, koncentrace rezerv a relativní atraktivity alternativ denominovaných v eurech; domnívá se však, že vhodnou reakcí je spíše posílení konkurenceschopnosti a využívání stablecoinů denominovaných v eurech než omezení tržních struktur prostřednictvím obecných zákazů; </w:t>
            </w:r>
            <w:r w:rsidRPr="008A35CF">
              <w:t xml:space="preserve">vyzývá Komisi, aby </w:t>
            </w:r>
            <w:r w:rsidRPr="008A35CF">
              <w:rPr>
                <w:b/>
                <w:i/>
              </w:rPr>
              <w:t>na základě důkazů a v rámci stávajícího rámce</w:t>
            </w:r>
            <w:r w:rsidRPr="008A35CF">
              <w:t xml:space="preserve"> nařízení </w:t>
            </w:r>
            <w:r w:rsidRPr="008A35CF">
              <w:rPr>
                <w:b/>
                <w:i/>
              </w:rPr>
              <w:t>MiCA posoudila, zda jsou stávající nástroje dohledu dostatečné k řešení jakýchkoli systémových rizik vyplývajících z rozsáhlého oběhu stablecoinů v cizích měnách v</w:t>
            </w:r>
            <w:r w:rsidRPr="008A35CF">
              <w:t xml:space="preserve"> EU</w:t>
            </w:r>
            <w:r w:rsidRPr="008A35CF">
              <w:rPr>
                <w:b/>
                <w:i/>
              </w:rPr>
              <w:t>,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aby v případě zjištění nedostatků předložila cílená opatření;</w:t>
            </w:r>
          </w:p>
        </w:tc>
      </w:tr>
      <w:tr w:rsidR="008A35CF" w:rsidRPr="008A35CF" w14:paraId="50DF52A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50A4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88190" w14:textId="77777777" w:rsidR="008A35CF" w:rsidRPr="008A35CF" w:rsidRDefault="008A35CF" w:rsidP="00C05816"/>
        </w:tc>
      </w:tr>
      <w:tr w:rsidR="008A35CF" w:rsidRPr="008A35CF" w14:paraId="6C347FA3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25BE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 Nařízení Evropského parlamentu a Rady (EU) 2023/1114 ze dne 31. května 2023 o trzích kryptoaktiv a o změně nařízení (EU) č. 1093/2010 a (</w:t>
            </w:r>
            <w:r w:rsidRPr="008A35CF">
              <w:t>EU</w:t>
            </w:r>
            <w:r w:rsidRPr="008A35CF">
              <w:rPr>
                <w:b/>
                <w:i/>
              </w:rPr>
              <w:t>) č. 1095/2010</w:t>
            </w:r>
            <w:r w:rsidRPr="008A35CF">
              <w:t xml:space="preserve"> a </w:t>
            </w:r>
            <w:r w:rsidRPr="008A35CF">
              <w:rPr>
                <w:b/>
                <w:i/>
              </w:rPr>
              <w:t>směrnic 2013/36/EU a (EU) 2019/1937 (Úř. věst. L 150, 9.6.2023, s. 40, ELI: http://data.europa.eu/eli/reg/2023/1114/oj).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CB690" w14:textId="77777777" w:rsidR="008A35CF" w:rsidRPr="008A35CF" w:rsidRDefault="008A35CF" w:rsidP="00C05816"/>
        </w:tc>
      </w:tr>
    </w:tbl>
    <w:p w14:paraId="35117B7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AB94ED3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215DB0D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156</w:t>
      </w:r>
      <w:r w:rsidRPr="008A35CF">
        <w:rPr>
          <w:rStyle w:val="HideTWBExt"/>
          <w:b w:val="0"/>
        </w:rPr>
        <w:t>&lt;/NumAm&gt;</w:t>
      </w:r>
    </w:p>
    <w:p w14:paraId="1B813C8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47FC6A8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98F993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4F549C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7E5F744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BB0EE" w14:textId="77777777" w:rsidR="008A35CF" w:rsidRPr="008A35CF" w:rsidRDefault="008A35CF" w:rsidP="00C05816"/>
        </w:tc>
      </w:tr>
      <w:tr w:rsidR="008A35CF" w:rsidRPr="008A35CF" w14:paraId="586368D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D7FA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6B67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6E6A28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A1057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 xml:space="preserve"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</w:t>
            </w:r>
            <w:r w:rsidRPr="008A35CF">
              <w:rPr>
                <w:b/>
                <w:i/>
              </w:rPr>
              <w:t>objasnila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že takové</w:t>
            </w:r>
            <w:r w:rsidRPr="008A35CF">
              <w:t xml:space="preserve"> víceemisní systémy </w:t>
            </w:r>
            <w:r w:rsidRPr="008A35CF">
              <w:rPr>
                <w:b/>
                <w:i/>
              </w:rPr>
              <w:t>nejsou</w:t>
            </w:r>
            <w:r w:rsidRPr="008A35CF">
              <w:t xml:space="preserve"> podle nařízení o trzích s </w:t>
            </w:r>
            <w:r w:rsidRPr="008A35CF">
              <w:rPr>
                <w:b/>
                <w:i/>
              </w:rPr>
              <w:t>kryptoaktivy přípustné</w:t>
            </w:r>
            <w:r w:rsidRPr="008A35CF">
              <w:rPr>
                <w:b/>
                <w:i/>
                <w:vertAlign w:val="superscript"/>
              </w:rPr>
              <w:t>1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1CCB3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 xml:space="preserve"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</w:t>
            </w:r>
            <w:r w:rsidRPr="008A35CF">
              <w:rPr>
                <w:b/>
                <w:i/>
              </w:rPr>
              <w:t>v úzké spolupráci s orgány EBA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ESMA, ECB a příslušnými vnitrostátními orgány případně předložila cílená legislativní opatření k řešení nedostatku právní jistoty, pokud jde o</w:t>
            </w:r>
            <w:r w:rsidRPr="008A35CF">
              <w:t xml:space="preserve"> víceemisní systémy podle nařízení o trzích s </w:t>
            </w:r>
            <w:r w:rsidRPr="008A35CF">
              <w:rPr>
                <w:b/>
                <w:i/>
              </w:rPr>
              <w:t>kryptoaktivy</w:t>
            </w:r>
            <w:r w:rsidRPr="008A35CF">
              <w:rPr>
                <w:b/>
                <w:i/>
                <w:vertAlign w:val="superscript"/>
              </w:rPr>
              <w:t>1</w:t>
            </w:r>
            <w:r w:rsidRPr="008A35CF">
              <w:rPr>
                <w:b/>
                <w:i/>
              </w:rPr>
              <w:t>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zdůrazňuje význam mezinárodních norem v této oblasti;</w:t>
            </w:r>
          </w:p>
        </w:tc>
      </w:tr>
      <w:tr w:rsidR="008A35CF" w:rsidRPr="008A35CF" w14:paraId="03F6302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5008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2612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</w:tr>
      <w:tr w:rsidR="008A35CF" w:rsidRPr="008A35CF" w14:paraId="5566B6D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0E104" w14:textId="77777777" w:rsidR="008A35CF" w:rsidRPr="008A35CF" w:rsidRDefault="008A35CF" w:rsidP="00C05816">
            <w:pPr>
              <w:pStyle w:val="Normal6a"/>
            </w:pPr>
            <w:r w:rsidRPr="008A35CF">
              <w:rPr>
                <w:vertAlign w:val="superscript"/>
              </w:rPr>
              <w:t>1</w:t>
            </w:r>
            <w:r w:rsidRPr="008A35CF">
              <w:t xml:space="preserve"> Nařízení Evropského parlamentu a Rady (EU) 2023/1114 ze dne 31. května 2023 o trzích kryptoaktiv a o změně nařízení (EU) č. 1093/2010 a (EU) č. 1095/2010 a směrnic 2013/36/EU a (EU) 2019/1937 (Úř. věst. L 150, 9.6.2023, s. 40, ELI: http://data.europa.eu/eli/reg/2023/1114/oj).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5226E" w14:textId="77777777" w:rsidR="008A35CF" w:rsidRPr="008A35CF" w:rsidRDefault="008A35CF" w:rsidP="00C05816">
            <w:pPr>
              <w:pStyle w:val="Normal6a"/>
            </w:pPr>
            <w:r w:rsidRPr="008A35CF">
              <w:rPr>
                <w:vertAlign w:val="superscript"/>
              </w:rPr>
              <w:t>1</w:t>
            </w:r>
            <w:r w:rsidRPr="008A35CF">
              <w:t xml:space="preserve"> Nařízení Evropského parlamentu a Rady (EU) 2023/1114 ze dne 31. května 2023 o trzích kryptoaktiv a o změně nařízení (EU) č. 1093/2010 a (EU) č. 1095/2010 a směrnic 2013/36/EU a (EU) 2019/1937 (Úř. věst. L 150, 9.6.2023, s. 40, ELI: http://data.europa.eu/eli/reg/2023/1114/oj).</w:t>
            </w:r>
          </w:p>
        </w:tc>
      </w:tr>
    </w:tbl>
    <w:p w14:paraId="608150F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C0CCF8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E73BF2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157</w:t>
      </w:r>
      <w:r w:rsidRPr="008A35CF">
        <w:rPr>
          <w:rStyle w:val="HideTWBExt"/>
          <w:b w:val="0"/>
        </w:rPr>
        <w:t>&lt;/NumAm&gt;</w:t>
      </w:r>
    </w:p>
    <w:p w14:paraId="6978C83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59A5641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8FE4B4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E99E89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30DAB7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C9284" w14:textId="77777777" w:rsidR="008A35CF" w:rsidRPr="008A35CF" w:rsidRDefault="008A35CF" w:rsidP="00C05816"/>
        </w:tc>
      </w:tr>
      <w:tr w:rsidR="008A35CF" w:rsidRPr="008A35CF" w14:paraId="02C7EDC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8DCF0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0A6B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BE1D57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8DEF4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 xml:space="preserve"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</w:t>
            </w:r>
            <w:r w:rsidRPr="008A35CF">
              <w:rPr>
                <w:b/>
                <w:i/>
              </w:rPr>
              <w:t>objasnila, že takové víceemisní systémy nejsou podle nařízení o trzích s kryptoaktivy přípustné</w:t>
            </w:r>
            <w:r w:rsidRPr="008A35CF">
              <w:rPr>
                <w:b/>
                <w:i/>
                <w:vertAlign w:val="superscript"/>
              </w:rPr>
              <w:t>1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E0851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 xml:space="preserve"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</w:t>
            </w:r>
            <w:r w:rsidRPr="008A35CF">
              <w:rPr>
                <w:b/>
                <w:i/>
              </w:rPr>
              <w:t>vyjasnila právní přípustnost vícenásobných emisí stablecoinů</w:t>
            </w:r>
            <w:r w:rsidRPr="008A35CF">
              <w:t>;</w:t>
            </w:r>
          </w:p>
        </w:tc>
      </w:tr>
      <w:tr w:rsidR="008A35CF" w:rsidRPr="008A35CF" w14:paraId="7BD9BB4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6AEA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77C55" w14:textId="77777777" w:rsidR="008A35CF" w:rsidRPr="008A35CF" w:rsidRDefault="008A35CF" w:rsidP="00C05816"/>
        </w:tc>
      </w:tr>
      <w:tr w:rsidR="008A35CF" w:rsidRPr="008A35CF" w14:paraId="2E45358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3142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  <w:vertAlign w:val="superscript"/>
              </w:rPr>
              <w:t>1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Nařízení Evropského parlamentu a Rady (EU) 2023/1114 ze dne 31. května 2023 o trzích kryptoaktiv a o změně nařízení (EU) č. 1093/2010 a (EU) č. 1095/2010 a směrnic 2013/36/EU a (EU) 2019/1937 (Úř. věst. L 150, 9.6.2023, s. 40, ELI: http://data.europa.eu/eli/reg/2023/1114/oj).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B36E" w14:textId="77777777" w:rsidR="008A35CF" w:rsidRPr="008A35CF" w:rsidRDefault="008A35CF" w:rsidP="00C05816"/>
        </w:tc>
      </w:tr>
    </w:tbl>
    <w:p w14:paraId="3023B9E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65A0041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EB63BC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158</w:t>
      </w:r>
      <w:r w:rsidRPr="008A35CF">
        <w:rPr>
          <w:rStyle w:val="HideTWBExt"/>
          <w:b w:val="0"/>
        </w:rPr>
        <w:t>&lt;/NumAm&gt;</w:t>
      </w:r>
    </w:p>
    <w:p w14:paraId="40206D6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3711EB0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572208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65651E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18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8B902C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0DE9C" w14:textId="77777777" w:rsidR="008A35CF" w:rsidRPr="008A35CF" w:rsidRDefault="008A35CF" w:rsidP="00C05816"/>
        </w:tc>
      </w:tr>
      <w:tr w:rsidR="008A35CF" w:rsidRPr="008A35CF" w14:paraId="646422D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B782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D92C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AABD58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8C65A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objasnila</w:t>
            </w:r>
            <w:r w:rsidRPr="008A35CF">
              <w:rPr>
                <w:b/>
                <w:i/>
              </w:rPr>
              <w:t>, že takové víceemisní systémy nejsou</w:t>
            </w:r>
            <w:r w:rsidRPr="008A35CF">
              <w:t xml:space="preserve"> podle nařízení o trzích s </w:t>
            </w:r>
            <w:r w:rsidRPr="008A35CF">
              <w:rPr>
                <w:b/>
                <w:i/>
              </w:rPr>
              <w:t>kryptoaktivy přípustné</w:t>
            </w:r>
            <w:r w:rsidRPr="008A35CF">
              <w:rPr>
                <w:b/>
                <w:i/>
                <w:vertAlign w:val="superscript"/>
              </w:rPr>
              <w:t>1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E5266" w14:textId="77777777" w:rsidR="008A35CF" w:rsidRPr="008A35CF" w:rsidRDefault="008A35CF" w:rsidP="00C05816">
            <w:pPr>
              <w:pStyle w:val="Normal6a"/>
            </w:pPr>
            <w:r w:rsidRPr="008A35CF">
              <w:t>18.</w:t>
            </w:r>
            <w:r w:rsidRPr="008A35CF">
              <w:tab/>
              <w:t xml:space="preserve">varuje, že oběh plně zastupitelných stablecoinů denominovaných v amerických dolarech, které vydaly subjekty z EU i ze zemí mimo EU, vytváří v EU nová rizika pro finanční stabilitu tím, že motivuje ke koncentraci rezerv ve Spojených státech a zároveň přesouvá tlak na vyplácení do EU; důrazně vyzývá Komisi, aby objasnila </w:t>
            </w:r>
            <w:r w:rsidRPr="008A35CF">
              <w:rPr>
                <w:b/>
                <w:i/>
              </w:rPr>
              <w:t>právní základ těchto víceemisních systémů</w:t>
            </w:r>
            <w:r w:rsidRPr="008A35CF">
              <w:t xml:space="preserve"> podle nařízení o trzích s </w:t>
            </w:r>
            <w:r w:rsidRPr="008A35CF">
              <w:rPr>
                <w:b/>
                <w:i/>
              </w:rPr>
              <w:t>kryptoaktivy</w:t>
            </w:r>
            <w:r w:rsidRPr="008A35CF">
              <w:rPr>
                <w:b/>
                <w:i/>
                <w:vertAlign w:val="superscript"/>
              </w:rPr>
              <w:t>1</w:t>
            </w:r>
            <w:r w:rsidRPr="008A35CF">
              <w:t>;</w:t>
            </w:r>
          </w:p>
        </w:tc>
      </w:tr>
      <w:tr w:rsidR="008A35CF" w:rsidRPr="008A35CF" w14:paraId="145904D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B0737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08FCA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</w:tr>
      <w:tr w:rsidR="008A35CF" w:rsidRPr="008A35CF" w14:paraId="34C60A6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A5D87" w14:textId="77777777" w:rsidR="008A35CF" w:rsidRPr="008A35CF" w:rsidRDefault="008A35CF" w:rsidP="00C05816">
            <w:pPr>
              <w:pStyle w:val="Normal6a"/>
            </w:pPr>
            <w:r w:rsidRPr="008A35CF">
              <w:rPr>
                <w:vertAlign w:val="superscript"/>
              </w:rPr>
              <w:t>1</w:t>
            </w:r>
            <w:r w:rsidRPr="008A35CF">
              <w:t xml:space="preserve"> Nařízení Evropského parlamentu a Rady (EU) 2023/1114 ze dne 31. května 2023 o trzích kryptoaktiv a o změně nařízení (EU) č. 1093/2010 a (EU) č. 1095/2010 a směrnic 2013/36/EU a (EU) 2019/1937 (Úř. věst. L 150, 9.6.2023, s. 40, ELI: http://data.europa.eu/eli/reg/2023/1114/oj).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2E633" w14:textId="77777777" w:rsidR="008A35CF" w:rsidRPr="008A35CF" w:rsidRDefault="008A35CF" w:rsidP="00C05816">
            <w:pPr>
              <w:pStyle w:val="Normal6a"/>
            </w:pPr>
            <w:r w:rsidRPr="008A35CF">
              <w:rPr>
                <w:vertAlign w:val="superscript"/>
              </w:rPr>
              <w:t>1</w:t>
            </w:r>
            <w:r w:rsidRPr="008A35CF">
              <w:t xml:space="preserve"> Nařízení Evropského parlamentu a Rady (EU) 2023/1114 ze dne 31. května 2023 o trzích kryptoaktiv a o změně nařízení (EU) č. 1093/2010 a (EU) č. 1095/2010 a směrnic 2013/36/EU a (EU) 2019/1937 (Úř. věst. L 150, 9.6.2023, s. 40, ELI: http://data.europa.eu/eli/reg/2023/1114/oj).</w:t>
            </w:r>
          </w:p>
        </w:tc>
      </w:tr>
    </w:tbl>
    <w:p w14:paraId="2C8A872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970E78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F74120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159</w:t>
      </w:r>
      <w:r w:rsidRPr="008A35CF">
        <w:rPr>
          <w:rStyle w:val="HideTWBExt"/>
          <w:b w:val="0"/>
        </w:rPr>
        <w:t>&lt;/NumAm&gt;</w:t>
      </w:r>
    </w:p>
    <w:p w14:paraId="02E5340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2E097F9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D71245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88C15F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19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B6958E2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28D73" w14:textId="77777777" w:rsidR="008A35CF" w:rsidRPr="008A35CF" w:rsidRDefault="008A35CF" w:rsidP="00C05816"/>
        </w:tc>
      </w:tr>
      <w:tr w:rsidR="008A35CF" w:rsidRPr="008A35CF" w14:paraId="3CB8207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3A35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E97F2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57354B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2515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19.</w:t>
            </w:r>
            <w:r w:rsidRPr="008A35CF">
              <w:tab/>
            </w:r>
            <w:r w:rsidRPr="008A35CF">
              <w:rPr>
                <w:b/>
                <w:i/>
              </w:rPr>
              <w:t>varuje před riziky pro finanční stabilitu EU, která by mohla vyplynout z korekce na trzích s vysokým pákovým efektem, včetně odvětví umělé inteligence ve Spojených státech; zdůrazňuje, že tyto otřesy mohou být umocněny závislostí bank EU na krátkodobém velkoobchodním financování v amerických dolarech; poukazuje na to, že kromě čistého salda běžného účtu je třeba pečlivě sledovat hrubé kapitálové toky jako zdroj makroekonomické nerovnováhy;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67354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04863D1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CE3375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7452CA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160</w:t>
      </w:r>
      <w:r w:rsidRPr="008A35CF">
        <w:rPr>
          <w:rStyle w:val="HideTWBExt"/>
          <w:b w:val="0"/>
        </w:rPr>
        <w:t>&lt;/NumAm&gt;</w:t>
      </w:r>
    </w:p>
    <w:p w14:paraId="33CE74A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125E2C3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1D33C5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FBF4AF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19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D242C6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CED9B" w14:textId="77777777" w:rsidR="008A35CF" w:rsidRPr="008A35CF" w:rsidRDefault="008A35CF" w:rsidP="00C05816"/>
        </w:tc>
      </w:tr>
      <w:tr w:rsidR="008A35CF" w:rsidRPr="008A35CF" w14:paraId="587EAB5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81DC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AEAC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6F8CF6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F0B0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19.</w:t>
            </w:r>
            <w:r w:rsidRPr="008A35CF">
              <w:tab/>
            </w:r>
            <w:r w:rsidRPr="008A35CF">
              <w:rPr>
                <w:b/>
                <w:i/>
              </w:rPr>
              <w:t>varuje před riziky pro finanční stabilitu EU, která by mohla vyplynout z korekce na trzích s vysokým pákovým efektem, včetně odvětví umělé inteligence ve Spojených státech; zdůrazňuje, že tyto otřesy mohou být umocněny závislostí bank EU na krátkodobém velkoobchodním financování v amerických dolarech; poukazuje na to, že kromě čistého salda běžného účtu je třeba pečlivě sledovat hrubé kapitálové toky jako zdroj makroekonomické nerovnováhy;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70C1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7239DA4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0783F5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B0F4F5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161</w:t>
      </w:r>
      <w:r w:rsidRPr="008A35CF">
        <w:rPr>
          <w:rStyle w:val="HideTWBExt"/>
          <w:b w:val="0"/>
        </w:rPr>
        <w:t>&lt;/NumAm&gt;</w:t>
      </w:r>
    </w:p>
    <w:p w14:paraId="05649BA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7FB53B2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6AC81E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2FF8A7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19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7C3826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F4555" w14:textId="77777777" w:rsidR="008A35CF" w:rsidRPr="008A35CF" w:rsidRDefault="008A35CF" w:rsidP="00C05816"/>
        </w:tc>
      </w:tr>
      <w:tr w:rsidR="008A35CF" w:rsidRPr="008A35CF" w14:paraId="68AC39A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EA6E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68F16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B56C27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C7C7B" w14:textId="77777777" w:rsidR="008A35CF" w:rsidRPr="008A35CF" w:rsidRDefault="008A35CF" w:rsidP="00C05816">
            <w:pPr>
              <w:pStyle w:val="Normal6a"/>
            </w:pPr>
            <w:r w:rsidRPr="008A35CF">
              <w:t>19.</w:t>
            </w:r>
            <w:r w:rsidRPr="008A35CF">
              <w:tab/>
              <w:t>varuje před riziky pro finanční stabilitu EU, která by mohla vyplynout z korekce na trzích s vysokým pákovým efektem, včetně odvětví umělé inteligence ve Spojených státech; zdůrazňuje, že tyto otřesy mohou být umocněny závislostí bank EU na krátkodobém velkoobchodním financování v amerických dolarech; poukazuje na to, že kromě čistého salda běžného účtu je třeba pečlivě sledovat hrubé kapitálové toky jako zdroj makroekonomické nerovnováhy;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05917" w14:textId="77777777" w:rsidR="008A35CF" w:rsidRPr="008A35CF" w:rsidRDefault="008A35CF" w:rsidP="00C05816">
            <w:pPr>
              <w:pStyle w:val="Normal6a"/>
            </w:pPr>
            <w:r w:rsidRPr="008A35CF">
              <w:t>19.</w:t>
            </w:r>
            <w:r w:rsidRPr="008A35CF">
              <w:tab/>
              <w:t xml:space="preserve">varuje před riziky pro finanční stabilitu EU, která by mohla vyplynout z korekce na trzích s vysokým pákovým efektem, včetně odvětví umělé inteligence ve Spojených státech; zdůrazňuje, že tyto otřesy mohou být umocněny závislostí bank EU na krátkodobém velkoobchodním financování v amerických dolarech; poukazuje na to, že kromě čistého salda běžného účtu je třeba pečlivě sledovat hrubé kapitálové toky jako zdroj makroekonomické nerovnováhy; </w:t>
            </w:r>
            <w:r w:rsidRPr="008A35CF">
              <w:rPr>
                <w:b/>
                <w:i/>
              </w:rPr>
              <w:t>zdůrazňuje, že by Unie proto měla uplatňovat vyvážený přístup, který zajistí finanční stabilitu a zároveň umožní odpovědné inovace a rozvoj konkurenceschopných evropských digitálních finančních trhů;</w:t>
            </w:r>
          </w:p>
        </w:tc>
      </w:tr>
    </w:tbl>
    <w:p w14:paraId="2A6F137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024B8E7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6B996F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162</w:t>
      </w:r>
      <w:r w:rsidRPr="008A35CF">
        <w:rPr>
          <w:rStyle w:val="HideTWBExt"/>
          <w:b w:val="0"/>
        </w:rPr>
        <w:t>&lt;/NumAm&gt;</w:t>
      </w:r>
    </w:p>
    <w:p w14:paraId="78E20B9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Gilles Boyer, Stéphanie Yon-Courtin</w:t>
      </w:r>
      <w:r w:rsidRPr="008A35CF">
        <w:rPr>
          <w:rStyle w:val="HideTWBExt"/>
          <w:b w:val="0"/>
        </w:rPr>
        <w:t>&lt;/Members&gt;</w:t>
      </w:r>
    </w:p>
    <w:p w14:paraId="12E2F1E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767DDC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6B2E19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19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A192E9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6668E" w14:textId="77777777" w:rsidR="008A35CF" w:rsidRPr="008A35CF" w:rsidRDefault="008A35CF" w:rsidP="00C05816"/>
        </w:tc>
      </w:tr>
      <w:tr w:rsidR="008A35CF" w:rsidRPr="008A35CF" w14:paraId="2447DE8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D9BB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AB5A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80070A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FA0A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21FF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19a.</w:t>
            </w:r>
            <w:r w:rsidRPr="008A35CF">
              <w:tab/>
            </w:r>
            <w:r w:rsidRPr="008A35CF">
              <w:rPr>
                <w:b/>
                <w:i/>
              </w:rPr>
              <w:t>vyzývá k dokončení bankovní unie, včetně pokračující práce na vytvoření evropského systému pojištění vkladů (EDIS), který zohlední rizikový profil každého zúčastněného odvětví, jakož i opatření k prohloubení integrace trhu a usnadnění účinného oběhu kapitálu a likvidity v rámci bankovních skupin;</w:t>
            </w:r>
          </w:p>
        </w:tc>
      </w:tr>
    </w:tbl>
    <w:p w14:paraId="03EE025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CDDB23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08DD4E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163</w:t>
      </w:r>
      <w:r w:rsidRPr="008A35CF">
        <w:rPr>
          <w:rStyle w:val="HideTWBExt"/>
          <w:b w:val="0"/>
        </w:rPr>
        <w:t>&lt;/NumAm&gt;</w:t>
      </w:r>
    </w:p>
    <w:p w14:paraId="0C2CB3B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29F6AC8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74569F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D0022E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Dílčí nadpis 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64BE6A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77B24" w14:textId="77777777" w:rsidR="008A35CF" w:rsidRPr="008A35CF" w:rsidRDefault="008A35CF" w:rsidP="00C05816"/>
        </w:tc>
      </w:tr>
      <w:tr w:rsidR="008A35CF" w:rsidRPr="008A35CF" w14:paraId="344F158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C4E9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FB9F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50CCF1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97DD6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Investice do průmyslové politiky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D518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0772016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BAD522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32154C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164</w:t>
      </w:r>
      <w:r w:rsidRPr="008A35CF">
        <w:rPr>
          <w:rStyle w:val="HideTWBExt"/>
          <w:b w:val="0"/>
        </w:rPr>
        <w:t>&lt;/NumAm&gt;</w:t>
      </w:r>
    </w:p>
    <w:p w14:paraId="20BED8C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548FD6E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D34897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389F4B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Dílčí nadpis 5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D11CAE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D0410" w14:textId="77777777" w:rsidR="008A35CF" w:rsidRPr="008A35CF" w:rsidRDefault="008A35CF" w:rsidP="00C05816"/>
        </w:tc>
      </w:tr>
      <w:tr w:rsidR="008A35CF" w:rsidRPr="008A35CF" w14:paraId="7F34BE9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0F75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CFFF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1D4F615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147A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Investice do průmyslové politiky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5C72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Posílení hospodářských základů eura</w:t>
            </w:r>
          </w:p>
        </w:tc>
      </w:tr>
    </w:tbl>
    <w:p w14:paraId="71F16D5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5FCFAD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CC17B8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165</w:t>
      </w:r>
      <w:r w:rsidRPr="008A35CF">
        <w:rPr>
          <w:rStyle w:val="HideTWBExt"/>
          <w:b w:val="0"/>
        </w:rPr>
        <w:t>&lt;/NumAm&gt;</w:t>
      </w:r>
    </w:p>
    <w:p w14:paraId="55ADFF6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0F2C065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6FBC4A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3B3B8A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B2382FF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F6F74" w14:textId="77777777" w:rsidR="008A35CF" w:rsidRPr="008A35CF" w:rsidRDefault="008A35CF" w:rsidP="00C05816"/>
        </w:tc>
      </w:tr>
      <w:tr w:rsidR="008A35CF" w:rsidRPr="008A35CF" w14:paraId="62C1FE2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5198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1F07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779902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F4B86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</w:t>
            </w:r>
            <w:r w:rsidRPr="008A35CF">
              <w:rPr>
                <w:b/>
                <w:i/>
              </w:rPr>
              <w:t>nedostatečná schopnost státu nasměrovat jej potřebným tempem a v potřebném rozsahu ke společným strategickým prioritám</w:t>
            </w:r>
            <w:r w:rsidRPr="008A35CF">
              <w:t xml:space="preserve">; zdůrazňuje, že </w:t>
            </w:r>
            <w:r w:rsidRPr="008A35CF">
              <w:rPr>
                <w:b/>
                <w:i/>
              </w:rPr>
              <w:t>to vyžaduje průmyslovou politiku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která poskytuje nejen pobídky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také nezbytnou disciplínu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1201B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</w:t>
            </w:r>
            <w:r w:rsidRPr="008A35CF">
              <w:rPr>
                <w:b/>
                <w:i/>
              </w:rPr>
              <w:t>existence regulačních a daňových překážek, které odrazují evropské úspory od směrování do investic v Evropské unii</w:t>
            </w:r>
            <w:r w:rsidRPr="008A35CF">
              <w:t xml:space="preserve">; zdůrazňuje, že </w:t>
            </w:r>
            <w:r w:rsidRPr="008A35CF">
              <w:rPr>
                <w:b/>
                <w:i/>
              </w:rPr>
              <w:t>pro mobilizaci soukromého kapitálu v nezbytném rozsahu je nezbytné dokončit unii úspor a investic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bankovní unii, snížit byrokratickou a daňovou zátěž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podpořit volnou hospodářskou soutěž a zvýšit atraktivitu EU jako investiční destinace</w:t>
            </w:r>
            <w:r w:rsidRPr="008A35CF">
              <w:t>;</w:t>
            </w:r>
          </w:p>
        </w:tc>
      </w:tr>
    </w:tbl>
    <w:p w14:paraId="0D9B70E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1F45F30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6E1092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166</w:t>
      </w:r>
      <w:r w:rsidRPr="008A35CF">
        <w:rPr>
          <w:rStyle w:val="HideTWBExt"/>
          <w:b w:val="0"/>
        </w:rPr>
        <w:t>&lt;/NumAm&gt;</w:t>
      </w:r>
    </w:p>
    <w:p w14:paraId="7228208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08760B8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3A5245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170FA5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0CA1BA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00344" w14:textId="77777777" w:rsidR="008A35CF" w:rsidRPr="008A35CF" w:rsidRDefault="008A35CF" w:rsidP="00C05816"/>
        </w:tc>
      </w:tr>
      <w:tr w:rsidR="008A35CF" w:rsidRPr="008A35CF" w14:paraId="0958BB4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28D6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6D4A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0A0F29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62807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</w:t>
            </w:r>
            <w:r w:rsidRPr="008A35CF">
              <w:rPr>
                <w:b/>
                <w:i/>
              </w:rPr>
              <w:t>hlavní výzvou EU není nedostatek finančního kapitálu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nedostatečná schopnost státu nasměrovat jej potřebným tempem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v potřebném rozsahu ke společným strategickým prioritám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zdůrazňuje, že to vyžaduje průmyslovou politiku, která poskytuje nejen pobídky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také nezbytnou disciplínu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A7114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</w:t>
            </w:r>
            <w:r w:rsidRPr="008A35CF">
              <w:rPr>
                <w:b/>
                <w:i/>
              </w:rPr>
              <w:t>jednou z výzev pro mezinárodní status eura je roztříštěnost evropských kapitálových trhů, která vede k odlivu domácích úspor; uznává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že pro skutečně globální euro potřebuje EU nejen finanční stabilitu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předvídatelný právní stát, ale především konkurenceschopnou ekonomiku</w:t>
            </w:r>
            <w:r w:rsidRPr="008A35CF">
              <w:t>;</w:t>
            </w:r>
            <w:r w:rsidRPr="008A35CF">
              <w:rPr>
                <w:b/>
                <w:i/>
              </w:rPr>
              <w:t xml:space="preserve"> vyzývá proto k včasnému dokončení unie úspor a investic a souvisejících politických iniciativ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které vytvoří celosvětově konkurenceschopný soubor regulačních nástrojů</w:t>
            </w:r>
            <w:r w:rsidRPr="008A35CF">
              <w:t>;</w:t>
            </w:r>
          </w:p>
        </w:tc>
      </w:tr>
    </w:tbl>
    <w:p w14:paraId="498875E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31F3AD1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E22CCA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167</w:t>
      </w:r>
      <w:r w:rsidRPr="008A35CF">
        <w:rPr>
          <w:rStyle w:val="HideTWBExt"/>
          <w:b w:val="0"/>
        </w:rPr>
        <w:t>&lt;/NumAm&gt;</w:t>
      </w:r>
    </w:p>
    <w:p w14:paraId="5812CA1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63E0760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351CCCE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CEE668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5EB58A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03F5B" w14:textId="77777777" w:rsidR="008A35CF" w:rsidRPr="008A35CF" w:rsidRDefault="008A35CF" w:rsidP="00C05816"/>
        </w:tc>
      </w:tr>
      <w:tr w:rsidR="008A35CF" w:rsidRPr="008A35CF" w14:paraId="2959676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3F8C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B871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55B76B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188AD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</w:t>
            </w:r>
            <w:r w:rsidRPr="008A35CF">
              <w:rPr>
                <w:b/>
                <w:i/>
              </w:rPr>
              <w:t>není nedostatek finančního kapitálu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nedostatečná schopnost státu nasměrovat jej potřebným tempem a v potřebném rozsahu ke společným strategickým prioritám;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zdůrazňuje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že to vyžaduje průmyslovou politiku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která poskytuje nejen pobídky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také nezbytnou disciplínu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54B03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</w:t>
            </w:r>
            <w:r w:rsidRPr="008A35CF">
              <w:rPr>
                <w:b/>
                <w:i/>
              </w:rPr>
              <w:t>je vytvořit podmínky pro to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aby soukromý kapitál účinně proudil do strategických investičních priorit;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>zdůrazňuje, že to vyžaduje prohloubení unie úspor a investic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snížení překážek pro přeshraniční investice a zajištění regulačního prostředí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které z EU učiní atraktivní destinaci pro domácí i mezinárodní kapitál; domnívá se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že to rovněž pomůže posílit mezinárodní úlohu eura</w:t>
            </w:r>
            <w:r w:rsidRPr="008A35CF">
              <w:t>;</w:t>
            </w:r>
          </w:p>
        </w:tc>
      </w:tr>
    </w:tbl>
    <w:p w14:paraId="10E67FB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5BF11A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4A1FB9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168</w:t>
      </w:r>
      <w:r w:rsidRPr="008A35CF">
        <w:rPr>
          <w:rStyle w:val="HideTWBExt"/>
          <w:b w:val="0"/>
        </w:rPr>
        <w:t>&lt;/NumAm&gt;</w:t>
      </w:r>
    </w:p>
    <w:p w14:paraId="453CF4E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4E8BBB6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1A1197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C5AA2C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D2821B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471A2" w14:textId="77777777" w:rsidR="008A35CF" w:rsidRPr="008A35CF" w:rsidRDefault="008A35CF" w:rsidP="00C05816"/>
        </w:tc>
      </w:tr>
      <w:tr w:rsidR="008A35CF" w:rsidRPr="008A35CF" w14:paraId="70D9479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1C5A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8EB5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5DF15B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D3829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nedostatečná schopnost státu nasměrovat jej potřebným tempem a v potřebném rozsahu ke společným strategickým prioritám; zdůrazňuje, že </w:t>
            </w:r>
            <w:r w:rsidRPr="008A35CF">
              <w:rPr>
                <w:b/>
                <w:i/>
              </w:rPr>
              <w:t>to vyžaduje průmyslovou politiku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která poskytuje nejen pobídky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ale také nezbytnou disciplínu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06CE9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nedostatečná schopnost státu nasměrovat jej potřebným tempem a v potřebném rozsahu ke společným strategickým prioritám; zdůrazňuje, že </w:t>
            </w:r>
            <w:r w:rsidRPr="008A35CF">
              <w:rPr>
                <w:b/>
                <w:i/>
              </w:rPr>
              <w:t>konkurenceschopnost je podporována především nižšími cenami energie, menší byrokracií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daňovými úlevami, investiční jistotou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otevřeností technologií a snížením regulační zátěže; odmítá centrálně řízenou průmyslovou politiku EU</w:t>
            </w:r>
            <w:r w:rsidRPr="008A35CF">
              <w:t>;</w:t>
            </w:r>
          </w:p>
        </w:tc>
      </w:tr>
    </w:tbl>
    <w:p w14:paraId="1A4FE21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05A2894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72B25D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169</w:t>
      </w:r>
      <w:r w:rsidRPr="008A35CF">
        <w:rPr>
          <w:rStyle w:val="HideTWBExt"/>
          <w:b w:val="0"/>
        </w:rPr>
        <w:t>&lt;/NumAm&gt;</w:t>
      </w:r>
    </w:p>
    <w:p w14:paraId="2D56F9A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Tomáš Kubín, Auke Zijlstra</w:t>
      </w:r>
      <w:r w:rsidRPr="008A35CF">
        <w:rPr>
          <w:rStyle w:val="HideTWBExt"/>
          <w:b w:val="0"/>
        </w:rPr>
        <w:t>&lt;/Members&gt;</w:t>
      </w:r>
    </w:p>
    <w:p w14:paraId="7CB53C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FDF3F3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287E6E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07D845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33823" w14:textId="77777777" w:rsidR="008A35CF" w:rsidRPr="008A35CF" w:rsidRDefault="008A35CF" w:rsidP="00C05816"/>
        </w:tc>
      </w:tr>
      <w:tr w:rsidR="008A35CF" w:rsidRPr="008A35CF" w14:paraId="7A927DC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AA731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CD560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B18D1C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0BE3E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nedostatečná schopnost </w:t>
            </w:r>
            <w:r w:rsidRPr="008A35CF">
              <w:rPr>
                <w:b/>
                <w:i/>
              </w:rPr>
              <w:t>státu nasměrovat jej</w:t>
            </w:r>
            <w:r w:rsidRPr="008A35CF">
              <w:t xml:space="preserve"> potřebným tempem a v potřebném rozsahu ke společným strategickým prioritám; zdůrazňuje, že to vyžaduje průmyslovou politiku, která poskytuje nejen pobídky, ale také nezbytnou disciplínu;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F4723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nedostatečná schopnost </w:t>
            </w:r>
            <w:r w:rsidRPr="008A35CF">
              <w:rPr>
                <w:b/>
                <w:i/>
              </w:rPr>
              <w:t>účinně mobilizovat soukromé a veřejné investice</w:t>
            </w:r>
            <w:r w:rsidRPr="008A35CF">
              <w:t xml:space="preserve"> potřebným tempem a v potřebném rozsahu ke společným strategickým prioritám; zdůrazňuje, že to vyžaduje průmyslovou politiku, která poskytuje nejen pobídky, ale také nezbytnou disciplínu </w:t>
            </w:r>
            <w:r w:rsidRPr="008A35CF">
              <w:rPr>
                <w:b/>
                <w:i/>
              </w:rPr>
              <w:t>prostřednictvím společného úsilí Unie a členských států</w:t>
            </w:r>
            <w:r w:rsidRPr="008A35CF">
              <w:t>;</w:t>
            </w:r>
          </w:p>
        </w:tc>
      </w:tr>
    </w:tbl>
    <w:p w14:paraId="62354EE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221054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D6D5B2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170</w:t>
      </w:r>
      <w:r w:rsidRPr="008A35CF">
        <w:rPr>
          <w:rStyle w:val="HideTWBExt"/>
          <w:b w:val="0"/>
        </w:rPr>
        <w:t>&lt;/NumAm&gt;</w:t>
      </w:r>
    </w:p>
    <w:p w14:paraId="174F608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5B37081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93D32A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BCD905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2D087A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6C7EC" w14:textId="77777777" w:rsidR="008A35CF" w:rsidRPr="008A35CF" w:rsidRDefault="008A35CF" w:rsidP="00C05816"/>
        </w:tc>
      </w:tr>
      <w:tr w:rsidR="008A35CF" w:rsidRPr="008A35CF" w14:paraId="7DB0EE4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18A4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B9D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82C22FA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142CE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nedostatečná schopnost </w:t>
            </w:r>
            <w:r w:rsidRPr="008A35CF">
              <w:rPr>
                <w:b/>
                <w:i/>
              </w:rPr>
              <w:t>státu</w:t>
            </w:r>
            <w:r w:rsidRPr="008A35CF">
              <w:t xml:space="preserve"> nasměrovat jej potřebným tempem a v potřebném rozsahu ke společným strategickým prioritám; </w:t>
            </w:r>
            <w:r w:rsidRPr="008A35CF">
              <w:rPr>
                <w:b/>
                <w:i/>
              </w:rPr>
              <w:t>zdůrazňuje, že to vyžaduje průmyslovou politiku, která poskytuje nejen pobídky, ale také nezbytnou disciplínu;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C90CF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>domnívá se, že hlavní výzvou EU není nedostatek finančního kapitálu, ale nedostatečná schopnost nasměrovat jej potřebným tempem a v potřebném rozsahu ke společným strategickým prioritám;</w:t>
            </w:r>
          </w:p>
        </w:tc>
      </w:tr>
    </w:tbl>
    <w:p w14:paraId="7046992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F6D455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C14211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171</w:t>
      </w:r>
      <w:r w:rsidRPr="008A35CF">
        <w:rPr>
          <w:rStyle w:val="HideTWBExt"/>
          <w:b w:val="0"/>
        </w:rPr>
        <w:t>&lt;/NumAm&gt;</w:t>
      </w:r>
    </w:p>
    <w:p w14:paraId="4B4752B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Angelika Winzig</w:t>
      </w:r>
      <w:r w:rsidRPr="008A35CF">
        <w:rPr>
          <w:rStyle w:val="HideTWBExt"/>
          <w:b w:val="0"/>
        </w:rPr>
        <w:t>&lt;/Members&gt;</w:t>
      </w:r>
    </w:p>
    <w:p w14:paraId="0A3E0A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925DBA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C68082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4D8ACB8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EB23E" w14:textId="77777777" w:rsidR="008A35CF" w:rsidRPr="008A35CF" w:rsidRDefault="008A35CF" w:rsidP="00C05816"/>
        </w:tc>
      </w:tr>
      <w:tr w:rsidR="008A35CF" w:rsidRPr="008A35CF" w14:paraId="5970406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6F18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C83F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DDD23DF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27705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</w:t>
            </w:r>
            <w:r w:rsidRPr="008A35CF">
              <w:rPr>
                <w:b/>
                <w:i/>
              </w:rPr>
              <w:t>nedostatečná schopnost státu nasměrovat jej potřebným tempem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v potřebném rozsahu ke společným strategickým prioritám; zdůrazňuje, že to vyžaduje průmyslovou politiku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která poskytuje nejen pobídky, ale také nezbytnou disciplínu;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CD3FB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</w:t>
            </w:r>
            <w:r w:rsidRPr="008A35CF">
              <w:rPr>
                <w:b/>
                <w:i/>
              </w:rPr>
              <w:t>přetrvávající překážky pro investice, roztříštěnost trhu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nedostatečné pobídky pro soukromý kapitál</w:t>
            </w:r>
            <w:r w:rsidRPr="008A35CF">
              <w:t xml:space="preserve">, </w:t>
            </w:r>
            <w:r w:rsidRPr="008A35CF">
              <w:rPr>
                <w:b/>
                <w:i/>
              </w:rPr>
              <w:t>aby v Evropě zůstal a rozšířil se.</w:t>
            </w:r>
          </w:p>
        </w:tc>
      </w:tr>
    </w:tbl>
    <w:p w14:paraId="77B5D3C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589D10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C149FB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172</w:t>
      </w:r>
      <w:r w:rsidRPr="008A35CF">
        <w:rPr>
          <w:rStyle w:val="HideTWBExt"/>
          <w:b w:val="0"/>
        </w:rPr>
        <w:t>&lt;/NumAm&gt;</w:t>
      </w:r>
    </w:p>
    <w:p w14:paraId="0E3ECE6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1A80E00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D1EE5C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562B5F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64C562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BFCC1" w14:textId="77777777" w:rsidR="008A35CF" w:rsidRPr="008A35CF" w:rsidRDefault="008A35CF" w:rsidP="00C05816"/>
        </w:tc>
      </w:tr>
      <w:tr w:rsidR="008A35CF" w:rsidRPr="008A35CF" w14:paraId="1A7F00B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1C813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5335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C2B51B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B7F91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nedostatečná </w:t>
            </w:r>
            <w:r w:rsidRPr="008A35CF">
              <w:rPr>
                <w:b/>
                <w:i/>
              </w:rPr>
              <w:t>schopnost státu nasměrovat jej potřebným tempem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v potřebném rozsahu ke společným strategickým prioritám</w:t>
            </w:r>
            <w:r w:rsidRPr="008A35CF">
              <w:t>; zdůrazňuje, že to vyžaduje průmyslovou politiku, která poskytuje nejen pobídky, ale také nezbytnou disciplínu;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9A6A9" w14:textId="77777777" w:rsidR="008A35CF" w:rsidRPr="008A35CF" w:rsidRDefault="008A35CF" w:rsidP="00C05816">
            <w:pPr>
              <w:pStyle w:val="Normal6a"/>
            </w:pPr>
            <w:r w:rsidRPr="008A35CF">
              <w:t>20.</w:t>
            </w:r>
            <w:r w:rsidRPr="008A35CF">
              <w:tab/>
              <w:t xml:space="preserve">domnívá se, že hlavní výzvou EU není nedostatek finančního kapitálu, ale nedostatečná </w:t>
            </w:r>
            <w:r w:rsidRPr="008A35CF">
              <w:rPr>
                <w:b/>
                <w:i/>
              </w:rPr>
              <w:t>mobilizace tohoto kapitálu k investicím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schopnost kapitálu být investován přeshraničně</w:t>
            </w:r>
            <w:r w:rsidRPr="008A35CF">
              <w:t>; zdůrazňuje, že to vyžaduje průmyslovou politiku, která poskytuje nejen pobídky, ale také nezbytnou disciplínu;</w:t>
            </w:r>
          </w:p>
        </w:tc>
      </w:tr>
    </w:tbl>
    <w:p w14:paraId="34EB061E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756738F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6E21DD8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173</w:t>
      </w:r>
      <w:r w:rsidRPr="008A35CF">
        <w:rPr>
          <w:rStyle w:val="HideTWBExt"/>
          <w:b w:val="0"/>
        </w:rPr>
        <w:t>&lt;/NumAm&gt;</w:t>
      </w:r>
    </w:p>
    <w:p w14:paraId="243BEB5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29BF5EA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D9F6A3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7BB6EC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248EA0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52F6B" w14:textId="77777777" w:rsidR="008A35CF" w:rsidRPr="008A35CF" w:rsidRDefault="008A35CF" w:rsidP="00C05816"/>
        </w:tc>
      </w:tr>
      <w:tr w:rsidR="008A35CF" w:rsidRPr="008A35CF" w14:paraId="3C115886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6ACF8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64FD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B7FCEEC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DE4B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C5117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20a.</w:t>
            </w:r>
            <w:r w:rsidRPr="008A35CF">
              <w:tab/>
            </w:r>
            <w:r w:rsidRPr="008A35CF">
              <w:rPr>
                <w:b/>
                <w:i/>
              </w:rPr>
              <w:t>zdůrazňuje, že dokončení unie úspor a investic a jednotného trhu bude hlavní hnací silou pro dosažení hlubších a konkurenceschopnějších kapitálových trhů, což umožní směrovat úspory evropských občanů do produktivních investic v rámci EU; opakuje, že balíček týkající se systémů minimálního příjmu, a zejména celosvětově interoperabilní infrastruktura DLT, představují strategickou příležitost k získání pozice vůči cizím měnám, a to nejen zvýšením kapitálových toků do finančních produktů denominovaných v eurech, ale také podporou širšího hospodářského růstu;</w:t>
            </w:r>
          </w:p>
        </w:tc>
      </w:tr>
    </w:tbl>
    <w:p w14:paraId="21322AF3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CA65F75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244F593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174</w:t>
      </w:r>
      <w:r w:rsidRPr="008A35CF">
        <w:rPr>
          <w:rStyle w:val="HideTWBExt"/>
          <w:b w:val="0"/>
        </w:rPr>
        <w:t>&lt;/NumAm&gt;</w:t>
      </w:r>
    </w:p>
    <w:p w14:paraId="3A8DFA8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Jussi Saramo, Gaetano Pedulla', Pasquale Tridico</w:t>
      </w:r>
      <w:r w:rsidRPr="008A35CF">
        <w:rPr>
          <w:rStyle w:val="HideTWBExt"/>
          <w:b w:val="0"/>
        </w:rPr>
        <w:t>&lt;/Members&gt;</w:t>
      </w:r>
    </w:p>
    <w:p w14:paraId="73D08C4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2A2FA2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6162989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20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8B307F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468BE" w14:textId="77777777" w:rsidR="008A35CF" w:rsidRPr="008A35CF" w:rsidRDefault="008A35CF" w:rsidP="00C05816"/>
        </w:tc>
      </w:tr>
      <w:tr w:rsidR="008A35CF" w:rsidRPr="008A35CF" w14:paraId="3FB176D2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6028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C90F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38810E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82724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2432F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20a.</w:t>
            </w:r>
            <w:r w:rsidRPr="008A35CF">
              <w:tab/>
            </w:r>
            <w:r w:rsidRPr="008A35CF">
              <w:rPr>
                <w:b/>
                <w:i/>
              </w:rPr>
              <w:t>je si vědom toho, že EU má zaveden institucionální rámec, který by dále posílil úlohu eura jako měny, na níž je založena ekologická transformace; konstatuje, že je to způsobeno například jejími politikami udržitelného financování a rámcem ECB pro dekarbonizaci měnové politiky; je proto znepokojen negativními dopady souhrnné deregulační agendy Komise a vyzývá k provádění a prosazování standardů zeleného financování;</w:t>
            </w:r>
          </w:p>
        </w:tc>
      </w:tr>
    </w:tbl>
    <w:p w14:paraId="55FD5BE9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3BBEC5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AC393F6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175</w:t>
      </w:r>
      <w:r w:rsidRPr="008A35CF">
        <w:rPr>
          <w:rStyle w:val="HideTWBExt"/>
          <w:b w:val="0"/>
        </w:rPr>
        <w:t>&lt;/NumAm&gt;</w:t>
      </w:r>
    </w:p>
    <w:p w14:paraId="4C10179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2066B44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F1FFF1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98AA8C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3855D84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A427F" w14:textId="77777777" w:rsidR="008A35CF" w:rsidRPr="008A35CF" w:rsidRDefault="008A35CF" w:rsidP="00C05816"/>
        </w:tc>
      </w:tr>
      <w:tr w:rsidR="008A35CF" w:rsidRPr="008A35CF" w14:paraId="69287D8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7FDD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19185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0D9DC1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542B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 zřízení fondu EU pro suverenitu jako účinného nástroje ke snížení závislosti na amerických správcích aktiv a přesměrování evropských úspor z kapitálových trhů USA ke strategickým investicím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D650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20DD45AF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63C7108E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EB1FF3A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176</w:t>
      </w:r>
      <w:r w:rsidRPr="008A35CF">
        <w:rPr>
          <w:rStyle w:val="HideTWBExt"/>
          <w:b w:val="0"/>
        </w:rPr>
        <w:t>&lt;/NumAm&gt;</w:t>
      </w:r>
    </w:p>
    <w:p w14:paraId="2D99091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62FFB4D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6C8858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5B6559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31E3EA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E76BE" w14:textId="77777777" w:rsidR="008A35CF" w:rsidRPr="008A35CF" w:rsidRDefault="008A35CF" w:rsidP="00C05816"/>
        </w:tc>
      </w:tr>
      <w:tr w:rsidR="008A35CF" w:rsidRPr="008A35CF" w14:paraId="4CF17D3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6482A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B2F47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7347A4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DEA04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 zřízení fondu EU pro suverenitu jako účinného nástroje ke snížení závislosti na amerických správcích aktiv a přesměrování evropských úspor z kapitálových trhů USA ke strategickým investicím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79464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0342AC64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FDC2237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318D04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177</w:t>
      </w:r>
      <w:r w:rsidRPr="008A35CF">
        <w:rPr>
          <w:rStyle w:val="HideTWBExt"/>
          <w:b w:val="0"/>
        </w:rPr>
        <w:t>&lt;/NumAm&gt;</w:t>
      </w:r>
    </w:p>
    <w:p w14:paraId="79FA270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0CB71F9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843AF9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7B4BFA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15E19F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92430" w14:textId="77777777" w:rsidR="008A35CF" w:rsidRPr="008A35CF" w:rsidRDefault="008A35CF" w:rsidP="00C05816"/>
        </w:tc>
      </w:tr>
      <w:tr w:rsidR="008A35CF" w:rsidRPr="008A35CF" w14:paraId="66CE1197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6A1A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42863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88F7B3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5AD78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 zřízení fondu EU pro suverenitu jako účinného nástroje ke snížení závislosti na amerických správcích aktiv a přesměrování evropských úspor z kapitálových trhů USA ke strategickým investicím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C7F61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0376B1B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B8B9C6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19E33A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178</w:t>
      </w:r>
      <w:r w:rsidRPr="008A35CF">
        <w:rPr>
          <w:rStyle w:val="HideTWBExt"/>
          <w:b w:val="0"/>
        </w:rPr>
        <w:t>&lt;/NumAm&gt;</w:t>
      </w:r>
    </w:p>
    <w:p w14:paraId="2D30FAB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Fernando Navarrete Rojas, Isabel Benjumea Benjumea</w:t>
      </w:r>
      <w:r w:rsidRPr="008A35CF">
        <w:rPr>
          <w:rStyle w:val="HideTWBExt"/>
          <w:b w:val="0"/>
        </w:rPr>
        <w:t>&lt;/Members&gt;</w:t>
      </w:r>
    </w:p>
    <w:p w14:paraId="4B1019C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3B9A29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439FABB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799B1B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A4C30" w14:textId="77777777" w:rsidR="008A35CF" w:rsidRPr="008A35CF" w:rsidRDefault="008A35CF" w:rsidP="00C05816"/>
        </w:tc>
      </w:tr>
      <w:tr w:rsidR="008A35CF" w:rsidRPr="008A35CF" w14:paraId="14D1842D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2AE7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CCD6D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1E563A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860F4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 zřízení fondu EU pro suverenitu jako účinného nástroje ke snížení závislosti na amerických správcích aktiv a přesměrování evropských úspor z kapitálových trhů USA ke strategickým investicím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C49B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vypouští se</w:t>
            </w:r>
          </w:p>
        </w:tc>
      </w:tr>
    </w:tbl>
    <w:p w14:paraId="382CB38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25F0A5F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5D05E7A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179</w:t>
      </w:r>
      <w:r w:rsidRPr="008A35CF">
        <w:rPr>
          <w:rStyle w:val="HideTWBExt"/>
          <w:b w:val="0"/>
        </w:rPr>
        <w:t>&lt;/NumAm&gt;</w:t>
      </w:r>
    </w:p>
    <w:p w14:paraId="4693DC9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3181485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7C03A9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495AE8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D0C5FB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4E61A" w14:textId="77777777" w:rsidR="008A35CF" w:rsidRPr="008A35CF" w:rsidRDefault="008A35CF" w:rsidP="00C05816"/>
        </w:tc>
      </w:tr>
      <w:tr w:rsidR="008A35CF" w:rsidRPr="008A35CF" w14:paraId="4C9521A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0DB7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FC13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8B6A4A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9752A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  <w:t xml:space="preserve">podporuje zřízení </w:t>
            </w:r>
            <w:r w:rsidRPr="008A35CF">
              <w:rPr>
                <w:b/>
                <w:i/>
              </w:rPr>
              <w:t>fondu</w:t>
            </w:r>
            <w:r w:rsidRPr="008A35CF">
              <w:t xml:space="preserve"> EU </w:t>
            </w:r>
            <w:r w:rsidRPr="008A35CF">
              <w:rPr>
                <w:b/>
                <w:i/>
              </w:rPr>
              <w:t>pro suverenitu jako účinného nástroje ke snížení závislosti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amerických správcích aktiv a přesměrování evropských úspor z</w:t>
            </w:r>
            <w:r w:rsidRPr="008A35CF">
              <w:t xml:space="preserve"> kapitálových trhů </w:t>
            </w:r>
            <w:r w:rsidRPr="008A35CF">
              <w:rPr>
                <w:b/>
                <w:i/>
              </w:rPr>
              <w:t>USA ke strategickým investicím</w:t>
            </w:r>
            <w:r w:rsidRPr="008A35CF">
              <w:t xml:space="preserve">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09026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  <w:t xml:space="preserve">podporuje zřízení </w:t>
            </w:r>
            <w:r w:rsidRPr="008A35CF">
              <w:rPr>
                <w:b/>
                <w:i/>
              </w:rPr>
              <w:t>strategického investičního nástroje</w:t>
            </w:r>
            <w:r w:rsidRPr="008A35CF">
              <w:t xml:space="preserve"> EU </w:t>
            </w:r>
            <w:r w:rsidRPr="008A35CF">
              <w:rPr>
                <w:b/>
                <w:i/>
              </w:rPr>
              <w:t>určeného k prohloubení evropských kapitálových trhů a nasměrování dlouhodobých evropských úspor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strategické investiční priority v rámci Unie; domnívá se, že takový nástroj by měl doplňovat cíle unie</w:t>
            </w:r>
            <w:r w:rsidRPr="008A35CF">
              <w:t xml:space="preserve"> kapitálových trhů </w:t>
            </w:r>
            <w:r w:rsidRPr="008A35CF">
              <w:rPr>
                <w:b/>
                <w:i/>
              </w:rPr>
              <w:t>budováním hloubky trhu a likvidity, díky nimž by evropská aktiva byla skutečně konkurenceschopná vůči globálním alternativám, a měl by být zakotven</w:t>
            </w:r>
            <w:r w:rsidRPr="008A35CF">
              <w:t xml:space="preserve"> v </w:t>
            </w:r>
            <w:r w:rsidRPr="008A35CF">
              <w:rPr>
                <w:b/>
                <w:i/>
              </w:rPr>
              <w:t>rozpočtovém rámci</w:t>
            </w:r>
            <w:r w:rsidRPr="008A35CF">
              <w:t xml:space="preserve"> EU </w:t>
            </w:r>
            <w:r w:rsidRPr="008A35CF">
              <w:rPr>
                <w:b/>
                <w:i/>
              </w:rPr>
              <w:t>s plnou odpovědností vůči Parlamentu</w:t>
            </w:r>
            <w:r w:rsidRPr="008A35CF">
              <w:t>;</w:t>
            </w:r>
          </w:p>
        </w:tc>
      </w:tr>
    </w:tbl>
    <w:p w14:paraId="51D7398A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8C736A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FDF558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180</w:t>
      </w:r>
      <w:r w:rsidRPr="008A35CF">
        <w:rPr>
          <w:rStyle w:val="HideTWBExt"/>
          <w:b w:val="0"/>
        </w:rPr>
        <w:t>&lt;/NumAm&gt;</w:t>
      </w:r>
    </w:p>
    <w:p w14:paraId="55E0329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1502C1C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5D1864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218289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3D0792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A969B" w14:textId="77777777" w:rsidR="008A35CF" w:rsidRPr="008A35CF" w:rsidRDefault="008A35CF" w:rsidP="00C05816"/>
        </w:tc>
      </w:tr>
      <w:tr w:rsidR="008A35CF" w:rsidRPr="008A35CF" w14:paraId="1B2F229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378A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9333A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329B7A5E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FEC79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</w:t>
            </w:r>
            <w:r w:rsidRPr="008A35CF">
              <w:t xml:space="preserve"> zřízení fondu EU pro suverenitu </w:t>
            </w:r>
            <w:r w:rsidRPr="008A35CF">
              <w:rPr>
                <w:b/>
                <w:i/>
              </w:rPr>
              <w:t>jako účinného nástroje ke snížení závislosti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amerických správcích aktiv a přesměrování evropských úspor z</w:t>
            </w:r>
            <w:r w:rsidRPr="008A35CF">
              <w:t xml:space="preserve"> kapitálových trhů </w:t>
            </w:r>
            <w:r w:rsidRPr="008A35CF">
              <w:rPr>
                <w:b/>
                <w:i/>
              </w:rPr>
              <w:t>USA ke strategickým investicím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FDF6E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odmítá</w:t>
            </w:r>
            <w:r w:rsidRPr="008A35CF">
              <w:t xml:space="preserve"> zřízení fondu EU pro suverenitu</w:t>
            </w:r>
            <w:r w:rsidRPr="008A35CF">
              <w:rPr>
                <w:b/>
                <w:i/>
              </w:rPr>
              <w:t>, neboť hrozí, že investiční rozhodnutí budou politizována a úspory budou nesprávně přidělovány; zdůrazňuje, že přesměrování kapitálu</w:t>
            </w:r>
            <w:r w:rsidRPr="008A35CF">
              <w:t xml:space="preserve"> na </w:t>
            </w:r>
            <w:r w:rsidRPr="008A35CF">
              <w:rPr>
                <w:b/>
                <w:i/>
              </w:rPr>
              <w:t>produktivní využití v EU lze nejlépe dosáhnout strukturálními reformami, dokončením unie</w:t>
            </w:r>
            <w:r w:rsidRPr="008A35CF">
              <w:t xml:space="preserve"> kapitálových trhů </w:t>
            </w:r>
            <w:r w:rsidRPr="008A35CF">
              <w:rPr>
                <w:b/>
                <w:i/>
              </w:rPr>
              <w:t>podle tržních zásad a zlepšením podnikatelského prostředí na vnitrostátní úrovni.</w:t>
            </w:r>
          </w:p>
        </w:tc>
      </w:tr>
    </w:tbl>
    <w:p w14:paraId="11B2483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7F88EDD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64530C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181</w:t>
      </w:r>
      <w:r w:rsidRPr="008A35CF">
        <w:rPr>
          <w:rStyle w:val="HideTWBExt"/>
          <w:b w:val="0"/>
        </w:rPr>
        <w:t>&lt;/NumAm&gt;</w:t>
      </w:r>
    </w:p>
    <w:p w14:paraId="676E2EF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Dirk Gotink</w:t>
      </w:r>
      <w:r w:rsidRPr="008A35CF">
        <w:rPr>
          <w:rStyle w:val="HideTWBExt"/>
          <w:b w:val="0"/>
        </w:rPr>
        <w:t>&lt;/Members&gt;</w:t>
      </w:r>
    </w:p>
    <w:p w14:paraId="090CBBA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887F48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2BC800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85A9D4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7C9EF" w14:textId="77777777" w:rsidR="008A35CF" w:rsidRPr="008A35CF" w:rsidRDefault="008A35CF" w:rsidP="00C05816"/>
        </w:tc>
      </w:tr>
      <w:tr w:rsidR="008A35CF" w:rsidRPr="008A35CF" w14:paraId="0244B83F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19E1E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BA42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6D978F2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D0116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  <w:t xml:space="preserve">podporuje zřízení fondu EU pro suverenitu jako účinného nástroje ke snížení závislosti na amerických správcích aktiv </w:t>
            </w:r>
            <w:r w:rsidRPr="008A35CF">
              <w:rPr>
                <w:b/>
                <w:i/>
              </w:rPr>
              <w:t>a přesměrování evropských úspor z kapitálových trhů USA ke strategickým investicím v EU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F70D0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  <w:t>podporuje zřízení fondu EU pro suverenitu jako účinného nástroje ke snížení závislosti na amerických správcích aktiv;</w:t>
            </w:r>
          </w:p>
        </w:tc>
      </w:tr>
    </w:tbl>
    <w:p w14:paraId="6A5B941C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64DDC99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CD81D2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182</w:t>
      </w:r>
      <w:r w:rsidRPr="008A35CF">
        <w:rPr>
          <w:rStyle w:val="HideTWBExt"/>
          <w:b w:val="0"/>
        </w:rPr>
        <w:t>&lt;/NumAm&gt;</w:t>
      </w:r>
    </w:p>
    <w:p w14:paraId="09E461A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Rasmus Andresen</w:t>
      </w:r>
      <w:r w:rsidRPr="008A35CF">
        <w:rPr>
          <w:rStyle w:val="HideTWBExt"/>
          <w:b w:val="0"/>
        </w:rPr>
        <w:t>&lt;/Members&gt;</w:t>
      </w:r>
    </w:p>
    <w:p w14:paraId="198210F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DD1A56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EC339C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AB7895B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D886E" w14:textId="77777777" w:rsidR="008A35CF" w:rsidRPr="008A35CF" w:rsidRDefault="008A35CF" w:rsidP="00C05816"/>
        </w:tc>
      </w:tr>
      <w:tr w:rsidR="008A35CF" w:rsidRPr="008A35CF" w14:paraId="22C9E6F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D0DA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2775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BD6AC5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DF316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  <w:t>podporuje zřízení fondu EU pro suverenitu jako účinného nástroje ke snížení závislosti na amerických správcích aktiv a přesměrování evropských úspor z kapitálových trhů USA ke strategickým investicím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361AB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  <w:t xml:space="preserve">podporuje zřízení fondu EU pro suverenitu jako účinného nástroje ke snížení závislosti na amerických správcích aktiv a přesměrování evropských úspor z kapitálových trhů USA ke strategickým </w:t>
            </w:r>
            <w:r w:rsidRPr="008A35CF">
              <w:rPr>
                <w:b/>
                <w:i/>
              </w:rPr>
              <w:t>a dlouhodobým produktivním</w:t>
            </w:r>
            <w:r w:rsidRPr="008A35CF">
              <w:t xml:space="preserve"> investicím v EU;</w:t>
            </w:r>
          </w:p>
        </w:tc>
      </w:tr>
    </w:tbl>
    <w:p w14:paraId="759D9F6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AF9158C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1233D30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183</w:t>
      </w:r>
      <w:r w:rsidRPr="008A35CF">
        <w:rPr>
          <w:rStyle w:val="HideTWBExt"/>
          <w:b w:val="0"/>
        </w:rPr>
        <w:t>&lt;/NumAm&gt;</w:t>
      </w:r>
    </w:p>
    <w:p w14:paraId="7FEF428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Pierre Pimpie, Enikő Győri, Auke Zijlstra</w:t>
      </w:r>
      <w:r w:rsidRPr="008A35CF">
        <w:rPr>
          <w:rStyle w:val="HideTWBExt"/>
          <w:b w:val="0"/>
        </w:rPr>
        <w:t>&lt;/Members&gt;</w:t>
      </w:r>
    </w:p>
    <w:p w14:paraId="18D780E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E789AD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3D93F8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35B26F5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665C6" w14:textId="77777777" w:rsidR="008A35CF" w:rsidRPr="008A35CF" w:rsidRDefault="008A35CF" w:rsidP="00C05816"/>
        </w:tc>
      </w:tr>
      <w:tr w:rsidR="008A35CF" w:rsidRPr="008A35CF" w14:paraId="12381AA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2708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3B79E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A7A10E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3C5AD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 zřízení fondu EU pro suverenitu jako účinného</w:t>
            </w:r>
            <w:r w:rsidRPr="008A35CF">
              <w:t xml:space="preserve"> nástroje ke snížení závislosti na amerických správcích aktiv a přesměrování evropských úspor z kapitálových trhů USA ke strategickým investicím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33020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 mezivládní finanční</w:t>
            </w:r>
            <w:r w:rsidRPr="008A35CF">
              <w:t xml:space="preserve"> nástroje ke snížení závislosti na amerických správcích aktiv a přesměrování evropských úspor z kapitálových trhů USA ke strategickým investicím v EU;</w:t>
            </w:r>
          </w:p>
        </w:tc>
      </w:tr>
    </w:tbl>
    <w:p w14:paraId="17E6EFC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18A06F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1B1DE3EB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184</w:t>
      </w:r>
      <w:r w:rsidRPr="008A35CF">
        <w:rPr>
          <w:rStyle w:val="HideTWBExt"/>
          <w:b w:val="0"/>
        </w:rPr>
        <w:t>&lt;/NumAm&gt;</w:t>
      </w:r>
    </w:p>
    <w:p w14:paraId="64BD71F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52C997B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ACD83B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944086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CEB17C9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46032" w14:textId="77777777" w:rsidR="008A35CF" w:rsidRPr="008A35CF" w:rsidRDefault="008A35CF" w:rsidP="00C05816"/>
        </w:tc>
      </w:tr>
      <w:tr w:rsidR="008A35CF" w:rsidRPr="008A35CF" w14:paraId="552A646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C47A6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565A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2678A5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BC4D9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podporuje</w:t>
            </w:r>
            <w:r w:rsidRPr="008A35CF">
              <w:t xml:space="preserve"> zřízení fondu EU pro suverenitu </w:t>
            </w:r>
            <w:r w:rsidRPr="008A35CF">
              <w:rPr>
                <w:b/>
                <w:i/>
              </w:rPr>
              <w:t>jako účinného nástroje ke snížení závislosti na amerických správcích aktiv a přesměrování evropských úspor z kapitálových trhů USA ke strategickým investicím v EU</w:t>
            </w:r>
            <w:r w:rsidRPr="008A35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BA076" w14:textId="77777777" w:rsidR="008A35CF" w:rsidRPr="008A35CF" w:rsidRDefault="008A35CF" w:rsidP="00C05816">
            <w:pPr>
              <w:pStyle w:val="Normal6a"/>
            </w:pPr>
            <w:r w:rsidRPr="008A35CF">
              <w:t>21.</w:t>
            </w:r>
            <w:r w:rsidRPr="008A35CF">
              <w:tab/>
            </w:r>
            <w:r w:rsidRPr="008A35CF">
              <w:rPr>
                <w:b/>
                <w:i/>
              </w:rPr>
              <w:t>odmítá</w:t>
            </w:r>
            <w:r w:rsidRPr="008A35CF">
              <w:t xml:space="preserve"> zřízení fondu EU pro suverenitu</w:t>
            </w:r>
            <w:r w:rsidRPr="008A35CF">
              <w:rPr>
                <w:b/>
                <w:i/>
              </w:rPr>
              <w:t>, neboť je spojen s novými vlastními zdroji EU, společným dluhem, alokací politického kapitálu nebo dodatečnou zátěží pro občany a podniky</w:t>
            </w:r>
            <w:r w:rsidRPr="008A35CF">
              <w:t>;</w:t>
            </w:r>
          </w:p>
        </w:tc>
      </w:tr>
    </w:tbl>
    <w:p w14:paraId="5933CDCD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336B1E4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178EF4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185</w:t>
      </w:r>
      <w:r w:rsidRPr="008A35CF">
        <w:rPr>
          <w:rStyle w:val="HideTWBExt"/>
          <w:b w:val="0"/>
        </w:rPr>
        <w:t>&lt;/NumAm&gt;</w:t>
      </w:r>
    </w:p>
    <w:p w14:paraId="177FBED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Isabel Benjumea Benjumea</w:t>
      </w:r>
      <w:r w:rsidRPr="008A35CF">
        <w:rPr>
          <w:rStyle w:val="HideTWBExt"/>
          <w:b w:val="0"/>
        </w:rPr>
        <w:t>&lt;/Members&gt;</w:t>
      </w:r>
    </w:p>
    <w:p w14:paraId="1AC8643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4B8925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7D2F05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B63122C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AAB1B" w14:textId="77777777" w:rsidR="008A35CF" w:rsidRPr="008A35CF" w:rsidRDefault="008A35CF" w:rsidP="00C05816"/>
        </w:tc>
      </w:tr>
      <w:tr w:rsidR="008A35CF" w:rsidRPr="008A35CF" w14:paraId="03BB5A8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CFE99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FFA8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0EFE8AA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B966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4AB5B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21a.</w:t>
            </w:r>
            <w:r w:rsidRPr="008A35CF">
              <w:tab/>
            </w:r>
            <w:r w:rsidRPr="008A35CF">
              <w:rPr>
                <w:b/>
                <w:i/>
              </w:rPr>
              <w:t>zdůrazňuje, že evropské úspory by měly být mobilizovány do produktivních investic v EU prostřednictvím integrovaných a konkurenceschopných kapitálových trhů, zvýšené účasti retailových investorů, vhodných investičních pobídek a stabilního regulačního rámce; odmítá skutečnost, že investiční rozhodnutí střadatelů by měla být politicky řízena nebo omezována na základě státní příslušnosti správců aktiv;</w:t>
            </w:r>
          </w:p>
        </w:tc>
      </w:tr>
    </w:tbl>
    <w:p w14:paraId="561A75F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{ES}</w:t>
      </w:r>
      <w:r w:rsidRPr="008A35CF">
        <w:t>es</w:t>
      </w:r>
      <w:r w:rsidRPr="008A35CF">
        <w:rPr>
          <w:rStyle w:val="HideTWBExt"/>
        </w:rPr>
        <w:t>&lt;/Original&gt;</w:t>
      </w:r>
    </w:p>
    <w:p w14:paraId="502C9F9B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1C4DC2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186</w:t>
      </w:r>
      <w:r w:rsidRPr="008A35CF">
        <w:rPr>
          <w:rStyle w:val="HideTWBExt"/>
          <w:b w:val="0"/>
        </w:rPr>
        <w:t>&lt;/NumAm&gt;</w:t>
      </w:r>
    </w:p>
    <w:p w14:paraId="683F402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5D8CEC8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25B31D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F93D86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21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3275D66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2A6D6" w14:textId="77777777" w:rsidR="008A35CF" w:rsidRPr="008A35CF" w:rsidRDefault="008A35CF" w:rsidP="00C05816"/>
        </w:tc>
      </w:tr>
      <w:tr w:rsidR="008A35CF" w:rsidRPr="008A35CF" w14:paraId="653A846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6DCFB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87B99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09881A1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766B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C9D39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21a.</w:t>
            </w:r>
            <w:r w:rsidRPr="008A35CF">
              <w:tab/>
            </w:r>
            <w:r w:rsidRPr="008A35CF">
              <w:rPr>
                <w:b/>
                <w:i/>
              </w:rPr>
              <w:t>zdůrazňuje, že kromě své primární úlohy udržovat cenovou stabilitu má ECB za úkol prosazovat hladké fungování platebních systémů;</w:t>
            </w:r>
          </w:p>
        </w:tc>
      </w:tr>
    </w:tbl>
    <w:p w14:paraId="45B1C2F2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F90A65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3C48967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187</w:t>
      </w:r>
      <w:r w:rsidRPr="008A35CF">
        <w:rPr>
          <w:rStyle w:val="HideTWBExt"/>
          <w:b w:val="0"/>
        </w:rPr>
        <w:t>&lt;/NumAm&gt;</w:t>
      </w:r>
    </w:p>
    <w:p w14:paraId="45D80052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Nikos Papandreou, Jonás Fernández, Aurore Lalucq, Carla Tavares</w:t>
      </w:r>
      <w:r w:rsidRPr="008A35CF">
        <w:rPr>
          <w:rStyle w:val="HideTWBExt"/>
          <w:b w:val="0"/>
        </w:rPr>
        <w:t>&lt;/Members&gt;</w:t>
      </w:r>
    </w:p>
    <w:p w14:paraId="0A9123B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7D13890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17CCD2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96EC354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80619" w14:textId="77777777" w:rsidR="008A35CF" w:rsidRPr="008A35CF" w:rsidRDefault="008A35CF" w:rsidP="00C05816"/>
        </w:tc>
      </w:tr>
      <w:tr w:rsidR="008A35CF" w:rsidRPr="008A35CF" w14:paraId="76F4748C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8239C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B1D6B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1487E1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82788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do konce roku 2026 předložily Parlamentu a </w:t>
            </w:r>
            <w:r w:rsidRPr="008A35CF">
              <w:rPr>
                <w:b/>
                <w:i/>
              </w:rPr>
              <w:t>Radě ke schválení společnou strategii internacionalizace</w:t>
            </w:r>
            <w:r w:rsidRPr="008A35CF">
              <w:t xml:space="preserve">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14BDE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</w:r>
            <w:r w:rsidRPr="008A35CF">
              <w:rPr>
                <w:b/>
                <w:i/>
              </w:rPr>
              <w:t xml:space="preserve">bere na vědomí, že vedoucí představitelé EU pověřili Radu, Komisi a ECB, aby za účasti Euroskupiny pokročily v práci na mezinárodní úloze eura; vyzývá orgány, aby v této práci bezodkladně pokročily; </w:t>
            </w:r>
            <w:r w:rsidRPr="008A35CF">
              <w:t xml:space="preserve"> vyzývá Komisi a ECB, aby do konce roku 2026 předložily Parlamentu </w:t>
            </w:r>
            <w:r w:rsidRPr="008A35CF">
              <w:rPr>
                <w:b/>
                <w:i/>
              </w:rPr>
              <w:t>společnou strategii internacionalizace eura před její finalizací; zdůrazňuje, že Parlament musí mít možnost předložit formální stanovisko, na které musí Komise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ECB do tří měsíců písemně odpovědět; domnívá se, že demokratická odpovědnost za strategická rozhodnutí určující mezinárodní architekturu</w:t>
            </w:r>
            <w:r w:rsidRPr="008A35CF">
              <w:t xml:space="preserve"> eura </w:t>
            </w:r>
            <w:r w:rsidRPr="008A35CF">
              <w:rPr>
                <w:b/>
                <w:i/>
              </w:rPr>
              <w:t>vyžaduje skutečnou parlamentní účast, nikoli pouhé oznámení</w:t>
            </w:r>
            <w:r w:rsidRPr="008A35CF">
              <w:t>;</w:t>
            </w:r>
          </w:p>
        </w:tc>
      </w:tr>
    </w:tbl>
    <w:p w14:paraId="0519BDFB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4799EB46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0AE0306C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188</w:t>
      </w:r>
      <w:r w:rsidRPr="008A35CF">
        <w:rPr>
          <w:rStyle w:val="HideTWBExt"/>
          <w:b w:val="0"/>
        </w:rPr>
        <w:t>&lt;/NumAm&gt;</w:t>
      </w:r>
    </w:p>
    <w:p w14:paraId="55AE5A3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Ľudovít Ódor, Stéphanie Yon-Courtin, Gilles Boyer</w:t>
      </w:r>
      <w:r w:rsidRPr="008A35CF">
        <w:rPr>
          <w:rStyle w:val="HideTWBExt"/>
          <w:b w:val="0"/>
        </w:rPr>
        <w:t>&lt;/Members&gt;</w:t>
      </w:r>
    </w:p>
    <w:p w14:paraId="1CC754D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260F38D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31045D6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A22522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13030" w14:textId="77777777" w:rsidR="008A35CF" w:rsidRPr="008A35CF" w:rsidRDefault="008A35CF" w:rsidP="00C05816"/>
        </w:tc>
      </w:tr>
      <w:tr w:rsidR="008A35CF" w:rsidRPr="008A35CF" w14:paraId="36061CAB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60B77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2ACA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8041746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6A729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</w:t>
            </w:r>
            <w:r w:rsidRPr="008A35CF">
              <w:rPr>
                <w:b/>
                <w:i/>
              </w:rPr>
              <w:t>do konce roku 2026 předložily Parlamentu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Radě ke schválení společnou strategii internacionalizace</w:t>
            </w:r>
            <w:r w:rsidRPr="008A35CF">
              <w:t xml:space="preserve">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79DF7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>vyzývá Komisi</w:t>
            </w:r>
            <w:r w:rsidRPr="008A35CF">
              <w:rPr>
                <w:b/>
                <w:i/>
              </w:rPr>
              <w:t>, Radu</w:t>
            </w:r>
            <w:r w:rsidRPr="008A35CF">
              <w:t xml:space="preserve"> a ECB, aby </w:t>
            </w:r>
            <w:r w:rsidRPr="008A35CF">
              <w:rPr>
                <w:b/>
                <w:i/>
              </w:rPr>
              <w:t>případně společně s Euroskupinou přispěly k posílení globální úlohy eura,</w:t>
            </w:r>
            <w:r w:rsidRPr="008A35CF">
              <w:t xml:space="preserve"> a </w:t>
            </w:r>
            <w:r w:rsidRPr="008A35CF">
              <w:rPr>
                <w:b/>
                <w:i/>
              </w:rPr>
              <w:t>to i jako rezervní a transakční měny, jak je stanoveno v závěrech Rady ze dne 26. června</w:t>
            </w:r>
            <w:r w:rsidRPr="008A35CF">
              <w:rPr>
                <w:b/>
                <w:i/>
                <w:vertAlign w:val="superscript"/>
              </w:rPr>
              <w:t>1a</w:t>
            </w:r>
            <w:r w:rsidRPr="008A35CF">
              <w:rPr>
                <w:b/>
                <w:i/>
              </w:rPr>
              <w:t>; vyzývá ECB, aby ve své výroční zprávě o mezinárodní úloze</w:t>
            </w:r>
            <w:r w:rsidRPr="008A35CF">
              <w:t xml:space="preserve"> eura </w:t>
            </w:r>
            <w:r w:rsidRPr="008A35CF">
              <w:rPr>
                <w:b/>
                <w:i/>
              </w:rPr>
              <w:t>představila a zohlednila výsledek těchto opatření</w:t>
            </w:r>
            <w:r w:rsidRPr="008A35CF">
              <w:t>;</w:t>
            </w:r>
          </w:p>
        </w:tc>
      </w:tr>
      <w:tr w:rsidR="008A35CF" w:rsidRPr="008A35CF" w14:paraId="5AC2DA2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DACB9" w14:textId="77777777" w:rsidR="008A35CF" w:rsidRPr="008A35CF" w:rsidRDefault="008A35CF" w:rsidP="00C058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81C5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_________________</w:t>
            </w:r>
          </w:p>
        </w:tc>
      </w:tr>
      <w:tr w:rsidR="008A35CF" w:rsidRPr="008A35CF" w14:paraId="2FEDCC1B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76FF3" w14:textId="77777777" w:rsidR="008A35CF" w:rsidRPr="008A35CF" w:rsidRDefault="008A35CF" w:rsidP="00C058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E71BA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  <w:vertAlign w:val="superscript"/>
              </w:rPr>
              <w:t>1a</w:t>
            </w:r>
            <w:r w:rsidRPr="008A35CF">
              <w:t xml:space="preserve"> </w:t>
            </w:r>
            <w:r w:rsidRPr="008A35CF">
              <w:rPr>
                <w:b/>
                <w:i/>
              </w:rPr>
              <w:t xml:space="preserve"> Závěry Evropské rady ze dne 26. června 2025 (EUCO 12/25) </w:t>
            </w:r>
          </w:p>
        </w:tc>
      </w:tr>
    </w:tbl>
    <w:p w14:paraId="50BC006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5767312D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73705EE9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189</w:t>
      </w:r>
      <w:r w:rsidRPr="008A35CF">
        <w:rPr>
          <w:rStyle w:val="HideTWBExt"/>
          <w:b w:val="0"/>
        </w:rPr>
        <w:t>&lt;/NumAm&gt;</w:t>
      </w:r>
    </w:p>
    <w:p w14:paraId="38F6075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Stephen Nikola Bartulica</w:t>
      </w:r>
      <w:r w:rsidRPr="008A35CF">
        <w:rPr>
          <w:rStyle w:val="HideTWBExt"/>
          <w:b w:val="0"/>
        </w:rPr>
        <w:t>&lt;/Members&gt;</w:t>
      </w:r>
    </w:p>
    <w:p w14:paraId="518416E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3707423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C244E1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F4BB8C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486FF" w14:textId="77777777" w:rsidR="008A35CF" w:rsidRPr="008A35CF" w:rsidRDefault="008A35CF" w:rsidP="00C05816"/>
        </w:tc>
      </w:tr>
      <w:tr w:rsidR="008A35CF" w:rsidRPr="008A35CF" w14:paraId="6B633450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CA9D2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BBD1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579450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CA09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do konce roku 2026 předložily Parlamentu a Radě </w:t>
            </w:r>
            <w:r w:rsidRPr="008A35CF">
              <w:rPr>
                <w:b/>
                <w:i/>
              </w:rPr>
              <w:t>ke schválení společnou strategii internacionalizace</w:t>
            </w:r>
            <w:r w:rsidRPr="008A35CF">
              <w:t xml:space="preserve">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5A78A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do konce roku 2026 předložily Parlamentu a Radě </w:t>
            </w:r>
            <w:r w:rsidRPr="008A35CF">
              <w:rPr>
                <w:b/>
                <w:i/>
              </w:rPr>
              <w:t>společnou zprávu analyzující tržní překážky a příležitosti pro větší využívání</w:t>
            </w:r>
            <w:r w:rsidRPr="008A35CF">
              <w:t xml:space="preserve"> eura</w:t>
            </w:r>
            <w:r w:rsidRPr="008A35CF">
              <w:rPr>
                <w:b/>
                <w:i/>
              </w:rPr>
              <w:t>, a to při plném respektování nezávislosti ECB v oblasti měnové politiky a fiskální svrchovanosti členských států</w:t>
            </w:r>
            <w:r w:rsidRPr="008A35CF">
              <w:t>;</w:t>
            </w:r>
          </w:p>
        </w:tc>
      </w:tr>
    </w:tbl>
    <w:p w14:paraId="585A0CF6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1B01708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96DE2A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190</w:t>
      </w:r>
      <w:r w:rsidRPr="008A35CF">
        <w:rPr>
          <w:rStyle w:val="HideTWBExt"/>
          <w:b w:val="0"/>
        </w:rPr>
        <w:t>&lt;/NumAm&gt;</w:t>
      </w:r>
    </w:p>
    <w:p w14:paraId="179E3F1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2CE76EA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58D154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5076DE8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A77860E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39351" w14:textId="77777777" w:rsidR="008A35CF" w:rsidRPr="008A35CF" w:rsidRDefault="008A35CF" w:rsidP="00C05816"/>
        </w:tc>
      </w:tr>
      <w:tr w:rsidR="008A35CF" w:rsidRPr="008A35CF" w14:paraId="30E1702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EBC3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6C6B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EE88840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8921C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do konce roku 2026 předložily Parlamentu a Radě </w:t>
            </w:r>
            <w:r w:rsidRPr="008A35CF">
              <w:rPr>
                <w:b/>
                <w:i/>
              </w:rPr>
              <w:t>ke schválení společnou strategii internacionalizace</w:t>
            </w:r>
            <w:r w:rsidRPr="008A35CF">
              <w:t xml:space="preserve">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A2560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do konce roku 2026 předložily Parlamentu a Radě </w:t>
            </w:r>
            <w:r w:rsidRPr="008A35CF">
              <w:rPr>
                <w:b/>
                <w:i/>
              </w:rPr>
              <w:t>zprávu o dopadu možných opatření k posílení</w:t>
            </w:r>
            <w:r w:rsidRPr="008A35CF">
              <w:t xml:space="preserve"> eura </w:t>
            </w:r>
            <w:r w:rsidRPr="008A35CF">
              <w:rPr>
                <w:b/>
                <w:i/>
              </w:rPr>
              <w:t>na cenovou stabilitu, rozpočtovou suverenitu členských států, používání hotovosti, konkurenceschopnost a odpovědnostní rizika pro členské státy</w:t>
            </w:r>
            <w:r w:rsidRPr="008A35CF">
              <w:t>;</w:t>
            </w:r>
          </w:p>
        </w:tc>
      </w:tr>
    </w:tbl>
    <w:p w14:paraId="29BFD7D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3FC73B3A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619EA7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191</w:t>
      </w:r>
      <w:r w:rsidRPr="008A35CF">
        <w:rPr>
          <w:rStyle w:val="HideTWBExt"/>
          <w:b w:val="0"/>
        </w:rPr>
        <w:t>&lt;/NumAm&gt;</w:t>
      </w:r>
    </w:p>
    <w:p w14:paraId="4B43A7A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Michalis Hadjipantela</w:t>
      </w:r>
      <w:r w:rsidRPr="008A35CF">
        <w:rPr>
          <w:rStyle w:val="HideTWBExt"/>
          <w:b w:val="0"/>
        </w:rPr>
        <w:t>&lt;/Members&gt;</w:t>
      </w:r>
    </w:p>
    <w:p w14:paraId="7D845B4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9AEC54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0D312D5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219DCDF3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62748" w14:textId="77777777" w:rsidR="008A35CF" w:rsidRPr="008A35CF" w:rsidRDefault="008A35CF" w:rsidP="00C05816"/>
        </w:tc>
      </w:tr>
      <w:tr w:rsidR="008A35CF" w:rsidRPr="008A35CF" w14:paraId="29FA1BBE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2A01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58B9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2FC3ECFD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71EB6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</w:t>
            </w:r>
            <w:r w:rsidRPr="008A35CF">
              <w:rPr>
                <w:b/>
                <w:i/>
              </w:rPr>
              <w:t>a ECB</w:t>
            </w:r>
            <w:r w:rsidRPr="008A35CF">
              <w:t xml:space="preserve">, aby do konce roku 2026 </w:t>
            </w:r>
            <w:r w:rsidRPr="008A35CF">
              <w:rPr>
                <w:b/>
                <w:i/>
              </w:rPr>
              <w:t>předložily</w:t>
            </w:r>
            <w:r w:rsidRPr="008A35CF">
              <w:t xml:space="preserve"> Parlamentu a Radě ke </w:t>
            </w:r>
            <w:r w:rsidRPr="008A35CF">
              <w:rPr>
                <w:b/>
                <w:i/>
              </w:rPr>
              <w:t>schválení</w:t>
            </w:r>
            <w:r w:rsidRPr="008A35CF">
              <w:t xml:space="preserve"> společnou strategii internacionalizace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23263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Komisi, aby do konce roku 2026 </w:t>
            </w:r>
            <w:r w:rsidRPr="008A35CF">
              <w:rPr>
                <w:b/>
                <w:i/>
              </w:rPr>
              <w:t>předložila po konzultaci s ECB</w:t>
            </w:r>
            <w:r w:rsidRPr="008A35CF">
              <w:t xml:space="preserve"> Parlamentu a Radě ke </w:t>
            </w:r>
            <w:r w:rsidRPr="008A35CF">
              <w:rPr>
                <w:b/>
                <w:i/>
              </w:rPr>
              <w:t>zvážení</w:t>
            </w:r>
            <w:r w:rsidRPr="008A35CF">
              <w:t xml:space="preserve"> společnou strategii internacionalizace eura;</w:t>
            </w:r>
          </w:p>
        </w:tc>
      </w:tr>
    </w:tbl>
    <w:p w14:paraId="0A67646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3B8389A0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CD2047E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192</w:t>
      </w:r>
      <w:r w:rsidRPr="008A35CF">
        <w:rPr>
          <w:rStyle w:val="HideTWBExt"/>
          <w:b w:val="0"/>
        </w:rPr>
        <w:t>&lt;/NumAm&gt;</w:t>
      </w:r>
    </w:p>
    <w:p w14:paraId="600327B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Markus Ferber</w:t>
      </w:r>
      <w:r w:rsidRPr="008A35CF">
        <w:rPr>
          <w:rStyle w:val="HideTWBExt"/>
          <w:b w:val="0"/>
        </w:rPr>
        <w:t>&lt;/Members&gt;</w:t>
      </w:r>
    </w:p>
    <w:p w14:paraId="7418994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6EBD699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7389EC60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1F0DC420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E0335" w14:textId="77777777" w:rsidR="008A35CF" w:rsidRPr="008A35CF" w:rsidRDefault="008A35CF" w:rsidP="00C05816"/>
        </w:tc>
      </w:tr>
      <w:tr w:rsidR="008A35CF" w:rsidRPr="008A35CF" w14:paraId="1CA0150A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9B81E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95574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4539AF02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3E890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do konce roku 2026 předložily Parlamentu a Radě ke </w:t>
            </w:r>
            <w:r w:rsidRPr="008A35CF">
              <w:rPr>
                <w:b/>
                <w:i/>
              </w:rPr>
              <w:t>schválení</w:t>
            </w:r>
            <w:r w:rsidRPr="008A35CF">
              <w:t xml:space="preserve"> společnou strategii internacionalizace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DC489" w14:textId="77777777" w:rsidR="008A35CF" w:rsidRPr="008A35CF" w:rsidRDefault="008A35CF" w:rsidP="00C05816">
            <w:pPr>
              <w:pStyle w:val="Normal6a"/>
            </w:pPr>
            <w:r w:rsidRPr="008A35CF">
              <w:t>22.</w:t>
            </w:r>
            <w:r w:rsidRPr="008A35CF">
              <w:tab/>
              <w:t xml:space="preserve">vyzývá Komisi a ECB, aby do konce roku 2026 předložily Parlamentu a Radě ke </w:t>
            </w:r>
            <w:r w:rsidRPr="008A35CF">
              <w:rPr>
                <w:b/>
                <w:i/>
              </w:rPr>
              <w:t>zvážení</w:t>
            </w:r>
            <w:r w:rsidRPr="008A35CF">
              <w:t xml:space="preserve"> společnou strategii internacionalizace eura;</w:t>
            </w:r>
          </w:p>
        </w:tc>
      </w:tr>
    </w:tbl>
    <w:p w14:paraId="50FBC78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{EN}</w:t>
      </w:r>
      <w:r w:rsidRPr="008A35CF">
        <w:t>en</w:t>
      </w:r>
      <w:r w:rsidRPr="008A35CF">
        <w:rPr>
          <w:rStyle w:val="HideTWBExt"/>
        </w:rPr>
        <w:t>&lt;/Original&gt;</w:t>
      </w:r>
    </w:p>
    <w:p w14:paraId="1C0BCB88" w14:textId="132BDEA6" w:rsidR="008A35CF" w:rsidRPr="008A35CF" w:rsidRDefault="008A35CF" w:rsidP="008A35CF">
      <w:r w:rsidRPr="008A35CF">
        <w:rPr>
          <w:rStyle w:val="HideTWBExt"/>
        </w:rPr>
        <w:t>&lt;/Amend&gt;</w:t>
      </w:r>
    </w:p>
    <w:p w14:paraId="4B1546FF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193</w:t>
      </w:r>
      <w:r w:rsidRPr="008A35CF">
        <w:rPr>
          <w:rStyle w:val="HideTWBExt"/>
          <w:b w:val="0"/>
        </w:rPr>
        <w:t>&lt;/NumAm&gt;</w:t>
      </w:r>
    </w:p>
    <w:p w14:paraId="0A516F6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712C19FC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43EDC8A4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4370B3B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 a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5C511BC1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68D22" w14:textId="77777777" w:rsidR="008A35CF" w:rsidRPr="008A35CF" w:rsidRDefault="008A35CF" w:rsidP="00C05816"/>
        </w:tc>
      </w:tr>
      <w:tr w:rsidR="008A35CF" w:rsidRPr="008A35CF" w14:paraId="4B7BD1C9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2A31D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86DD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49A7037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BFAB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D16A3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22a.</w:t>
            </w:r>
            <w:r w:rsidRPr="008A35CF">
              <w:tab/>
            </w:r>
            <w:r w:rsidRPr="008A35CF">
              <w:rPr>
                <w:b/>
                <w:i/>
              </w:rPr>
              <w:t>zdůrazňuje, že hotovost je výrazem individuální finanční svobody a soukromí, jakož i zapojení do společnosti, a musí být proto trvale zachována; vyzývá Komisi a členské státy, aby zajistily široké přijímání a dostupnost hotovosti;</w:t>
            </w:r>
          </w:p>
        </w:tc>
      </w:tr>
    </w:tbl>
    <w:p w14:paraId="03CFB158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51D33BC2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3958BCA2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194</w:t>
      </w:r>
      <w:r w:rsidRPr="008A35CF">
        <w:rPr>
          <w:rStyle w:val="HideTWBExt"/>
          <w:b w:val="0"/>
        </w:rPr>
        <w:t>&lt;/NumAm&gt;</w:t>
      </w:r>
    </w:p>
    <w:p w14:paraId="1C49614E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4626A7A1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53F9B177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2D1A043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 b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4DBDD71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1621D" w14:textId="77777777" w:rsidR="008A35CF" w:rsidRPr="008A35CF" w:rsidRDefault="008A35CF" w:rsidP="00C05816"/>
        </w:tc>
      </w:tr>
      <w:tr w:rsidR="008A35CF" w:rsidRPr="008A35CF" w14:paraId="6D4E0678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15E0F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20A9C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562A9D78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B16EA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AE972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22b.</w:t>
            </w:r>
            <w:r w:rsidRPr="008A35CF">
              <w:tab/>
            </w:r>
            <w:r w:rsidRPr="008A35CF">
              <w:rPr>
                <w:b/>
                <w:i/>
              </w:rPr>
              <w:t>zdůrazňuje, že ECB musí být i nadále pevně odhodlána plnit svůj mandát cenové stability; odmítá rozšíření úkolů měnové politiky tak, aby zahrnovaly průmyslovou politiku, politiku v oblasti klimatu, geopolitickou strategii nebo fiskální stabilizaci;</w:t>
            </w:r>
          </w:p>
        </w:tc>
      </w:tr>
    </w:tbl>
    <w:p w14:paraId="3BE7E387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4A10913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28E0D361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195</w:t>
      </w:r>
      <w:r w:rsidRPr="008A35CF">
        <w:rPr>
          <w:rStyle w:val="HideTWBExt"/>
          <w:b w:val="0"/>
        </w:rPr>
        <w:t>&lt;/NumAm&gt;</w:t>
      </w:r>
    </w:p>
    <w:p w14:paraId="5419FE9D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0449A6BA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188DF14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186F1EF8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 c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0157FCD7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3DD91" w14:textId="77777777" w:rsidR="008A35CF" w:rsidRPr="008A35CF" w:rsidRDefault="008A35CF" w:rsidP="00C05816"/>
        </w:tc>
      </w:tr>
      <w:tr w:rsidR="008A35CF" w:rsidRPr="008A35CF" w14:paraId="16A1195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B6CA5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3B3AF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718104C4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5780E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B8CB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22c.</w:t>
            </w:r>
            <w:r w:rsidRPr="008A35CF">
              <w:tab/>
            </w:r>
            <w:r w:rsidRPr="008A35CF">
              <w:rPr>
                <w:b/>
                <w:i/>
              </w:rPr>
              <w:t>konstatuje, že důvěryhodnost eura není posílena novým společným dluhem, ale fiskální kázní, zdravými vnitrostátními hospodářskými politikami, nižší inflací, menší regulací a konkurenceschopnými společnostmi;</w:t>
            </w:r>
          </w:p>
        </w:tc>
      </w:tr>
    </w:tbl>
    <w:p w14:paraId="7DA0C251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1B4BAC04" w14:textId="77777777" w:rsidR="008A35CF" w:rsidRPr="008A35CF" w:rsidRDefault="008A35CF" w:rsidP="008A35CF">
      <w:r w:rsidRPr="008A35CF">
        <w:rPr>
          <w:rStyle w:val="HideTWBExt"/>
        </w:rPr>
        <w:t>&lt;/Amend&gt;</w:t>
      </w:r>
    </w:p>
    <w:p w14:paraId="415D3004" w14:textId="77777777" w:rsidR="008A35CF" w:rsidRPr="008A35CF" w:rsidRDefault="008A35CF" w:rsidP="008A35CF">
      <w:pPr>
        <w:pStyle w:val="AmNumberTabs"/>
      </w:pPr>
      <w:r w:rsidRPr="008A35CF">
        <w:rPr>
          <w:rStyle w:val="HideTWBExt"/>
          <w:b w:val="0"/>
        </w:rPr>
        <w:t>&lt;Amend&gt;</w:t>
      </w:r>
      <w:r w:rsidRPr="008A35CF">
        <w:t>Pozměňovací návrh</w:t>
      </w:r>
      <w:r w:rsidRPr="008A35CF">
        <w:tab/>
      </w:r>
      <w:r w:rsidRPr="008A35CF">
        <w:tab/>
      </w:r>
      <w:r w:rsidRPr="008A35CF">
        <w:rPr>
          <w:rStyle w:val="HideTWBExt"/>
          <w:b w:val="0"/>
        </w:rPr>
        <w:t>&lt;NumAm&gt;</w:t>
      </w:r>
      <w:r w:rsidRPr="008A35CF">
        <w:t>196</w:t>
      </w:r>
      <w:r w:rsidRPr="008A35CF">
        <w:rPr>
          <w:rStyle w:val="HideTWBExt"/>
          <w:b w:val="0"/>
        </w:rPr>
        <w:t>&lt;/NumAm&gt;</w:t>
      </w:r>
    </w:p>
    <w:p w14:paraId="2F07D32F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&lt;RepeatBlock-By&gt;&lt;Members&gt;</w:t>
      </w:r>
      <w:r w:rsidRPr="008A35CF">
        <w:t>Siegbert Frank Droese</w:t>
      </w:r>
      <w:r w:rsidRPr="008A35CF">
        <w:rPr>
          <w:rStyle w:val="HideTWBExt"/>
          <w:b w:val="0"/>
        </w:rPr>
        <w:t>&lt;/Members&gt;</w:t>
      </w:r>
    </w:p>
    <w:p w14:paraId="5A3D81B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&lt;/RepeatBlock-By&gt;</w:t>
      </w:r>
    </w:p>
    <w:p w14:paraId="04A67346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&lt;DocAmend&gt;</w:t>
      </w:r>
      <w:r w:rsidRPr="008A35CF">
        <w:t>Návrh usnesení</w:t>
      </w:r>
      <w:r w:rsidRPr="008A35CF">
        <w:rPr>
          <w:rStyle w:val="HideTWBExt"/>
          <w:b w:val="0"/>
        </w:rPr>
        <w:t>&lt;/DocAmend&gt;</w:t>
      </w:r>
    </w:p>
    <w:p w14:paraId="00A0E879" w14:textId="77777777" w:rsidR="008A35CF" w:rsidRPr="008A35CF" w:rsidRDefault="008A35CF" w:rsidP="008A35CF">
      <w:pPr>
        <w:pStyle w:val="NormalBold"/>
      </w:pPr>
      <w:r w:rsidRPr="008A35CF">
        <w:rPr>
          <w:rStyle w:val="HideTWBExt"/>
          <w:b w:val="0"/>
        </w:rPr>
        <w:t>&lt;Article&gt;</w:t>
      </w:r>
      <w:r w:rsidRPr="008A35CF">
        <w:t>Bod 22 d (nový)</w:t>
      </w:r>
      <w:r w:rsidRPr="008A35C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5CF" w:rsidRPr="008A35CF" w14:paraId="6CAC448D" w14:textId="77777777" w:rsidTr="00C05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32B98" w14:textId="77777777" w:rsidR="008A35CF" w:rsidRPr="008A35CF" w:rsidRDefault="008A35CF" w:rsidP="00C05816"/>
        </w:tc>
      </w:tr>
      <w:tr w:rsidR="008A35CF" w:rsidRPr="008A35CF" w14:paraId="35EE2934" w14:textId="77777777" w:rsidTr="00C05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ED4D4" w14:textId="77777777" w:rsidR="008A35CF" w:rsidRPr="008A35CF" w:rsidRDefault="008A35CF" w:rsidP="00C05816">
            <w:pPr>
              <w:pStyle w:val="AmColumnHeading"/>
            </w:pPr>
            <w:r w:rsidRPr="008A35CF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78961" w14:textId="77777777" w:rsidR="008A35CF" w:rsidRPr="008A35CF" w:rsidRDefault="008A35CF" w:rsidP="00C05816">
            <w:pPr>
              <w:pStyle w:val="AmColumnHeading"/>
            </w:pPr>
            <w:r w:rsidRPr="008A35CF">
              <w:t>Pozměňovací návrh</w:t>
            </w:r>
          </w:p>
        </w:tc>
      </w:tr>
      <w:tr w:rsidR="008A35CF" w:rsidRPr="008A35CF" w14:paraId="1D185709" w14:textId="77777777" w:rsidTr="00C05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F7700" w14:textId="77777777" w:rsidR="008A35CF" w:rsidRPr="008A35CF" w:rsidRDefault="008A35CF" w:rsidP="00C058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4FCF0" w14:textId="77777777" w:rsidR="008A35CF" w:rsidRPr="008A35CF" w:rsidRDefault="008A35CF" w:rsidP="00C05816">
            <w:pPr>
              <w:pStyle w:val="Normal6a"/>
            </w:pPr>
            <w:r w:rsidRPr="008A35CF">
              <w:rPr>
                <w:b/>
                <w:i/>
              </w:rPr>
              <w:t>22d.</w:t>
            </w:r>
            <w:r w:rsidRPr="008A35CF">
              <w:tab/>
            </w:r>
            <w:r w:rsidRPr="008A35CF">
              <w:rPr>
                <w:b/>
                <w:i/>
              </w:rPr>
              <w:t>odmítá jakékoli opatření vedoucí k převodu, odpovědnosti nebo dluhové unii; opakuje, že členské státy musí zůstat odpovědné za svá vlastní rozpočtová rozhodnutí;</w:t>
            </w:r>
          </w:p>
        </w:tc>
      </w:tr>
    </w:tbl>
    <w:p w14:paraId="49CFB190" w14:textId="77777777" w:rsidR="008A35CF" w:rsidRPr="008A35CF" w:rsidRDefault="008A35CF" w:rsidP="008A35CF">
      <w:pPr>
        <w:pStyle w:val="AmOrLang"/>
      </w:pPr>
      <w:r w:rsidRPr="008A35CF">
        <w:t xml:space="preserve">Or. </w:t>
      </w:r>
      <w:r w:rsidRPr="008A35CF">
        <w:rPr>
          <w:rStyle w:val="HideTWBExt"/>
        </w:rPr>
        <w:t>&lt;Original&gt;</w:t>
      </w:r>
      <w:r w:rsidRPr="008A35CF">
        <w:rPr>
          <w:rStyle w:val="HideTWBInt"/>
        </w:rPr>
        <w:t>{DE}</w:t>
      </w:r>
      <w:r w:rsidRPr="008A35CF">
        <w:t>de</w:t>
      </w:r>
      <w:r w:rsidRPr="008A35CF">
        <w:rPr>
          <w:rStyle w:val="HideTWBExt"/>
        </w:rPr>
        <w:t>&lt;/Original&gt;</w:t>
      </w:r>
    </w:p>
    <w:p w14:paraId="3FDBAB1E" w14:textId="1C179DC2" w:rsidR="008A35CF" w:rsidRPr="008A35CF" w:rsidRDefault="008A35CF" w:rsidP="008A35CF">
      <w:r w:rsidRPr="008A35CF">
        <w:rPr>
          <w:rStyle w:val="HideTWBExt"/>
        </w:rPr>
        <w:t>&lt;/Amend&gt;&lt;/RepeatBlock-Amend&gt;</w:t>
      </w:r>
    </w:p>
    <w:p w14:paraId="3A44C4BA" w14:textId="0B253FEF" w:rsidR="00794E41" w:rsidRPr="008A35CF" w:rsidRDefault="00794E41" w:rsidP="008A35CF"/>
    <w:p w14:paraId="7B3BF978" w14:textId="77777777" w:rsidR="00794E41" w:rsidRPr="008A35CF" w:rsidRDefault="00794E41" w:rsidP="00794E41"/>
    <w:sectPr w:rsidR="00794E41" w:rsidRPr="008A35CF" w:rsidSect="008A3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DE7B" w14:textId="77777777" w:rsidR="00E40F76" w:rsidRPr="00DF07B5" w:rsidRDefault="00E40F76">
      <w:r w:rsidRPr="00DF07B5">
        <w:separator/>
      </w:r>
    </w:p>
  </w:endnote>
  <w:endnote w:type="continuationSeparator" w:id="0">
    <w:p w14:paraId="6568F8F9" w14:textId="77777777" w:rsidR="00E40F76" w:rsidRPr="00DF07B5" w:rsidRDefault="00E40F76">
      <w:r w:rsidRPr="00DF07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5592" w14:textId="77777777" w:rsidR="008A35CF" w:rsidRDefault="008A35CF" w:rsidP="008A35CF">
    <w:pPr>
      <w:pStyle w:val="EPFooter"/>
    </w:pPr>
    <w:r>
      <w:t>PE</w:t>
    </w:r>
    <w:r w:rsidRPr="008A35CF">
      <w:rPr>
        <w:rStyle w:val="HideTWBExt"/>
      </w:rPr>
      <w:t>&lt;NoPE&gt;</w:t>
    </w:r>
    <w:r>
      <w:t>787.777</w:t>
    </w:r>
    <w:r w:rsidRPr="008A35CF">
      <w:rPr>
        <w:rStyle w:val="HideTWBExt"/>
      </w:rPr>
      <w:t>&lt;/NoPE&gt;&lt;Version&gt;</w:t>
    </w:r>
    <w:r>
      <w:t>v02-00</w:t>
    </w:r>
    <w:r w:rsidRPr="008A35CF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240</w:t>
    </w:r>
    <w:r>
      <w:fldChar w:fldCharType="end"/>
    </w:r>
    <w:r>
      <w:t>/</w:t>
    </w:r>
    <w:fldSimple w:instr=" NUMPAGES  \* MERGEFORMAT ">
      <w:r>
        <w:rPr>
          <w:noProof/>
        </w:rPr>
        <w:t>241</w:t>
      </w:r>
    </w:fldSimple>
    <w:r>
      <w:tab/>
    </w:r>
    <w:r w:rsidRPr="008A35CF">
      <w:rPr>
        <w:rStyle w:val="HideTWBExt"/>
      </w:rPr>
      <w:t>&lt;PathFdR&gt;</w:t>
    </w:r>
    <w:r>
      <w:t>AM\1344460CS.docx</w:t>
    </w:r>
    <w:r w:rsidRPr="008A35CF">
      <w:rPr>
        <w:rStyle w:val="HideTWBExt"/>
      </w:rPr>
      <w:t>&lt;/PathFdR&gt;</w:t>
    </w:r>
  </w:p>
  <w:p w14:paraId="65F94357" w14:textId="4F1B1DDF" w:rsidR="00AD3D9F" w:rsidRPr="00DF07B5" w:rsidRDefault="008A35CF" w:rsidP="008A35CF">
    <w:pPr>
      <w:pStyle w:val="EPFooter2"/>
    </w:pPr>
    <w: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EF497" w14:textId="77777777" w:rsidR="008A35CF" w:rsidRDefault="008A35CF" w:rsidP="008A35CF">
    <w:pPr>
      <w:pStyle w:val="EPFooter"/>
    </w:pPr>
    <w:r w:rsidRPr="008A35CF">
      <w:rPr>
        <w:rStyle w:val="HideTWBExt"/>
      </w:rPr>
      <w:t>&lt;PathFdR&gt;</w:t>
    </w:r>
    <w:r>
      <w:t>AM\1344460CS.docx</w:t>
    </w:r>
    <w:r w:rsidRPr="008A35CF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241</w:t>
    </w:r>
    <w:r>
      <w:fldChar w:fldCharType="end"/>
    </w:r>
    <w:r>
      <w:t>/</w:t>
    </w:r>
    <w:fldSimple w:instr=" NUMPAGES  \* MERGEFORMAT ">
      <w:r>
        <w:rPr>
          <w:noProof/>
        </w:rPr>
        <w:t>241</w:t>
      </w:r>
    </w:fldSimple>
    <w:r>
      <w:tab/>
      <w:t>PE</w:t>
    </w:r>
    <w:r w:rsidRPr="008A35CF">
      <w:rPr>
        <w:rStyle w:val="HideTWBExt"/>
      </w:rPr>
      <w:t>&lt;NoPE&gt;</w:t>
    </w:r>
    <w:r>
      <w:t>787.777</w:t>
    </w:r>
    <w:r w:rsidRPr="008A35CF">
      <w:rPr>
        <w:rStyle w:val="HideTWBExt"/>
      </w:rPr>
      <w:t>&lt;/NoPE&gt;&lt;Version&gt;</w:t>
    </w:r>
    <w:r>
      <w:t>v02-00</w:t>
    </w:r>
    <w:r w:rsidRPr="008A35CF">
      <w:rPr>
        <w:rStyle w:val="HideTWBExt"/>
      </w:rPr>
      <w:t>&lt;/Version&gt;</w:t>
    </w:r>
  </w:p>
  <w:p w14:paraId="12AA0557" w14:textId="78A8A78E" w:rsidR="00AD3D9F" w:rsidRPr="00DF07B5" w:rsidRDefault="008A35CF" w:rsidP="008A35CF">
    <w:pPr>
      <w:pStyle w:val="EPFooter2"/>
    </w:pPr>
    <w:r>
      <w:tab/>
    </w:r>
    <w:r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12A6" w14:textId="77777777" w:rsidR="008A35CF" w:rsidRDefault="008A35CF" w:rsidP="008A35CF">
    <w:pPr>
      <w:pStyle w:val="EPFooter"/>
    </w:pPr>
    <w:r w:rsidRPr="008A35CF">
      <w:rPr>
        <w:rStyle w:val="HideTWBExt"/>
      </w:rPr>
      <w:t>&lt;PathFdR&gt;</w:t>
    </w:r>
    <w:r>
      <w:t>AM\1344460CS.docx</w:t>
    </w:r>
    <w:r w:rsidRPr="008A35CF">
      <w:rPr>
        <w:rStyle w:val="HideTWBExt"/>
      </w:rPr>
      <w:t>&lt;/PathFdR&gt;</w:t>
    </w:r>
    <w:r>
      <w:tab/>
    </w:r>
    <w:r>
      <w:tab/>
      <w:t>PE</w:t>
    </w:r>
    <w:r w:rsidRPr="008A35CF">
      <w:rPr>
        <w:rStyle w:val="HideTWBExt"/>
      </w:rPr>
      <w:t>&lt;NoPE&gt;</w:t>
    </w:r>
    <w:r>
      <w:t>787.777</w:t>
    </w:r>
    <w:r w:rsidRPr="008A35CF">
      <w:rPr>
        <w:rStyle w:val="HideTWBExt"/>
      </w:rPr>
      <w:t>&lt;/NoPE&gt;&lt;Version&gt;</w:t>
    </w:r>
    <w:r>
      <w:t>v02-00</w:t>
    </w:r>
    <w:r w:rsidRPr="008A35CF">
      <w:rPr>
        <w:rStyle w:val="HideTWBExt"/>
      </w:rPr>
      <w:t>&lt;/Version&gt;</w:t>
    </w:r>
  </w:p>
  <w:p w14:paraId="503275FF" w14:textId="11E4D8C0" w:rsidR="00AD3D9F" w:rsidRPr="00DF07B5" w:rsidRDefault="008A35CF" w:rsidP="008A35CF">
    <w:pPr>
      <w:pStyle w:val="EPFooter2"/>
    </w:pPr>
    <w:r>
      <w:t>CS</w:t>
    </w:r>
    <w:r>
      <w:tab/>
    </w:r>
    <w:r w:rsidRPr="008A35CF">
      <w:rPr>
        <w:b w:val="0"/>
        <w:i/>
        <w:color w:val="C0C0C0"/>
        <w:sz w:val="22"/>
      </w:rPr>
      <w:t>Jednotná v rozmanitosti</w:t>
    </w:r>
    <w:r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A3F5B" w14:textId="77777777" w:rsidR="00E40F76" w:rsidRPr="00DF07B5" w:rsidRDefault="00E40F76">
      <w:r w:rsidRPr="00DF07B5">
        <w:separator/>
      </w:r>
    </w:p>
  </w:footnote>
  <w:footnote w:type="continuationSeparator" w:id="0">
    <w:p w14:paraId="76E0118B" w14:textId="77777777" w:rsidR="00E40F76" w:rsidRPr="00DF07B5" w:rsidRDefault="00E40F76">
      <w:r w:rsidRPr="00DF07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D2B3" w14:textId="77777777" w:rsidR="008A35CF" w:rsidRDefault="008A3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8F50C" w14:textId="77777777" w:rsidR="008A35CF" w:rsidRDefault="008A35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172FE" w14:textId="77777777" w:rsidR="008A35CF" w:rsidRDefault="008A3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523559">
    <w:abstractNumId w:val="3"/>
  </w:num>
  <w:num w:numId="2" w16cid:durableId="642273943">
    <w:abstractNumId w:val="2"/>
  </w:num>
  <w:num w:numId="3" w16cid:durableId="443615276">
    <w:abstractNumId w:val="1"/>
  </w:num>
  <w:num w:numId="4" w16cid:durableId="1199969839">
    <w:abstractNumId w:val="0"/>
  </w:num>
  <w:num w:numId="5" w16cid:durableId="1541942333">
    <w:abstractNumId w:val="6"/>
  </w:num>
  <w:num w:numId="6" w16cid:durableId="967200335">
    <w:abstractNumId w:val="5"/>
  </w:num>
  <w:num w:numId="7" w16cid:durableId="1283925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1"/>
    <w:docVar w:name="COMMKEY" w:val="ECON"/>
    <w:docVar w:name="DOCREFINIMNU" w:val=" 1"/>
    <w:docVar w:name="LastEditedSection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057376 HideTWBExt;}{\*\cs18 \additive \v\f1\fs20\cf15 _x000d__x000a_\spriority0 \styrsid13057376 HideTWBInt;}{\s19\qr \li0\ri0\sb240\sa240\nowidctlpar\wrapdefault\aspalpha\aspnum\faauto\adjustright\rin0\lin0\itap0 \rtlch\fcs1 \af0\afs20\alang1025 \ltrch\fcs0 \fs24\lang1029\langfe2057\cgrid\langnp1029\langfenp2057 _x000d__x000a_\sbasedon0 \snext19 \spriority0 \styrsid13057376 AmOrLang;}{\s20\ql \li0\ri0\sa120\nowidctlpar\wrapdefault\aspalpha\aspnum\faauto\adjustright\rin0\lin0\itap0 \rtlch\fcs1 \af0\afs20\alang1025 \ltrch\fcs0 _x000d__x000a_\fs24\lang1029\langfe2057\cgrid\langnp1029\langfenp2057 \sbasedon0 \snext20 \spriority0 \styrsid13057376 Normal6a;}{\s21\ql \li0\ri0\nowidctlpar\wrapdefault\aspalpha\aspnum\faauto\adjustright\rin0\lin0\itap0 \rtlch\fcs1 \af0\afs20\alang1025 \ltrch\fcs0 _x000d__x000a_\b\fs24\lang1029\langfe2057\cgrid\langnp1029\langfenp2057 \sbasedon0 \snext21 \spriority0 \styrsid13057376 NormalBold;}{\s22\qc \li0\ri0\sa240\nowidctlpar\wrapdefault\aspalpha\aspnum\faauto\adjustright\rin0\lin0\itap0 \rtlch\fcs1 \af0\afs20\alang1025 _x000d__x000a_\ltrch\fcs0 \i\fs24\lang1029\langfe2057\cgrid\langnp1029\langfenp2057 \sbasedon0 \snext22 \spriority0 \styrsid1305737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3057376 AmNumberTabs;}}{\*\rsidtbl \rsid24658\rsid223860\rsid735077\rsid1718133\rsid2892074\rsid3565327\rsid4666813\rsid6386907\rsid6641733_x000d__x000a_\rsid7823322\rsid7882281\rsid9636012\rsid10377208\rsid11215221\rsid11549030\rsid12154954\rsid13057376\rsid14382809\rsid14424199\rsid15204470\rsid15285974\rsid15950462\rsid16324206\rsid16662270}{\mmathPr\mmathFont34\mbrkBin0\mbrkBinSub0\msmallFrac0_x000d__x000a_\mdispDef1\mlMargin0\mrMargin0\mdefJc1\mwrapIndent1440\mintLim0\mnaryLim1}{\info{\author VYROUBALOVA Jana}{\operator VYROUBALOVA Jana}{\creatim\yr2026\mo6\dy1\hr11\min5}{\revtim\yr2026\mo6\dy1\hr11\min5}{\version1}{\edmins0}{\nofpages1}{\nofwords91}_x000d__x000a_{\nofchars545}{\nofcharsws624}{\vern115}{\*\saveprevpict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05737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VYRO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88228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8822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8822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88228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1029\langfe2057\cgrid\langnp1029\langfenp2057 {\rtlch\fcs1 \af0 \ltrch\fcs0 \cs17\b0\v\f1\fs20\cf9\lang1024\langfe1024\noproof\insrsid13057376\charrsid14946166 {\*\bkmkstart restart}&lt;Amend&gt;}{\rtlch\fcs1 \af52 _x000d__x000a_\ltrch\fcs0 \f52\insrsid13057376\charrsid14946166 Pozm\'ec\'f2ovac\'ed n\'e1vrh}{\rtlch\fcs1 \af0 \ltrch\fcs0 \insrsid13057376\charrsid14946166 \tab \tab }{\rtlch\fcs1 \af0 \ltrch\fcs0 _x000d__x000a_\cs17\b0\v\f1\fs20\cf9\lang1024\langfe1024\noproof\insrsid13057376\charrsid14946166 &lt;NumAm&gt;}{\rtlch\fcs1 \af0 \ltrch\fcs0 \insrsid13057376\charrsid14946166 #}{\rtlch\fcs1 \af1 \ltrch\fcs0 \cs18\v\f1\fs20\cf15\insrsid13057376\charrsid14946166 _x000d__x000a_ENMIENDA@NRAM@}{\rtlch\fcs1 \af0 \ltrch\fcs0 \insrsid13057376\charrsid14946166 #}{\rtlch\fcs1 \af0 \ltrch\fcs0 \cs17\b0\v\f1\fs20\cf9\lang1024\langfe1024\noproof\insrsid13057376\charrsid14946166 &lt;/NumAm&gt;}{\rtlch\fcs1 \af0 \ltrch\fcs0 _x000d__x000a_\insrsid13057376\charrsid14946166 _x000d__x000a_\par }\pard\plain \ltrpar\s21\ql \li0\ri0\nowidctlpar\wrapdefault\aspalpha\aspnum\faauto\adjustright\rin0\lin0\itap0\pararsid11353503 \rtlch\fcs1 \af0\afs20\alang1025 \ltrch\fcs0 \b\fs24\lang1029\langfe2057\cgrid\langnp1029\langfenp2057 {\rtlch\fcs1 \af0 _x000d__x000a_\ltrch\fcs0 \cs17\b0\v\f1\fs20\cf9\lang1024\langfe1024\noproof\insrsid13057376\charrsid14946166 &lt;RepeatBlock-By&gt;}{\rtlch\fcs1 \af0 \ltrch\fcs0 \insrsid13057376\charrsid14946166 #}{\rtlch\fcs1 \af1 \ltrch\fcs0 _x000d__x000a_\cs18\v\f1\fs20\cf15\insrsid13057376\charrsid14946166 (MOD@InsideLoop()}{\rtlch\fcs1 \af0 \ltrch\fcs0 \insrsid13057376\charrsid14946166 ##}{\rtlch\fcs1 \af1 \ltrch\fcs0 \cs18\v\f1\fs20\cf15\insrsid13057376\charrsid14946166 &gt;&gt;&gt;@[ZMEMBERSMSG]@}{\rtlch\fcs1 _x000d__x000a_\af0 \ltrch\fcs0 \insrsid13057376\charrsid14946166 #}{\rtlch\fcs1 \af0 \ltrch\fcs0 \cs17\b0\v\f1\fs20\cf9\lang1024\langfe1024\noproof\insrsid13057376\charrsid14946166 &lt;Members&gt;}{\rtlch\fcs1 \af0 \ltrch\fcs0 \insrsid13057376\charrsid14946166 #}{_x000d__x000a_\rtlch\fcs1 \af1 \ltrch\fcs0 \cs18\v\f1\fs20\cf15\insrsid13057376\charrsid14946166 (MOD@InsideLoop(\'a7)}{\rtlch\fcs1 \af0 \ltrch\fcs0 \insrsid13057376\charrsid14946166 #}{\rtlch\fcs1 \af0 \ltrch\fcs0 \cf10\insrsid13057376\charrsid14946166 \u9668\'3f}{_x000d__x000a_\rtlch\fcs1 \af0 \ltrch\fcs0 \insrsid13057376\charrsid14946166 #}{\rtlch\fcs1 \af1 \ltrch\fcs0 \cs18\v\f1\fs20\cf15\insrsid13057376\charrsid14946166 TVTMEMBERS\'a7@MEMBERS@}{\rtlch\fcs1 \af0 \ltrch\fcs0 \insrsid13057376\charrsid14946166 #}{\rtlch\fcs1 _x000d__x000a_\af0 \ltrch\fcs0 \cf10\insrsid13057376\charrsid14946166 \u9658\'3f}{\rtlch\fcs1 \af0 \ltrch\fcs0 \cs17\b0\v\f1\fs20\cf9\lang1024\langfe1024\noproof\insrsid13057376\charrsid14946166 &lt;/Members&gt;}{\rtlch\fcs1 \af0 \ltrch\fcs0 _x000d__x000a_\insrsid13057376\charrsid14946166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langnp1029\insrsid13057376\charrsid14946166 &lt;AuNomDe&gt;&lt;OptDel&gt;}{\rtlch\fcs1 \af0 \ltrch\fcs0 \lang1029\langfe2057\langnp1029\insrsid13057376\charrsid14946166 #}{\rtlch\fcs1 \af1 \ltrch\fcs0 _x000d__x000a_\cs18\v\f1\fs20\cf15\lang1029\langfe2057\langnp1029\insrsid13057376\charrsid14946166 MNU[ONBEHALFYES][NOTAPP]@CHOICE@}{\rtlch\fcs1 \af0 \ltrch\fcs0 \lang1029\langfe2057\langnp1029\insrsid13057376\charrsid14946166 #}{\rtlch\fcs1 \af0 \ltrch\fcs0 _x000d__x000a_\cs17\v\f1\fs20\cf9\lang1024\langfe1024\noproof\langnp1029\insrsid13057376\charrsid14946166 &lt;/OptDel&gt;&lt;/AuNomDe&gt;}{\rtlch\fcs1 \af0 \ltrch\fcs0 \lang1029\langfe2057\langnp1029\insrsid13057376\charrsid14946166 _x000d__x000a_\par &lt;&lt;&lt;}{\rtlch\fcs1 \af0 \ltrch\fcs0 \cs17\v\f1\fs20\cf9\lang1024\langfe1024\noproof\langnp1029\insrsid13057376\charrsid14946166 &lt;/RepeatBlock-By&gt;}{\rtlch\fcs1 \af0 \ltrch\fcs0 \lang1029\langfe2057\langnp1029\insrsid13057376\charrsid14946166 _x000d__x000a_\par }\pard\plain \ltrpar\s21\ql \li0\ri0\nowidctlpar\wrapdefault\aspalpha\aspnum\faauto\adjustright\rin0\lin0\itap0\pararsid11353503 \rtlch\fcs1 \af0\afs20\alang1025 \ltrch\fcs0 \b\fs24\lang1029\langfe2057\cgrid\langnp1029\langfenp2057 {\rtlch\fcs1 \af0 _x000d__x000a_\ltrch\fcs0 \cs17\b0\v\f1\fs20\cf9\lang1024\langfe1024\noproof\insrsid13057376\charrsid14946166 &lt;DocAmend&gt;}{\rtlch\fcs1 \af0 \ltrch\fcs0 \insrsid13057376\charrsid14946166 #}{\rtlch\fcs1 \af1 \ltrch\fcs0 _x000d__x000a_\cs18\v\f1\fs20\cf15\insrsid13057376\charrsid14946166 MNU[OPTAMDOCINI][AMDOCA1][OPTAMDOCNLE][AMDOCA1][AMDOCA2][AMDOCA1][AMDOCA1][OPTAMDOCDEC]@CHOICE@CODEMNU}{\rtlch\fcs1 \af0 \ltrch\fcs0 \insrsid13057376\charrsid14946166 #}{\rtlch\fcs1 \af0 \ltrch\fcs0 _x000d__x000a_\cs17\b0\v\f1\fs20\cf9\lang1024\langfe1024\noproof\insrsid13057376\charrsid14946166 &lt;/DocAmend&gt;}{\rtlch\fcs1 \af0 \ltrch\fcs0 \insrsid13057376\charrsid14946166 _x000d__x000a_\par }\pard \ltrpar\s21\ql \li0\ri0\nowidctlpar\wrapdefault\aspalpha\aspnum\faauto\adjustright\rin0\lin0\itap0\pararsid7949889 {\rtlch\fcs1 \af0 \ltrch\fcs0 \cs17\b0\v\f1\fs20\cf9\lang1024\langfe1024\noproof\insrsid13057376\charrsid14946166 &lt;Article&gt;}{_x000d__x000a_\rtlch\fcs1 \af0 \ltrch\fcs0 \cf10\insrsid13057376\charrsid14946166 \u9668\'3f}{\rtlch\fcs1 \af0 \ltrch\fcs0 \insrsid13057376\charrsid14946166 #}{\rtlch\fcs1 \af1 \ltrch\fcs0 \cs18\v\f1\fs20\cf15\insrsid13057376\charrsid14946166 TVTAMPART@AMPART@}{_x000d__x000a_\rtlch\fcs1 \af0 \ltrch\fcs0 \insrsid13057376\charrsid14946166 #}{\rtlch\fcs1 \af0 \ltrch\fcs0 \cf10\insrsid13057376\charrsid14946166 \u9658\'3f}{\rtlch\fcs1 \af0 \ltrch\fcs0 _x000d__x000a_\cs17\b0\v\f1\fs20\cf9\lang1024\langfe1024\noproof\insrsid13057376\charrsid14946166 &lt;/Article&gt;}{\rtlch\fcs1 \af0 \ltrch\fcs0 \insrsid13057376\charrsid14946166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lang1029\langfe2057\langnp1029\insrsid13057376\charrsid1494616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3057376\charrsid14946166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29\langfe2057\cgrid\langnp1029\langfenp2057 {\rtlch\fcs1 \af0 \ltrch\fcs0 _x000d__x000a_\insrsid13057376\charrsid14946166 #}{\rtlch\fcs1 \af1 \ltrch\fcs0 \cs18\v\f1\fs20\cf15\insrsid13057376\charrsid14946166 MNU[OPTAMDOCINI][AMDOCA1][OPTAMDOCNLE][AMDOCA1][AMDOCA2][AMDOCA1][AMDOCA1][OPTAMDOCDEC]@CHOICE@CODEMNU}{\rtlch\fcs1 \af0 \ltrch\fcs0 _x000d__x000a_\insrsid13057376\charrsid14946166 #\cell }{\rtlch\fcs1 \af52 \ltrch\fcs0 \f52\insrsid13057376\charrsid14946166 Pozm\'ec\'f2ovac\'ed n\'e1vrh}{\rtlch\fcs1 \af0 \ltrch\fcs0 \insrsid13057376\charrsid1494616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3057376\charrsid14946166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20\ql \li0\ri0\sa120\nowidctlpar\intbl\wrapdefault\aspalpha\aspnum\faauto\adjustright\rin0\lin0\pararsid7949889 \rtlch\fcs1 \af0\afs20\alang1025 \ltrch\fcs0 _x000d__x000a_\fs24\lang1029\langfe2057\cgrid\langnp1029\langfenp2057 {\rtlch\fcs1 \af0 \ltrch\fcs0 \insrsid13057376\charrsid14946166 ##\cell ##}{\rtlch\fcs1 \af0\afs24 \ltrch\fcs0 \insrsid13057376\charrsid1494616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3057376\charrsid14946166 \trowd \lastrow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19\qr \li0\ri0\sb240\sa240\nowidctlpar\wrapdefault\aspalpha\aspnum\faauto\adjustright\rin0\lin0\itap0\pararsid7949889 \rtlch\fcs1 \af0\afs20\alang1025 \ltrch\fcs0 _x000d__x000a_\fs24\lang1029\langfe2057\cgrid\langnp1029\langfenp2057 {\rtlch\fcs1 \af0 \ltrch\fcs0 \insrsid13057376\charrsid14946166 Or. }{\rtlch\fcs1 \af0 \ltrch\fcs0 \cs17\v\f1\fs20\cf9\lang1024\langfe1024\noproof\insrsid13057376\charrsid14946166 &lt;Original&gt;}{_x000d__x000a_\rtlch\fcs1 \af0 \ltrch\fcs0 \insrsid13057376\charrsid14946166 #}{\rtlch\fcs1 \af1 \ltrch\fcs0 \cs18\v\f1\fs20\cf15\insrsid13057376\charrsid14946166 KEY(MAIN/LANGMIN)sh@ORLANGMSG@}{\rtlch\fcs1 \af0 \ltrch\fcs0 \insrsid13057376\charrsid14946166 #}{_x000d__x000a_\rtlch\fcs1 \af0 \ltrch\fcs0 \cs17\v\f1\fs20\cf9\lang1024\langfe1024\noproof\insrsid13057376\charrsid14946166 &lt;/Original&gt;}{\rtlch\fcs1 \af0 \ltrch\fcs0 \insrsid13057376\charrsid1494616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langnp1029\insrsid13057376\charrsid14946166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41_x000d__x000a_1fc5a5f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OREDT" w:val="22/05/2026"/>
    <w:docVar w:name="strDocTypeID" w:val="AM_Com_NonLegReport"/>
    <w:docVar w:name="strSubDir" w:val="1344"/>
    <w:docVar w:name="TXTAUTHOR" w:val="Global role of the euro"/>
    <w:docVar w:name="TXTLANGUE" w:val="CS"/>
    <w:docVar w:name="TXTLANGUEMIN" w:val="cs"/>
    <w:docVar w:name="TXTNRFIRSTAM" w:val="1"/>
    <w:docVar w:name="TXTNRLASTAM" w:val="196"/>
    <w:docVar w:name="TXTNRPE" w:val="787.777"/>
    <w:docVar w:name="TXTNRPE2" w:val="787.030"/>
    <w:docVar w:name="TXTNRPROC" w:val="2025/2249"/>
    <w:docVar w:name="TXTPEorAP" w:val="PE"/>
    <w:docVar w:name="TXTROUTE" w:val="AM\1344460CS.docx"/>
    <w:docVar w:name="TXTTITLE" w:val="Global role of the euro"/>
    <w:docVar w:name="TXTVERSION" w:val="02-00"/>
    <w:docVar w:name="TXTVERSION2" w:val="01-00"/>
  </w:docVars>
  <w:rsids>
    <w:rsidRoot w:val="00E40F76"/>
    <w:rsid w:val="000058AA"/>
    <w:rsid w:val="00072B4B"/>
    <w:rsid w:val="000C70E1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101D6"/>
    <w:rsid w:val="00262416"/>
    <w:rsid w:val="002A3EAA"/>
    <w:rsid w:val="002B6DE3"/>
    <w:rsid w:val="002B799B"/>
    <w:rsid w:val="002F0149"/>
    <w:rsid w:val="00307E56"/>
    <w:rsid w:val="003C7A69"/>
    <w:rsid w:val="003D7856"/>
    <w:rsid w:val="004106BA"/>
    <w:rsid w:val="0044299E"/>
    <w:rsid w:val="00444941"/>
    <w:rsid w:val="004B02E9"/>
    <w:rsid w:val="004D02AB"/>
    <w:rsid w:val="004E1635"/>
    <w:rsid w:val="004E4A92"/>
    <w:rsid w:val="0055711C"/>
    <w:rsid w:val="005D04A2"/>
    <w:rsid w:val="005E5FA1"/>
    <w:rsid w:val="006174DB"/>
    <w:rsid w:val="00663E24"/>
    <w:rsid w:val="006838B3"/>
    <w:rsid w:val="00696301"/>
    <w:rsid w:val="00742225"/>
    <w:rsid w:val="00794E41"/>
    <w:rsid w:val="007964AA"/>
    <w:rsid w:val="007B1846"/>
    <w:rsid w:val="007C1252"/>
    <w:rsid w:val="007E54B7"/>
    <w:rsid w:val="007F22E4"/>
    <w:rsid w:val="007F47E0"/>
    <w:rsid w:val="008305E9"/>
    <w:rsid w:val="00866CBA"/>
    <w:rsid w:val="00870BCB"/>
    <w:rsid w:val="00873A27"/>
    <w:rsid w:val="008A35CF"/>
    <w:rsid w:val="008A4C9D"/>
    <w:rsid w:val="008B040A"/>
    <w:rsid w:val="0093376E"/>
    <w:rsid w:val="0095177E"/>
    <w:rsid w:val="00952F4F"/>
    <w:rsid w:val="009531F4"/>
    <w:rsid w:val="00954A54"/>
    <w:rsid w:val="009B54E9"/>
    <w:rsid w:val="009C2758"/>
    <w:rsid w:val="00A35F69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E6658"/>
    <w:rsid w:val="00BF6585"/>
    <w:rsid w:val="00C4749E"/>
    <w:rsid w:val="00C72F6B"/>
    <w:rsid w:val="00C83592"/>
    <w:rsid w:val="00CA7F28"/>
    <w:rsid w:val="00CF4E9D"/>
    <w:rsid w:val="00D2257D"/>
    <w:rsid w:val="00D34123"/>
    <w:rsid w:val="00D35B06"/>
    <w:rsid w:val="00D42F84"/>
    <w:rsid w:val="00D85E5F"/>
    <w:rsid w:val="00DA7120"/>
    <w:rsid w:val="00DC19A9"/>
    <w:rsid w:val="00DC1DD4"/>
    <w:rsid w:val="00DC3244"/>
    <w:rsid w:val="00DC36BD"/>
    <w:rsid w:val="00DC5E56"/>
    <w:rsid w:val="00DD3176"/>
    <w:rsid w:val="00DF038C"/>
    <w:rsid w:val="00DF07B5"/>
    <w:rsid w:val="00E40F76"/>
    <w:rsid w:val="00E67987"/>
    <w:rsid w:val="00EA1780"/>
    <w:rsid w:val="00EF54D2"/>
    <w:rsid w:val="00F15510"/>
    <w:rsid w:val="00F20F19"/>
    <w:rsid w:val="00F457AA"/>
    <w:rsid w:val="00F61FB2"/>
    <w:rsid w:val="00F925F1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9B81F"/>
  <w15:chartTrackingRefBased/>
  <w15:docId w15:val="{F0A3455E-6FC6-4798-922C-6035FE32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F20F19"/>
    <w:rPr>
      <w:sz w:val="24"/>
    </w:rPr>
  </w:style>
  <w:style w:type="paragraph" w:customStyle="1" w:styleId="AmCrossRef">
    <w:name w:val="AmCrossRef"/>
    <w:basedOn w:val="Normal"/>
    <w:rsid w:val="00A35F69"/>
    <w:pPr>
      <w:widowControl/>
      <w:spacing w:before="240" w:after="240"/>
      <w:jc w:val="center"/>
    </w:pPr>
    <w:rPr>
      <w:i/>
      <w:szCs w:val="24"/>
      <w:lang w:val="en-GB" w:eastAsia="en-US"/>
    </w:rPr>
  </w:style>
  <w:style w:type="character" w:customStyle="1" w:styleId="EPFooter2Motto">
    <w:name w:val="EPFooter2Motto"/>
    <w:rsid w:val="00A35F69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A35F69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A35F69"/>
    <w:pPr>
      <w:widowControl/>
    </w:pPr>
    <w:rPr>
      <w:sz w:val="0"/>
      <w:szCs w:val="24"/>
      <w:lang w:val="en-GB" w:eastAsia="en-US"/>
    </w:rPr>
  </w:style>
  <w:style w:type="paragraph" w:customStyle="1" w:styleId="EPFooter2Landscape">
    <w:name w:val="EPFooter2Landscape"/>
    <w:rsid w:val="00A35F69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A35F69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A35F69"/>
    <w:pPr>
      <w:widowControl/>
    </w:pPr>
    <w:rPr>
      <w:color w:val="FFFFFF"/>
      <w:szCs w:val="24"/>
      <w:shd w:val="clear" w:color="000000" w:fill="000000"/>
      <w:lang w:val="en-GB" w:eastAsia="en-US"/>
    </w:rPr>
  </w:style>
  <w:style w:type="character" w:customStyle="1" w:styleId="CMissingStyle">
    <w:name w:val="C_MissingStyle"/>
    <w:rsid w:val="00A35F69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A35F69"/>
    <w:pPr>
      <w:widowControl/>
      <w:spacing w:after="240"/>
    </w:pPr>
    <w:rPr>
      <w:szCs w:val="24"/>
      <w:lang w:val="en-GB" w:eastAsia="en-US"/>
    </w:rPr>
  </w:style>
  <w:style w:type="paragraph" w:customStyle="1" w:styleId="NormalBold12b">
    <w:name w:val="NormalBold12b"/>
    <w:basedOn w:val="Normal"/>
    <w:rsid w:val="00A35F69"/>
    <w:pPr>
      <w:widowControl/>
      <w:spacing w:before="240"/>
    </w:pPr>
    <w:rPr>
      <w:b/>
      <w:szCs w:val="24"/>
      <w:lang w:val="en-GB" w:eastAsia="en-US"/>
    </w:rPr>
  </w:style>
  <w:style w:type="paragraph" w:customStyle="1" w:styleId="AmJustTitle">
    <w:name w:val="AmJustTitle"/>
    <w:basedOn w:val="Normal"/>
    <w:next w:val="AmJustText"/>
    <w:rsid w:val="00A35F69"/>
    <w:pPr>
      <w:keepNext/>
      <w:widowControl/>
      <w:spacing w:before="240" w:after="240"/>
      <w:jc w:val="center"/>
    </w:pPr>
    <w:rPr>
      <w:i/>
      <w:szCs w:val="24"/>
      <w:lang w:val="en-GB" w:eastAsia="en-US"/>
    </w:rPr>
  </w:style>
  <w:style w:type="paragraph" w:customStyle="1" w:styleId="AmJustText">
    <w:name w:val="AmJustText"/>
    <w:basedOn w:val="Normal"/>
    <w:rsid w:val="00A35F69"/>
    <w:pPr>
      <w:widowControl/>
      <w:spacing w:after="240"/>
    </w:pPr>
    <w:rPr>
      <w:i/>
      <w:szCs w:val="24"/>
      <w:lang w:val="en-GB" w:eastAsia="en-US"/>
    </w:rPr>
  </w:style>
  <w:style w:type="paragraph" w:styleId="Revision">
    <w:name w:val="Revision"/>
    <w:hidden/>
    <w:uiPriority w:val="99"/>
    <w:semiHidden/>
    <w:rsid w:val="00A35F6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A35F69"/>
    <w:pPr>
      <w:tabs>
        <w:tab w:val="center" w:pos="4513"/>
        <w:tab w:val="right" w:pos="9026"/>
      </w:tabs>
    </w:pPr>
    <w:rPr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A35F6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100</Pages>
  <Words>18116</Words>
  <Characters>112476</Characters>
  <Application>Microsoft Office Word</Application>
  <DocSecurity>0</DocSecurity>
  <Lines>5039</Lines>
  <Paragraphs>1732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129068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VYROUBALOVA Jana</dc:creator>
  <cp:keywords/>
  <dc:description/>
  <cp:lastModifiedBy>VYROUBALOVA Jana</cp:lastModifiedBy>
  <cp:revision>2</cp:revision>
  <cp:lastPrinted>2003-08-28T15:32:00Z</cp:lastPrinted>
  <dcterms:created xsi:type="dcterms:W3CDTF">2026-06-16T13:01:00Z</dcterms:created>
  <dcterms:modified xsi:type="dcterms:W3CDTF">2026-06-16T13:01:00Z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1344460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\\eiciLUXpr1\pdocep$\DocEP\DOCS\General\AM\AM_NonLeg\AM_Com_NonLeg\AM_Com_NonLegReport.dotx(03/03/2023 14:39:05)</vt:lpwstr>
  </property>
  <property fmtid="{D5CDD505-2E9C-101B-9397-08002B2CF9AE}" pid="8" name="&lt;ModelTra&gt;">
    <vt:lpwstr>\\eiciLUXpr1\pdocep$\DocEP\TRANSFIL\CS\AM_Com_NonLegReport.CS(17/08/2024 01:22:01)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AM\1344460CS.docx</vt:lpwstr>
  </property>
  <property fmtid="{D5CDD505-2E9C-101B-9397-08002B2CF9AE}" pid="11" name="PE number">
    <vt:lpwstr>787.777</vt:lpwstr>
  </property>
  <property fmtid="{D5CDD505-2E9C-101B-9397-08002B2CF9AE}" pid="12" name="RegistreCheck">
    <vt:lpwstr>OK</vt:lpwstr>
  </property>
  <property fmtid="{D5CDD505-2E9C-101B-9397-08002B2CF9AE}" pid="13" name="Bookout">
    <vt:lpwstr>OK - 2026/06/16 15:01</vt:lpwstr>
  </property>
</Properties>
</file>