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50C1B" w:rsidRPr="004258EC" w14:paraId="69A15628" w14:textId="77777777">
        <w:trPr>
          <w:trHeight w:hRule="exact" w:val="1417"/>
          <w:jc w:val="center"/>
        </w:trPr>
        <w:tc>
          <w:tcPr>
            <w:tcW w:w="6804" w:type="dxa"/>
            <w:tcBorders>
              <w:top w:val="nil"/>
              <w:left w:val="nil"/>
              <w:bottom w:val="nil"/>
              <w:right w:val="nil"/>
            </w:tcBorders>
            <w:vAlign w:val="center"/>
          </w:tcPr>
          <w:p w14:paraId="424558E0" w14:textId="77777777" w:rsidR="00AF62EB" w:rsidRPr="004258EC" w:rsidRDefault="005B4AE4">
            <w:pPr>
              <w:pStyle w:val="EPName"/>
            </w:pPr>
            <w:r w:rsidRPr="004258EC">
              <w:t>Parlament Europejski</w:t>
            </w:r>
          </w:p>
          <w:p w14:paraId="796F70D9" w14:textId="77777777" w:rsidR="00AF62EB" w:rsidRPr="004258EC" w:rsidRDefault="005B4AE4">
            <w:pPr>
              <w:pStyle w:val="EPTerm"/>
            </w:pPr>
            <w:r w:rsidRPr="004258EC">
              <w:t>2024-2029</w:t>
            </w:r>
          </w:p>
        </w:tc>
        <w:tc>
          <w:tcPr>
            <w:tcW w:w="2268" w:type="dxa"/>
            <w:tcBorders>
              <w:top w:val="nil"/>
              <w:left w:val="nil"/>
              <w:bottom w:val="nil"/>
              <w:right w:val="nil"/>
            </w:tcBorders>
          </w:tcPr>
          <w:p w14:paraId="43492F1D" w14:textId="77777777" w:rsidR="00AF62EB" w:rsidRPr="004258EC" w:rsidRDefault="00A957FD">
            <w:pPr>
              <w:pStyle w:val="EPLogo"/>
            </w:pPr>
            <w:r w:rsidRPr="004258EC">
              <w:pict w14:anchorId="79910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6" o:title=""/>
                </v:shape>
              </w:pict>
            </w:r>
          </w:p>
        </w:tc>
      </w:tr>
    </w:tbl>
    <w:p w14:paraId="6D732893" w14:textId="77777777" w:rsidR="00AF62EB" w:rsidRPr="004258EC" w:rsidRDefault="005B4AE4">
      <w:pPr>
        <w:pStyle w:val="LineTop"/>
      </w:pPr>
      <w:r w:rsidRPr="004258EC">
        <w:t xml:space="preserve"> </w:t>
      </w:r>
    </w:p>
    <w:p w14:paraId="75E88CC1" w14:textId="77777777" w:rsidR="00AF62EB" w:rsidRPr="004258EC" w:rsidRDefault="005B4AE4">
      <w:pPr>
        <w:pStyle w:val="EPBody"/>
      </w:pPr>
      <w:r w:rsidRPr="004258EC">
        <w:rPr>
          <w:rStyle w:val="HideTWBExt"/>
          <w:rFonts w:eastAsia="Times New Roman"/>
          <w:i w:val="0"/>
        </w:rPr>
        <w:t>&lt;Commission&gt;</w:t>
      </w:r>
      <w:r w:rsidRPr="004258EC">
        <w:rPr>
          <w:rStyle w:val="HideTWBInt"/>
          <w:i w:val="0"/>
        </w:rPr>
        <w:t>{ECON}</w:t>
      </w:r>
      <w:r w:rsidRPr="004258EC">
        <w:t>Komisja Gospodarcza i Monetarna</w:t>
      </w:r>
      <w:r w:rsidRPr="004258EC">
        <w:rPr>
          <w:rStyle w:val="HideTWBExt"/>
          <w:rFonts w:eastAsia="Times New Roman"/>
          <w:i w:val="0"/>
        </w:rPr>
        <w:t>&lt;/Commission&gt;</w:t>
      </w:r>
    </w:p>
    <w:p w14:paraId="756CC3F8" w14:textId="77777777" w:rsidR="00AF62EB" w:rsidRPr="004258EC" w:rsidRDefault="005B4AE4">
      <w:pPr>
        <w:pStyle w:val="LineBottom"/>
      </w:pPr>
      <w:r w:rsidRPr="004258EC">
        <w:t xml:space="preserve"> </w:t>
      </w:r>
    </w:p>
    <w:p w14:paraId="68A6E4AC" w14:textId="77777777" w:rsidR="00AF62EB" w:rsidRPr="004258EC" w:rsidRDefault="005B4AE4">
      <w:pPr>
        <w:pStyle w:val="CoverReference"/>
      </w:pPr>
      <w:r w:rsidRPr="004258EC">
        <w:rPr>
          <w:rStyle w:val="HideTWBExt"/>
          <w:rFonts w:eastAsia="Times New Roman"/>
          <w:b w:val="0"/>
        </w:rPr>
        <w:t>&lt;RefProc&gt;</w:t>
      </w:r>
      <w:r w:rsidRPr="004258EC">
        <w:t>2025/2210</w:t>
      </w:r>
      <w:r w:rsidRPr="004258EC">
        <w:rPr>
          <w:rStyle w:val="HideTWBExt"/>
          <w:rFonts w:eastAsia="Times New Roman"/>
          <w:b w:val="0"/>
        </w:rPr>
        <w:t>&lt;/RefProc&gt;&lt;RefTypeProc&gt;</w:t>
      </w:r>
      <w:r w:rsidRPr="004258EC">
        <w:t>(INI)</w:t>
      </w:r>
      <w:r w:rsidRPr="004258EC">
        <w:rPr>
          <w:rStyle w:val="HideTWBExt"/>
          <w:rFonts w:eastAsia="Times New Roman"/>
          <w:b w:val="0"/>
        </w:rPr>
        <w:t>&lt;/RefTypeProc&gt;</w:t>
      </w:r>
    </w:p>
    <w:p w14:paraId="659F83C2" w14:textId="77777777" w:rsidR="00AF62EB" w:rsidRPr="004258EC" w:rsidRDefault="005B4AE4">
      <w:pPr>
        <w:pStyle w:val="CoverDate"/>
      </w:pPr>
      <w:r w:rsidRPr="004258EC">
        <w:rPr>
          <w:rStyle w:val="HideTWBExt"/>
        </w:rPr>
        <w:t>&lt;Date&gt;</w:t>
      </w:r>
      <w:r w:rsidRPr="004258EC">
        <w:rPr>
          <w:rStyle w:val="HideTWBInt"/>
        </w:rPr>
        <w:t>{10/06/2026}</w:t>
      </w:r>
      <w:r w:rsidRPr="004258EC">
        <w:t>10.6.2026</w:t>
      </w:r>
      <w:r w:rsidRPr="004258EC">
        <w:rPr>
          <w:rStyle w:val="HideTWBExt"/>
        </w:rPr>
        <w:t>&lt;/Date&gt;</w:t>
      </w:r>
    </w:p>
    <w:p w14:paraId="338E8B2F" w14:textId="77777777" w:rsidR="00AF62EB" w:rsidRPr="004258EC" w:rsidRDefault="005B4AE4">
      <w:pPr>
        <w:pStyle w:val="CoverDocType"/>
      </w:pPr>
      <w:r w:rsidRPr="004258EC">
        <w:rPr>
          <w:rStyle w:val="HideTWBExt"/>
          <w:b w:val="0"/>
        </w:rPr>
        <w:t>&lt;TypeAM&gt;</w:t>
      </w:r>
      <w:r w:rsidRPr="004258EC">
        <w:t>POPRAWKI</w:t>
      </w:r>
      <w:r w:rsidRPr="004258EC">
        <w:rPr>
          <w:rStyle w:val="HideTWBExt"/>
          <w:b w:val="0"/>
        </w:rPr>
        <w:t>&lt;/TypeAM&gt;</w:t>
      </w:r>
    </w:p>
    <w:p w14:paraId="7E7E5E84" w14:textId="77777777" w:rsidR="00AF62EB" w:rsidRPr="004258EC" w:rsidRDefault="005B4AE4">
      <w:pPr>
        <w:pStyle w:val="CoverDocType24a"/>
      </w:pPr>
      <w:r w:rsidRPr="004258EC">
        <w:rPr>
          <w:rStyle w:val="HideTWBExt"/>
          <w:rFonts w:eastAsia="Times New Roman"/>
          <w:b w:val="0"/>
        </w:rPr>
        <w:t>&lt;RangeAM&gt;</w:t>
      </w:r>
      <w:r w:rsidRPr="004258EC">
        <w:t>1 - 171</w:t>
      </w:r>
      <w:r w:rsidRPr="004258EC">
        <w:rPr>
          <w:rStyle w:val="HideTWBExt"/>
          <w:rFonts w:eastAsia="Times New Roman"/>
          <w:b w:val="0"/>
        </w:rPr>
        <w:t>&lt;/RangeAM&gt;</w:t>
      </w:r>
    </w:p>
    <w:p w14:paraId="50FCE2FE" w14:textId="77777777" w:rsidR="00AF62EB" w:rsidRPr="004258EC" w:rsidRDefault="005B4AE4">
      <w:pPr>
        <w:pStyle w:val="CoverBold"/>
      </w:pPr>
      <w:r w:rsidRPr="004258EC">
        <w:rPr>
          <w:rStyle w:val="HideTWBExt"/>
          <w:b w:val="0"/>
        </w:rPr>
        <w:t>&lt;TitreType&gt;</w:t>
      </w:r>
      <w:r w:rsidRPr="004258EC">
        <w:t>Projekt sprawozdania</w:t>
      </w:r>
      <w:r w:rsidRPr="004258EC">
        <w:rPr>
          <w:rStyle w:val="HideTWBExt"/>
          <w:b w:val="0"/>
        </w:rPr>
        <w:t>&lt;/TitreType&gt;</w:t>
      </w:r>
    </w:p>
    <w:p w14:paraId="109CF9A0" w14:textId="77777777" w:rsidR="00AF62EB" w:rsidRPr="004258EC" w:rsidRDefault="005B4AE4">
      <w:pPr>
        <w:pStyle w:val="CoverBold"/>
      </w:pPr>
      <w:r w:rsidRPr="004258EC">
        <w:rPr>
          <w:rStyle w:val="HideTWBExt"/>
          <w:b w:val="0"/>
        </w:rPr>
        <w:t>&lt;Rapporteur&gt;</w:t>
      </w:r>
      <w:r w:rsidRPr="004258EC">
        <w:t>Kinga Kollár</w:t>
      </w:r>
      <w:r w:rsidRPr="004258EC">
        <w:rPr>
          <w:rStyle w:val="HideTWBExt"/>
          <w:b w:val="0"/>
        </w:rPr>
        <w:t>&lt;/Rapporteur&gt;</w:t>
      </w:r>
    </w:p>
    <w:p w14:paraId="7121304F" w14:textId="77777777" w:rsidR="00AF62EB" w:rsidRPr="004258EC" w:rsidRDefault="005B4AE4">
      <w:pPr>
        <w:pStyle w:val="CoverNormal24a"/>
      </w:pPr>
      <w:r w:rsidRPr="004258EC">
        <w:rPr>
          <w:rStyle w:val="HideTWBExt"/>
        </w:rPr>
        <w:t>&lt;DocRefPE&gt;</w:t>
      </w:r>
      <w:r w:rsidRPr="004258EC">
        <w:t>(PE781.467v01-00)</w:t>
      </w:r>
      <w:r w:rsidRPr="004258EC">
        <w:rPr>
          <w:rStyle w:val="HideTWBExt"/>
        </w:rPr>
        <w:t>&lt;/DocRefPE&gt;</w:t>
      </w:r>
    </w:p>
    <w:p w14:paraId="214747F4" w14:textId="77777777" w:rsidR="00AF62EB" w:rsidRPr="004258EC" w:rsidRDefault="005B4AE4">
      <w:pPr>
        <w:pStyle w:val="CoverNormal"/>
      </w:pPr>
      <w:r w:rsidRPr="004258EC">
        <w:rPr>
          <w:rStyle w:val="HideTWBExt"/>
        </w:rPr>
        <w:t>&lt;Titre&gt;</w:t>
      </w:r>
      <w:r w:rsidRPr="004258EC">
        <w:t>Podejście UE do polityki opodatkowania osób prawnych w zmieniającym się środowisku międzynarodowym</w:t>
      </w:r>
      <w:r w:rsidRPr="004258EC">
        <w:rPr>
          <w:rStyle w:val="HideTWBExt"/>
        </w:rPr>
        <w:t>&lt;/Titre&gt;</w:t>
      </w:r>
    </w:p>
    <w:p w14:paraId="46A01BDB" w14:textId="77777777" w:rsidR="00AF62EB" w:rsidRPr="004258EC" w:rsidRDefault="005B4AE4">
      <w:pPr>
        <w:pStyle w:val="CoverNormal24a"/>
      </w:pPr>
      <w:r w:rsidRPr="004258EC">
        <w:rPr>
          <w:rStyle w:val="HideTWBExt"/>
        </w:rPr>
        <w:t>&lt;DocRef&gt;</w:t>
      </w:r>
      <w:r w:rsidRPr="004258EC">
        <w:t>(2025/2210(INI))</w:t>
      </w:r>
      <w:r w:rsidRPr="004258EC">
        <w:rPr>
          <w:rStyle w:val="HideTWBExt"/>
        </w:rPr>
        <w:t>&lt;/DocRef&gt;</w:t>
      </w:r>
    </w:p>
    <w:p w14:paraId="07596D97" w14:textId="77777777" w:rsidR="00AF62EB" w:rsidRPr="004258EC" w:rsidRDefault="005B4AE4">
      <w:r w:rsidRPr="004258EC">
        <w:br w:type="page"/>
      </w:r>
      <w:r w:rsidRPr="004258EC">
        <w:lastRenderedPageBreak/>
        <w:t>AM_Com_NonLegReport</w:t>
      </w:r>
    </w:p>
    <w:p w14:paraId="42664811" w14:textId="223DB9CE" w:rsidR="00A50C1B" w:rsidRPr="004258EC" w:rsidRDefault="005B4AE4" w:rsidP="00A50C1B">
      <w:pPr>
        <w:pStyle w:val="AmNumberTabs"/>
      </w:pPr>
      <w:r w:rsidRPr="004258EC">
        <w:br w:type="page"/>
      </w:r>
      <w:r w:rsidR="00A50C1B" w:rsidRPr="004258EC">
        <w:rPr>
          <w:rStyle w:val="HideTWBExt"/>
          <w:b w:val="0"/>
        </w:rPr>
        <w:lastRenderedPageBreak/>
        <w:t>&lt;RepeatBlock-Amend&gt;</w:t>
      </w:r>
      <w:r w:rsidRPr="004258EC">
        <w:rPr>
          <w:rStyle w:val="HideTWBExt"/>
          <w:b w:val="0"/>
        </w:rPr>
        <w:t>&lt;Amend&gt;</w:t>
      </w:r>
      <w:r w:rsidR="00A50C1B" w:rsidRPr="004258EC">
        <w:t>Poprawka</w:t>
      </w:r>
      <w:r w:rsidR="00A50C1B" w:rsidRPr="004258EC">
        <w:tab/>
      </w:r>
      <w:r w:rsidR="00A50C1B" w:rsidRPr="004258EC">
        <w:tab/>
      </w:r>
      <w:r w:rsidR="00A50C1B" w:rsidRPr="004258EC">
        <w:rPr>
          <w:rStyle w:val="HideTWBExt"/>
          <w:b w:val="0"/>
        </w:rPr>
        <w:t>&lt;NumAm&gt;</w:t>
      </w:r>
      <w:r w:rsidR="00A50C1B" w:rsidRPr="004258EC">
        <w:t>1</w:t>
      </w:r>
      <w:r w:rsidR="00A50C1B" w:rsidRPr="004258EC">
        <w:rPr>
          <w:rStyle w:val="HideTWBExt"/>
          <w:b w:val="0"/>
        </w:rPr>
        <w:t>&lt;/</w:t>
      </w:r>
      <w:proofErr w:type="spellStart"/>
      <w:r w:rsidR="00A50C1B" w:rsidRPr="004258EC">
        <w:rPr>
          <w:rStyle w:val="HideTWBExt"/>
          <w:b w:val="0"/>
        </w:rPr>
        <w:t>NumAm</w:t>
      </w:r>
      <w:proofErr w:type="spellEnd"/>
      <w:r w:rsidR="00A50C1B" w:rsidRPr="004258EC">
        <w:rPr>
          <w:rStyle w:val="HideTWBExt"/>
          <w:b w:val="0"/>
        </w:rPr>
        <w:t>&gt;</w:t>
      </w:r>
    </w:p>
    <w:p w14:paraId="68E783D3" w14:textId="77777777" w:rsidR="00A50C1B" w:rsidRPr="004258EC" w:rsidRDefault="00A50C1B" w:rsidP="00A50C1B">
      <w:pPr>
        <w:pStyle w:val="NormalBold"/>
      </w:pPr>
      <w:r w:rsidRPr="004258EC">
        <w:rPr>
          <w:rStyle w:val="HideTWBExt"/>
          <w:b w:val="0"/>
        </w:rPr>
        <w:t>&lt;RepeatBlock-By&gt;&lt;Members&gt;</w:t>
      </w:r>
      <w:r w:rsidRPr="004258EC">
        <w:t>Dirk Gotink</w:t>
      </w:r>
      <w:r w:rsidRPr="004258EC">
        <w:rPr>
          <w:rStyle w:val="HideTWBExt"/>
          <w:b w:val="0"/>
        </w:rPr>
        <w:t>&lt;/Members&gt;</w:t>
      </w:r>
    </w:p>
    <w:p w14:paraId="14B912B7" w14:textId="77777777" w:rsidR="00A50C1B" w:rsidRPr="004258EC" w:rsidRDefault="00A50C1B" w:rsidP="00A50C1B">
      <w:pPr>
        <w:pStyle w:val="NormalBold"/>
      </w:pPr>
      <w:r w:rsidRPr="004258EC">
        <w:rPr>
          <w:rStyle w:val="HideTWBExt"/>
          <w:b w:val="0"/>
        </w:rPr>
        <w:t>&lt;/RepeatBlock-By&gt;</w:t>
      </w:r>
    </w:p>
    <w:p w14:paraId="1B0FC0E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667861A" w14:textId="77777777" w:rsidR="00A50C1B" w:rsidRPr="004258EC" w:rsidRDefault="00A50C1B" w:rsidP="00A50C1B">
      <w:pPr>
        <w:pStyle w:val="NormalBold"/>
      </w:pPr>
      <w:r w:rsidRPr="004258EC">
        <w:rPr>
          <w:rStyle w:val="HideTWBExt"/>
          <w:b w:val="0"/>
        </w:rPr>
        <w:t>&lt;Article&gt;</w:t>
      </w:r>
      <w:r w:rsidRPr="004258EC">
        <w:t>Umocowanie 31 a (nowe)</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C69D36F" w14:textId="77777777" w:rsidTr="00E03221">
        <w:trPr>
          <w:trHeight w:hRule="exact" w:val="240"/>
          <w:jc w:val="center"/>
        </w:trPr>
        <w:tc>
          <w:tcPr>
            <w:tcW w:w="9752" w:type="dxa"/>
            <w:gridSpan w:val="2"/>
            <w:tcBorders>
              <w:top w:val="nil"/>
              <w:left w:val="nil"/>
              <w:bottom w:val="nil"/>
              <w:right w:val="nil"/>
            </w:tcBorders>
          </w:tcPr>
          <w:p w14:paraId="0C9071C9" w14:textId="77777777" w:rsidR="00A50C1B" w:rsidRPr="004258EC" w:rsidRDefault="00A50C1B" w:rsidP="00E03221"/>
        </w:tc>
      </w:tr>
      <w:tr w:rsidR="00A50C1B" w:rsidRPr="004258EC" w14:paraId="31886070" w14:textId="77777777" w:rsidTr="00E03221">
        <w:trPr>
          <w:trHeight w:val="240"/>
          <w:jc w:val="center"/>
        </w:trPr>
        <w:tc>
          <w:tcPr>
            <w:tcW w:w="4876" w:type="dxa"/>
            <w:tcBorders>
              <w:top w:val="nil"/>
              <w:left w:val="nil"/>
              <w:bottom w:val="nil"/>
              <w:right w:val="nil"/>
            </w:tcBorders>
          </w:tcPr>
          <w:p w14:paraId="22E111A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F6E3231" w14:textId="77777777" w:rsidR="00A50C1B" w:rsidRPr="004258EC" w:rsidRDefault="00A50C1B" w:rsidP="00E03221">
            <w:pPr>
              <w:pStyle w:val="AmColumnHeading"/>
            </w:pPr>
            <w:r w:rsidRPr="004258EC">
              <w:t>Poprawka</w:t>
            </w:r>
          </w:p>
        </w:tc>
      </w:tr>
      <w:tr w:rsidR="00A50C1B" w:rsidRPr="004258EC" w14:paraId="60AF32C7" w14:textId="77777777" w:rsidTr="00E03221">
        <w:trPr>
          <w:jc w:val="center"/>
        </w:trPr>
        <w:tc>
          <w:tcPr>
            <w:tcW w:w="4876" w:type="dxa"/>
            <w:tcBorders>
              <w:top w:val="nil"/>
              <w:left w:val="nil"/>
              <w:bottom w:val="nil"/>
              <w:right w:val="nil"/>
            </w:tcBorders>
          </w:tcPr>
          <w:p w14:paraId="57E86BF9" w14:textId="77777777" w:rsidR="00A50C1B" w:rsidRPr="004258EC" w:rsidRDefault="00A50C1B" w:rsidP="00E03221">
            <w:pPr>
              <w:pStyle w:val="Normal6a"/>
            </w:pPr>
          </w:p>
        </w:tc>
        <w:tc>
          <w:tcPr>
            <w:tcW w:w="4876" w:type="dxa"/>
            <w:tcBorders>
              <w:top w:val="nil"/>
              <w:left w:val="nil"/>
              <w:bottom w:val="nil"/>
              <w:right w:val="nil"/>
            </w:tcBorders>
          </w:tcPr>
          <w:p w14:paraId="0A830DA5" w14:textId="77777777" w:rsidR="00A50C1B" w:rsidRPr="004258EC" w:rsidRDefault="00A50C1B" w:rsidP="00E03221">
            <w:pPr>
              <w:pStyle w:val="Normal6a"/>
            </w:pPr>
            <w:r w:rsidRPr="004258EC">
              <w:rPr>
                <w:b/>
                <w:i/>
              </w:rPr>
              <w:t>–</w:t>
            </w:r>
            <w:r w:rsidRPr="004258EC">
              <w:tab/>
            </w:r>
            <w:r w:rsidRPr="004258EC">
              <w:rPr>
                <w:b/>
                <w:i/>
              </w:rPr>
              <w:t>mając na uwadze opracowany przez Komisję Europejski plan na rzecz przystępnych cenowo mieszkań, w którym podkreślono konieczność uproszczenia europejskich przepisów, aby zwiększyć podaż mieszkalnictwa socjalnego,</w:t>
            </w:r>
          </w:p>
        </w:tc>
      </w:tr>
    </w:tbl>
    <w:p w14:paraId="3C3BF33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2EDF5D8" w14:textId="77777777" w:rsidR="00A50C1B" w:rsidRPr="004258EC" w:rsidRDefault="00A50C1B" w:rsidP="00A50C1B">
      <w:r w:rsidRPr="004258EC">
        <w:rPr>
          <w:rStyle w:val="HideTWBExt"/>
        </w:rPr>
        <w:t>&lt;/Amend&gt;</w:t>
      </w:r>
    </w:p>
    <w:p w14:paraId="139DFC8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w:t>
      </w:r>
      <w:r w:rsidRPr="004258EC">
        <w:rPr>
          <w:rStyle w:val="HideTWBExt"/>
          <w:b w:val="0"/>
        </w:rPr>
        <w:t>&lt;/NumAm&gt;</w:t>
      </w:r>
    </w:p>
    <w:p w14:paraId="2EED4206" w14:textId="77777777" w:rsidR="00A50C1B" w:rsidRPr="004258EC" w:rsidRDefault="00A50C1B" w:rsidP="00A50C1B">
      <w:pPr>
        <w:pStyle w:val="NormalBold"/>
      </w:pPr>
      <w:r w:rsidRPr="004258EC">
        <w:rPr>
          <w:rStyle w:val="HideTWBExt"/>
          <w:b w:val="0"/>
        </w:rPr>
        <w:t>&lt;RepeatBlock-By&gt;&lt;Members&gt;</w:t>
      </w:r>
      <w:r w:rsidRPr="004258EC">
        <w:t>Dirk Gotink</w:t>
      </w:r>
      <w:r w:rsidRPr="004258EC">
        <w:rPr>
          <w:rStyle w:val="HideTWBExt"/>
          <w:b w:val="0"/>
        </w:rPr>
        <w:t>&lt;/Members&gt;</w:t>
      </w:r>
    </w:p>
    <w:p w14:paraId="5F0AB380" w14:textId="77777777" w:rsidR="00A50C1B" w:rsidRPr="004258EC" w:rsidRDefault="00A50C1B" w:rsidP="00A50C1B">
      <w:pPr>
        <w:pStyle w:val="NormalBold"/>
      </w:pPr>
      <w:r w:rsidRPr="004258EC">
        <w:rPr>
          <w:rStyle w:val="HideTWBExt"/>
          <w:b w:val="0"/>
        </w:rPr>
        <w:t>&lt;/RepeatBlock-By&gt;</w:t>
      </w:r>
    </w:p>
    <w:p w14:paraId="38950EB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9634F50" w14:textId="77777777" w:rsidR="00A50C1B" w:rsidRPr="004258EC" w:rsidRDefault="00A50C1B" w:rsidP="00A50C1B">
      <w:pPr>
        <w:pStyle w:val="NormalBold"/>
      </w:pPr>
      <w:r w:rsidRPr="004258EC">
        <w:rPr>
          <w:rStyle w:val="HideTWBExt"/>
          <w:b w:val="0"/>
        </w:rPr>
        <w:t>&lt;Article&gt;</w:t>
      </w:r>
      <w:r w:rsidRPr="004258EC">
        <w:t>Umocowanie 31 b (nowe)</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364FEAE" w14:textId="77777777" w:rsidTr="00E03221">
        <w:trPr>
          <w:trHeight w:hRule="exact" w:val="240"/>
          <w:jc w:val="center"/>
        </w:trPr>
        <w:tc>
          <w:tcPr>
            <w:tcW w:w="9752" w:type="dxa"/>
            <w:gridSpan w:val="2"/>
            <w:tcBorders>
              <w:top w:val="nil"/>
              <w:left w:val="nil"/>
              <w:bottom w:val="nil"/>
              <w:right w:val="nil"/>
            </w:tcBorders>
          </w:tcPr>
          <w:p w14:paraId="01E68410" w14:textId="77777777" w:rsidR="00A50C1B" w:rsidRPr="004258EC" w:rsidRDefault="00A50C1B" w:rsidP="00E03221"/>
        </w:tc>
      </w:tr>
      <w:tr w:rsidR="00A50C1B" w:rsidRPr="004258EC" w14:paraId="45D752CA" w14:textId="77777777" w:rsidTr="00E03221">
        <w:trPr>
          <w:trHeight w:val="240"/>
          <w:jc w:val="center"/>
        </w:trPr>
        <w:tc>
          <w:tcPr>
            <w:tcW w:w="4876" w:type="dxa"/>
            <w:tcBorders>
              <w:top w:val="nil"/>
              <w:left w:val="nil"/>
              <w:bottom w:val="nil"/>
              <w:right w:val="nil"/>
            </w:tcBorders>
          </w:tcPr>
          <w:p w14:paraId="548B1AC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78F0C49" w14:textId="77777777" w:rsidR="00A50C1B" w:rsidRPr="004258EC" w:rsidRDefault="00A50C1B" w:rsidP="00E03221">
            <w:pPr>
              <w:pStyle w:val="AmColumnHeading"/>
            </w:pPr>
            <w:r w:rsidRPr="004258EC">
              <w:t>Poprawka</w:t>
            </w:r>
          </w:p>
        </w:tc>
      </w:tr>
      <w:tr w:rsidR="00A50C1B" w:rsidRPr="004258EC" w14:paraId="5AF2A3C9" w14:textId="77777777" w:rsidTr="00E03221">
        <w:trPr>
          <w:jc w:val="center"/>
        </w:trPr>
        <w:tc>
          <w:tcPr>
            <w:tcW w:w="4876" w:type="dxa"/>
            <w:tcBorders>
              <w:top w:val="nil"/>
              <w:left w:val="nil"/>
              <w:bottom w:val="nil"/>
              <w:right w:val="nil"/>
            </w:tcBorders>
          </w:tcPr>
          <w:p w14:paraId="708FFC67" w14:textId="77777777" w:rsidR="00A50C1B" w:rsidRPr="004258EC" w:rsidRDefault="00A50C1B" w:rsidP="00E03221">
            <w:pPr>
              <w:pStyle w:val="Normal6a"/>
            </w:pPr>
          </w:p>
        </w:tc>
        <w:tc>
          <w:tcPr>
            <w:tcW w:w="4876" w:type="dxa"/>
            <w:tcBorders>
              <w:top w:val="nil"/>
              <w:left w:val="nil"/>
              <w:bottom w:val="nil"/>
              <w:right w:val="nil"/>
            </w:tcBorders>
          </w:tcPr>
          <w:p w14:paraId="5ED2E045" w14:textId="77777777" w:rsidR="00A50C1B" w:rsidRPr="004258EC" w:rsidRDefault="00A50C1B" w:rsidP="00E03221">
            <w:pPr>
              <w:pStyle w:val="Normal6a"/>
            </w:pPr>
            <w:r w:rsidRPr="004258EC">
              <w:rPr>
                <w:b/>
                <w:i/>
              </w:rPr>
              <w:t>–</w:t>
            </w:r>
            <w:r w:rsidRPr="004258EC">
              <w:tab/>
            </w:r>
            <w:r w:rsidRPr="004258EC">
              <w:rPr>
                <w:b/>
                <w:i/>
              </w:rPr>
              <w:t>uwzględniając swoją rezolucję w sprawie kryzysu mieszkaniowego w Unii Europejskiej z myślą o przedstawieniu rozwiązań dotyczących godnych, zrównoważonych i przystępnych cenowo mieszkań,</w:t>
            </w:r>
          </w:p>
        </w:tc>
      </w:tr>
    </w:tbl>
    <w:p w14:paraId="2982455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5ABD77B" w14:textId="77777777" w:rsidR="00A50C1B" w:rsidRPr="004258EC" w:rsidRDefault="00A50C1B" w:rsidP="00A50C1B">
      <w:r w:rsidRPr="004258EC">
        <w:rPr>
          <w:rStyle w:val="HideTWBExt"/>
        </w:rPr>
        <w:t>&lt;/Amend&gt;</w:t>
      </w:r>
    </w:p>
    <w:p w14:paraId="12DB590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w:t>
      </w:r>
      <w:r w:rsidRPr="004258EC">
        <w:rPr>
          <w:rStyle w:val="HideTWBExt"/>
          <w:b w:val="0"/>
        </w:rPr>
        <w:t>&lt;/NumAm&gt;</w:t>
      </w:r>
    </w:p>
    <w:p w14:paraId="03F21E83"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A892778" w14:textId="77777777" w:rsidR="00A50C1B" w:rsidRPr="004258EC" w:rsidRDefault="00A50C1B" w:rsidP="00A50C1B">
      <w:pPr>
        <w:pStyle w:val="NormalBold"/>
      </w:pPr>
      <w:r w:rsidRPr="004258EC">
        <w:rPr>
          <w:rStyle w:val="HideTWBExt"/>
          <w:b w:val="0"/>
        </w:rPr>
        <w:t>&lt;/RepeatBlock-By&gt;</w:t>
      </w:r>
    </w:p>
    <w:p w14:paraId="7ABC1EA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DF14FEE" w14:textId="77777777" w:rsidR="00A50C1B" w:rsidRPr="004258EC" w:rsidRDefault="00A50C1B" w:rsidP="00A50C1B">
      <w:pPr>
        <w:pStyle w:val="NormalBold"/>
      </w:pPr>
      <w:r w:rsidRPr="004258EC">
        <w:rPr>
          <w:rStyle w:val="HideTWBExt"/>
          <w:b w:val="0"/>
        </w:rPr>
        <w:t>&lt;Article&gt;</w:t>
      </w:r>
      <w:r w:rsidRPr="004258EC">
        <w:t>Motyw A</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3E1DE4B" w14:textId="77777777" w:rsidTr="00E03221">
        <w:trPr>
          <w:trHeight w:hRule="exact" w:val="240"/>
          <w:jc w:val="center"/>
        </w:trPr>
        <w:tc>
          <w:tcPr>
            <w:tcW w:w="9752" w:type="dxa"/>
            <w:gridSpan w:val="2"/>
            <w:tcBorders>
              <w:top w:val="nil"/>
              <w:left w:val="nil"/>
              <w:bottom w:val="nil"/>
              <w:right w:val="nil"/>
            </w:tcBorders>
          </w:tcPr>
          <w:p w14:paraId="4D940DCA" w14:textId="77777777" w:rsidR="00A50C1B" w:rsidRPr="004258EC" w:rsidRDefault="00A50C1B" w:rsidP="00E03221"/>
        </w:tc>
      </w:tr>
      <w:tr w:rsidR="00A50C1B" w:rsidRPr="004258EC" w14:paraId="08A35D24" w14:textId="77777777" w:rsidTr="00E03221">
        <w:trPr>
          <w:trHeight w:val="240"/>
          <w:jc w:val="center"/>
        </w:trPr>
        <w:tc>
          <w:tcPr>
            <w:tcW w:w="4876" w:type="dxa"/>
            <w:tcBorders>
              <w:top w:val="nil"/>
              <w:left w:val="nil"/>
              <w:bottom w:val="nil"/>
              <w:right w:val="nil"/>
            </w:tcBorders>
          </w:tcPr>
          <w:p w14:paraId="4B19A9E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297E7C6" w14:textId="77777777" w:rsidR="00A50C1B" w:rsidRPr="004258EC" w:rsidRDefault="00A50C1B" w:rsidP="00E03221">
            <w:pPr>
              <w:pStyle w:val="AmColumnHeading"/>
            </w:pPr>
            <w:r w:rsidRPr="004258EC">
              <w:t>Poprawka</w:t>
            </w:r>
          </w:p>
        </w:tc>
      </w:tr>
      <w:tr w:rsidR="00A50C1B" w:rsidRPr="004258EC" w14:paraId="7FBD4265" w14:textId="77777777" w:rsidTr="00E03221">
        <w:trPr>
          <w:jc w:val="center"/>
        </w:trPr>
        <w:tc>
          <w:tcPr>
            <w:tcW w:w="4876" w:type="dxa"/>
            <w:tcBorders>
              <w:top w:val="nil"/>
              <w:left w:val="nil"/>
              <w:bottom w:val="nil"/>
              <w:right w:val="nil"/>
            </w:tcBorders>
          </w:tcPr>
          <w:p w14:paraId="7E38E91E" w14:textId="77777777" w:rsidR="00A50C1B" w:rsidRPr="004258EC" w:rsidRDefault="00A50C1B" w:rsidP="00E03221">
            <w:pPr>
              <w:pStyle w:val="Normal6a"/>
            </w:pPr>
            <w:r w:rsidRPr="004258EC">
              <w:t>A.</w:t>
            </w:r>
            <w:r w:rsidRPr="004258EC">
              <w:tab/>
              <w:t xml:space="preserve">mając na uwadze, że opodatkowanie jest decydującym </w:t>
            </w:r>
            <w:r w:rsidRPr="004258EC">
              <w:lastRenderedPageBreak/>
              <w:t xml:space="preserve">czynnikiem globalnej </w:t>
            </w:r>
            <w:r w:rsidRPr="004258EC">
              <w:rPr>
                <w:b/>
                <w:i/>
              </w:rPr>
              <w:t>konkurencyjności przedsiębiorstw w UE</w:t>
            </w:r>
            <w:r w:rsidRPr="004258EC">
              <w:t xml:space="preserve">; mając na uwadze, że sprawiedliwe, skuteczne i proste opodatkowanie osób prawnych odgrywa kluczową rolę w zapewnieniu </w:t>
            </w:r>
            <w:r w:rsidRPr="004258EC">
              <w:rPr>
                <w:b/>
                <w:i/>
              </w:rPr>
              <w:t>długoterminowego wzrostu gospodarczego</w:t>
            </w:r>
            <w:r w:rsidRPr="004258EC">
              <w:t xml:space="preserve"> i udostępnieniu państwom członkowskim wystarczających zasobów </w:t>
            </w:r>
            <w:r w:rsidRPr="004258EC">
              <w:rPr>
                <w:b/>
                <w:i/>
              </w:rPr>
              <w:t>na potrzebne wydatki</w:t>
            </w:r>
            <w:r w:rsidRPr="004258EC">
              <w:t>;</w:t>
            </w:r>
          </w:p>
        </w:tc>
        <w:tc>
          <w:tcPr>
            <w:tcW w:w="4876" w:type="dxa"/>
            <w:tcBorders>
              <w:top w:val="nil"/>
              <w:left w:val="nil"/>
              <w:bottom w:val="nil"/>
              <w:right w:val="nil"/>
            </w:tcBorders>
          </w:tcPr>
          <w:p w14:paraId="68542932" w14:textId="77777777" w:rsidR="00A50C1B" w:rsidRPr="004258EC" w:rsidRDefault="00A50C1B" w:rsidP="00E03221">
            <w:pPr>
              <w:pStyle w:val="Normal6a"/>
            </w:pPr>
            <w:r w:rsidRPr="004258EC">
              <w:lastRenderedPageBreak/>
              <w:t>A.</w:t>
            </w:r>
            <w:r w:rsidRPr="004258EC">
              <w:tab/>
              <w:t xml:space="preserve">mając na uwadze, że opodatkowanie jest decydującym </w:t>
            </w:r>
            <w:r w:rsidRPr="004258EC">
              <w:lastRenderedPageBreak/>
              <w:t xml:space="preserve">czynnikiem </w:t>
            </w:r>
            <w:r w:rsidRPr="004258EC">
              <w:rPr>
                <w:b/>
                <w:i/>
              </w:rPr>
              <w:t>zapewniającym sprawiedliwość i równe warunki dla przedsiębiorstw rywalizujących w</w:t>
            </w:r>
            <w:r w:rsidRPr="004258EC">
              <w:t xml:space="preserve"> globalnej </w:t>
            </w:r>
            <w:r w:rsidRPr="004258EC">
              <w:rPr>
                <w:b/>
                <w:i/>
              </w:rPr>
              <w:t>gospodarce</w:t>
            </w:r>
            <w:r w:rsidRPr="004258EC">
              <w:t xml:space="preserve">; mając na uwadze, że sprawiedliwe, skuteczne i proste opodatkowanie osób prawnych odgrywa kluczową rolę w </w:t>
            </w:r>
            <w:r w:rsidRPr="004258EC">
              <w:rPr>
                <w:b/>
                <w:i/>
              </w:rPr>
              <w:t>tworzeniu równych warunków działania na jednolitym rynku UE, w tym dla małych i średnich przedsiębiorstw,</w:t>
            </w:r>
            <w:r w:rsidRPr="004258EC">
              <w:t xml:space="preserve"> zapewnieniu </w:t>
            </w:r>
            <w:r w:rsidRPr="004258EC">
              <w:rPr>
                <w:b/>
                <w:i/>
              </w:rPr>
              <w:t>spójności społecznej</w:t>
            </w:r>
            <w:r w:rsidRPr="004258EC">
              <w:t xml:space="preserve"> i udostępnieniu państwom członkowskim wystarczających </w:t>
            </w:r>
            <w:r w:rsidRPr="004258EC">
              <w:rPr>
                <w:b/>
                <w:i/>
              </w:rPr>
              <w:t>i stabilnych</w:t>
            </w:r>
            <w:r w:rsidRPr="004258EC">
              <w:t xml:space="preserve"> zasobów </w:t>
            </w:r>
            <w:r w:rsidRPr="004258EC">
              <w:rPr>
                <w:b/>
                <w:i/>
              </w:rPr>
              <w:t>na finansowanie dóbr publicznych i koniecznych inwestycji</w:t>
            </w:r>
            <w:r w:rsidRPr="004258EC">
              <w:t>;</w:t>
            </w:r>
            <w:r w:rsidRPr="004258EC">
              <w:rPr>
                <w:b/>
                <w:i/>
              </w:rPr>
              <w:t> mając na uwadze, że ostatnie badania</w:t>
            </w:r>
            <w:r w:rsidRPr="004258EC">
              <w:rPr>
                <w:b/>
                <w:i/>
                <w:vertAlign w:val="superscript"/>
              </w:rPr>
              <w:t>1a</w:t>
            </w:r>
            <w:r w:rsidRPr="004258EC">
              <w:t xml:space="preserve"> </w:t>
            </w:r>
            <w:r w:rsidRPr="004258EC">
              <w:rPr>
                <w:b/>
                <w:i/>
              </w:rPr>
              <w:t>wskazują, że sprawiedliwe i efektywne opodatkowanie osób prawnych może wspierać zatrudnienie wysokiej jakości i zmniejszać nierówność;</w:t>
            </w:r>
          </w:p>
        </w:tc>
      </w:tr>
      <w:tr w:rsidR="00A50C1B" w:rsidRPr="004258EC" w14:paraId="6DD782F5" w14:textId="77777777" w:rsidTr="00E03221">
        <w:trPr>
          <w:jc w:val="center"/>
        </w:trPr>
        <w:tc>
          <w:tcPr>
            <w:tcW w:w="4876" w:type="dxa"/>
            <w:tcBorders>
              <w:top w:val="nil"/>
              <w:left w:val="nil"/>
              <w:bottom w:val="nil"/>
              <w:right w:val="nil"/>
            </w:tcBorders>
          </w:tcPr>
          <w:p w14:paraId="1AA917BA" w14:textId="77777777" w:rsidR="00A50C1B" w:rsidRPr="004258EC" w:rsidRDefault="00A50C1B" w:rsidP="00E03221"/>
        </w:tc>
        <w:tc>
          <w:tcPr>
            <w:tcW w:w="4876" w:type="dxa"/>
            <w:tcBorders>
              <w:top w:val="nil"/>
              <w:left w:val="nil"/>
              <w:bottom w:val="nil"/>
              <w:right w:val="nil"/>
            </w:tcBorders>
          </w:tcPr>
          <w:p w14:paraId="63FFF7EF" w14:textId="77777777" w:rsidR="00A50C1B" w:rsidRPr="004258EC" w:rsidRDefault="00A50C1B" w:rsidP="00E03221">
            <w:pPr>
              <w:pStyle w:val="Normal6a"/>
            </w:pPr>
            <w:r w:rsidRPr="004258EC">
              <w:rPr>
                <w:b/>
                <w:i/>
              </w:rPr>
              <w:t>_________________</w:t>
            </w:r>
          </w:p>
        </w:tc>
      </w:tr>
      <w:tr w:rsidR="00A50C1B" w:rsidRPr="004258EC" w14:paraId="0F7E6727" w14:textId="77777777" w:rsidTr="00E03221">
        <w:trPr>
          <w:jc w:val="center"/>
        </w:trPr>
        <w:tc>
          <w:tcPr>
            <w:tcW w:w="4876" w:type="dxa"/>
            <w:tcBorders>
              <w:top w:val="nil"/>
              <w:left w:val="nil"/>
              <w:bottom w:val="nil"/>
              <w:right w:val="nil"/>
            </w:tcBorders>
          </w:tcPr>
          <w:p w14:paraId="7FC7E9DC" w14:textId="77777777" w:rsidR="00A50C1B" w:rsidRPr="004258EC" w:rsidRDefault="00A50C1B" w:rsidP="00E03221"/>
        </w:tc>
        <w:tc>
          <w:tcPr>
            <w:tcW w:w="4876" w:type="dxa"/>
            <w:tcBorders>
              <w:top w:val="nil"/>
              <w:left w:val="nil"/>
              <w:bottom w:val="nil"/>
              <w:right w:val="nil"/>
            </w:tcBorders>
          </w:tcPr>
          <w:p w14:paraId="33639CAD" w14:textId="77777777" w:rsidR="00A50C1B" w:rsidRPr="004258EC" w:rsidRDefault="00A50C1B" w:rsidP="00E03221">
            <w:pPr>
              <w:pStyle w:val="Normal6a"/>
            </w:pPr>
            <w:r w:rsidRPr="004258EC">
              <w:rPr>
                <w:b/>
                <w:i/>
                <w:vertAlign w:val="superscript"/>
              </w:rPr>
              <w:t>1a</w:t>
            </w:r>
            <w:r w:rsidRPr="004258EC">
              <w:t xml:space="preserve"> </w:t>
            </w:r>
            <w:r w:rsidRPr="004258EC">
              <w:rPr>
                <w:b/>
                <w:i/>
              </w:rPr>
              <w:t>https://publicservices.international/resources/publications/corporate-taxation-and-employment-dispelling-the-race-to-the-bottom-myth?lang=en&amp;id=15686&amp;showLogin=true</w:t>
            </w:r>
          </w:p>
        </w:tc>
      </w:tr>
    </w:tbl>
    <w:p w14:paraId="7F47EF8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5BCD5E7" w14:textId="77777777" w:rsidR="00A50C1B" w:rsidRPr="004258EC" w:rsidRDefault="00A50C1B" w:rsidP="00A50C1B">
      <w:r w:rsidRPr="004258EC">
        <w:rPr>
          <w:rStyle w:val="HideTWBExt"/>
        </w:rPr>
        <w:t>&lt;/Amend&gt;</w:t>
      </w:r>
    </w:p>
    <w:p w14:paraId="1BE20DF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w:t>
      </w:r>
      <w:r w:rsidRPr="004258EC">
        <w:rPr>
          <w:rStyle w:val="HideTWBExt"/>
          <w:b w:val="0"/>
        </w:rPr>
        <w:t>&lt;/NumAm&gt;</w:t>
      </w:r>
    </w:p>
    <w:p w14:paraId="4A3FBF49" w14:textId="77777777" w:rsidR="00A50C1B" w:rsidRPr="004258EC" w:rsidRDefault="00A50C1B" w:rsidP="00A50C1B">
      <w:pPr>
        <w:pStyle w:val="NormalBold"/>
      </w:pPr>
      <w:r w:rsidRPr="004258EC">
        <w:rPr>
          <w:rStyle w:val="HideTWBExt"/>
          <w:b w:val="0"/>
        </w:rPr>
        <w:t>&lt;RepeatBlock-By&gt;&lt;Members&gt;</w:t>
      </w:r>
      <w:r w:rsidRPr="004258EC">
        <w:t>Arba Kokalari, Regina Doherty</w:t>
      </w:r>
      <w:r w:rsidRPr="004258EC">
        <w:rPr>
          <w:rStyle w:val="HideTWBExt"/>
          <w:b w:val="0"/>
        </w:rPr>
        <w:t>&lt;/Members&gt;</w:t>
      </w:r>
    </w:p>
    <w:p w14:paraId="0A9A3096" w14:textId="77777777" w:rsidR="00A50C1B" w:rsidRPr="004258EC" w:rsidRDefault="00A50C1B" w:rsidP="00A50C1B">
      <w:pPr>
        <w:pStyle w:val="NormalBold"/>
      </w:pPr>
      <w:r w:rsidRPr="004258EC">
        <w:rPr>
          <w:rStyle w:val="HideTWBExt"/>
          <w:b w:val="0"/>
        </w:rPr>
        <w:t>&lt;/RepeatBlock-By&gt;</w:t>
      </w:r>
    </w:p>
    <w:p w14:paraId="58468E8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5D6DF69" w14:textId="77777777" w:rsidR="00A50C1B" w:rsidRPr="004258EC" w:rsidRDefault="00A50C1B" w:rsidP="00A50C1B">
      <w:pPr>
        <w:pStyle w:val="NormalBold"/>
      </w:pPr>
      <w:r w:rsidRPr="004258EC">
        <w:rPr>
          <w:rStyle w:val="HideTWBExt"/>
          <w:b w:val="0"/>
        </w:rPr>
        <w:t>&lt;Article&gt;</w:t>
      </w:r>
      <w:r w:rsidRPr="004258EC">
        <w:t>Motyw A</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6F787AC" w14:textId="77777777" w:rsidTr="00E03221">
        <w:trPr>
          <w:trHeight w:hRule="exact" w:val="240"/>
          <w:jc w:val="center"/>
        </w:trPr>
        <w:tc>
          <w:tcPr>
            <w:tcW w:w="9752" w:type="dxa"/>
            <w:gridSpan w:val="2"/>
            <w:tcBorders>
              <w:top w:val="nil"/>
              <w:left w:val="nil"/>
              <w:bottom w:val="nil"/>
              <w:right w:val="nil"/>
            </w:tcBorders>
          </w:tcPr>
          <w:p w14:paraId="3F45771E" w14:textId="77777777" w:rsidR="00A50C1B" w:rsidRPr="004258EC" w:rsidRDefault="00A50C1B" w:rsidP="00E03221"/>
        </w:tc>
      </w:tr>
      <w:tr w:rsidR="00A50C1B" w:rsidRPr="004258EC" w14:paraId="523755A5" w14:textId="77777777" w:rsidTr="00E03221">
        <w:trPr>
          <w:trHeight w:val="240"/>
          <w:jc w:val="center"/>
        </w:trPr>
        <w:tc>
          <w:tcPr>
            <w:tcW w:w="4876" w:type="dxa"/>
            <w:tcBorders>
              <w:top w:val="nil"/>
              <w:left w:val="nil"/>
              <w:bottom w:val="nil"/>
              <w:right w:val="nil"/>
            </w:tcBorders>
          </w:tcPr>
          <w:p w14:paraId="411CC02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7047CE0" w14:textId="77777777" w:rsidR="00A50C1B" w:rsidRPr="004258EC" w:rsidRDefault="00A50C1B" w:rsidP="00E03221">
            <w:pPr>
              <w:pStyle w:val="AmColumnHeading"/>
            </w:pPr>
            <w:r w:rsidRPr="004258EC">
              <w:t>Poprawka</w:t>
            </w:r>
          </w:p>
        </w:tc>
      </w:tr>
      <w:tr w:rsidR="00A50C1B" w:rsidRPr="004258EC" w14:paraId="572E2CD5" w14:textId="77777777" w:rsidTr="00E03221">
        <w:trPr>
          <w:jc w:val="center"/>
        </w:trPr>
        <w:tc>
          <w:tcPr>
            <w:tcW w:w="4876" w:type="dxa"/>
            <w:tcBorders>
              <w:top w:val="nil"/>
              <w:left w:val="nil"/>
              <w:bottom w:val="nil"/>
              <w:right w:val="nil"/>
            </w:tcBorders>
          </w:tcPr>
          <w:p w14:paraId="2FDD8497" w14:textId="77777777" w:rsidR="00A50C1B" w:rsidRPr="004258EC" w:rsidRDefault="00A50C1B" w:rsidP="00E03221">
            <w:pPr>
              <w:pStyle w:val="Normal6a"/>
            </w:pPr>
            <w:r w:rsidRPr="004258EC">
              <w:t>A.</w:t>
            </w:r>
            <w:r w:rsidRPr="004258EC">
              <w:tab/>
              <w:t xml:space="preserve">mając na uwadze, że opodatkowanie jest decydującym czynnikiem globalnej konkurencyjności przedsiębiorstw w UE; mając na uwadze, że </w:t>
            </w:r>
            <w:r w:rsidRPr="004258EC">
              <w:rPr>
                <w:b/>
                <w:i/>
              </w:rPr>
              <w:t>sprawiedliwe</w:t>
            </w:r>
            <w:r w:rsidRPr="004258EC">
              <w:t xml:space="preserve">, skuteczne i proste opodatkowanie osób prawnych odgrywa kluczową rolę w zapewnieniu </w:t>
            </w:r>
            <w:r w:rsidRPr="004258EC">
              <w:lastRenderedPageBreak/>
              <w:t>długoterminowego wzrostu gospodarczego i udostępnieniu państwom członkowskim wystarczających zasobów na potrzebne wydatki;</w:t>
            </w:r>
          </w:p>
        </w:tc>
        <w:tc>
          <w:tcPr>
            <w:tcW w:w="4876" w:type="dxa"/>
            <w:tcBorders>
              <w:top w:val="nil"/>
              <w:left w:val="nil"/>
              <w:bottom w:val="nil"/>
              <w:right w:val="nil"/>
            </w:tcBorders>
          </w:tcPr>
          <w:p w14:paraId="6034730A" w14:textId="77777777" w:rsidR="00A50C1B" w:rsidRPr="004258EC" w:rsidRDefault="00A50C1B" w:rsidP="00E03221">
            <w:pPr>
              <w:pStyle w:val="Normal6a"/>
            </w:pPr>
            <w:r w:rsidRPr="004258EC">
              <w:lastRenderedPageBreak/>
              <w:t>A.</w:t>
            </w:r>
            <w:r w:rsidRPr="004258EC">
              <w:tab/>
              <w:t xml:space="preserve">mając na uwadze, że opodatkowanie jest decydującym czynnikiem globalnej konkurencyjności przedsiębiorstw w UE; mając na uwadze, że </w:t>
            </w:r>
            <w:r w:rsidRPr="004258EC">
              <w:rPr>
                <w:b/>
                <w:i/>
              </w:rPr>
              <w:t>niskie</w:t>
            </w:r>
            <w:r w:rsidRPr="004258EC">
              <w:t>, skuteczne</w:t>
            </w:r>
            <w:r w:rsidRPr="004258EC">
              <w:rPr>
                <w:b/>
                <w:i/>
              </w:rPr>
              <w:t>, przewidywalne</w:t>
            </w:r>
            <w:r w:rsidRPr="004258EC">
              <w:t xml:space="preserve"> i proste opodatkowanie osób prawnych odgrywa kluczową rolę w zapewnieniu </w:t>
            </w:r>
            <w:r w:rsidRPr="004258EC">
              <w:lastRenderedPageBreak/>
              <w:t>długoterminowego wzrostu gospodarczego</w:t>
            </w:r>
            <w:r w:rsidRPr="004258EC">
              <w:rPr>
                <w:b/>
                <w:i/>
              </w:rPr>
              <w:t>, zachęcaniu do inwestycji</w:t>
            </w:r>
            <w:r w:rsidRPr="004258EC">
              <w:t xml:space="preserve"> i udostępnieniu państwom członkowskim wystarczających zasobów na potrzebne wydatki;</w:t>
            </w:r>
          </w:p>
        </w:tc>
      </w:tr>
    </w:tbl>
    <w:p w14:paraId="217ADE4B"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1AEA0D7" w14:textId="77777777" w:rsidR="00A50C1B" w:rsidRPr="004258EC" w:rsidRDefault="00A50C1B" w:rsidP="00A50C1B">
      <w:r w:rsidRPr="004258EC">
        <w:rPr>
          <w:rStyle w:val="HideTWBExt"/>
        </w:rPr>
        <w:t>&lt;/Amend&gt;</w:t>
      </w:r>
    </w:p>
    <w:p w14:paraId="59F2FFB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w:t>
      </w:r>
      <w:r w:rsidRPr="004258EC">
        <w:rPr>
          <w:rStyle w:val="HideTWBExt"/>
          <w:b w:val="0"/>
        </w:rPr>
        <w:t>&lt;/NumAm&gt;</w:t>
      </w:r>
    </w:p>
    <w:p w14:paraId="5A48B039"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319D6302" w14:textId="77777777" w:rsidR="00A50C1B" w:rsidRPr="004258EC" w:rsidRDefault="00A50C1B" w:rsidP="00A50C1B">
      <w:pPr>
        <w:pStyle w:val="NormalBold"/>
      </w:pPr>
      <w:r w:rsidRPr="004258EC">
        <w:rPr>
          <w:rStyle w:val="HideTWBExt"/>
          <w:b w:val="0"/>
        </w:rPr>
        <w:t>&lt;/RepeatBlock-By&gt;</w:t>
      </w:r>
    </w:p>
    <w:p w14:paraId="7DEC179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5511FB1" w14:textId="77777777" w:rsidR="00A50C1B" w:rsidRPr="004258EC" w:rsidRDefault="00A50C1B" w:rsidP="00A50C1B">
      <w:pPr>
        <w:pStyle w:val="NormalBold"/>
      </w:pPr>
      <w:r w:rsidRPr="004258EC">
        <w:rPr>
          <w:rStyle w:val="HideTWBExt"/>
          <w:b w:val="0"/>
        </w:rPr>
        <w:t>&lt;Article&gt;</w:t>
      </w:r>
      <w:r w:rsidRPr="004258EC">
        <w:t>Motyw A</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592C6F3" w14:textId="77777777" w:rsidTr="00E03221">
        <w:trPr>
          <w:trHeight w:hRule="exact" w:val="240"/>
          <w:jc w:val="center"/>
        </w:trPr>
        <w:tc>
          <w:tcPr>
            <w:tcW w:w="9752" w:type="dxa"/>
            <w:gridSpan w:val="2"/>
            <w:tcBorders>
              <w:top w:val="nil"/>
              <w:left w:val="nil"/>
              <w:bottom w:val="nil"/>
              <w:right w:val="nil"/>
            </w:tcBorders>
          </w:tcPr>
          <w:p w14:paraId="7439B99E" w14:textId="77777777" w:rsidR="00A50C1B" w:rsidRPr="004258EC" w:rsidRDefault="00A50C1B" w:rsidP="00E03221"/>
        </w:tc>
      </w:tr>
      <w:tr w:rsidR="00A50C1B" w:rsidRPr="004258EC" w14:paraId="2B8F3192" w14:textId="77777777" w:rsidTr="00E03221">
        <w:trPr>
          <w:trHeight w:val="240"/>
          <w:jc w:val="center"/>
        </w:trPr>
        <w:tc>
          <w:tcPr>
            <w:tcW w:w="4876" w:type="dxa"/>
            <w:tcBorders>
              <w:top w:val="nil"/>
              <w:left w:val="nil"/>
              <w:bottom w:val="nil"/>
              <w:right w:val="nil"/>
            </w:tcBorders>
          </w:tcPr>
          <w:p w14:paraId="4AE74F7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6E147E0" w14:textId="77777777" w:rsidR="00A50C1B" w:rsidRPr="004258EC" w:rsidRDefault="00A50C1B" w:rsidP="00E03221">
            <w:pPr>
              <w:pStyle w:val="AmColumnHeading"/>
            </w:pPr>
            <w:r w:rsidRPr="004258EC">
              <w:t>Poprawka</w:t>
            </w:r>
          </w:p>
        </w:tc>
      </w:tr>
      <w:tr w:rsidR="00A50C1B" w:rsidRPr="004258EC" w14:paraId="092DD61B" w14:textId="77777777" w:rsidTr="00E03221">
        <w:trPr>
          <w:jc w:val="center"/>
        </w:trPr>
        <w:tc>
          <w:tcPr>
            <w:tcW w:w="4876" w:type="dxa"/>
            <w:tcBorders>
              <w:top w:val="nil"/>
              <w:left w:val="nil"/>
              <w:bottom w:val="nil"/>
              <w:right w:val="nil"/>
            </w:tcBorders>
          </w:tcPr>
          <w:p w14:paraId="2F6D75AC" w14:textId="77777777" w:rsidR="00A50C1B" w:rsidRPr="004258EC" w:rsidRDefault="00A50C1B" w:rsidP="00E03221">
            <w:pPr>
              <w:pStyle w:val="Normal6a"/>
            </w:pPr>
            <w:r w:rsidRPr="004258EC">
              <w:t>A.</w:t>
            </w:r>
            <w:r w:rsidRPr="004258EC">
              <w:tab/>
              <w:t xml:space="preserve">mając na uwadze, że opodatkowanie jest </w:t>
            </w:r>
            <w:r w:rsidRPr="004258EC">
              <w:rPr>
                <w:b/>
                <w:i/>
              </w:rPr>
              <w:t>decydującym</w:t>
            </w:r>
            <w:r w:rsidRPr="004258EC">
              <w:t xml:space="preserve"> czynnikiem globalnej konkurencyjności przedsiębiorstw w UE; mając na uwadze, że sprawiedliwe, skuteczne i proste opodatkowanie osób prawnych odgrywa kluczową rolę w zapewnieniu długoterminowego wzrostu gospodarczego i udostępnieniu państwom członkowskim wystarczających zasobów na potrzebne wydatki;</w:t>
            </w:r>
          </w:p>
        </w:tc>
        <w:tc>
          <w:tcPr>
            <w:tcW w:w="4876" w:type="dxa"/>
            <w:tcBorders>
              <w:top w:val="nil"/>
              <w:left w:val="nil"/>
              <w:bottom w:val="nil"/>
              <w:right w:val="nil"/>
            </w:tcBorders>
          </w:tcPr>
          <w:p w14:paraId="154813D7" w14:textId="77777777" w:rsidR="00A50C1B" w:rsidRPr="004258EC" w:rsidRDefault="00A50C1B" w:rsidP="00E03221">
            <w:pPr>
              <w:pStyle w:val="Normal6a"/>
            </w:pPr>
            <w:r w:rsidRPr="004258EC">
              <w:t>A.</w:t>
            </w:r>
            <w:r w:rsidRPr="004258EC">
              <w:tab/>
              <w:t xml:space="preserve">mając na uwadze, że opodatkowanie jest </w:t>
            </w:r>
            <w:r w:rsidRPr="004258EC">
              <w:rPr>
                <w:b/>
                <w:i/>
              </w:rPr>
              <w:t>istotnym</w:t>
            </w:r>
            <w:r w:rsidRPr="004258EC">
              <w:t xml:space="preserve"> czynnikiem globalnej konkurencyjności przedsiębiorstw w UE; mając na uwadze, że sprawiedliwe, skuteczne i proste opodatkowanie osób prawnych odgrywa kluczową rolę w zapewnieniu długoterminowego wzrostu gospodarczego i udostępnieniu państwom członkowskim wystarczających zasobów na potrzebne wydatki;</w:t>
            </w:r>
          </w:p>
        </w:tc>
      </w:tr>
    </w:tbl>
    <w:p w14:paraId="3E7B89B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45F55BA" w14:textId="77777777" w:rsidR="00A50C1B" w:rsidRPr="004258EC" w:rsidRDefault="00A50C1B" w:rsidP="00A50C1B">
      <w:r w:rsidRPr="004258EC">
        <w:rPr>
          <w:rStyle w:val="HideTWBExt"/>
        </w:rPr>
        <w:t>&lt;/Amend&gt;</w:t>
      </w:r>
    </w:p>
    <w:p w14:paraId="7121149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w:t>
      </w:r>
      <w:r w:rsidRPr="004258EC">
        <w:rPr>
          <w:rStyle w:val="HideTWBExt"/>
          <w:b w:val="0"/>
        </w:rPr>
        <w:t>&lt;/NumAm&gt;</w:t>
      </w:r>
    </w:p>
    <w:p w14:paraId="1D1FCCEF"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6805ABD6" w14:textId="77777777" w:rsidR="00A50C1B" w:rsidRPr="004258EC" w:rsidRDefault="00A50C1B" w:rsidP="00A50C1B">
      <w:pPr>
        <w:pStyle w:val="NormalBold"/>
      </w:pPr>
      <w:r w:rsidRPr="004258EC">
        <w:rPr>
          <w:rStyle w:val="HideTWBExt"/>
          <w:b w:val="0"/>
        </w:rPr>
        <w:t>&lt;/RepeatBlock-By&gt;</w:t>
      </w:r>
    </w:p>
    <w:p w14:paraId="3C9E27B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A66F57F" w14:textId="77777777" w:rsidR="00A50C1B" w:rsidRPr="004258EC" w:rsidRDefault="00A50C1B" w:rsidP="00A50C1B">
      <w:pPr>
        <w:pStyle w:val="NormalBold"/>
      </w:pPr>
      <w:r w:rsidRPr="004258EC">
        <w:rPr>
          <w:rStyle w:val="HideTWBExt"/>
          <w:b w:val="0"/>
        </w:rPr>
        <w:t>&lt;Article&gt;</w:t>
      </w:r>
      <w:r w:rsidRPr="004258EC">
        <w:t>Motyw A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54CB763" w14:textId="77777777" w:rsidTr="00E03221">
        <w:trPr>
          <w:trHeight w:hRule="exact" w:val="240"/>
          <w:jc w:val="center"/>
        </w:trPr>
        <w:tc>
          <w:tcPr>
            <w:tcW w:w="9752" w:type="dxa"/>
            <w:gridSpan w:val="2"/>
            <w:tcBorders>
              <w:top w:val="nil"/>
              <w:left w:val="nil"/>
              <w:bottom w:val="nil"/>
              <w:right w:val="nil"/>
            </w:tcBorders>
          </w:tcPr>
          <w:p w14:paraId="7AE4C454" w14:textId="77777777" w:rsidR="00A50C1B" w:rsidRPr="004258EC" w:rsidRDefault="00A50C1B" w:rsidP="00E03221"/>
        </w:tc>
      </w:tr>
      <w:tr w:rsidR="00A50C1B" w:rsidRPr="004258EC" w14:paraId="301286C6" w14:textId="77777777" w:rsidTr="00E03221">
        <w:trPr>
          <w:trHeight w:val="240"/>
          <w:jc w:val="center"/>
        </w:trPr>
        <w:tc>
          <w:tcPr>
            <w:tcW w:w="4876" w:type="dxa"/>
            <w:tcBorders>
              <w:top w:val="nil"/>
              <w:left w:val="nil"/>
              <w:bottom w:val="nil"/>
              <w:right w:val="nil"/>
            </w:tcBorders>
          </w:tcPr>
          <w:p w14:paraId="5B2427F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51DB76D" w14:textId="77777777" w:rsidR="00A50C1B" w:rsidRPr="004258EC" w:rsidRDefault="00A50C1B" w:rsidP="00E03221">
            <w:pPr>
              <w:pStyle w:val="AmColumnHeading"/>
            </w:pPr>
            <w:r w:rsidRPr="004258EC">
              <w:t>Poprawka</w:t>
            </w:r>
          </w:p>
        </w:tc>
      </w:tr>
      <w:tr w:rsidR="00A50C1B" w:rsidRPr="004258EC" w14:paraId="741CEF45" w14:textId="77777777" w:rsidTr="00E03221">
        <w:trPr>
          <w:jc w:val="center"/>
        </w:trPr>
        <w:tc>
          <w:tcPr>
            <w:tcW w:w="4876" w:type="dxa"/>
            <w:tcBorders>
              <w:top w:val="nil"/>
              <w:left w:val="nil"/>
              <w:bottom w:val="nil"/>
              <w:right w:val="nil"/>
            </w:tcBorders>
          </w:tcPr>
          <w:p w14:paraId="51C919EB" w14:textId="77777777" w:rsidR="00A50C1B" w:rsidRPr="004258EC" w:rsidRDefault="00A50C1B" w:rsidP="00E03221">
            <w:pPr>
              <w:pStyle w:val="Normal6a"/>
            </w:pPr>
          </w:p>
        </w:tc>
        <w:tc>
          <w:tcPr>
            <w:tcW w:w="4876" w:type="dxa"/>
            <w:tcBorders>
              <w:top w:val="nil"/>
              <w:left w:val="nil"/>
              <w:bottom w:val="nil"/>
              <w:right w:val="nil"/>
            </w:tcBorders>
          </w:tcPr>
          <w:p w14:paraId="2AF42ADB" w14:textId="77777777" w:rsidR="00A50C1B" w:rsidRPr="004258EC" w:rsidRDefault="00A50C1B" w:rsidP="00E03221">
            <w:pPr>
              <w:pStyle w:val="Normal6a"/>
            </w:pPr>
            <w:r w:rsidRPr="004258EC">
              <w:rPr>
                <w:b/>
                <w:i/>
              </w:rPr>
              <w:t>Aa.</w:t>
            </w:r>
            <w:r w:rsidRPr="004258EC">
              <w:tab/>
            </w:r>
            <w:r w:rsidRPr="004258EC">
              <w:rPr>
                <w:b/>
                <w:i/>
              </w:rPr>
              <w:t xml:space="preserve">mając na uwadze, że unikanie opodatkowania osób prawnych i przenoszenie zysków mają istotny efekt dystrybucyjny, osłabiają dochody publiczne i przenoszą obciążenie fiskalne na pracowników, MŚP i gospodarstwa domowe, nasilając nierówności, osłabiając finansowanie podstawowych </w:t>
            </w:r>
            <w:r w:rsidRPr="004258EC">
              <w:rPr>
                <w:b/>
                <w:i/>
              </w:rPr>
              <w:lastRenderedPageBreak/>
              <w:t>usług publicznych i podważając zaufanie do sprawiedliwości systemu podatkowego; mając na uwadze, że z badań empirycznych wynika, że słabsze zasady przeciwdziałające unikaniu opodatkowania i przenoszeniu zysku osób prawnych wiążą się z wymierną utratą miejsc pracy w funkcjonowaniu przedsiębiorstw międzynarodowych na krajowych rynkach UE;</w:t>
            </w:r>
          </w:p>
        </w:tc>
      </w:tr>
    </w:tbl>
    <w:p w14:paraId="1514107F"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DC9974D" w14:textId="77777777" w:rsidR="00A50C1B" w:rsidRPr="004258EC" w:rsidRDefault="00A50C1B" w:rsidP="00A50C1B">
      <w:r w:rsidRPr="004258EC">
        <w:rPr>
          <w:rStyle w:val="HideTWBExt"/>
        </w:rPr>
        <w:t>&lt;/Amend&gt;</w:t>
      </w:r>
    </w:p>
    <w:p w14:paraId="33ADFCD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w:t>
      </w:r>
      <w:r w:rsidRPr="004258EC">
        <w:rPr>
          <w:rStyle w:val="HideTWBExt"/>
          <w:b w:val="0"/>
        </w:rPr>
        <w:t>&lt;/NumAm&gt;</w:t>
      </w:r>
    </w:p>
    <w:p w14:paraId="34C9D864"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3E7F39B6" w14:textId="77777777" w:rsidR="00A50C1B" w:rsidRPr="004258EC" w:rsidRDefault="00A50C1B" w:rsidP="00A50C1B">
      <w:pPr>
        <w:pStyle w:val="NormalBold"/>
      </w:pPr>
      <w:r w:rsidRPr="004258EC">
        <w:rPr>
          <w:rStyle w:val="HideTWBExt"/>
          <w:b w:val="0"/>
        </w:rPr>
        <w:t>&lt;/RepeatBlock-By&gt;</w:t>
      </w:r>
    </w:p>
    <w:p w14:paraId="31D5DC9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47CBF7B" w14:textId="77777777" w:rsidR="00A50C1B" w:rsidRPr="004258EC" w:rsidRDefault="00A50C1B" w:rsidP="00A50C1B">
      <w:pPr>
        <w:pStyle w:val="NormalBold"/>
      </w:pPr>
      <w:r w:rsidRPr="004258EC">
        <w:rPr>
          <w:rStyle w:val="HideTWBExt"/>
          <w:b w:val="0"/>
        </w:rPr>
        <w:t>&lt;Article&gt;</w:t>
      </w:r>
      <w:r w:rsidRPr="004258EC">
        <w:t>Motyw B</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010C125" w14:textId="77777777" w:rsidTr="00E03221">
        <w:trPr>
          <w:trHeight w:hRule="exact" w:val="240"/>
          <w:jc w:val="center"/>
        </w:trPr>
        <w:tc>
          <w:tcPr>
            <w:tcW w:w="9752" w:type="dxa"/>
            <w:gridSpan w:val="2"/>
            <w:tcBorders>
              <w:top w:val="nil"/>
              <w:left w:val="nil"/>
              <w:bottom w:val="nil"/>
              <w:right w:val="nil"/>
            </w:tcBorders>
          </w:tcPr>
          <w:p w14:paraId="70CAD315" w14:textId="77777777" w:rsidR="00A50C1B" w:rsidRPr="004258EC" w:rsidRDefault="00A50C1B" w:rsidP="00E03221"/>
        </w:tc>
      </w:tr>
      <w:tr w:rsidR="00A50C1B" w:rsidRPr="004258EC" w14:paraId="21DC2E06" w14:textId="77777777" w:rsidTr="00E03221">
        <w:trPr>
          <w:trHeight w:val="240"/>
          <w:jc w:val="center"/>
        </w:trPr>
        <w:tc>
          <w:tcPr>
            <w:tcW w:w="4876" w:type="dxa"/>
            <w:tcBorders>
              <w:top w:val="nil"/>
              <w:left w:val="nil"/>
              <w:bottom w:val="nil"/>
              <w:right w:val="nil"/>
            </w:tcBorders>
          </w:tcPr>
          <w:p w14:paraId="0DCE6D4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343FA0A" w14:textId="77777777" w:rsidR="00A50C1B" w:rsidRPr="004258EC" w:rsidRDefault="00A50C1B" w:rsidP="00E03221">
            <w:pPr>
              <w:pStyle w:val="AmColumnHeading"/>
            </w:pPr>
            <w:r w:rsidRPr="004258EC">
              <w:t>Poprawka</w:t>
            </w:r>
          </w:p>
        </w:tc>
      </w:tr>
      <w:tr w:rsidR="00A50C1B" w:rsidRPr="004258EC" w14:paraId="724E43DB" w14:textId="77777777" w:rsidTr="00E03221">
        <w:trPr>
          <w:jc w:val="center"/>
        </w:trPr>
        <w:tc>
          <w:tcPr>
            <w:tcW w:w="4876" w:type="dxa"/>
            <w:tcBorders>
              <w:top w:val="nil"/>
              <w:left w:val="nil"/>
              <w:bottom w:val="nil"/>
              <w:right w:val="nil"/>
            </w:tcBorders>
          </w:tcPr>
          <w:p w14:paraId="16DE4E3C" w14:textId="77777777" w:rsidR="00A50C1B" w:rsidRPr="004258EC" w:rsidRDefault="00A50C1B" w:rsidP="00E03221">
            <w:pPr>
              <w:pStyle w:val="Normal6a"/>
            </w:pPr>
            <w:r w:rsidRPr="004258EC">
              <w:t>B.</w:t>
            </w:r>
            <w:r w:rsidRPr="004258EC">
              <w:tab/>
              <w:t>mając na uwadze, że opodatkowanie bezpośrednie pozostaje w kompetencji krajowej państw członkowskich, podczas gdy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zapobiegającymi erozji bazy podatkowej i przenoszeniu zysków oraz dyrektywami UE w sprawie przeciwdziałania unikaniu opodatkowania (ATAD) i w sprawie współpracy administracyjnej (DAC);</w:t>
            </w:r>
          </w:p>
        </w:tc>
        <w:tc>
          <w:tcPr>
            <w:tcW w:w="4876" w:type="dxa"/>
            <w:tcBorders>
              <w:top w:val="nil"/>
              <w:left w:val="nil"/>
              <w:bottom w:val="nil"/>
              <w:right w:val="nil"/>
            </w:tcBorders>
          </w:tcPr>
          <w:p w14:paraId="696C1428" w14:textId="77777777" w:rsidR="00A50C1B" w:rsidRPr="004258EC" w:rsidRDefault="00A50C1B" w:rsidP="00E03221">
            <w:pPr>
              <w:pStyle w:val="Normal6a"/>
            </w:pPr>
            <w:r w:rsidRPr="004258EC">
              <w:t>B.</w:t>
            </w:r>
            <w:r w:rsidRPr="004258EC">
              <w:tab/>
              <w:t xml:space="preserve">mając na uwadze, że opodatkowanie bezpośrednie pozostaje </w:t>
            </w:r>
            <w:r w:rsidRPr="004258EC">
              <w:rPr>
                <w:b/>
                <w:i/>
              </w:rPr>
              <w:t>w dużej mierze</w:t>
            </w:r>
            <w:r w:rsidRPr="004258EC">
              <w:t xml:space="preserve"> w kompetencji krajowej państw członkowskich, podczas gdy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zapobiegającymi erozji bazy podatkowej i przenoszeniu zysków oraz dyrektywami UE w sprawie przeciwdziałania unikaniu opodatkowania (ATAD) i w sprawie współpracy administracyjnej (DAC); </w:t>
            </w:r>
            <w:r w:rsidRPr="004258EC">
              <w:rPr>
                <w:b/>
                <w:i/>
              </w:rPr>
              <w:t xml:space="preserve">mając na uwadze, że wymóg jednomyślności decyzji Rady dotyczących opodatkowania często prowadził do hamowania postępu wspólnych inicjatyw podatkowych, ograniczając zdolność Unii do skutecznego reagowania na globalne </w:t>
            </w:r>
            <w:r w:rsidRPr="004258EC">
              <w:rPr>
                <w:b/>
                <w:i/>
              </w:rPr>
              <w:lastRenderedPageBreak/>
              <w:t>wyzwania podatkowe, zwalczania unikania opodatkowania i uchylania się od opodatkowania oraz zapewnienia sprawiedliwego opodatkowania na jednolitym rynku;</w:t>
            </w:r>
          </w:p>
        </w:tc>
      </w:tr>
    </w:tbl>
    <w:p w14:paraId="3F8E1607"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8EFF2EB" w14:textId="77777777" w:rsidR="00A50C1B" w:rsidRPr="004258EC" w:rsidRDefault="00A50C1B" w:rsidP="00A50C1B">
      <w:r w:rsidRPr="004258EC">
        <w:rPr>
          <w:rStyle w:val="HideTWBExt"/>
        </w:rPr>
        <w:t>&lt;/Amend&gt;</w:t>
      </w:r>
    </w:p>
    <w:p w14:paraId="6507B41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w:t>
      </w:r>
      <w:r w:rsidRPr="004258EC">
        <w:rPr>
          <w:rStyle w:val="HideTWBExt"/>
          <w:b w:val="0"/>
        </w:rPr>
        <w:t>&lt;/NumAm&gt;</w:t>
      </w:r>
    </w:p>
    <w:p w14:paraId="7395125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38EDD66B" w14:textId="77777777" w:rsidR="00A50C1B" w:rsidRPr="004258EC" w:rsidRDefault="00A50C1B" w:rsidP="00A50C1B">
      <w:pPr>
        <w:pStyle w:val="NormalBold"/>
      </w:pPr>
      <w:r w:rsidRPr="004258EC">
        <w:rPr>
          <w:rStyle w:val="HideTWBExt"/>
          <w:b w:val="0"/>
        </w:rPr>
        <w:t>&lt;/RepeatBlock-By&gt;</w:t>
      </w:r>
    </w:p>
    <w:p w14:paraId="1747AAE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3742634" w14:textId="77777777" w:rsidR="00A50C1B" w:rsidRPr="004258EC" w:rsidRDefault="00A50C1B" w:rsidP="00A50C1B">
      <w:pPr>
        <w:pStyle w:val="NormalBold"/>
      </w:pPr>
      <w:r w:rsidRPr="004258EC">
        <w:rPr>
          <w:rStyle w:val="HideTWBExt"/>
          <w:b w:val="0"/>
        </w:rPr>
        <w:t>&lt;Article&gt;</w:t>
      </w:r>
      <w:r w:rsidRPr="004258EC">
        <w:t>Motyw B</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EAE2ABA" w14:textId="77777777" w:rsidTr="00E03221">
        <w:trPr>
          <w:trHeight w:hRule="exact" w:val="240"/>
          <w:jc w:val="center"/>
        </w:trPr>
        <w:tc>
          <w:tcPr>
            <w:tcW w:w="9752" w:type="dxa"/>
            <w:gridSpan w:val="2"/>
            <w:tcBorders>
              <w:top w:val="nil"/>
              <w:left w:val="nil"/>
              <w:bottom w:val="nil"/>
              <w:right w:val="nil"/>
            </w:tcBorders>
          </w:tcPr>
          <w:p w14:paraId="09EA5AE8" w14:textId="77777777" w:rsidR="00A50C1B" w:rsidRPr="004258EC" w:rsidRDefault="00A50C1B" w:rsidP="00E03221"/>
        </w:tc>
      </w:tr>
      <w:tr w:rsidR="00A50C1B" w:rsidRPr="004258EC" w14:paraId="0DFC8EF9" w14:textId="77777777" w:rsidTr="00E03221">
        <w:trPr>
          <w:trHeight w:val="240"/>
          <w:jc w:val="center"/>
        </w:trPr>
        <w:tc>
          <w:tcPr>
            <w:tcW w:w="4876" w:type="dxa"/>
            <w:tcBorders>
              <w:top w:val="nil"/>
              <w:left w:val="nil"/>
              <w:bottom w:val="nil"/>
              <w:right w:val="nil"/>
            </w:tcBorders>
          </w:tcPr>
          <w:p w14:paraId="7AAA277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CB8F0D8" w14:textId="77777777" w:rsidR="00A50C1B" w:rsidRPr="004258EC" w:rsidRDefault="00A50C1B" w:rsidP="00E03221">
            <w:pPr>
              <w:pStyle w:val="AmColumnHeading"/>
            </w:pPr>
            <w:r w:rsidRPr="004258EC">
              <w:t>Poprawka</w:t>
            </w:r>
          </w:p>
        </w:tc>
      </w:tr>
      <w:tr w:rsidR="00A50C1B" w:rsidRPr="004258EC" w14:paraId="0ECE0FAA" w14:textId="77777777" w:rsidTr="00E03221">
        <w:trPr>
          <w:jc w:val="center"/>
        </w:trPr>
        <w:tc>
          <w:tcPr>
            <w:tcW w:w="4876" w:type="dxa"/>
            <w:tcBorders>
              <w:top w:val="nil"/>
              <w:left w:val="nil"/>
              <w:bottom w:val="nil"/>
              <w:right w:val="nil"/>
            </w:tcBorders>
          </w:tcPr>
          <w:p w14:paraId="2D05ADB7" w14:textId="77777777" w:rsidR="00A50C1B" w:rsidRPr="004258EC" w:rsidRDefault="00A50C1B" w:rsidP="00E03221">
            <w:pPr>
              <w:pStyle w:val="Normal6a"/>
            </w:pPr>
            <w:r w:rsidRPr="004258EC">
              <w:t>B.</w:t>
            </w:r>
            <w:r w:rsidRPr="004258EC">
              <w:tab/>
              <w:t xml:space="preserve">mając na uwadze, że opodatkowanie bezpośrednie pozostaje w kompetencji krajowej państw członkowskich, podczas gdy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zapobiegającymi erozji bazy podatkowej i przenoszeniu zysków </w:t>
            </w:r>
            <w:r w:rsidRPr="004258EC">
              <w:rPr>
                <w:b/>
                <w:i/>
              </w:rPr>
              <w:t>oraz dyrektywami UE w sprawie przeciwdziałania unikaniu opodatkowania (ATAD) i w sprawie współpracy administracyjnej (DAC)</w:t>
            </w:r>
            <w:r w:rsidRPr="004258EC">
              <w:t>;</w:t>
            </w:r>
          </w:p>
        </w:tc>
        <w:tc>
          <w:tcPr>
            <w:tcW w:w="4876" w:type="dxa"/>
            <w:tcBorders>
              <w:top w:val="nil"/>
              <w:left w:val="nil"/>
              <w:bottom w:val="nil"/>
              <w:right w:val="nil"/>
            </w:tcBorders>
          </w:tcPr>
          <w:p w14:paraId="4DE6155A" w14:textId="77777777" w:rsidR="00A50C1B" w:rsidRPr="004258EC" w:rsidRDefault="00A50C1B" w:rsidP="00E03221">
            <w:pPr>
              <w:pStyle w:val="Normal6a"/>
            </w:pPr>
            <w:r w:rsidRPr="004258EC">
              <w:t>B.</w:t>
            </w:r>
            <w:r w:rsidRPr="004258EC">
              <w:tab/>
              <w:t xml:space="preserve">mając na uwadze, że opodatkowanie bezpośrednie pozostaje w kompetencji krajowej państw członkowskich, </w:t>
            </w:r>
            <w:r w:rsidRPr="004258EC">
              <w:rPr>
                <w:b/>
                <w:i/>
              </w:rPr>
              <w:t>działanie na szczeblu UE nadal odgrywa ważną rolę, szczególnie przez dyrektywy w sprawie przeciwdziałania unikaniu opodatkowania (ATAD) i w sprawie współpracy administracyjnej (DAC),</w:t>
            </w:r>
            <w:r w:rsidRPr="004258EC">
              <w:t xml:space="preserve"> podczas gdy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zapobiegającymi erozji bazy podatkowej i przenoszeniu zysków;</w:t>
            </w:r>
          </w:p>
        </w:tc>
      </w:tr>
    </w:tbl>
    <w:p w14:paraId="123BAAC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6143D3D" w14:textId="77777777" w:rsidR="00A50C1B" w:rsidRPr="004258EC" w:rsidRDefault="00A50C1B" w:rsidP="00A50C1B">
      <w:r w:rsidRPr="004258EC">
        <w:rPr>
          <w:rStyle w:val="HideTWBExt"/>
        </w:rPr>
        <w:t>&lt;/Amend&gt;</w:t>
      </w:r>
    </w:p>
    <w:p w14:paraId="72C4641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w:t>
      </w:r>
      <w:r w:rsidRPr="004258EC">
        <w:rPr>
          <w:rStyle w:val="HideTWBExt"/>
          <w:b w:val="0"/>
        </w:rPr>
        <w:t>&lt;/NumAm&gt;</w:t>
      </w:r>
    </w:p>
    <w:p w14:paraId="7341CD67"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3E71E805" w14:textId="77777777" w:rsidR="00A50C1B" w:rsidRPr="004258EC" w:rsidRDefault="00A50C1B" w:rsidP="00A50C1B">
      <w:pPr>
        <w:pStyle w:val="NormalBold"/>
      </w:pPr>
      <w:r w:rsidRPr="004258EC">
        <w:rPr>
          <w:rStyle w:val="HideTWBExt"/>
          <w:b w:val="0"/>
        </w:rPr>
        <w:t>&lt;/RepeatBlock-By&gt;</w:t>
      </w:r>
    </w:p>
    <w:p w14:paraId="32DEEE8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D722576" w14:textId="77777777" w:rsidR="00A50C1B" w:rsidRPr="004258EC" w:rsidRDefault="00A50C1B" w:rsidP="00A50C1B">
      <w:pPr>
        <w:pStyle w:val="NormalBold"/>
      </w:pPr>
      <w:r w:rsidRPr="004258EC">
        <w:rPr>
          <w:rStyle w:val="HideTWBExt"/>
          <w:b w:val="0"/>
        </w:rPr>
        <w:t>&lt;Article&gt;</w:t>
      </w:r>
      <w:r w:rsidRPr="004258EC">
        <w:t>Motyw B</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990C6C3" w14:textId="77777777" w:rsidTr="00E03221">
        <w:trPr>
          <w:trHeight w:hRule="exact" w:val="240"/>
          <w:jc w:val="center"/>
        </w:trPr>
        <w:tc>
          <w:tcPr>
            <w:tcW w:w="9752" w:type="dxa"/>
            <w:gridSpan w:val="2"/>
            <w:tcBorders>
              <w:top w:val="nil"/>
              <w:left w:val="nil"/>
              <w:bottom w:val="nil"/>
              <w:right w:val="nil"/>
            </w:tcBorders>
          </w:tcPr>
          <w:p w14:paraId="0F13E6FA" w14:textId="77777777" w:rsidR="00A50C1B" w:rsidRPr="004258EC" w:rsidRDefault="00A50C1B" w:rsidP="00E03221"/>
        </w:tc>
      </w:tr>
      <w:tr w:rsidR="00A50C1B" w:rsidRPr="004258EC" w14:paraId="0928AC39" w14:textId="77777777" w:rsidTr="00E03221">
        <w:trPr>
          <w:trHeight w:val="240"/>
          <w:jc w:val="center"/>
        </w:trPr>
        <w:tc>
          <w:tcPr>
            <w:tcW w:w="4876" w:type="dxa"/>
            <w:tcBorders>
              <w:top w:val="nil"/>
              <w:left w:val="nil"/>
              <w:bottom w:val="nil"/>
              <w:right w:val="nil"/>
            </w:tcBorders>
          </w:tcPr>
          <w:p w14:paraId="1225D453"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504F3171" w14:textId="77777777" w:rsidR="00A50C1B" w:rsidRPr="004258EC" w:rsidRDefault="00A50C1B" w:rsidP="00E03221">
            <w:pPr>
              <w:pStyle w:val="AmColumnHeading"/>
            </w:pPr>
            <w:r w:rsidRPr="004258EC">
              <w:t>Poprawka</w:t>
            </w:r>
          </w:p>
        </w:tc>
      </w:tr>
      <w:tr w:rsidR="00A50C1B" w:rsidRPr="004258EC" w14:paraId="4AD3A58D" w14:textId="77777777" w:rsidTr="00E03221">
        <w:trPr>
          <w:jc w:val="center"/>
        </w:trPr>
        <w:tc>
          <w:tcPr>
            <w:tcW w:w="4876" w:type="dxa"/>
            <w:tcBorders>
              <w:top w:val="nil"/>
              <w:left w:val="nil"/>
              <w:bottom w:val="nil"/>
              <w:right w:val="nil"/>
            </w:tcBorders>
          </w:tcPr>
          <w:p w14:paraId="7863B6F5" w14:textId="77777777" w:rsidR="00A50C1B" w:rsidRPr="004258EC" w:rsidRDefault="00A50C1B" w:rsidP="00E03221">
            <w:pPr>
              <w:pStyle w:val="Normal6a"/>
            </w:pPr>
            <w:r w:rsidRPr="004258EC">
              <w:t>B.</w:t>
            </w:r>
            <w:r w:rsidRPr="004258EC">
              <w:tab/>
              <w:t xml:space="preserve">mając na uwadze, że opodatkowanie bezpośrednie pozostaje w kompetencji krajowej państw członkowskich, </w:t>
            </w:r>
            <w:r w:rsidRPr="004258EC">
              <w:rPr>
                <w:b/>
                <w:bCs/>
                <w:i/>
                <w:iCs/>
              </w:rPr>
              <w:t>podczas gdy</w:t>
            </w:r>
            <w:r w:rsidRPr="004258EC">
              <w:t xml:space="preserve">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zapobiegającymi erozji bazy podatkowej i przenoszeniu zysków oraz dyrektywami UE w sprawie przeciwdziałania unikaniu opodatkowania (ATAD) i w sprawie współpracy administracyjnej (DAC);</w:t>
            </w:r>
          </w:p>
        </w:tc>
        <w:tc>
          <w:tcPr>
            <w:tcW w:w="4876" w:type="dxa"/>
            <w:tcBorders>
              <w:top w:val="nil"/>
              <w:left w:val="nil"/>
              <w:bottom w:val="nil"/>
              <w:right w:val="nil"/>
            </w:tcBorders>
          </w:tcPr>
          <w:p w14:paraId="246ED44F" w14:textId="77777777" w:rsidR="00A50C1B" w:rsidRPr="004258EC" w:rsidRDefault="00A50C1B" w:rsidP="00E03221">
            <w:pPr>
              <w:pStyle w:val="Normal6a"/>
            </w:pPr>
            <w:r w:rsidRPr="004258EC">
              <w:t>B.</w:t>
            </w:r>
            <w:r w:rsidRPr="004258EC">
              <w:tab/>
              <w:t xml:space="preserve">mając na uwadze, że opodatkowanie bezpośrednie pozostaje w </w:t>
            </w:r>
            <w:r w:rsidRPr="004258EC">
              <w:rPr>
                <w:b/>
                <w:i/>
              </w:rPr>
              <w:t>wyłącznej i podstawowej</w:t>
            </w:r>
            <w:r w:rsidRPr="004258EC">
              <w:t xml:space="preserve"> kompetencji krajowej państw członkowskich, </w:t>
            </w:r>
            <w:r w:rsidRPr="004258EC">
              <w:rPr>
                <w:b/>
                <w:i/>
              </w:rPr>
              <w:t>którą należy w pełni respektować;</w:t>
            </w:r>
            <w:r w:rsidRPr="004258EC">
              <w:t xml:space="preserve"> </w:t>
            </w:r>
            <w:r w:rsidRPr="004258EC">
              <w:rPr>
                <w:b/>
                <w:bCs/>
                <w:i/>
                <w:iCs/>
              </w:rPr>
              <w:t>mając na uwadze, że</w:t>
            </w:r>
            <w:r w:rsidRPr="004258EC">
              <w:t xml:space="preserve">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zapobiegającymi erozji bazy podatkowej i przenoszeniu zysków oraz dyrektywami UE w sprawie przeciwdziałania unikaniu opodatkowania (ATAD) i w sprawie współpracy administracyjnej (DAC);</w:t>
            </w:r>
          </w:p>
        </w:tc>
      </w:tr>
    </w:tbl>
    <w:p w14:paraId="3482FDA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04A7518" w14:textId="77777777" w:rsidR="00A50C1B" w:rsidRPr="004258EC" w:rsidRDefault="00A50C1B" w:rsidP="00A50C1B">
      <w:r w:rsidRPr="004258EC">
        <w:rPr>
          <w:rStyle w:val="HideTWBExt"/>
        </w:rPr>
        <w:t>&lt;/Amend&gt;</w:t>
      </w:r>
    </w:p>
    <w:p w14:paraId="545C517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w:t>
      </w:r>
      <w:r w:rsidRPr="004258EC">
        <w:rPr>
          <w:rStyle w:val="HideTWBExt"/>
          <w:b w:val="0"/>
        </w:rPr>
        <w:t>&lt;/NumAm&gt;</w:t>
      </w:r>
    </w:p>
    <w:p w14:paraId="74ADAFDF" w14:textId="77777777" w:rsidR="00A50C1B" w:rsidRPr="004258EC" w:rsidRDefault="00A50C1B" w:rsidP="00A50C1B">
      <w:pPr>
        <w:pStyle w:val="NormalBold"/>
      </w:pPr>
      <w:r w:rsidRPr="004258EC">
        <w:rPr>
          <w:rStyle w:val="HideTWBExt"/>
          <w:b w:val="0"/>
        </w:rPr>
        <w:t>&lt;RepeatBlock-By&gt;&lt;Members&gt;</w:t>
      </w:r>
      <w:r w:rsidRPr="004258EC">
        <w:t>Regina Doherty, Arba Kokalari</w:t>
      </w:r>
      <w:r w:rsidRPr="004258EC">
        <w:rPr>
          <w:rStyle w:val="HideTWBExt"/>
          <w:b w:val="0"/>
        </w:rPr>
        <w:t>&lt;/Members&gt;</w:t>
      </w:r>
    </w:p>
    <w:p w14:paraId="4640EAF5" w14:textId="77777777" w:rsidR="00A50C1B" w:rsidRPr="004258EC" w:rsidRDefault="00A50C1B" w:rsidP="00A50C1B">
      <w:pPr>
        <w:pStyle w:val="NormalBold"/>
      </w:pPr>
      <w:r w:rsidRPr="004258EC">
        <w:rPr>
          <w:rStyle w:val="HideTWBExt"/>
          <w:b w:val="0"/>
        </w:rPr>
        <w:t>&lt;/RepeatBlock-By&gt;</w:t>
      </w:r>
    </w:p>
    <w:p w14:paraId="4382970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3E932E7" w14:textId="77777777" w:rsidR="00A50C1B" w:rsidRPr="004258EC" w:rsidRDefault="00A50C1B" w:rsidP="00A50C1B">
      <w:pPr>
        <w:pStyle w:val="NormalBold"/>
      </w:pPr>
      <w:r w:rsidRPr="004258EC">
        <w:rPr>
          <w:rStyle w:val="HideTWBExt"/>
          <w:b w:val="0"/>
        </w:rPr>
        <w:t>&lt;Article&gt;</w:t>
      </w:r>
      <w:r w:rsidRPr="004258EC">
        <w:t>Motyw B</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B2C652D" w14:textId="77777777" w:rsidTr="00E03221">
        <w:trPr>
          <w:trHeight w:hRule="exact" w:val="240"/>
          <w:jc w:val="center"/>
        </w:trPr>
        <w:tc>
          <w:tcPr>
            <w:tcW w:w="9752" w:type="dxa"/>
            <w:gridSpan w:val="2"/>
            <w:tcBorders>
              <w:top w:val="nil"/>
              <w:left w:val="nil"/>
              <w:bottom w:val="nil"/>
              <w:right w:val="nil"/>
            </w:tcBorders>
          </w:tcPr>
          <w:p w14:paraId="24527A59" w14:textId="77777777" w:rsidR="00A50C1B" w:rsidRPr="004258EC" w:rsidRDefault="00A50C1B" w:rsidP="00E03221"/>
        </w:tc>
      </w:tr>
      <w:tr w:rsidR="00A50C1B" w:rsidRPr="004258EC" w14:paraId="31A4E7FD" w14:textId="77777777" w:rsidTr="00E03221">
        <w:trPr>
          <w:trHeight w:val="240"/>
          <w:jc w:val="center"/>
        </w:trPr>
        <w:tc>
          <w:tcPr>
            <w:tcW w:w="4876" w:type="dxa"/>
            <w:tcBorders>
              <w:top w:val="nil"/>
              <w:left w:val="nil"/>
              <w:bottom w:val="nil"/>
              <w:right w:val="nil"/>
            </w:tcBorders>
          </w:tcPr>
          <w:p w14:paraId="413235B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E4329BC" w14:textId="77777777" w:rsidR="00A50C1B" w:rsidRPr="004258EC" w:rsidRDefault="00A50C1B" w:rsidP="00E03221">
            <w:pPr>
              <w:pStyle w:val="AmColumnHeading"/>
            </w:pPr>
            <w:r w:rsidRPr="004258EC">
              <w:t>Poprawka</w:t>
            </w:r>
          </w:p>
        </w:tc>
      </w:tr>
      <w:tr w:rsidR="00A50C1B" w:rsidRPr="004258EC" w14:paraId="0D6D02C5" w14:textId="77777777" w:rsidTr="00E03221">
        <w:trPr>
          <w:jc w:val="center"/>
        </w:trPr>
        <w:tc>
          <w:tcPr>
            <w:tcW w:w="4876" w:type="dxa"/>
            <w:tcBorders>
              <w:top w:val="nil"/>
              <w:left w:val="nil"/>
              <w:bottom w:val="nil"/>
              <w:right w:val="nil"/>
            </w:tcBorders>
          </w:tcPr>
          <w:p w14:paraId="1E64B4D2" w14:textId="77777777" w:rsidR="00A50C1B" w:rsidRPr="004258EC" w:rsidRDefault="00A50C1B" w:rsidP="00E03221">
            <w:pPr>
              <w:pStyle w:val="Normal6a"/>
            </w:pPr>
            <w:r w:rsidRPr="004258EC">
              <w:t>B.</w:t>
            </w:r>
            <w:r w:rsidRPr="004258EC">
              <w:tab/>
              <w:t xml:space="preserve">mając na uwadze, że opodatkowanie bezpośrednie pozostaje w kompetencji krajowej państw członkowskich, podczas gdy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w:t>
            </w:r>
            <w:r w:rsidRPr="004258EC">
              <w:lastRenderedPageBreak/>
              <w:t>zapobiegającymi erozji bazy podatkowej i przenoszeniu zysków oraz dyrektywami UE w sprawie przeciwdziałania unikaniu opodatkowania (ATAD) i w sprawie współpracy administracyjnej (DAC);</w:t>
            </w:r>
          </w:p>
        </w:tc>
        <w:tc>
          <w:tcPr>
            <w:tcW w:w="4876" w:type="dxa"/>
            <w:tcBorders>
              <w:top w:val="nil"/>
              <w:left w:val="nil"/>
              <w:bottom w:val="nil"/>
              <w:right w:val="nil"/>
            </w:tcBorders>
          </w:tcPr>
          <w:p w14:paraId="1879A2F3" w14:textId="77777777" w:rsidR="00A50C1B" w:rsidRPr="004258EC" w:rsidRDefault="00A50C1B" w:rsidP="00E03221">
            <w:pPr>
              <w:pStyle w:val="Normal6a"/>
            </w:pPr>
            <w:r w:rsidRPr="004258EC">
              <w:lastRenderedPageBreak/>
              <w:t>B.</w:t>
            </w:r>
            <w:r w:rsidRPr="004258EC">
              <w:tab/>
              <w:t xml:space="preserve">mając na uwadze, że opodatkowanie bezpośrednie pozostaje w </w:t>
            </w:r>
            <w:r w:rsidRPr="004258EC">
              <w:rPr>
                <w:b/>
                <w:i/>
              </w:rPr>
              <w:t xml:space="preserve">wyłącznej </w:t>
            </w:r>
            <w:r w:rsidRPr="004258EC">
              <w:t xml:space="preserve">kompetencji krajowej państw członkowskich, podczas gdy międzynarodowe opodatkowanie osób prawnych jest regulowane złożonym zbiorem dwustronnych umów o unikaniu podwójnego opodatkowania i zapobieganiu uchylaniu się od opodatkowania w odniesieniu do podatków od dochodu i kapitału, znanych jako umowy o unikaniu podwójnego opodatkowania, a także wielostronnymi instrumentami </w:t>
            </w:r>
            <w:r w:rsidRPr="004258EC">
              <w:lastRenderedPageBreak/>
              <w:t>zapobiegającymi erozji bazy podatkowej i przenoszeniu zysków oraz dyrektywami UE w sprawie przeciwdziałania unikaniu opodatkowania (ATAD) i w sprawie współpracy administracyjnej (DAC);</w:t>
            </w:r>
          </w:p>
        </w:tc>
      </w:tr>
    </w:tbl>
    <w:p w14:paraId="2A1005C7"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3BA5E56" w14:textId="77777777" w:rsidR="00A50C1B" w:rsidRPr="004258EC" w:rsidRDefault="00A50C1B" w:rsidP="00A50C1B">
      <w:r w:rsidRPr="004258EC">
        <w:rPr>
          <w:rStyle w:val="HideTWBExt"/>
        </w:rPr>
        <w:t>&lt;/Amend&gt;</w:t>
      </w:r>
    </w:p>
    <w:p w14:paraId="016CD68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w:t>
      </w:r>
      <w:r w:rsidRPr="004258EC">
        <w:rPr>
          <w:rStyle w:val="HideTWBExt"/>
          <w:b w:val="0"/>
        </w:rPr>
        <w:t>&lt;/NumAm&gt;</w:t>
      </w:r>
    </w:p>
    <w:p w14:paraId="476EF559"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06C73E4A" w14:textId="77777777" w:rsidR="00A50C1B" w:rsidRPr="004258EC" w:rsidRDefault="00A50C1B" w:rsidP="00A50C1B">
      <w:pPr>
        <w:pStyle w:val="NormalBold"/>
      </w:pPr>
      <w:r w:rsidRPr="004258EC">
        <w:rPr>
          <w:rStyle w:val="HideTWBExt"/>
          <w:b w:val="0"/>
        </w:rPr>
        <w:t>&lt;/RepeatBlock-By&gt;</w:t>
      </w:r>
    </w:p>
    <w:p w14:paraId="24AD4B7D"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735D380" w14:textId="77777777" w:rsidR="00A50C1B" w:rsidRPr="004258EC" w:rsidRDefault="00A50C1B" w:rsidP="00A50C1B">
      <w:pPr>
        <w:pStyle w:val="NormalBold"/>
      </w:pPr>
      <w:r w:rsidRPr="004258EC">
        <w:rPr>
          <w:rStyle w:val="HideTWBExt"/>
          <w:b w:val="0"/>
        </w:rPr>
        <w:t>&lt;Article&gt;</w:t>
      </w:r>
      <w:r w:rsidRPr="004258EC">
        <w:t>Motyw B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9CB5038" w14:textId="77777777" w:rsidTr="00E03221">
        <w:trPr>
          <w:trHeight w:hRule="exact" w:val="240"/>
          <w:jc w:val="center"/>
        </w:trPr>
        <w:tc>
          <w:tcPr>
            <w:tcW w:w="9752" w:type="dxa"/>
            <w:gridSpan w:val="2"/>
            <w:tcBorders>
              <w:top w:val="nil"/>
              <w:left w:val="nil"/>
              <w:bottom w:val="nil"/>
              <w:right w:val="nil"/>
            </w:tcBorders>
          </w:tcPr>
          <w:p w14:paraId="56FFAE37" w14:textId="77777777" w:rsidR="00A50C1B" w:rsidRPr="004258EC" w:rsidRDefault="00A50C1B" w:rsidP="00E03221"/>
        </w:tc>
      </w:tr>
      <w:tr w:rsidR="00A50C1B" w:rsidRPr="004258EC" w14:paraId="6191D743" w14:textId="77777777" w:rsidTr="00E03221">
        <w:trPr>
          <w:trHeight w:val="240"/>
          <w:jc w:val="center"/>
        </w:trPr>
        <w:tc>
          <w:tcPr>
            <w:tcW w:w="4876" w:type="dxa"/>
            <w:tcBorders>
              <w:top w:val="nil"/>
              <w:left w:val="nil"/>
              <w:bottom w:val="nil"/>
              <w:right w:val="nil"/>
            </w:tcBorders>
          </w:tcPr>
          <w:p w14:paraId="77D13ED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163ED42" w14:textId="77777777" w:rsidR="00A50C1B" w:rsidRPr="004258EC" w:rsidRDefault="00A50C1B" w:rsidP="00E03221">
            <w:pPr>
              <w:pStyle w:val="AmColumnHeading"/>
            </w:pPr>
            <w:r w:rsidRPr="004258EC">
              <w:t>Poprawka</w:t>
            </w:r>
          </w:p>
        </w:tc>
      </w:tr>
      <w:tr w:rsidR="00A50C1B" w:rsidRPr="004258EC" w14:paraId="1BE696E7" w14:textId="77777777" w:rsidTr="00E03221">
        <w:trPr>
          <w:jc w:val="center"/>
        </w:trPr>
        <w:tc>
          <w:tcPr>
            <w:tcW w:w="4876" w:type="dxa"/>
            <w:tcBorders>
              <w:top w:val="nil"/>
              <w:left w:val="nil"/>
              <w:bottom w:val="nil"/>
              <w:right w:val="nil"/>
            </w:tcBorders>
          </w:tcPr>
          <w:p w14:paraId="32FC20D3" w14:textId="77777777" w:rsidR="00A50C1B" w:rsidRPr="004258EC" w:rsidRDefault="00A50C1B" w:rsidP="00E03221">
            <w:pPr>
              <w:pStyle w:val="Normal6a"/>
            </w:pPr>
          </w:p>
        </w:tc>
        <w:tc>
          <w:tcPr>
            <w:tcW w:w="4876" w:type="dxa"/>
            <w:tcBorders>
              <w:top w:val="nil"/>
              <w:left w:val="nil"/>
              <w:bottom w:val="nil"/>
              <w:right w:val="nil"/>
            </w:tcBorders>
          </w:tcPr>
          <w:p w14:paraId="0D83FF52" w14:textId="77777777" w:rsidR="00A50C1B" w:rsidRPr="004258EC" w:rsidRDefault="00A50C1B" w:rsidP="00E03221">
            <w:pPr>
              <w:pStyle w:val="Normal6a"/>
            </w:pPr>
            <w:r w:rsidRPr="004258EC">
              <w:rPr>
                <w:b/>
                <w:i/>
              </w:rPr>
              <w:t>Ba.</w:t>
            </w:r>
            <w:r w:rsidRPr="004258EC">
              <w:tab/>
            </w:r>
            <w:r w:rsidRPr="004258EC">
              <w:rPr>
                <w:b/>
                <w:i/>
              </w:rPr>
              <w:t>mając na uwadze, że przepisy dotyczące opodatkowania odsetek i kapitału, a także przepisy dotyczące opodatkowania osób prawnych nie są w pełni zharmonizowane w UE, co sprawia, że uczestnicy rynku mają większe trudności i ponoszą większe koszty, by działać w wielu państwach członkowskich UE</w:t>
            </w:r>
            <w:r w:rsidRPr="004258EC">
              <w:rPr>
                <w:b/>
                <w:i/>
                <w:vertAlign w:val="superscript"/>
              </w:rPr>
              <w:t>13a</w:t>
            </w:r>
            <w:r w:rsidRPr="004258EC">
              <w:rPr>
                <w:b/>
                <w:i/>
              </w:rPr>
              <w:t>;</w:t>
            </w:r>
          </w:p>
        </w:tc>
      </w:tr>
      <w:tr w:rsidR="00A50C1B" w:rsidRPr="004258EC" w14:paraId="3AAC5395" w14:textId="77777777" w:rsidTr="00E03221">
        <w:trPr>
          <w:jc w:val="center"/>
        </w:trPr>
        <w:tc>
          <w:tcPr>
            <w:tcW w:w="4876" w:type="dxa"/>
            <w:tcBorders>
              <w:top w:val="nil"/>
              <w:left w:val="nil"/>
              <w:bottom w:val="nil"/>
              <w:right w:val="nil"/>
            </w:tcBorders>
          </w:tcPr>
          <w:p w14:paraId="7837D28A" w14:textId="77777777" w:rsidR="00A50C1B" w:rsidRPr="004258EC" w:rsidRDefault="00A50C1B" w:rsidP="00E03221"/>
        </w:tc>
        <w:tc>
          <w:tcPr>
            <w:tcW w:w="4876" w:type="dxa"/>
            <w:tcBorders>
              <w:top w:val="nil"/>
              <w:left w:val="nil"/>
              <w:bottom w:val="nil"/>
              <w:right w:val="nil"/>
            </w:tcBorders>
          </w:tcPr>
          <w:p w14:paraId="1094E1EF" w14:textId="77777777" w:rsidR="00A50C1B" w:rsidRPr="004258EC" w:rsidRDefault="00A50C1B" w:rsidP="00E03221">
            <w:pPr>
              <w:pStyle w:val="Normal6a"/>
            </w:pPr>
            <w:r w:rsidRPr="004258EC">
              <w:rPr>
                <w:b/>
                <w:i/>
              </w:rPr>
              <w:t>_________________</w:t>
            </w:r>
          </w:p>
        </w:tc>
      </w:tr>
      <w:tr w:rsidR="00A50C1B" w:rsidRPr="004258EC" w14:paraId="21C21B95" w14:textId="77777777" w:rsidTr="00E03221">
        <w:trPr>
          <w:jc w:val="center"/>
        </w:trPr>
        <w:tc>
          <w:tcPr>
            <w:tcW w:w="4876" w:type="dxa"/>
            <w:tcBorders>
              <w:top w:val="nil"/>
              <w:left w:val="nil"/>
              <w:bottom w:val="nil"/>
              <w:right w:val="nil"/>
            </w:tcBorders>
          </w:tcPr>
          <w:p w14:paraId="000F5918" w14:textId="77777777" w:rsidR="00A50C1B" w:rsidRPr="004258EC" w:rsidRDefault="00A50C1B" w:rsidP="00E03221"/>
        </w:tc>
        <w:tc>
          <w:tcPr>
            <w:tcW w:w="4876" w:type="dxa"/>
            <w:tcBorders>
              <w:top w:val="nil"/>
              <w:left w:val="nil"/>
              <w:bottom w:val="nil"/>
              <w:right w:val="nil"/>
            </w:tcBorders>
          </w:tcPr>
          <w:p w14:paraId="67D998A7" w14:textId="77777777" w:rsidR="00A50C1B" w:rsidRPr="004258EC" w:rsidRDefault="00A50C1B" w:rsidP="00E03221">
            <w:pPr>
              <w:pStyle w:val="Normal6a"/>
            </w:pPr>
            <w:r w:rsidRPr="004258EC">
              <w:rPr>
                <w:b/>
                <w:i/>
                <w:vertAlign w:val="superscript"/>
              </w:rPr>
              <w:t>13a</w:t>
            </w:r>
            <w:r w:rsidRPr="004258EC">
              <w:t xml:space="preserve"> </w:t>
            </w:r>
            <w:r w:rsidRPr="004258EC">
              <w:rPr>
                <w:b/>
                <w:i/>
              </w:rPr>
              <w:t>Europejski Bank Centralny, Financial Integration and Structure in the Euro Area 2026 [Integracja finansowa i struktura w strefie euro 2026], s. 38</w:t>
            </w:r>
          </w:p>
        </w:tc>
      </w:tr>
    </w:tbl>
    <w:p w14:paraId="2EA8ED3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1A1E2ED" w14:textId="77777777" w:rsidR="00A50C1B" w:rsidRPr="004258EC" w:rsidRDefault="00A50C1B" w:rsidP="00A50C1B">
      <w:r w:rsidRPr="004258EC">
        <w:rPr>
          <w:rStyle w:val="HideTWBExt"/>
        </w:rPr>
        <w:t>&lt;/Amend&gt;</w:t>
      </w:r>
    </w:p>
    <w:p w14:paraId="3FCD912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w:t>
      </w:r>
      <w:r w:rsidRPr="004258EC">
        <w:rPr>
          <w:rStyle w:val="HideTWBExt"/>
          <w:b w:val="0"/>
        </w:rPr>
        <w:t>&lt;/NumAm&gt;</w:t>
      </w:r>
    </w:p>
    <w:p w14:paraId="4C466E97"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450D8680" w14:textId="77777777" w:rsidR="00A50C1B" w:rsidRPr="004258EC" w:rsidRDefault="00A50C1B" w:rsidP="00A50C1B">
      <w:pPr>
        <w:pStyle w:val="NormalBold"/>
      </w:pPr>
      <w:r w:rsidRPr="004258EC">
        <w:rPr>
          <w:rStyle w:val="HideTWBExt"/>
          <w:b w:val="0"/>
        </w:rPr>
        <w:t>&lt;/RepeatBlock-By&gt;</w:t>
      </w:r>
    </w:p>
    <w:p w14:paraId="32EDA8B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26DD0D0" w14:textId="77777777" w:rsidR="00A50C1B" w:rsidRPr="004258EC" w:rsidRDefault="00A50C1B" w:rsidP="00A50C1B">
      <w:pPr>
        <w:pStyle w:val="NormalBold"/>
      </w:pPr>
      <w:r w:rsidRPr="004258EC">
        <w:rPr>
          <w:rStyle w:val="HideTWBExt"/>
          <w:b w:val="0"/>
        </w:rPr>
        <w:t>&lt;Article&gt;</w:t>
      </w:r>
      <w:r w:rsidRPr="004258EC">
        <w:t>Motyw C</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0B9BE66" w14:textId="77777777" w:rsidTr="00E03221">
        <w:trPr>
          <w:trHeight w:hRule="exact" w:val="240"/>
          <w:jc w:val="center"/>
        </w:trPr>
        <w:tc>
          <w:tcPr>
            <w:tcW w:w="9752" w:type="dxa"/>
            <w:gridSpan w:val="2"/>
            <w:tcBorders>
              <w:top w:val="nil"/>
              <w:left w:val="nil"/>
              <w:bottom w:val="nil"/>
              <w:right w:val="nil"/>
            </w:tcBorders>
          </w:tcPr>
          <w:p w14:paraId="29F0AA15" w14:textId="77777777" w:rsidR="00A50C1B" w:rsidRPr="004258EC" w:rsidRDefault="00A50C1B" w:rsidP="00E03221"/>
        </w:tc>
      </w:tr>
      <w:tr w:rsidR="00A50C1B" w:rsidRPr="004258EC" w14:paraId="57A2EAA1" w14:textId="77777777" w:rsidTr="00E03221">
        <w:trPr>
          <w:trHeight w:val="240"/>
          <w:jc w:val="center"/>
        </w:trPr>
        <w:tc>
          <w:tcPr>
            <w:tcW w:w="4876" w:type="dxa"/>
            <w:tcBorders>
              <w:top w:val="nil"/>
              <w:left w:val="nil"/>
              <w:bottom w:val="nil"/>
              <w:right w:val="nil"/>
            </w:tcBorders>
          </w:tcPr>
          <w:p w14:paraId="40CA0F9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2C41694" w14:textId="77777777" w:rsidR="00A50C1B" w:rsidRPr="004258EC" w:rsidRDefault="00A50C1B" w:rsidP="00E03221">
            <w:pPr>
              <w:pStyle w:val="AmColumnHeading"/>
            </w:pPr>
            <w:r w:rsidRPr="004258EC">
              <w:t>Poprawka</w:t>
            </w:r>
          </w:p>
        </w:tc>
      </w:tr>
      <w:tr w:rsidR="00A50C1B" w:rsidRPr="004258EC" w14:paraId="282DA6A2" w14:textId="77777777" w:rsidTr="00E03221">
        <w:trPr>
          <w:jc w:val="center"/>
        </w:trPr>
        <w:tc>
          <w:tcPr>
            <w:tcW w:w="4876" w:type="dxa"/>
            <w:tcBorders>
              <w:top w:val="nil"/>
              <w:left w:val="nil"/>
              <w:bottom w:val="nil"/>
              <w:right w:val="nil"/>
            </w:tcBorders>
          </w:tcPr>
          <w:p w14:paraId="20100B8A" w14:textId="77777777" w:rsidR="00A50C1B" w:rsidRPr="004258EC" w:rsidRDefault="00A50C1B" w:rsidP="00E03221">
            <w:pPr>
              <w:pStyle w:val="Normal6a"/>
            </w:pPr>
            <w:r w:rsidRPr="004258EC">
              <w:t>C.</w:t>
            </w:r>
            <w:r w:rsidRPr="004258EC">
              <w:tab/>
              <w:t xml:space="preserve">mając na uwadze, że według szacunków OECD roczne globalne straty </w:t>
            </w:r>
            <w:r w:rsidRPr="004258EC">
              <w:lastRenderedPageBreak/>
              <w:t>dochodów wynikające z erozji bazy podatkowej i przenoszenia zysków wynoszą 100–240 mld USD, co odpowiada około 4–10 % globalnych wpływów z podatku dochodowego od osób prawnych i przynosi znaczne straty w budżetach państw członkowskich;</w:t>
            </w:r>
          </w:p>
        </w:tc>
        <w:tc>
          <w:tcPr>
            <w:tcW w:w="4876" w:type="dxa"/>
            <w:tcBorders>
              <w:top w:val="nil"/>
              <w:left w:val="nil"/>
              <w:bottom w:val="nil"/>
              <w:right w:val="nil"/>
            </w:tcBorders>
          </w:tcPr>
          <w:p w14:paraId="229779F0" w14:textId="77777777" w:rsidR="00A50C1B" w:rsidRPr="004258EC" w:rsidRDefault="00A50C1B" w:rsidP="00E03221">
            <w:pPr>
              <w:pStyle w:val="Normal6a"/>
            </w:pPr>
            <w:r w:rsidRPr="004258EC">
              <w:lastRenderedPageBreak/>
              <w:t>C.</w:t>
            </w:r>
            <w:r w:rsidRPr="004258EC">
              <w:tab/>
              <w:t xml:space="preserve">mając na uwadze, że według szacunków OECD roczne globalne straty </w:t>
            </w:r>
            <w:r w:rsidRPr="004258EC">
              <w:lastRenderedPageBreak/>
              <w:t>dochodów wynikające z erozji bazy podatkowej i przenoszenia zysków wynoszą 100–240 mld USD, co odpowiada około 4–10 % globalnych wpływów z podatku dochodowego od osób prawnych i przynosi znaczne straty w budżetach państw członkowskich;</w:t>
            </w:r>
            <w:r w:rsidRPr="004258EC">
              <w:rPr>
                <w:b/>
                <w:i/>
              </w:rPr>
              <w:t> mając na uwadze, że według International Tax Observatory efektywna stawka podatkowa przedsiębiorstw międzynarodowych spadła w Unii Europejskiej między 2014 a 2022 r. o 2,7 punktu procentowego</w:t>
            </w:r>
            <w:r w:rsidRPr="004258EC">
              <w:rPr>
                <w:b/>
                <w:i/>
                <w:vertAlign w:val="superscript"/>
              </w:rPr>
              <w:t>2a</w:t>
            </w:r>
            <w:r w:rsidRPr="004258EC">
              <w:rPr>
                <w:b/>
                <w:i/>
              </w:rPr>
              <w:t>; </w:t>
            </w:r>
          </w:p>
        </w:tc>
      </w:tr>
      <w:tr w:rsidR="00A50C1B" w:rsidRPr="004258EC" w14:paraId="07A54CEE" w14:textId="77777777" w:rsidTr="00E03221">
        <w:trPr>
          <w:jc w:val="center"/>
        </w:trPr>
        <w:tc>
          <w:tcPr>
            <w:tcW w:w="4876" w:type="dxa"/>
            <w:tcBorders>
              <w:top w:val="nil"/>
              <w:left w:val="nil"/>
              <w:bottom w:val="nil"/>
              <w:right w:val="nil"/>
            </w:tcBorders>
          </w:tcPr>
          <w:p w14:paraId="7A5E6266" w14:textId="77777777" w:rsidR="00A50C1B" w:rsidRPr="004258EC" w:rsidRDefault="00A50C1B" w:rsidP="00E03221"/>
        </w:tc>
        <w:tc>
          <w:tcPr>
            <w:tcW w:w="4876" w:type="dxa"/>
            <w:tcBorders>
              <w:top w:val="nil"/>
              <w:left w:val="nil"/>
              <w:bottom w:val="nil"/>
              <w:right w:val="nil"/>
            </w:tcBorders>
          </w:tcPr>
          <w:p w14:paraId="11F1E32F" w14:textId="77777777" w:rsidR="00A50C1B" w:rsidRPr="004258EC" w:rsidRDefault="00A50C1B" w:rsidP="00E03221">
            <w:pPr>
              <w:pStyle w:val="Normal6a"/>
            </w:pPr>
            <w:r w:rsidRPr="004258EC">
              <w:rPr>
                <w:b/>
                <w:i/>
              </w:rPr>
              <w:t>_________________</w:t>
            </w:r>
          </w:p>
        </w:tc>
      </w:tr>
      <w:tr w:rsidR="00A50C1B" w:rsidRPr="004258EC" w14:paraId="52762EB1" w14:textId="77777777" w:rsidTr="00E03221">
        <w:trPr>
          <w:jc w:val="center"/>
        </w:trPr>
        <w:tc>
          <w:tcPr>
            <w:tcW w:w="4876" w:type="dxa"/>
            <w:tcBorders>
              <w:top w:val="nil"/>
              <w:left w:val="nil"/>
              <w:bottom w:val="nil"/>
              <w:right w:val="nil"/>
            </w:tcBorders>
          </w:tcPr>
          <w:p w14:paraId="6B850B8B" w14:textId="77777777" w:rsidR="00A50C1B" w:rsidRPr="004258EC" w:rsidRDefault="00A50C1B" w:rsidP="00E03221"/>
        </w:tc>
        <w:tc>
          <w:tcPr>
            <w:tcW w:w="4876" w:type="dxa"/>
            <w:tcBorders>
              <w:top w:val="nil"/>
              <w:left w:val="nil"/>
              <w:bottom w:val="nil"/>
              <w:right w:val="nil"/>
            </w:tcBorders>
          </w:tcPr>
          <w:p w14:paraId="6A18BF77" w14:textId="77777777" w:rsidR="00A50C1B" w:rsidRPr="004258EC" w:rsidRDefault="00A50C1B" w:rsidP="00E03221">
            <w:pPr>
              <w:pStyle w:val="Normal6a"/>
            </w:pPr>
            <w:r w:rsidRPr="004258EC">
              <w:rPr>
                <w:b/>
                <w:i/>
                <w:vertAlign w:val="superscript"/>
              </w:rPr>
              <w:t>2a</w:t>
            </w:r>
            <w:r w:rsidRPr="004258EC">
              <w:t xml:space="preserve"> </w:t>
            </w:r>
            <w:r w:rsidRPr="004258EC">
              <w:rPr>
                <w:b/>
                <w:i/>
              </w:rPr>
              <w:t>https://taxobservatory.eu/eutax-publication/the-new-face-of-corporate-tax-competition/</w:t>
            </w:r>
          </w:p>
        </w:tc>
      </w:tr>
    </w:tbl>
    <w:p w14:paraId="1AEA1CD0"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260093E" w14:textId="77777777" w:rsidR="00A50C1B" w:rsidRPr="004258EC" w:rsidRDefault="00A50C1B" w:rsidP="00A50C1B">
      <w:r w:rsidRPr="004258EC">
        <w:rPr>
          <w:rStyle w:val="HideTWBExt"/>
        </w:rPr>
        <w:t>&lt;/Amend&gt;</w:t>
      </w:r>
    </w:p>
    <w:p w14:paraId="7CA192C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w:t>
      </w:r>
      <w:r w:rsidRPr="004258EC">
        <w:rPr>
          <w:rStyle w:val="HideTWBExt"/>
          <w:b w:val="0"/>
        </w:rPr>
        <w:t>&lt;/NumAm&gt;</w:t>
      </w:r>
    </w:p>
    <w:p w14:paraId="5D87D1C0"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3E869249" w14:textId="77777777" w:rsidR="00A50C1B" w:rsidRPr="004258EC" w:rsidRDefault="00A50C1B" w:rsidP="00A50C1B">
      <w:pPr>
        <w:pStyle w:val="NormalBold"/>
      </w:pPr>
      <w:r w:rsidRPr="004258EC">
        <w:rPr>
          <w:rStyle w:val="HideTWBExt"/>
          <w:b w:val="0"/>
        </w:rPr>
        <w:t>&lt;/RepeatBlock-By&gt;</w:t>
      </w:r>
    </w:p>
    <w:p w14:paraId="4BA6C4B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7D4DA1F" w14:textId="77777777" w:rsidR="00A50C1B" w:rsidRPr="004258EC" w:rsidRDefault="00A50C1B" w:rsidP="00A50C1B">
      <w:pPr>
        <w:pStyle w:val="NormalBold"/>
      </w:pPr>
      <w:r w:rsidRPr="004258EC">
        <w:rPr>
          <w:rStyle w:val="HideTWBExt"/>
          <w:b w:val="0"/>
        </w:rPr>
        <w:t>&lt;Article&gt;</w:t>
      </w:r>
      <w:r w:rsidRPr="004258EC">
        <w:t>Motyw C</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CDDC705" w14:textId="77777777" w:rsidTr="00E03221">
        <w:trPr>
          <w:trHeight w:hRule="exact" w:val="240"/>
          <w:jc w:val="center"/>
        </w:trPr>
        <w:tc>
          <w:tcPr>
            <w:tcW w:w="9752" w:type="dxa"/>
            <w:gridSpan w:val="2"/>
            <w:tcBorders>
              <w:top w:val="nil"/>
              <w:left w:val="nil"/>
              <w:bottom w:val="nil"/>
              <w:right w:val="nil"/>
            </w:tcBorders>
          </w:tcPr>
          <w:p w14:paraId="1BC0C1F6" w14:textId="77777777" w:rsidR="00A50C1B" w:rsidRPr="004258EC" w:rsidRDefault="00A50C1B" w:rsidP="00E03221"/>
        </w:tc>
      </w:tr>
      <w:tr w:rsidR="00A50C1B" w:rsidRPr="004258EC" w14:paraId="4383A506" w14:textId="77777777" w:rsidTr="00E03221">
        <w:trPr>
          <w:trHeight w:val="240"/>
          <w:jc w:val="center"/>
        </w:trPr>
        <w:tc>
          <w:tcPr>
            <w:tcW w:w="4876" w:type="dxa"/>
            <w:tcBorders>
              <w:top w:val="nil"/>
              <w:left w:val="nil"/>
              <w:bottom w:val="nil"/>
              <w:right w:val="nil"/>
            </w:tcBorders>
          </w:tcPr>
          <w:p w14:paraId="7328DDA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1CD7EBC" w14:textId="77777777" w:rsidR="00A50C1B" w:rsidRPr="004258EC" w:rsidRDefault="00A50C1B" w:rsidP="00E03221">
            <w:pPr>
              <w:pStyle w:val="AmColumnHeading"/>
            </w:pPr>
            <w:r w:rsidRPr="004258EC">
              <w:t>Poprawka</w:t>
            </w:r>
          </w:p>
        </w:tc>
      </w:tr>
      <w:tr w:rsidR="00A50C1B" w:rsidRPr="004258EC" w14:paraId="4DEB7EBC" w14:textId="77777777" w:rsidTr="00E03221">
        <w:trPr>
          <w:jc w:val="center"/>
        </w:trPr>
        <w:tc>
          <w:tcPr>
            <w:tcW w:w="4876" w:type="dxa"/>
            <w:tcBorders>
              <w:top w:val="nil"/>
              <w:left w:val="nil"/>
              <w:bottom w:val="nil"/>
              <w:right w:val="nil"/>
            </w:tcBorders>
          </w:tcPr>
          <w:p w14:paraId="2C5EAFE6" w14:textId="77777777" w:rsidR="00A50C1B" w:rsidRPr="004258EC" w:rsidRDefault="00A50C1B" w:rsidP="00E03221">
            <w:pPr>
              <w:pStyle w:val="Normal6a"/>
            </w:pPr>
            <w:r w:rsidRPr="004258EC">
              <w:t>C.</w:t>
            </w:r>
            <w:r w:rsidRPr="004258EC">
              <w:tab/>
              <w:t>mając na uwadze, że według szacunków OECD roczne globalne straty dochodów wynikające z erozji bazy podatkowej i przenoszenia zysków wynoszą 100–240 mld USD, co odpowiada około 4–10 % globalnych wpływów z podatku dochodowego od osób prawnych i przynosi znaczne straty w budżetach państw członkowskich;</w:t>
            </w:r>
          </w:p>
        </w:tc>
        <w:tc>
          <w:tcPr>
            <w:tcW w:w="4876" w:type="dxa"/>
            <w:tcBorders>
              <w:top w:val="nil"/>
              <w:left w:val="nil"/>
              <w:bottom w:val="nil"/>
              <w:right w:val="nil"/>
            </w:tcBorders>
          </w:tcPr>
          <w:p w14:paraId="478ED76E" w14:textId="77777777" w:rsidR="00A50C1B" w:rsidRPr="004258EC" w:rsidRDefault="00A50C1B" w:rsidP="00E03221">
            <w:pPr>
              <w:pStyle w:val="Normal6a"/>
            </w:pPr>
            <w:r w:rsidRPr="004258EC">
              <w:t>C.</w:t>
            </w:r>
            <w:r w:rsidRPr="004258EC">
              <w:tab/>
              <w:t xml:space="preserve">mając na uwadze, że według szacunków OECD roczne globalne straty dochodów wynikające z erozji bazy podatkowej i przenoszenia zysków wynoszą 100–240 mld USD, co odpowiada około 4–10 % globalnych wpływów z podatku dochodowego od osób prawnych i przynosi znaczne straty w budżetach państw członkowskich; </w:t>
            </w:r>
            <w:r w:rsidRPr="004258EC">
              <w:rPr>
                <w:b/>
                <w:i/>
              </w:rPr>
              <w:t>mając na uwadze, że straty te są często konsekwencją braku koordynacji między krajowymi systemami podatkowymi a złożonością zasad międzynarodowych;</w:t>
            </w:r>
          </w:p>
        </w:tc>
      </w:tr>
    </w:tbl>
    <w:p w14:paraId="5E69E217"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F13667F" w14:textId="77777777" w:rsidR="00A50C1B" w:rsidRPr="004258EC" w:rsidRDefault="00A50C1B" w:rsidP="00A50C1B">
      <w:r w:rsidRPr="004258EC">
        <w:rPr>
          <w:rStyle w:val="HideTWBExt"/>
        </w:rPr>
        <w:t>&lt;/Amend&gt;</w:t>
      </w:r>
    </w:p>
    <w:p w14:paraId="3591636A"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w:t>
      </w:r>
      <w:r w:rsidRPr="004258EC">
        <w:rPr>
          <w:rStyle w:val="HideTWBExt"/>
          <w:b w:val="0"/>
        </w:rPr>
        <w:t>&lt;/NumAm&gt;</w:t>
      </w:r>
    </w:p>
    <w:p w14:paraId="259FB2E6" w14:textId="77777777" w:rsidR="00A50C1B" w:rsidRPr="004258EC" w:rsidRDefault="00A50C1B" w:rsidP="00A50C1B">
      <w:pPr>
        <w:pStyle w:val="NormalBold"/>
      </w:pPr>
      <w:r w:rsidRPr="004258EC">
        <w:rPr>
          <w:rStyle w:val="HideTWBExt"/>
          <w:b w:val="0"/>
        </w:rPr>
        <w:lastRenderedPageBreak/>
        <w:t>&lt;RepeatBlock-By&gt;&lt;Members&gt;</w:t>
      </w:r>
      <w:r w:rsidRPr="004258EC">
        <w:t>Niels Fuglsang, Bruno Gonçalves, Matthias Ecke, Aurore Lalucq, Evelyn Regner, Jonás Fernández</w:t>
      </w:r>
      <w:r w:rsidRPr="004258EC">
        <w:rPr>
          <w:rStyle w:val="HideTWBExt"/>
          <w:b w:val="0"/>
        </w:rPr>
        <w:t>&lt;/Members&gt;</w:t>
      </w:r>
    </w:p>
    <w:p w14:paraId="7A9EEFC7" w14:textId="77777777" w:rsidR="00A50C1B" w:rsidRPr="004258EC" w:rsidRDefault="00A50C1B" w:rsidP="00A50C1B">
      <w:pPr>
        <w:pStyle w:val="NormalBold"/>
      </w:pPr>
      <w:r w:rsidRPr="004258EC">
        <w:rPr>
          <w:rStyle w:val="HideTWBExt"/>
          <w:b w:val="0"/>
        </w:rPr>
        <w:t>&lt;/RepeatBlock-By&gt;</w:t>
      </w:r>
    </w:p>
    <w:p w14:paraId="3E61976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0FA6332" w14:textId="77777777" w:rsidR="00A50C1B" w:rsidRPr="004258EC" w:rsidRDefault="00A50C1B" w:rsidP="00A50C1B">
      <w:pPr>
        <w:pStyle w:val="NormalBold"/>
      </w:pPr>
      <w:r w:rsidRPr="004258EC">
        <w:rPr>
          <w:rStyle w:val="HideTWBExt"/>
          <w:b w:val="0"/>
        </w:rPr>
        <w:t>&lt;Article&gt;</w:t>
      </w:r>
      <w:r w:rsidRPr="004258EC">
        <w:t>Motyw C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54932DA" w14:textId="77777777" w:rsidTr="00E03221">
        <w:trPr>
          <w:trHeight w:hRule="exact" w:val="240"/>
          <w:jc w:val="center"/>
        </w:trPr>
        <w:tc>
          <w:tcPr>
            <w:tcW w:w="9752" w:type="dxa"/>
            <w:gridSpan w:val="2"/>
            <w:tcBorders>
              <w:top w:val="nil"/>
              <w:left w:val="nil"/>
              <w:bottom w:val="nil"/>
              <w:right w:val="nil"/>
            </w:tcBorders>
          </w:tcPr>
          <w:p w14:paraId="60BC5D03" w14:textId="77777777" w:rsidR="00A50C1B" w:rsidRPr="004258EC" w:rsidRDefault="00A50C1B" w:rsidP="00E03221"/>
        </w:tc>
      </w:tr>
      <w:tr w:rsidR="00A50C1B" w:rsidRPr="004258EC" w14:paraId="2DF78785" w14:textId="77777777" w:rsidTr="00E03221">
        <w:trPr>
          <w:trHeight w:val="240"/>
          <w:jc w:val="center"/>
        </w:trPr>
        <w:tc>
          <w:tcPr>
            <w:tcW w:w="4876" w:type="dxa"/>
            <w:tcBorders>
              <w:top w:val="nil"/>
              <w:left w:val="nil"/>
              <w:bottom w:val="nil"/>
              <w:right w:val="nil"/>
            </w:tcBorders>
          </w:tcPr>
          <w:p w14:paraId="5430AB3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A252489" w14:textId="77777777" w:rsidR="00A50C1B" w:rsidRPr="004258EC" w:rsidRDefault="00A50C1B" w:rsidP="00E03221">
            <w:pPr>
              <w:pStyle w:val="AmColumnHeading"/>
            </w:pPr>
            <w:r w:rsidRPr="004258EC">
              <w:t>Poprawka</w:t>
            </w:r>
          </w:p>
        </w:tc>
      </w:tr>
      <w:tr w:rsidR="00A50C1B" w:rsidRPr="004258EC" w14:paraId="63B7481B" w14:textId="77777777" w:rsidTr="00E03221">
        <w:trPr>
          <w:jc w:val="center"/>
        </w:trPr>
        <w:tc>
          <w:tcPr>
            <w:tcW w:w="4876" w:type="dxa"/>
            <w:tcBorders>
              <w:top w:val="nil"/>
              <w:left w:val="nil"/>
              <w:bottom w:val="nil"/>
              <w:right w:val="nil"/>
            </w:tcBorders>
          </w:tcPr>
          <w:p w14:paraId="0C16B470" w14:textId="77777777" w:rsidR="00A50C1B" w:rsidRPr="004258EC" w:rsidRDefault="00A50C1B" w:rsidP="00E03221">
            <w:pPr>
              <w:pStyle w:val="Normal6a"/>
            </w:pPr>
          </w:p>
        </w:tc>
        <w:tc>
          <w:tcPr>
            <w:tcW w:w="4876" w:type="dxa"/>
            <w:tcBorders>
              <w:top w:val="nil"/>
              <w:left w:val="nil"/>
              <w:bottom w:val="nil"/>
              <w:right w:val="nil"/>
            </w:tcBorders>
          </w:tcPr>
          <w:p w14:paraId="5E14EC3A" w14:textId="77777777" w:rsidR="00A50C1B" w:rsidRPr="004258EC" w:rsidRDefault="00A50C1B" w:rsidP="00E03221">
            <w:pPr>
              <w:pStyle w:val="Normal6a"/>
            </w:pPr>
            <w:r w:rsidRPr="004258EC">
              <w:rPr>
                <w:b/>
                <w:i/>
              </w:rPr>
              <w:t>Ca.</w:t>
            </w:r>
            <w:r w:rsidRPr="004258EC">
              <w:tab/>
            </w:r>
            <w:r w:rsidRPr="004258EC">
              <w:rPr>
                <w:b/>
                <w:i/>
              </w:rPr>
              <w:t>mając na uwadze, że wysokie wskaźniki potencjalnej działalności powodującej erozję bazy podatkowej i przenoszenia zysków spadły w ostatnich latach w ujęciu względnym w ośrodkach inwestycyjnych, przy czym pozostają zdecydowanie wyższe w ośrodkach inwestycyjnych niż w innych jurysdykcjach, co wskazuje zdaniem OECD</w:t>
            </w:r>
            <w:r w:rsidRPr="004258EC">
              <w:rPr>
                <w:b/>
                <w:i/>
                <w:vertAlign w:val="superscript"/>
              </w:rPr>
              <w:t>14a</w:t>
            </w:r>
            <w:r w:rsidRPr="004258EC">
              <w:rPr>
                <w:b/>
                <w:i/>
              </w:rPr>
              <w:t xml:space="preserve"> wskazuje na dalsze istnienie takiej działalności powodującej erozję bazy podatkowej;</w:t>
            </w:r>
          </w:p>
        </w:tc>
      </w:tr>
      <w:tr w:rsidR="00A50C1B" w:rsidRPr="004258EC" w14:paraId="0AF7A966" w14:textId="77777777" w:rsidTr="00E03221">
        <w:trPr>
          <w:jc w:val="center"/>
        </w:trPr>
        <w:tc>
          <w:tcPr>
            <w:tcW w:w="4876" w:type="dxa"/>
            <w:tcBorders>
              <w:top w:val="nil"/>
              <w:left w:val="nil"/>
              <w:bottom w:val="nil"/>
              <w:right w:val="nil"/>
            </w:tcBorders>
          </w:tcPr>
          <w:p w14:paraId="09562840" w14:textId="77777777" w:rsidR="00A50C1B" w:rsidRPr="004258EC" w:rsidRDefault="00A50C1B" w:rsidP="00E03221"/>
        </w:tc>
        <w:tc>
          <w:tcPr>
            <w:tcW w:w="4876" w:type="dxa"/>
            <w:tcBorders>
              <w:top w:val="nil"/>
              <w:left w:val="nil"/>
              <w:bottom w:val="nil"/>
              <w:right w:val="nil"/>
            </w:tcBorders>
          </w:tcPr>
          <w:p w14:paraId="4952DD11" w14:textId="77777777" w:rsidR="00A50C1B" w:rsidRPr="004258EC" w:rsidRDefault="00A50C1B" w:rsidP="00E03221">
            <w:pPr>
              <w:pStyle w:val="Normal6a"/>
            </w:pPr>
            <w:r w:rsidRPr="004258EC">
              <w:rPr>
                <w:b/>
                <w:i/>
              </w:rPr>
              <w:t>_________________</w:t>
            </w:r>
          </w:p>
        </w:tc>
      </w:tr>
      <w:tr w:rsidR="00A50C1B" w:rsidRPr="004258EC" w14:paraId="06AF4779" w14:textId="77777777" w:rsidTr="00E03221">
        <w:trPr>
          <w:jc w:val="center"/>
        </w:trPr>
        <w:tc>
          <w:tcPr>
            <w:tcW w:w="4876" w:type="dxa"/>
            <w:tcBorders>
              <w:top w:val="nil"/>
              <w:left w:val="nil"/>
              <w:bottom w:val="nil"/>
              <w:right w:val="nil"/>
            </w:tcBorders>
          </w:tcPr>
          <w:p w14:paraId="5A2A67D3" w14:textId="77777777" w:rsidR="00A50C1B" w:rsidRPr="004258EC" w:rsidRDefault="00A50C1B" w:rsidP="00E03221"/>
        </w:tc>
        <w:tc>
          <w:tcPr>
            <w:tcW w:w="4876" w:type="dxa"/>
            <w:tcBorders>
              <w:top w:val="nil"/>
              <w:left w:val="nil"/>
              <w:bottom w:val="nil"/>
              <w:right w:val="nil"/>
            </w:tcBorders>
          </w:tcPr>
          <w:p w14:paraId="27DDE537" w14:textId="70775CDF" w:rsidR="00A50C1B" w:rsidRPr="004258EC" w:rsidRDefault="00A50C1B" w:rsidP="00E03221">
            <w:pPr>
              <w:pStyle w:val="Normal6a"/>
              <w:rPr>
                <w:lang w:val="pt-PT"/>
              </w:rPr>
            </w:pPr>
            <w:r w:rsidRPr="004258EC">
              <w:rPr>
                <w:b/>
                <w:i/>
                <w:vertAlign w:val="superscript"/>
                <w:lang w:val="pt-PT"/>
              </w:rPr>
              <w:t>14a</w:t>
            </w:r>
            <w:r w:rsidRPr="004258EC">
              <w:rPr>
                <w:lang w:val="pt-PT"/>
              </w:rPr>
              <w:t xml:space="preserve"> </w:t>
            </w:r>
            <w:r w:rsidRPr="004258EC">
              <w:rPr>
                <w:b/>
                <w:i/>
                <w:lang w:val="pt-PT"/>
              </w:rPr>
              <w:t>https://www.oecd.org/en/publications/corporate-tax-statistics-2025_6a915941-en.html</w:t>
            </w:r>
          </w:p>
        </w:tc>
      </w:tr>
    </w:tbl>
    <w:p w14:paraId="0D55B44B"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BF251BA" w14:textId="77777777" w:rsidR="00A50C1B" w:rsidRPr="004258EC" w:rsidRDefault="00A50C1B" w:rsidP="00A50C1B">
      <w:r w:rsidRPr="004258EC">
        <w:rPr>
          <w:rStyle w:val="HideTWBExt"/>
        </w:rPr>
        <w:t>&lt;/Amend&gt;</w:t>
      </w:r>
    </w:p>
    <w:p w14:paraId="74978FB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w:t>
      </w:r>
      <w:r w:rsidRPr="004258EC">
        <w:rPr>
          <w:rStyle w:val="HideTWBExt"/>
          <w:b w:val="0"/>
        </w:rPr>
        <w:t>&lt;/NumAm&gt;</w:t>
      </w:r>
    </w:p>
    <w:p w14:paraId="757144EE"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156E5C91" w14:textId="77777777" w:rsidR="00A50C1B" w:rsidRPr="004258EC" w:rsidRDefault="00A50C1B" w:rsidP="00A50C1B">
      <w:pPr>
        <w:pStyle w:val="NormalBold"/>
      </w:pPr>
      <w:r w:rsidRPr="004258EC">
        <w:rPr>
          <w:rStyle w:val="HideTWBExt"/>
          <w:b w:val="0"/>
        </w:rPr>
        <w:t>&lt;/RepeatBlock-By&gt;</w:t>
      </w:r>
    </w:p>
    <w:p w14:paraId="45E1F52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885AD49" w14:textId="77777777" w:rsidR="00A50C1B" w:rsidRPr="004258EC" w:rsidRDefault="00A50C1B" w:rsidP="00A50C1B">
      <w:pPr>
        <w:pStyle w:val="NormalBold"/>
      </w:pPr>
      <w:r w:rsidRPr="004258EC">
        <w:rPr>
          <w:rStyle w:val="HideTWBExt"/>
          <w:b w:val="0"/>
        </w:rPr>
        <w:t>&lt;Article&gt;</w:t>
      </w:r>
      <w:r w:rsidRPr="004258EC">
        <w:t>Motyw C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B7ABF5B" w14:textId="77777777" w:rsidTr="00E03221">
        <w:trPr>
          <w:trHeight w:hRule="exact" w:val="240"/>
          <w:jc w:val="center"/>
        </w:trPr>
        <w:tc>
          <w:tcPr>
            <w:tcW w:w="9752" w:type="dxa"/>
            <w:gridSpan w:val="2"/>
            <w:tcBorders>
              <w:top w:val="nil"/>
              <w:left w:val="nil"/>
              <w:bottom w:val="nil"/>
              <w:right w:val="nil"/>
            </w:tcBorders>
          </w:tcPr>
          <w:p w14:paraId="0B558923" w14:textId="77777777" w:rsidR="00A50C1B" w:rsidRPr="004258EC" w:rsidRDefault="00A50C1B" w:rsidP="00E03221"/>
        </w:tc>
      </w:tr>
      <w:tr w:rsidR="00A50C1B" w:rsidRPr="004258EC" w14:paraId="7F951D87" w14:textId="77777777" w:rsidTr="00E03221">
        <w:trPr>
          <w:trHeight w:val="240"/>
          <w:jc w:val="center"/>
        </w:trPr>
        <w:tc>
          <w:tcPr>
            <w:tcW w:w="4876" w:type="dxa"/>
            <w:tcBorders>
              <w:top w:val="nil"/>
              <w:left w:val="nil"/>
              <w:bottom w:val="nil"/>
              <w:right w:val="nil"/>
            </w:tcBorders>
          </w:tcPr>
          <w:p w14:paraId="5F0BF66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8F7A580" w14:textId="77777777" w:rsidR="00A50C1B" w:rsidRPr="004258EC" w:rsidRDefault="00A50C1B" w:rsidP="00E03221">
            <w:pPr>
              <w:pStyle w:val="AmColumnHeading"/>
            </w:pPr>
            <w:r w:rsidRPr="004258EC">
              <w:t>Poprawka</w:t>
            </w:r>
          </w:p>
        </w:tc>
      </w:tr>
      <w:tr w:rsidR="00A50C1B" w:rsidRPr="004258EC" w14:paraId="0695441C" w14:textId="77777777" w:rsidTr="00E03221">
        <w:trPr>
          <w:jc w:val="center"/>
        </w:trPr>
        <w:tc>
          <w:tcPr>
            <w:tcW w:w="4876" w:type="dxa"/>
            <w:tcBorders>
              <w:top w:val="nil"/>
              <w:left w:val="nil"/>
              <w:bottom w:val="nil"/>
              <w:right w:val="nil"/>
            </w:tcBorders>
          </w:tcPr>
          <w:p w14:paraId="169AB1D1" w14:textId="77777777" w:rsidR="00A50C1B" w:rsidRPr="004258EC" w:rsidRDefault="00A50C1B" w:rsidP="00E03221">
            <w:pPr>
              <w:pStyle w:val="Normal6a"/>
            </w:pPr>
          </w:p>
        </w:tc>
        <w:tc>
          <w:tcPr>
            <w:tcW w:w="4876" w:type="dxa"/>
            <w:tcBorders>
              <w:top w:val="nil"/>
              <w:left w:val="nil"/>
              <w:bottom w:val="nil"/>
              <w:right w:val="nil"/>
            </w:tcBorders>
          </w:tcPr>
          <w:p w14:paraId="47A45673" w14:textId="77777777" w:rsidR="00A50C1B" w:rsidRPr="004258EC" w:rsidRDefault="00A50C1B" w:rsidP="00E03221">
            <w:pPr>
              <w:pStyle w:val="Normal6a"/>
            </w:pPr>
            <w:r w:rsidRPr="004258EC">
              <w:rPr>
                <w:b/>
                <w:i/>
              </w:rPr>
              <w:t>Ca.</w:t>
            </w:r>
            <w:r w:rsidRPr="004258EC">
              <w:tab/>
            </w:r>
            <w:r w:rsidRPr="004258EC">
              <w:rPr>
                <w:b/>
                <w:i/>
              </w:rPr>
              <w:t>mając na uwadze, że zdecydowana większość przedsiębiorstw postępuje jak odpowiedzialni obywatele będący osobami prawnymi, wnosząc olbrzymie dochody z tytułu podatku, kształtując innowacje oraz podtrzymując europejski model społeczny poprzez tworzenie miejsc pracy;</w:t>
            </w:r>
          </w:p>
        </w:tc>
      </w:tr>
    </w:tbl>
    <w:p w14:paraId="2762A0D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DC13A91" w14:textId="77777777" w:rsidR="00A50C1B" w:rsidRPr="004258EC" w:rsidRDefault="00A50C1B" w:rsidP="00A50C1B">
      <w:r w:rsidRPr="004258EC">
        <w:rPr>
          <w:rStyle w:val="HideTWBExt"/>
        </w:rPr>
        <w:lastRenderedPageBreak/>
        <w:t>&lt;/Amend&gt;</w:t>
      </w:r>
    </w:p>
    <w:p w14:paraId="66BABC2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w:t>
      </w:r>
      <w:r w:rsidRPr="004258EC">
        <w:rPr>
          <w:rStyle w:val="HideTWBExt"/>
          <w:b w:val="0"/>
        </w:rPr>
        <w:t>&lt;/NumAm&gt;</w:t>
      </w:r>
    </w:p>
    <w:p w14:paraId="24D1560D"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0DDEEC72" w14:textId="77777777" w:rsidR="00A50C1B" w:rsidRPr="004258EC" w:rsidRDefault="00A50C1B" w:rsidP="00A50C1B">
      <w:pPr>
        <w:pStyle w:val="NormalBold"/>
      </w:pPr>
      <w:r w:rsidRPr="004258EC">
        <w:rPr>
          <w:rStyle w:val="HideTWBExt"/>
          <w:b w:val="0"/>
        </w:rPr>
        <w:t>&lt;/RepeatBlock-By&gt;</w:t>
      </w:r>
    </w:p>
    <w:p w14:paraId="3C217BF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B9DDFE3" w14:textId="77777777" w:rsidR="00A50C1B" w:rsidRPr="004258EC" w:rsidRDefault="00A50C1B" w:rsidP="00A50C1B">
      <w:pPr>
        <w:pStyle w:val="NormalBold"/>
      </w:pPr>
      <w:r w:rsidRPr="004258EC">
        <w:rPr>
          <w:rStyle w:val="HideTWBExt"/>
          <w:b w:val="0"/>
        </w:rPr>
        <w:t>&lt;Article&gt;</w:t>
      </w:r>
      <w:r w:rsidRPr="004258EC">
        <w:t>Motyw D</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219AC12" w14:textId="77777777" w:rsidTr="00E03221">
        <w:trPr>
          <w:trHeight w:hRule="exact" w:val="240"/>
          <w:jc w:val="center"/>
        </w:trPr>
        <w:tc>
          <w:tcPr>
            <w:tcW w:w="9752" w:type="dxa"/>
            <w:gridSpan w:val="2"/>
            <w:tcBorders>
              <w:top w:val="nil"/>
              <w:left w:val="nil"/>
              <w:bottom w:val="nil"/>
              <w:right w:val="nil"/>
            </w:tcBorders>
          </w:tcPr>
          <w:p w14:paraId="22A2FEE7" w14:textId="77777777" w:rsidR="00A50C1B" w:rsidRPr="004258EC" w:rsidRDefault="00A50C1B" w:rsidP="00E03221"/>
        </w:tc>
      </w:tr>
      <w:tr w:rsidR="00A50C1B" w:rsidRPr="004258EC" w14:paraId="51799089" w14:textId="77777777" w:rsidTr="00E03221">
        <w:trPr>
          <w:trHeight w:val="240"/>
          <w:jc w:val="center"/>
        </w:trPr>
        <w:tc>
          <w:tcPr>
            <w:tcW w:w="4876" w:type="dxa"/>
            <w:tcBorders>
              <w:top w:val="nil"/>
              <w:left w:val="nil"/>
              <w:bottom w:val="nil"/>
              <w:right w:val="nil"/>
            </w:tcBorders>
          </w:tcPr>
          <w:p w14:paraId="0DEB2BAC"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1F72600" w14:textId="77777777" w:rsidR="00A50C1B" w:rsidRPr="004258EC" w:rsidRDefault="00A50C1B" w:rsidP="00E03221">
            <w:pPr>
              <w:pStyle w:val="AmColumnHeading"/>
            </w:pPr>
            <w:r w:rsidRPr="004258EC">
              <w:t>Poprawka</w:t>
            </w:r>
          </w:p>
        </w:tc>
      </w:tr>
      <w:tr w:rsidR="00A50C1B" w:rsidRPr="004258EC" w14:paraId="612D0BBD" w14:textId="77777777" w:rsidTr="00E03221">
        <w:trPr>
          <w:jc w:val="center"/>
        </w:trPr>
        <w:tc>
          <w:tcPr>
            <w:tcW w:w="4876" w:type="dxa"/>
            <w:tcBorders>
              <w:top w:val="nil"/>
              <w:left w:val="nil"/>
              <w:bottom w:val="nil"/>
              <w:right w:val="nil"/>
            </w:tcBorders>
          </w:tcPr>
          <w:p w14:paraId="3FAABCFF" w14:textId="77777777" w:rsidR="00A50C1B" w:rsidRPr="004258EC" w:rsidRDefault="00A50C1B" w:rsidP="00E03221">
            <w:pPr>
              <w:pStyle w:val="Normal6a"/>
            </w:pPr>
            <w:r w:rsidRPr="004258EC">
              <w:t>D.</w:t>
            </w:r>
            <w:r w:rsidRPr="004258EC">
              <w:tab/>
              <w:t>mając na uwadze, że działalność gospodarcza zasadniczo i w znacznym stopniu uniezależniła się od fizycznej obecności, co prowadzi do rozbieżności między miejscem generowania zysków a miejscem ich opodatkowania;</w:t>
            </w:r>
          </w:p>
        </w:tc>
        <w:tc>
          <w:tcPr>
            <w:tcW w:w="4876" w:type="dxa"/>
            <w:tcBorders>
              <w:top w:val="nil"/>
              <w:left w:val="nil"/>
              <w:bottom w:val="nil"/>
              <w:right w:val="nil"/>
            </w:tcBorders>
          </w:tcPr>
          <w:p w14:paraId="14216BB0" w14:textId="77777777" w:rsidR="00A50C1B" w:rsidRPr="004258EC" w:rsidRDefault="00A50C1B" w:rsidP="00E03221">
            <w:pPr>
              <w:pStyle w:val="Normal6a"/>
            </w:pPr>
            <w:r w:rsidRPr="004258EC">
              <w:t>D.</w:t>
            </w:r>
            <w:r w:rsidRPr="004258EC">
              <w:tab/>
              <w:t xml:space="preserve">mając na uwadze, że działalność gospodarcza zasadniczo i w znacznym stopniu uniezależniła się od fizycznej obecności, </w:t>
            </w:r>
            <w:r w:rsidRPr="004258EC">
              <w:rPr>
                <w:b/>
                <w:i/>
              </w:rPr>
              <w:t>wraz ze zmieniającą się charakterystyką gospodarki cyfrowej,</w:t>
            </w:r>
            <w:r w:rsidRPr="004258EC">
              <w:t xml:space="preserve"> co prowadzi do rozbieżności między miejscem generowania zysków a miejscem ich opodatkowania;</w:t>
            </w:r>
          </w:p>
        </w:tc>
      </w:tr>
    </w:tbl>
    <w:p w14:paraId="1828327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924F325" w14:textId="77777777" w:rsidR="00A50C1B" w:rsidRPr="004258EC" w:rsidRDefault="00A50C1B" w:rsidP="00A50C1B">
      <w:r w:rsidRPr="004258EC">
        <w:rPr>
          <w:rStyle w:val="HideTWBExt"/>
        </w:rPr>
        <w:t>&lt;/Amend&gt;</w:t>
      </w:r>
    </w:p>
    <w:p w14:paraId="0513176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17</w:t>
      </w:r>
      <w:r w:rsidRPr="004258EC">
        <w:rPr>
          <w:rStyle w:val="HideTWBExt"/>
          <w:b w:val="0"/>
        </w:rPr>
        <w:t>&lt;/NumAm&gt;</w:t>
      </w:r>
    </w:p>
    <w:p w14:paraId="487608F6" w14:textId="77777777" w:rsidR="00A50C1B" w:rsidRPr="004258EC" w:rsidRDefault="00A50C1B" w:rsidP="00A50C1B">
      <w:pPr>
        <w:pStyle w:val="NormalBold"/>
      </w:pPr>
      <w:r w:rsidRPr="004258EC">
        <w:rPr>
          <w:rStyle w:val="HideTWBExt"/>
          <w:b w:val="0"/>
        </w:rPr>
        <w:t>&lt;RepeatBlock-By&gt;&lt;Members&gt;</w:t>
      </w:r>
      <w:r w:rsidRPr="004258EC">
        <w:t>Arba Kokalari, Regina Doherty</w:t>
      </w:r>
      <w:r w:rsidRPr="004258EC">
        <w:rPr>
          <w:rStyle w:val="HideTWBExt"/>
          <w:b w:val="0"/>
        </w:rPr>
        <w:t>&lt;/Members&gt;</w:t>
      </w:r>
    </w:p>
    <w:p w14:paraId="73429BD5" w14:textId="77777777" w:rsidR="00A50C1B" w:rsidRPr="004258EC" w:rsidRDefault="00A50C1B" w:rsidP="00A50C1B">
      <w:pPr>
        <w:pStyle w:val="NormalBold"/>
      </w:pPr>
      <w:r w:rsidRPr="004258EC">
        <w:rPr>
          <w:rStyle w:val="HideTWBExt"/>
          <w:b w:val="0"/>
        </w:rPr>
        <w:t>&lt;/RepeatBlock-By&gt;</w:t>
      </w:r>
    </w:p>
    <w:p w14:paraId="5D612BB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3D8117B" w14:textId="77777777" w:rsidR="00A50C1B" w:rsidRPr="004258EC" w:rsidRDefault="00A50C1B" w:rsidP="00A50C1B">
      <w:pPr>
        <w:pStyle w:val="NormalBold"/>
      </w:pPr>
      <w:r w:rsidRPr="004258EC">
        <w:rPr>
          <w:rStyle w:val="HideTWBExt"/>
          <w:b w:val="0"/>
        </w:rPr>
        <w:t>&lt;Article&gt;</w:t>
      </w:r>
      <w:r w:rsidRPr="004258EC">
        <w:t>Motyw D</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4E72A41" w14:textId="77777777" w:rsidTr="00E03221">
        <w:trPr>
          <w:trHeight w:hRule="exact" w:val="240"/>
          <w:jc w:val="center"/>
        </w:trPr>
        <w:tc>
          <w:tcPr>
            <w:tcW w:w="9752" w:type="dxa"/>
            <w:gridSpan w:val="2"/>
            <w:tcBorders>
              <w:top w:val="nil"/>
              <w:left w:val="nil"/>
              <w:bottom w:val="nil"/>
              <w:right w:val="nil"/>
            </w:tcBorders>
          </w:tcPr>
          <w:p w14:paraId="43238662" w14:textId="77777777" w:rsidR="00A50C1B" w:rsidRPr="004258EC" w:rsidRDefault="00A50C1B" w:rsidP="00E03221"/>
        </w:tc>
      </w:tr>
      <w:tr w:rsidR="00A50C1B" w:rsidRPr="004258EC" w14:paraId="0BAD7533" w14:textId="77777777" w:rsidTr="00E03221">
        <w:trPr>
          <w:trHeight w:val="240"/>
          <w:jc w:val="center"/>
        </w:trPr>
        <w:tc>
          <w:tcPr>
            <w:tcW w:w="4876" w:type="dxa"/>
            <w:tcBorders>
              <w:top w:val="nil"/>
              <w:left w:val="nil"/>
              <w:bottom w:val="nil"/>
              <w:right w:val="nil"/>
            </w:tcBorders>
          </w:tcPr>
          <w:p w14:paraId="734CD27B"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533B4D6" w14:textId="77777777" w:rsidR="00A50C1B" w:rsidRPr="004258EC" w:rsidRDefault="00A50C1B" w:rsidP="00E03221">
            <w:pPr>
              <w:pStyle w:val="AmColumnHeading"/>
            </w:pPr>
            <w:r w:rsidRPr="004258EC">
              <w:t>Poprawka</w:t>
            </w:r>
          </w:p>
        </w:tc>
      </w:tr>
      <w:tr w:rsidR="00A50C1B" w:rsidRPr="004258EC" w14:paraId="0230774E" w14:textId="77777777" w:rsidTr="00E03221">
        <w:trPr>
          <w:jc w:val="center"/>
        </w:trPr>
        <w:tc>
          <w:tcPr>
            <w:tcW w:w="4876" w:type="dxa"/>
            <w:tcBorders>
              <w:top w:val="nil"/>
              <w:left w:val="nil"/>
              <w:bottom w:val="nil"/>
              <w:right w:val="nil"/>
            </w:tcBorders>
          </w:tcPr>
          <w:p w14:paraId="1875D7E2" w14:textId="77777777" w:rsidR="00A50C1B" w:rsidRPr="004258EC" w:rsidRDefault="00A50C1B" w:rsidP="00E03221">
            <w:pPr>
              <w:pStyle w:val="Normal6a"/>
            </w:pPr>
            <w:r w:rsidRPr="004258EC">
              <w:t>D.</w:t>
            </w:r>
            <w:r w:rsidRPr="004258EC">
              <w:tab/>
              <w:t xml:space="preserve">mając na uwadze, że działalność gospodarcza </w:t>
            </w:r>
            <w:r w:rsidRPr="004258EC">
              <w:rPr>
                <w:b/>
                <w:i/>
              </w:rPr>
              <w:t>zasadniczo i w znacznym stopniu uniezależniła się</w:t>
            </w:r>
            <w:r w:rsidRPr="004258EC">
              <w:t xml:space="preserve"> od fizycznej obecności, co prowadzi do rozbieżności między miejscem generowania zysków a miejscem ich opodatkowania;</w:t>
            </w:r>
          </w:p>
        </w:tc>
        <w:tc>
          <w:tcPr>
            <w:tcW w:w="4876" w:type="dxa"/>
            <w:tcBorders>
              <w:top w:val="nil"/>
              <w:left w:val="nil"/>
              <w:bottom w:val="nil"/>
              <w:right w:val="nil"/>
            </w:tcBorders>
          </w:tcPr>
          <w:p w14:paraId="7BE7AEF9" w14:textId="77777777" w:rsidR="00A50C1B" w:rsidRPr="004258EC" w:rsidRDefault="00A50C1B" w:rsidP="00E03221">
            <w:pPr>
              <w:pStyle w:val="Normal6a"/>
            </w:pPr>
            <w:r w:rsidRPr="004258EC">
              <w:t>D.</w:t>
            </w:r>
            <w:r w:rsidRPr="004258EC">
              <w:tab/>
              <w:t>mając na uwadze, że działalność gospodarcza</w:t>
            </w:r>
            <w:r w:rsidRPr="004258EC">
              <w:rPr>
                <w:b/>
                <w:i/>
              </w:rPr>
              <w:t>, szczególnie w wysoce scyfryzowanych modelach biznesowych, stała się coraz mniej zależna od</w:t>
            </w:r>
            <w:r w:rsidRPr="004258EC">
              <w:t xml:space="preserve"> fizycznej obecności, co prowadzi do rozbieżności między miejscem generowania zysków a miejscem ich opodatkowania;</w:t>
            </w:r>
          </w:p>
        </w:tc>
      </w:tr>
    </w:tbl>
    <w:p w14:paraId="185D8DBB"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81300B9" w14:textId="77777777" w:rsidR="00A50C1B" w:rsidRPr="004258EC" w:rsidRDefault="00A50C1B" w:rsidP="00A50C1B">
      <w:r w:rsidRPr="004258EC">
        <w:rPr>
          <w:rStyle w:val="HideTWBExt"/>
        </w:rPr>
        <w:t>&lt;/Amend&gt;</w:t>
      </w:r>
    </w:p>
    <w:p w14:paraId="7A14D19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18</w:t>
      </w:r>
      <w:r w:rsidRPr="004258EC">
        <w:rPr>
          <w:rStyle w:val="HideTWBExt"/>
          <w:b w:val="0"/>
        </w:rPr>
        <w:t>&lt;/NumAm&gt;</w:t>
      </w:r>
    </w:p>
    <w:p w14:paraId="0BBA875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0DE71902" w14:textId="77777777" w:rsidR="00A50C1B" w:rsidRPr="004258EC" w:rsidRDefault="00A50C1B" w:rsidP="00A50C1B">
      <w:pPr>
        <w:pStyle w:val="NormalBold"/>
      </w:pPr>
      <w:r w:rsidRPr="004258EC">
        <w:rPr>
          <w:rStyle w:val="HideTWBExt"/>
          <w:b w:val="0"/>
        </w:rPr>
        <w:t>&lt;/RepeatBlock-By&gt;</w:t>
      </w:r>
    </w:p>
    <w:p w14:paraId="75B713A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B78E048" w14:textId="77777777" w:rsidR="00A50C1B" w:rsidRPr="004258EC" w:rsidRDefault="00A50C1B" w:rsidP="00A50C1B">
      <w:pPr>
        <w:pStyle w:val="NormalBold"/>
      </w:pPr>
      <w:r w:rsidRPr="004258EC">
        <w:rPr>
          <w:rStyle w:val="HideTWBExt"/>
          <w:b w:val="0"/>
        </w:rPr>
        <w:t>&lt;Article&gt;</w:t>
      </w:r>
      <w:r w:rsidRPr="004258EC">
        <w:t>Motyw D</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FED913A" w14:textId="77777777" w:rsidTr="00E03221">
        <w:trPr>
          <w:trHeight w:hRule="exact" w:val="240"/>
          <w:jc w:val="center"/>
        </w:trPr>
        <w:tc>
          <w:tcPr>
            <w:tcW w:w="9752" w:type="dxa"/>
            <w:gridSpan w:val="2"/>
            <w:tcBorders>
              <w:top w:val="nil"/>
              <w:left w:val="nil"/>
              <w:bottom w:val="nil"/>
              <w:right w:val="nil"/>
            </w:tcBorders>
          </w:tcPr>
          <w:p w14:paraId="3740E713" w14:textId="77777777" w:rsidR="00A50C1B" w:rsidRPr="004258EC" w:rsidRDefault="00A50C1B" w:rsidP="00E03221"/>
        </w:tc>
      </w:tr>
      <w:tr w:rsidR="00A50C1B" w:rsidRPr="004258EC" w14:paraId="4DDF6E73" w14:textId="77777777" w:rsidTr="00E03221">
        <w:trPr>
          <w:trHeight w:val="240"/>
          <w:jc w:val="center"/>
        </w:trPr>
        <w:tc>
          <w:tcPr>
            <w:tcW w:w="4876" w:type="dxa"/>
            <w:tcBorders>
              <w:top w:val="nil"/>
              <w:left w:val="nil"/>
              <w:bottom w:val="nil"/>
              <w:right w:val="nil"/>
            </w:tcBorders>
          </w:tcPr>
          <w:p w14:paraId="67E9494A"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7BAD994F" w14:textId="77777777" w:rsidR="00A50C1B" w:rsidRPr="004258EC" w:rsidRDefault="00A50C1B" w:rsidP="00E03221">
            <w:pPr>
              <w:pStyle w:val="AmColumnHeading"/>
            </w:pPr>
            <w:r w:rsidRPr="004258EC">
              <w:t>Poprawka</w:t>
            </w:r>
          </w:p>
        </w:tc>
      </w:tr>
      <w:tr w:rsidR="00A50C1B" w:rsidRPr="004258EC" w14:paraId="09A4DFE6" w14:textId="77777777" w:rsidTr="00E03221">
        <w:trPr>
          <w:jc w:val="center"/>
        </w:trPr>
        <w:tc>
          <w:tcPr>
            <w:tcW w:w="4876" w:type="dxa"/>
            <w:tcBorders>
              <w:top w:val="nil"/>
              <w:left w:val="nil"/>
              <w:bottom w:val="nil"/>
              <w:right w:val="nil"/>
            </w:tcBorders>
          </w:tcPr>
          <w:p w14:paraId="0F9D0A45" w14:textId="77777777" w:rsidR="00A50C1B" w:rsidRPr="004258EC" w:rsidRDefault="00A50C1B" w:rsidP="00E03221">
            <w:pPr>
              <w:pStyle w:val="Normal6a"/>
            </w:pPr>
            <w:r w:rsidRPr="004258EC">
              <w:t>D.</w:t>
            </w:r>
            <w:r w:rsidRPr="004258EC">
              <w:tab/>
              <w:t xml:space="preserve">mając na uwadze, że działalność gospodarcza zasadniczo i w znacznym stopniu uniezależniła się od fizycznej obecności, </w:t>
            </w:r>
            <w:r w:rsidRPr="004258EC">
              <w:rPr>
                <w:b/>
                <w:i/>
              </w:rPr>
              <w:t>co prowadzi do rozbieżności</w:t>
            </w:r>
            <w:r w:rsidRPr="004258EC">
              <w:t xml:space="preserve"> między miejscem generowania zysków a miejscem ich opodatkowania;</w:t>
            </w:r>
          </w:p>
        </w:tc>
        <w:tc>
          <w:tcPr>
            <w:tcW w:w="4876" w:type="dxa"/>
            <w:tcBorders>
              <w:top w:val="nil"/>
              <w:left w:val="nil"/>
              <w:bottom w:val="nil"/>
              <w:right w:val="nil"/>
            </w:tcBorders>
          </w:tcPr>
          <w:p w14:paraId="169FC067" w14:textId="77777777" w:rsidR="00A50C1B" w:rsidRPr="004258EC" w:rsidRDefault="00A50C1B" w:rsidP="00E03221">
            <w:pPr>
              <w:pStyle w:val="Normal6a"/>
            </w:pPr>
            <w:r w:rsidRPr="004258EC">
              <w:t>D.</w:t>
            </w:r>
            <w:r w:rsidRPr="004258EC">
              <w:tab/>
              <w:t xml:space="preserve">mając na uwadze, że działalność gospodarcza zasadniczo i w znacznym stopniu uniezależniła się od fizycznej obecności </w:t>
            </w:r>
            <w:r w:rsidRPr="004258EC">
              <w:rPr>
                <w:b/>
                <w:i/>
              </w:rPr>
              <w:t>i zachodzi rozbieżność</w:t>
            </w:r>
            <w:r w:rsidRPr="004258EC">
              <w:t xml:space="preserve"> między miejscem generowania zysków a miejscem ich opodatkowania;</w:t>
            </w:r>
          </w:p>
        </w:tc>
      </w:tr>
    </w:tbl>
    <w:p w14:paraId="152E420A"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AA8380D" w14:textId="77777777" w:rsidR="00A50C1B" w:rsidRPr="004258EC" w:rsidRDefault="00A50C1B" w:rsidP="00A50C1B">
      <w:r w:rsidRPr="004258EC">
        <w:rPr>
          <w:rStyle w:val="HideTWBExt"/>
        </w:rPr>
        <w:t>&lt;/Amend&gt;</w:t>
      </w:r>
    </w:p>
    <w:p w14:paraId="3260EB2A"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19</w:t>
      </w:r>
      <w:r w:rsidRPr="004258EC">
        <w:rPr>
          <w:rStyle w:val="HideTWBExt"/>
          <w:b w:val="0"/>
        </w:rPr>
        <w:t>&lt;/NumAm&gt;</w:t>
      </w:r>
    </w:p>
    <w:p w14:paraId="4B2A88E4"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39D27C7A" w14:textId="77777777" w:rsidR="00A50C1B" w:rsidRPr="004258EC" w:rsidRDefault="00A50C1B" w:rsidP="00A50C1B">
      <w:pPr>
        <w:pStyle w:val="NormalBold"/>
      </w:pPr>
      <w:r w:rsidRPr="004258EC">
        <w:rPr>
          <w:rStyle w:val="HideTWBExt"/>
          <w:b w:val="0"/>
        </w:rPr>
        <w:t>&lt;/RepeatBlock-By&gt;</w:t>
      </w:r>
    </w:p>
    <w:p w14:paraId="5AFE328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4E46510" w14:textId="77777777" w:rsidR="00A50C1B" w:rsidRPr="004258EC" w:rsidRDefault="00A50C1B" w:rsidP="00A50C1B">
      <w:pPr>
        <w:pStyle w:val="NormalBold"/>
      </w:pPr>
      <w:r w:rsidRPr="004258EC">
        <w:rPr>
          <w:rStyle w:val="HideTWBExt"/>
          <w:b w:val="0"/>
        </w:rPr>
        <w:t>&lt;Article&gt;</w:t>
      </w:r>
      <w:r w:rsidRPr="004258EC">
        <w:t>Motyw D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8495629" w14:textId="77777777" w:rsidTr="00E03221">
        <w:trPr>
          <w:trHeight w:hRule="exact" w:val="240"/>
          <w:jc w:val="center"/>
        </w:trPr>
        <w:tc>
          <w:tcPr>
            <w:tcW w:w="9752" w:type="dxa"/>
            <w:gridSpan w:val="2"/>
            <w:tcBorders>
              <w:top w:val="nil"/>
              <w:left w:val="nil"/>
              <w:bottom w:val="nil"/>
              <w:right w:val="nil"/>
            </w:tcBorders>
          </w:tcPr>
          <w:p w14:paraId="29060DBA" w14:textId="77777777" w:rsidR="00A50C1B" w:rsidRPr="004258EC" w:rsidRDefault="00A50C1B" w:rsidP="00E03221"/>
        </w:tc>
      </w:tr>
      <w:tr w:rsidR="00A50C1B" w:rsidRPr="004258EC" w14:paraId="1E276336" w14:textId="77777777" w:rsidTr="00E03221">
        <w:trPr>
          <w:trHeight w:val="240"/>
          <w:jc w:val="center"/>
        </w:trPr>
        <w:tc>
          <w:tcPr>
            <w:tcW w:w="4876" w:type="dxa"/>
            <w:tcBorders>
              <w:top w:val="nil"/>
              <w:left w:val="nil"/>
              <w:bottom w:val="nil"/>
              <w:right w:val="nil"/>
            </w:tcBorders>
          </w:tcPr>
          <w:p w14:paraId="607B489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49BF588" w14:textId="77777777" w:rsidR="00A50C1B" w:rsidRPr="004258EC" w:rsidRDefault="00A50C1B" w:rsidP="00E03221">
            <w:pPr>
              <w:pStyle w:val="AmColumnHeading"/>
            </w:pPr>
            <w:r w:rsidRPr="004258EC">
              <w:t>Poprawka</w:t>
            </w:r>
          </w:p>
        </w:tc>
      </w:tr>
      <w:tr w:rsidR="00A50C1B" w:rsidRPr="004258EC" w14:paraId="5138F429" w14:textId="77777777" w:rsidTr="00E03221">
        <w:trPr>
          <w:jc w:val="center"/>
        </w:trPr>
        <w:tc>
          <w:tcPr>
            <w:tcW w:w="4876" w:type="dxa"/>
            <w:tcBorders>
              <w:top w:val="nil"/>
              <w:left w:val="nil"/>
              <w:bottom w:val="nil"/>
              <w:right w:val="nil"/>
            </w:tcBorders>
          </w:tcPr>
          <w:p w14:paraId="6815CB62" w14:textId="77777777" w:rsidR="00A50C1B" w:rsidRPr="004258EC" w:rsidRDefault="00A50C1B" w:rsidP="00E03221">
            <w:pPr>
              <w:pStyle w:val="Normal6a"/>
            </w:pPr>
          </w:p>
        </w:tc>
        <w:tc>
          <w:tcPr>
            <w:tcW w:w="4876" w:type="dxa"/>
            <w:tcBorders>
              <w:top w:val="nil"/>
              <w:left w:val="nil"/>
              <w:bottom w:val="nil"/>
              <w:right w:val="nil"/>
            </w:tcBorders>
          </w:tcPr>
          <w:p w14:paraId="2728545B" w14:textId="77777777" w:rsidR="00A50C1B" w:rsidRPr="004258EC" w:rsidRDefault="00A50C1B" w:rsidP="00E03221">
            <w:pPr>
              <w:pStyle w:val="Normal6a"/>
            </w:pPr>
            <w:r w:rsidRPr="004258EC">
              <w:rPr>
                <w:b/>
                <w:i/>
              </w:rPr>
              <w:t>Da.</w:t>
            </w:r>
            <w:r w:rsidRPr="004258EC">
              <w:tab/>
            </w:r>
            <w:r w:rsidRPr="004258EC">
              <w:rPr>
                <w:b/>
                <w:i/>
              </w:rPr>
              <w:t>mając na uwadze, że rosnąca mobilność kapitału, wraz z szerszymi tendencjami globalizacji i cyfryzacji w ostatnich dziesięcioleciach, stopniowo ograniczają zdolność poszczególnych krajów do zapewnienia skuteczności ich polityki podatkowej i ochrony bazy podatkowej – w szczególności w odniesieniu do podatków od osób prawnych, ale także w coraz większym stopniu podatków dochodowych od osób fizycznych – co powoduje erozję podstaw dochodów publicznych</w:t>
            </w:r>
            <w:r w:rsidRPr="004258EC">
              <w:rPr>
                <w:b/>
                <w:i/>
                <w:vertAlign w:val="superscript"/>
              </w:rPr>
              <w:t>15a</w:t>
            </w:r>
            <w:r w:rsidRPr="004258EC">
              <w:rPr>
                <w:b/>
                <w:i/>
              </w:rPr>
              <w:t>;</w:t>
            </w:r>
          </w:p>
        </w:tc>
      </w:tr>
      <w:tr w:rsidR="00A50C1B" w:rsidRPr="004258EC" w14:paraId="49E2AD9F" w14:textId="77777777" w:rsidTr="00E03221">
        <w:trPr>
          <w:jc w:val="center"/>
        </w:trPr>
        <w:tc>
          <w:tcPr>
            <w:tcW w:w="4876" w:type="dxa"/>
            <w:tcBorders>
              <w:top w:val="nil"/>
              <w:left w:val="nil"/>
              <w:bottom w:val="nil"/>
              <w:right w:val="nil"/>
            </w:tcBorders>
          </w:tcPr>
          <w:p w14:paraId="10FB9F37" w14:textId="77777777" w:rsidR="00A50C1B" w:rsidRPr="004258EC" w:rsidRDefault="00A50C1B" w:rsidP="00E03221"/>
        </w:tc>
        <w:tc>
          <w:tcPr>
            <w:tcW w:w="4876" w:type="dxa"/>
            <w:tcBorders>
              <w:top w:val="nil"/>
              <w:left w:val="nil"/>
              <w:bottom w:val="nil"/>
              <w:right w:val="nil"/>
            </w:tcBorders>
          </w:tcPr>
          <w:p w14:paraId="2017BE0D" w14:textId="77777777" w:rsidR="00A50C1B" w:rsidRPr="004258EC" w:rsidRDefault="00A50C1B" w:rsidP="00E03221">
            <w:pPr>
              <w:pStyle w:val="Normal6a"/>
            </w:pPr>
            <w:r w:rsidRPr="004258EC">
              <w:rPr>
                <w:b/>
                <w:i/>
              </w:rPr>
              <w:t>_________________</w:t>
            </w:r>
          </w:p>
        </w:tc>
      </w:tr>
      <w:tr w:rsidR="00A50C1B" w:rsidRPr="004258EC" w14:paraId="6ED56472" w14:textId="77777777" w:rsidTr="00E03221">
        <w:trPr>
          <w:jc w:val="center"/>
        </w:trPr>
        <w:tc>
          <w:tcPr>
            <w:tcW w:w="4876" w:type="dxa"/>
            <w:tcBorders>
              <w:top w:val="nil"/>
              <w:left w:val="nil"/>
              <w:bottom w:val="nil"/>
              <w:right w:val="nil"/>
            </w:tcBorders>
          </w:tcPr>
          <w:p w14:paraId="182B8FBF" w14:textId="77777777" w:rsidR="00A50C1B" w:rsidRPr="004258EC" w:rsidRDefault="00A50C1B" w:rsidP="00E03221"/>
        </w:tc>
        <w:tc>
          <w:tcPr>
            <w:tcW w:w="4876" w:type="dxa"/>
            <w:tcBorders>
              <w:top w:val="nil"/>
              <w:left w:val="nil"/>
              <w:bottom w:val="nil"/>
              <w:right w:val="nil"/>
            </w:tcBorders>
          </w:tcPr>
          <w:p w14:paraId="5A3643D7" w14:textId="72408BFA" w:rsidR="00A50C1B" w:rsidRPr="004258EC" w:rsidRDefault="00A50C1B" w:rsidP="00E03221">
            <w:pPr>
              <w:pStyle w:val="Normal6a"/>
            </w:pPr>
            <w:r w:rsidRPr="004258EC">
              <w:rPr>
                <w:b/>
                <w:i/>
                <w:vertAlign w:val="superscript"/>
              </w:rPr>
              <w:t>15a</w:t>
            </w:r>
            <w:r w:rsidR="004258EC">
              <w:t xml:space="preserve"> </w:t>
            </w:r>
            <w:r w:rsidRPr="004258EC">
              <w:rPr>
                <w:b/>
                <w:i/>
              </w:rPr>
              <w:t>de la Feria, R. (2023). Pillar 2, Fiat, and the EU Unanimity rule on tax matters. Fiat, and the EU Unanimity Rule on Tax Matters (3 stycznia 2023 r.), s. 2–8.</w:t>
            </w:r>
          </w:p>
        </w:tc>
      </w:tr>
    </w:tbl>
    <w:p w14:paraId="0B7B655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7EBCB98" w14:textId="77777777" w:rsidR="00A50C1B" w:rsidRPr="004258EC" w:rsidRDefault="00A50C1B" w:rsidP="00A50C1B">
      <w:r w:rsidRPr="004258EC">
        <w:rPr>
          <w:rStyle w:val="HideTWBExt"/>
        </w:rPr>
        <w:t>&lt;/Amend&gt;</w:t>
      </w:r>
    </w:p>
    <w:p w14:paraId="52DCFCD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20</w:t>
      </w:r>
      <w:r w:rsidRPr="004258EC">
        <w:rPr>
          <w:rStyle w:val="HideTWBExt"/>
          <w:b w:val="0"/>
        </w:rPr>
        <w:t>&lt;/NumAm&gt;</w:t>
      </w:r>
    </w:p>
    <w:p w14:paraId="02DC40E3"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56B1FF35" w14:textId="77777777" w:rsidR="00A50C1B" w:rsidRPr="004258EC" w:rsidRDefault="00A50C1B" w:rsidP="00A50C1B">
      <w:pPr>
        <w:pStyle w:val="NormalBold"/>
      </w:pPr>
      <w:r w:rsidRPr="004258EC">
        <w:rPr>
          <w:rStyle w:val="HideTWBExt"/>
          <w:b w:val="0"/>
        </w:rPr>
        <w:lastRenderedPageBreak/>
        <w:t>&lt;/RepeatBlock-By&gt;</w:t>
      </w:r>
    </w:p>
    <w:p w14:paraId="05987DA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61A5C7E" w14:textId="77777777" w:rsidR="00A50C1B" w:rsidRPr="004258EC" w:rsidRDefault="00A50C1B" w:rsidP="00A50C1B">
      <w:pPr>
        <w:pStyle w:val="NormalBold"/>
      </w:pPr>
      <w:r w:rsidRPr="004258EC">
        <w:rPr>
          <w:rStyle w:val="HideTWBExt"/>
          <w:b w:val="0"/>
        </w:rPr>
        <w:t>&lt;Article&gt;</w:t>
      </w:r>
      <w:r w:rsidRPr="004258EC">
        <w:t>Motyw D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26448AD" w14:textId="77777777" w:rsidTr="00E03221">
        <w:trPr>
          <w:trHeight w:hRule="exact" w:val="240"/>
          <w:jc w:val="center"/>
        </w:trPr>
        <w:tc>
          <w:tcPr>
            <w:tcW w:w="9752" w:type="dxa"/>
            <w:gridSpan w:val="2"/>
            <w:tcBorders>
              <w:top w:val="nil"/>
              <w:left w:val="nil"/>
              <w:bottom w:val="nil"/>
              <w:right w:val="nil"/>
            </w:tcBorders>
          </w:tcPr>
          <w:p w14:paraId="7C5B3745" w14:textId="77777777" w:rsidR="00A50C1B" w:rsidRPr="004258EC" w:rsidRDefault="00A50C1B" w:rsidP="00E03221"/>
        </w:tc>
      </w:tr>
      <w:tr w:rsidR="00A50C1B" w:rsidRPr="004258EC" w14:paraId="25660F09" w14:textId="77777777" w:rsidTr="00E03221">
        <w:trPr>
          <w:trHeight w:val="240"/>
          <w:jc w:val="center"/>
        </w:trPr>
        <w:tc>
          <w:tcPr>
            <w:tcW w:w="4876" w:type="dxa"/>
            <w:tcBorders>
              <w:top w:val="nil"/>
              <w:left w:val="nil"/>
              <w:bottom w:val="nil"/>
              <w:right w:val="nil"/>
            </w:tcBorders>
          </w:tcPr>
          <w:p w14:paraId="6C45035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E9F03EB" w14:textId="77777777" w:rsidR="00A50C1B" w:rsidRPr="004258EC" w:rsidRDefault="00A50C1B" w:rsidP="00E03221">
            <w:pPr>
              <w:pStyle w:val="AmColumnHeading"/>
            </w:pPr>
            <w:r w:rsidRPr="004258EC">
              <w:t>Poprawka</w:t>
            </w:r>
          </w:p>
        </w:tc>
      </w:tr>
      <w:tr w:rsidR="00A50C1B" w:rsidRPr="004258EC" w14:paraId="38EEF087" w14:textId="77777777" w:rsidTr="00E03221">
        <w:trPr>
          <w:jc w:val="center"/>
        </w:trPr>
        <w:tc>
          <w:tcPr>
            <w:tcW w:w="4876" w:type="dxa"/>
            <w:tcBorders>
              <w:top w:val="nil"/>
              <w:left w:val="nil"/>
              <w:bottom w:val="nil"/>
              <w:right w:val="nil"/>
            </w:tcBorders>
          </w:tcPr>
          <w:p w14:paraId="575B9CBE" w14:textId="77777777" w:rsidR="00A50C1B" w:rsidRPr="004258EC" w:rsidRDefault="00A50C1B" w:rsidP="00E03221">
            <w:pPr>
              <w:pStyle w:val="Normal6a"/>
            </w:pPr>
          </w:p>
        </w:tc>
        <w:tc>
          <w:tcPr>
            <w:tcW w:w="4876" w:type="dxa"/>
            <w:tcBorders>
              <w:top w:val="nil"/>
              <w:left w:val="nil"/>
              <w:bottom w:val="nil"/>
              <w:right w:val="nil"/>
            </w:tcBorders>
          </w:tcPr>
          <w:p w14:paraId="70990202" w14:textId="77777777" w:rsidR="00A50C1B" w:rsidRPr="004258EC" w:rsidRDefault="00A50C1B" w:rsidP="00E03221">
            <w:pPr>
              <w:pStyle w:val="Normal6a"/>
            </w:pPr>
            <w:r w:rsidRPr="004258EC">
              <w:rPr>
                <w:b/>
                <w:i/>
              </w:rPr>
              <w:t>Da.</w:t>
            </w:r>
            <w:r w:rsidRPr="004258EC">
              <w:tab/>
            </w:r>
            <w:r w:rsidRPr="004258EC">
              <w:rPr>
                <w:b/>
                <w:i/>
              </w:rPr>
              <w:t>mając na uwadze, że małe i średnie przedsiębiorstwa, które zazwyczaj funkcjonują na szczeblu krajowym, mogą znaleźć się w niekorzystnej pozycji konkurencyjnej w porównaniu z przedsiębiorstwami międzynarodowymi, które mogą korzystać z transgranicznych możliwości planowania podatkowego, podczas gdy duże przedsiębiorstwa międzynarodowe mogą nie przyczyniać się sprawiedliwie i proporcjonalnie do realizacji potrzeb społecznych;</w:t>
            </w:r>
          </w:p>
        </w:tc>
      </w:tr>
    </w:tbl>
    <w:p w14:paraId="418E30C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6F30670" w14:textId="77777777" w:rsidR="00A50C1B" w:rsidRPr="004258EC" w:rsidRDefault="00A50C1B" w:rsidP="00A50C1B">
      <w:r w:rsidRPr="004258EC">
        <w:rPr>
          <w:rStyle w:val="HideTWBExt"/>
        </w:rPr>
        <w:t>&lt;/Amend&gt;</w:t>
      </w:r>
    </w:p>
    <w:p w14:paraId="2042FC78"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21</w:t>
      </w:r>
      <w:r w:rsidRPr="004258EC">
        <w:rPr>
          <w:rStyle w:val="HideTWBExt"/>
          <w:b w:val="0"/>
        </w:rPr>
        <w:t>&lt;/NumAm&gt;</w:t>
      </w:r>
    </w:p>
    <w:p w14:paraId="44DC5D89"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54FD37B8" w14:textId="77777777" w:rsidR="00A50C1B" w:rsidRPr="004258EC" w:rsidRDefault="00A50C1B" w:rsidP="00A50C1B">
      <w:pPr>
        <w:pStyle w:val="NormalBold"/>
      </w:pPr>
      <w:r w:rsidRPr="004258EC">
        <w:rPr>
          <w:rStyle w:val="HideTWBExt"/>
          <w:b w:val="0"/>
        </w:rPr>
        <w:t>&lt;/RepeatBlock-By&gt;</w:t>
      </w:r>
    </w:p>
    <w:p w14:paraId="114F7DB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196903A" w14:textId="77777777" w:rsidR="00A50C1B" w:rsidRPr="004258EC" w:rsidRDefault="00A50C1B" w:rsidP="00A50C1B">
      <w:pPr>
        <w:pStyle w:val="NormalBold"/>
      </w:pPr>
      <w:r w:rsidRPr="004258EC">
        <w:rPr>
          <w:rStyle w:val="HideTWBExt"/>
          <w:b w:val="0"/>
        </w:rPr>
        <w:t>&lt;Article&gt;</w:t>
      </w:r>
      <w:r w:rsidRPr="004258EC">
        <w:t>Motyw E</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89C15A2" w14:textId="77777777" w:rsidTr="00E03221">
        <w:trPr>
          <w:trHeight w:hRule="exact" w:val="240"/>
          <w:jc w:val="center"/>
        </w:trPr>
        <w:tc>
          <w:tcPr>
            <w:tcW w:w="9752" w:type="dxa"/>
            <w:gridSpan w:val="2"/>
            <w:tcBorders>
              <w:top w:val="nil"/>
              <w:left w:val="nil"/>
              <w:bottom w:val="nil"/>
              <w:right w:val="nil"/>
            </w:tcBorders>
          </w:tcPr>
          <w:p w14:paraId="7827C421" w14:textId="77777777" w:rsidR="00A50C1B" w:rsidRPr="004258EC" w:rsidRDefault="00A50C1B" w:rsidP="00E03221"/>
        </w:tc>
      </w:tr>
      <w:tr w:rsidR="00A50C1B" w:rsidRPr="004258EC" w14:paraId="691ED986" w14:textId="77777777" w:rsidTr="00E03221">
        <w:trPr>
          <w:trHeight w:val="240"/>
          <w:jc w:val="center"/>
        </w:trPr>
        <w:tc>
          <w:tcPr>
            <w:tcW w:w="4876" w:type="dxa"/>
            <w:tcBorders>
              <w:top w:val="nil"/>
              <w:left w:val="nil"/>
              <w:bottom w:val="nil"/>
              <w:right w:val="nil"/>
            </w:tcBorders>
          </w:tcPr>
          <w:p w14:paraId="06F6B43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16C0C40" w14:textId="77777777" w:rsidR="00A50C1B" w:rsidRPr="004258EC" w:rsidRDefault="00A50C1B" w:rsidP="00E03221">
            <w:pPr>
              <w:pStyle w:val="AmColumnHeading"/>
            </w:pPr>
            <w:r w:rsidRPr="004258EC">
              <w:t>Poprawka</w:t>
            </w:r>
          </w:p>
        </w:tc>
      </w:tr>
      <w:tr w:rsidR="00A50C1B" w:rsidRPr="004258EC" w14:paraId="357236B6" w14:textId="77777777" w:rsidTr="00E03221">
        <w:trPr>
          <w:jc w:val="center"/>
        </w:trPr>
        <w:tc>
          <w:tcPr>
            <w:tcW w:w="4876" w:type="dxa"/>
            <w:tcBorders>
              <w:top w:val="nil"/>
              <w:left w:val="nil"/>
              <w:bottom w:val="nil"/>
              <w:right w:val="nil"/>
            </w:tcBorders>
          </w:tcPr>
          <w:p w14:paraId="5F8BE78F" w14:textId="77777777" w:rsidR="00A50C1B" w:rsidRPr="004258EC" w:rsidRDefault="00A50C1B" w:rsidP="00E03221">
            <w:pPr>
              <w:pStyle w:val="Normal6a"/>
            </w:pPr>
            <w:r w:rsidRPr="004258EC">
              <w:t>E.</w:t>
            </w:r>
            <w:r w:rsidRPr="004258EC">
              <w:tab/>
              <w:t>mając na uwadze, że rozwiązanie dwufilarowe na szczeblu otwartych ram OECD/G-20 w sprawie erozji bazy podatkowej i przenoszenia zysków służy modernizacji międzynarodowych przepisów podatkowych poprzez przeniesienie praw do opodatkowania na jurysdykcje rynkowe (filar pierwszy) oraz ustanowienie globalnej minimalnej efektywnej stawki opodatkowania osób prawnych w wysokości 15 % (filar drugi);</w:t>
            </w:r>
          </w:p>
        </w:tc>
        <w:tc>
          <w:tcPr>
            <w:tcW w:w="4876" w:type="dxa"/>
            <w:tcBorders>
              <w:top w:val="nil"/>
              <w:left w:val="nil"/>
              <w:bottom w:val="nil"/>
              <w:right w:val="nil"/>
            </w:tcBorders>
          </w:tcPr>
          <w:p w14:paraId="153F38C9" w14:textId="77777777" w:rsidR="00A50C1B" w:rsidRPr="004258EC" w:rsidRDefault="00A50C1B" w:rsidP="00E03221">
            <w:pPr>
              <w:pStyle w:val="Normal6a"/>
            </w:pPr>
            <w:r w:rsidRPr="004258EC">
              <w:t>E.</w:t>
            </w:r>
            <w:r w:rsidRPr="004258EC">
              <w:tab/>
              <w:t xml:space="preserve">mając na uwadze, że rozwiązanie dwufilarowe na szczeblu otwartych ram OECD/G-20 w sprawie erozji bazy podatkowej i przenoszenia zysków służy modernizacji międzynarodowych przepisów podatkowych </w:t>
            </w:r>
            <w:r w:rsidRPr="004258EC">
              <w:rPr>
                <w:b/>
                <w:i/>
              </w:rPr>
              <w:t>w odpowiedzi na cyfryzację i globalizację</w:t>
            </w:r>
            <w:r w:rsidRPr="004258EC">
              <w:t xml:space="preserve"> poprzez przeniesienie praw do opodatkowania na jurysdykcje rynkowe (filar pierwszy) oraz ustanowienie globalnej minimalnej efektywnej stawki opodatkowania osób prawnych w wysokości 15 % (filar drugi);</w:t>
            </w:r>
          </w:p>
        </w:tc>
      </w:tr>
    </w:tbl>
    <w:p w14:paraId="79A9A6BA"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C6E19C3" w14:textId="77777777" w:rsidR="00A50C1B" w:rsidRPr="004258EC" w:rsidRDefault="00A50C1B" w:rsidP="00A50C1B">
      <w:r w:rsidRPr="004258EC">
        <w:rPr>
          <w:rStyle w:val="HideTWBExt"/>
        </w:rPr>
        <w:t>&lt;/Amend&gt;</w:t>
      </w:r>
    </w:p>
    <w:p w14:paraId="5DFB35E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22</w:t>
      </w:r>
      <w:r w:rsidRPr="004258EC">
        <w:rPr>
          <w:rStyle w:val="HideTWBExt"/>
          <w:b w:val="0"/>
        </w:rPr>
        <w:t>&lt;/NumAm&gt;</w:t>
      </w:r>
    </w:p>
    <w:p w14:paraId="0950FD6D" w14:textId="77777777" w:rsidR="00A50C1B" w:rsidRPr="004258EC" w:rsidRDefault="00A50C1B" w:rsidP="00A50C1B">
      <w:pPr>
        <w:pStyle w:val="NormalBold"/>
      </w:pPr>
      <w:r w:rsidRPr="004258EC">
        <w:rPr>
          <w:rStyle w:val="HideTWBExt"/>
          <w:b w:val="0"/>
        </w:rPr>
        <w:lastRenderedPageBreak/>
        <w:t>&lt;RepeatBlock-By&gt;&lt;Members&gt;</w:t>
      </w:r>
      <w:r w:rsidRPr="004258EC">
        <w:t>Niels Fuglsang, Bruno Gonçalves, Matthias Ecke, Aurore Lalucq, Evelyn Regner, Jonás Fernández</w:t>
      </w:r>
      <w:r w:rsidRPr="004258EC">
        <w:rPr>
          <w:rStyle w:val="HideTWBExt"/>
          <w:b w:val="0"/>
        </w:rPr>
        <w:t>&lt;/Members&gt;</w:t>
      </w:r>
    </w:p>
    <w:p w14:paraId="0316EBC9" w14:textId="77777777" w:rsidR="00A50C1B" w:rsidRPr="004258EC" w:rsidRDefault="00A50C1B" w:rsidP="00A50C1B">
      <w:pPr>
        <w:pStyle w:val="NormalBold"/>
      </w:pPr>
      <w:r w:rsidRPr="004258EC">
        <w:rPr>
          <w:rStyle w:val="HideTWBExt"/>
          <w:b w:val="0"/>
        </w:rPr>
        <w:t>&lt;/RepeatBlock-By&gt;</w:t>
      </w:r>
    </w:p>
    <w:p w14:paraId="21601F7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FA2E5FA" w14:textId="77777777" w:rsidR="00A50C1B" w:rsidRPr="004258EC" w:rsidRDefault="00A50C1B" w:rsidP="00A50C1B">
      <w:pPr>
        <w:pStyle w:val="NormalBold"/>
      </w:pPr>
      <w:r w:rsidRPr="004258EC">
        <w:rPr>
          <w:rStyle w:val="HideTWBExt"/>
          <w:b w:val="0"/>
        </w:rPr>
        <w:t>&lt;Article&gt;</w:t>
      </w:r>
      <w:r w:rsidRPr="004258EC">
        <w:t>Motyw F</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C016296" w14:textId="77777777" w:rsidTr="00E03221">
        <w:trPr>
          <w:trHeight w:hRule="exact" w:val="240"/>
          <w:jc w:val="center"/>
        </w:trPr>
        <w:tc>
          <w:tcPr>
            <w:tcW w:w="9752" w:type="dxa"/>
            <w:gridSpan w:val="2"/>
            <w:tcBorders>
              <w:top w:val="nil"/>
              <w:left w:val="nil"/>
              <w:bottom w:val="nil"/>
              <w:right w:val="nil"/>
            </w:tcBorders>
          </w:tcPr>
          <w:p w14:paraId="275D93F2" w14:textId="77777777" w:rsidR="00A50C1B" w:rsidRPr="004258EC" w:rsidRDefault="00A50C1B" w:rsidP="00E03221"/>
        </w:tc>
      </w:tr>
      <w:tr w:rsidR="00A50C1B" w:rsidRPr="004258EC" w14:paraId="190FBEFC" w14:textId="77777777" w:rsidTr="00E03221">
        <w:trPr>
          <w:trHeight w:val="240"/>
          <w:jc w:val="center"/>
        </w:trPr>
        <w:tc>
          <w:tcPr>
            <w:tcW w:w="4876" w:type="dxa"/>
            <w:tcBorders>
              <w:top w:val="nil"/>
              <w:left w:val="nil"/>
              <w:bottom w:val="nil"/>
              <w:right w:val="nil"/>
            </w:tcBorders>
          </w:tcPr>
          <w:p w14:paraId="6C2FECC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59AA745" w14:textId="77777777" w:rsidR="00A50C1B" w:rsidRPr="004258EC" w:rsidRDefault="00A50C1B" w:rsidP="00E03221">
            <w:pPr>
              <w:pStyle w:val="AmColumnHeading"/>
            </w:pPr>
            <w:r w:rsidRPr="004258EC">
              <w:t>Poprawka</w:t>
            </w:r>
          </w:p>
        </w:tc>
      </w:tr>
      <w:tr w:rsidR="00A50C1B" w:rsidRPr="004258EC" w14:paraId="5E70D8DD" w14:textId="77777777" w:rsidTr="00E03221">
        <w:trPr>
          <w:jc w:val="center"/>
        </w:trPr>
        <w:tc>
          <w:tcPr>
            <w:tcW w:w="4876" w:type="dxa"/>
            <w:tcBorders>
              <w:top w:val="nil"/>
              <w:left w:val="nil"/>
              <w:bottom w:val="nil"/>
              <w:right w:val="nil"/>
            </w:tcBorders>
          </w:tcPr>
          <w:p w14:paraId="0C1E96E0" w14:textId="77777777" w:rsidR="00A50C1B" w:rsidRPr="004258EC" w:rsidRDefault="00A50C1B" w:rsidP="00E03221">
            <w:pPr>
              <w:pStyle w:val="Normal6a"/>
            </w:pPr>
            <w:r w:rsidRPr="004258EC">
              <w:t>F.</w:t>
            </w:r>
            <w:r w:rsidRPr="004258EC">
              <w:tab/>
              <w:t>mając na uwadze, że negocjacje w sprawie filaru pierwszego utknęły w martwym punkcie na szczeblu międzynarodowym; mając na uwadze, że w tym kontekście niektóre państwa członkowskie wprowadziły lub utrzymały podatki od usług cyfrowych na szczeblu krajowym; mając na uwadze, że filar drugi został w pełni lub częściowo wdrożony przez około jedną trzecią ze 148 jurysdykcji uczestniczących w otwartych ramach OECD/G-20, a niektóre państwa członkowskie w pełni wdrożyły go za pośrednictwem dyrektywy w sprawie filaru drugiego;</w:t>
            </w:r>
          </w:p>
        </w:tc>
        <w:tc>
          <w:tcPr>
            <w:tcW w:w="4876" w:type="dxa"/>
            <w:tcBorders>
              <w:top w:val="nil"/>
              <w:left w:val="nil"/>
              <w:bottom w:val="nil"/>
              <w:right w:val="nil"/>
            </w:tcBorders>
          </w:tcPr>
          <w:p w14:paraId="0C8ED43D" w14:textId="77777777" w:rsidR="00A50C1B" w:rsidRPr="004258EC" w:rsidRDefault="00A50C1B" w:rsidP="00E03221">
            <w:pPr>
              <w:pStyle w:val="Normal6a"/>
            </w:pPr>
            <w:r w:rsidRPr="004258EC">
              <w:t>F.</w:t>
            </w:r>
            <w:r w:rsidRPr="004258EC">
              <w:tab/>
              <w:t>mając na uwadze, że negocjacje w sprawie filaru pierwszego utknęły w martwym punkcie na szczeblu międzynarodowym; mając na uwadze, że w tym kontekście niektóre państwa członkowskie wprowadziły lub utrzymały podatki od usług cyfrowych na szczeblu krajowym</w:t>
            </w:r>
            <w:r w:rsidRPr="004258EC">
              <w:rPr>
                <w:b/>
                <w:i/>
              </w:rPr>
              <w:t>; mając na uwadze, że jednolity europejski podatek cyfrowy przyczyniałby się do większej międzynarodowej sprawiedliwości podatkowej i lepszych równych warunków działania w wymiarze międzynarodowym oraz w obrębie jednolitego rynku</w:t>
            </w:r>
            <w:r w:rsidRPr="004258EC">
              <w:t>; mając na uwadze, że filar drugi został w pełni lub częściowo wdrożony przez około jedną trzecią ze 148 jurysdykcji uczestniczących w otwartych ramach OECD/G-20, a niektóre państwa członkowskie w pełni wdrożyły go za pośrednictwem dyrektywy w sprawie filaru drugiego;</w:t>
            </w:r>
          </w:p>
        </w:tc>
      </w:tr>
    </w:tbl>
    <w:p w14:paraId="2A3C72A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C0808E6" w14:textId="77777777" w:rsidR="00A50C1B" w:rsidRPr="004258EC" w:rsidRDefault="00A50C1B" w:rsidP="00A50C1B">
      <w:r w:rsidRPr="004258EC">
        <w:rPr>
          <w:rStyle w:val="HideTWBExt"/>
        </w:rPr>
        <w:t>&lt;/Amend&gt;</w:t>
      </w:r>
    </w:p>
    <w:p w14:paraId="49AFFC1C"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23</w:t>
      </w:r>
      <w:r w:rsidRPr="004258EC">
        <w:rPr>
          <w:rStyle w:val="HideTWBExt"/>
          <w:b w:val="0"/>
        </w:rPr>
        <w:t>&lt;/NumAm&gt;</w:t>
      </w:r>
    </w:p>
    <w:p w14:paraId="7F67928A" w14:textId="77777777" w:rsidR="00A50C1B" w:rsidRPr="004258EC" w:rsidRDefault="00A50C1B" w:rsidP="00A50C1B">
      <w:pPr>
        <w:pStyle w:val="NormalBold"/>
      </w:pPr>
      <w:r w:rsidRPr="004258EC">
        <w:rPr>
          <w:rStyle w:val="HideTWBExt"/>
          <w:b w:val="0"/>
        </w:rPr>
        <w:t>&lt;RepeatBlock-By&gt;&lt;Members&gt;</w:t>
      </w:r>
      <w:r w:rsidRPr="004258EC">
        <w:t>Angelika Winzig</w:t>
      </w:r>
      <w:r w:rsidRPr="004258EC">
        <w:rPr>
          <w:rStyle w:val="HideTWBExt"/>
          <w:b w:val="0"/>
        </w:rPr>
        <w:t>&lt;/Members&gt;</w:t>
      </w:r>
    </w:p>
    <w:p w14:paraId="436DA634" w14:textId="77777777" w:rsidR="00A50C1B" w:rsidRPr="004258EC" w:rsidRDefault="00A50C1B" w:rsidP="00A50C1B">
      <w:pPr>
        <w:pStyle w:val="NormalBold"/>
      </w:pPr>
      <w:r w:rsidRPr="004258EC">
        <w:rPr>
          <w:rStyle w:val="HideTWBExt"/>
          <w:b w:val="0"/>
        </w:rPr>
        <w:t>&lt;/RepeatBlock-By&gt;</w:t>
      </w:r>
    </w:p>
    <w:p w14:paraId="608DEC4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FAE8CBA" w14:textId="77777777" w:rsidR="00A50C1B" w:rsidRPr="004258EC" w:rsidRDefault="00A50C1B" w:rsidP="00A50C1B">
      <w:pPr>
        <w:pStyle w:val="NormalBold"/>
      </w:pPr>
      <w:r w:rsidRPr="004258EC">
        <w:rPr>
          <w:rStyle w:val="HideTWBExt"/>
          <w:b w:val="0"/>
        </w:rPr>
        <w:t>&lt;Article&gt;</w:t>
      </w:r>
      <w:r w:rsidRPr="004258EC">
        <w:t>Motyw F</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7131FD0" w14:textId="77777777" w:rsidTr="00E03221">
        <w:trPr>
          <w:trHeight w:hRule="exact" w:val="240"/>
          <w:jc w:val="center"/>
        </w:trPr>
        <w:tc>
          <w:tcPr>
            <w:tcW w:w="9752" w:type="dxa"/>
            <w:gridSpan w:val="2"/>
            <w:tcBorders>
              <w:top w:val="nil"/>
              <w:left w:val="nil"/>
              <w:bottom w:val="nil"/>
              <w:right w:val="nil"/>
            </w:tcBorders>
          </w:tcPr>
          <w:p w14:paraId="26599E1A" w14:textId="77777777" w:rsidR="00A50C1B" w:rsidRPr="004258EC" w:rsidRDefault="00A50C1B" w:rsidP="00E03221"/>
        </w:tc>
      </w:tr>
      <w:tr w:rsidR="00A50C1B" w:rsidRPr="004258EC" w14:paraId="35161F3A" w14:textId="77777777" w:rsidTr="00E03221">
        <w:trPr>
          <w:trHeight w:val="240"/>
          <w:jc w:val="center"/>
        </w:trPr>
        <w:tc>
          <w:tcPr>
            <w:tcW w:w="4876" w:type="dxa"/>
            <w:tcBorders>
              <w:top w:val="nil"/>
              <w:left w:val="nil"/>
              <w:bottom w:val="nil"/>
              <w:right w:val="nil"/>
            </w:tcBorders>
          </w:tcPr>
          <w:p w14:paraId="13B85CA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2C6862D" w14:textId="77777777" w:rsidR="00A50C1B" w:rsidRPr="004258EC" w:rsidRDefault="00A50C1B" w:rsidP="00E03221">
            <w:pPr>
              <w:pStyle w:val="AmColumnHeading"/>
            </w:pPr>
            <w:r w:rsidRPr="004258EC">
              <w:t>Poprawka</w:t>
            </w:r>
          </w:p>
        </w:tc>
      </w:tr>
      <w:tr w:rsidR="00A50C1B" w:rsidRPr="004258EC" w14:paraId="2CFF311A" w14:textId="77777777" w:rsidTr="00E03221">
        <w:trPr>
          <w:jc w:val="center"/>
        </w:trPr>
        <w:tc>
          <w:tcPr>
            <w:tcW w:w="4876" w:type="dxa"/>
            <w:tcBorders>
              <w:top w:val="nil"/>
              <w:left w:val="nil"/>
              <w:bottom w:val="nil"/>
              <w:right w:val="nil"/>
            </w:tcBorders>
          </w:tcPr>
          <w:p w14:paraId="2CB8B45C" w14:textId="77777777" w:rsidR="00A50C1B" w:rsidRPr="004258EC" w:rsidRDefault="00A50C1B" w:rsidP="00E03221">
            <w:pPr>
              <w:pStyle w:val="Normal6a"/>
            </w:pPr>
            <w:r w:rsidRPr="004258EC">
              <w:t>F.</w:t>
            </w:r>
            <w:r w:rsidRPr="004258EC">
              <w:tab/>
              <w:t xml:space="preserve">mając na uwadze, że negocjacje w sprawie filaru pierwszego utknęły w martwym punkcie na szczeblu międzynarodowym; mając na uwadze, że w tym kontekście niektóre państwa członkowskie wprowadziły lub utrzymały podatki od usług cyfrowych na szczeblu </w:t>
            </w:r>
            <w:r w:rsidRPr="004258EC">
              <w:lastRenderedPageBreak/>
              <w:t>krajowym; mając na uwadze, że filar drugi został w pełni lub częściowo wdrożony przez około jedną trzecią ze 148 jurysdykcji uczestniczących w otwartych ramach OECD/G-20, a niektóre państwa członkowskie w pełni wdrożyły go za pośrednictwem dyrektywy w sprawie filaru drugiego;</w:t>
            </w:r>
          </w:p>
        </w:tc>
        <w:tc>
          <w:tcPr>
            <w:tcW w:w="4876" w:type="dxa"/>
            <w:tcBorders>
              <w:top w:val="nil"/>
              <w:left w:val="nil"/>
              <w:bottom w:val="nil"/>
              <w:right w:val="nil"/>
            </w:tcBorders>
          </w:tcPr>
          <w:p w14:paraId="44EC016B" w14:textId="77777777" w:rsidR="00A50C1B" w:rsidRPr="004258EC" w:rsidRDefault="00A50C1B" w:rsidP="00E03221">
            <w:pPr>
              <w:pStyle w:val="Normal6a"/>
            </w:pPr>
            <w:r w:rsidRPr="004258EC">
              <w:lastRenderedPageBreak/>
              <w:t>F.</w:t>
            </w:r>
            <w:r w:rsidRPr="004258EC">
              <w:tab/>
              <w:t xml:space="preserve">mając na uwadze, że negocjacje w sprawie filaru pierwszego utknęły w martwym punkcie na szczeblu międzynarodowym; mając na uwadze, że w tym kontekście niektóre państwa członkowskie wprowadziły lub utrzymały podatki od usług cyfrowych na szczeblu </w:t>
            </w:r>
            <w:r w:rsidRPr="004258EC">
              <w:lastRenderedPageBreak/>
              <w:t>krajowym</w:t>
            </w:r>
            <w:r w:rsidRPr="004258EC">
              <w:rPr>
                <w:b/>
                <w:i/>
              </w:rPr>
              <w:t>; mając na uwadze, że te środki krajowe stanowią ważne i pełnoprawne strumienie dochodu dla państw członkowskich wobec braku porozumienia międzynarodowego</w:t>
            </w:r>
            <w:r w:rsidRPr="004258EC">
              <w:t>; mając na uwadze, że filar drugi został w pełni lub częściowo wdrożony przez około jedną trzecią ze 148 jurysdykcji uczestniczących w otwartych ramach OECD/G-20, a niektóre państwa członkowskie w pełni wdrożyły go za pośrednictwem dyrektywy w sprawie filaru drugiego;</w:t>
            </w:r>
          </w:p>
        </w:tc>
      </w:tr>
    </w:tbl>
    <w:p w14:paraId="550B7402"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36E4818" w14:textId="77777777" w:rsidR="00A50C1B" w:rsidRPr="004258EC" w:rsidRDefault="00A50C1B" w:rsidP="00A50C1B">
      <w:r w:rsidRPr="004258EC">
        <w:rPr>
          <w:rStyle w:val="HideTWBExt"/>
        </w:rPr>
        <w:t>&lt;/Amend&gt;</w:t>
      </w:r>
    </w:p>
    <w:p w14:paraId="3CB269E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24</w:t>
      </w:r>
      <w:r w:rsidRPr="004258EC">
        <w:rPr>
          <w:rStyle w:val="HideTWBExt"/>
          <w:b w:val="0"/>
        </w:rPr>
        <w:t>&lt;/NumAm&gt;</w:t>
      </w:r>
    </w:p>
    <w:p w14:paraId="2395DABA"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46F4D395" w14:textId="77777777" w:rsidR="00A50C1B" w:rsidRPr="004258EC" w:rsidRDefault="00A50C1B" w:rsidP="00A50C1B">
      <w:pPr>
        <w:pStyle w:val="NormalBold"/>
      </w:pPr>
      <w:r w:rsidRPr="004258EC">
        <w:rPr>
          <w:rStyle w:val="HideTWBExt"/>
          <w:b w:val="0"/>
        </w:rPr>
        <w:t>&lt;/RepeatBlock-By&gt;</w:t>
      </w:r>
    </w:p>
    <w:p w14:paraId="3965D5F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2CD5E16" w14:textId="77777777" w:rsidR="00A50C1B" w:rsidRPr="004258EC" w:rsidRDefault="00A50C1B" w:rsidP="00A50C1B">
      <w:pPr>
        <w:pStyle w:val="NormalBold"/>
      </w:pPr>
      <w:r w:rsidRPr="004258EC">
        <w:rPr>
          <w:rStyle w:val="HideTWBExt"/>
          <w:b w:val="0"/>
        </w:rPr>
        <w:t>&lt;Article&gt;</w:t>
      </w:r>
      <w:r w:rsidRPr="004258EC">
        <w:t>Motyw F</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6D43714" w14:textId="77777777" w:rsidTr="00E03221">
        <w:trPr>
          <w:trHeight w:hRule="exact" w:val="240"/>
          <w:jc w:val="center"/>
        </w:trPr>
        <w:tc>
          <w:tcPr>
            <w:tcW w:w="9752" w:type="dxa"/>
            <w:gridSpan w:val="2"/>
            <w:tcBorders>
              <w:top w:val="nil"/>
              <w:left w:val="nil"/>
              <w:bottom w:val="nil"/>
              <w:right w:val="nil"/>
            </w:tcBorders>
          </w:tcPr>
          <w:p w14:paraId="6B9F3C2B" w14:textId="77777777" w:rsidR="00A50C1B" w:rsidRPr="004258EC" w:rsidRDefault="00A50C1B" w:rsidP="00E03221"/>
        </w:tc>
      </w:tr>
      <w:tr w:rsidR="00A50C1B" w:rsidRPr="004258EC" w14:paraId="76FA805C" w14:textId="77777777" w:rsidTr="00E03221">
        <w:trPr>
          <w:trHeight w:val="240"/>
          <w:jc w:val="center"/>
        </w:trPr>
        <w:tc>
          <w:tcPr>
            <w:tcW w:w="4876" w:type="dxa"/>
            <w:tcBorders>
              <w:top w:val="nil"/>
              <w:left w:val="nil"/>
              <w:bottom w:val="nil"/>
              <w:right w:val="nil"/>
            </w:tcBorders>
          </w:tcPr>
          <w:p w14:paraId="2651E50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ECC8441" w14:textId="77777777" w:rsidR="00A50C1B" w:rsidRPr="004258EC" w:rsidRDefault="00A50C1B" w:rsidP="00E03221">
            <w:pPr>
              <w:pStyle w:val="AmColumnHeading"/>
            </w:pPr>
            <w:r w:rsidRPr="004258EC">
              <w:t>Poprawka</w:t>
            </w:r>
          </w:p>
        </w:tc>
      </w:tr>
      <w:tr w:rsidR="00A50C1B" w:rsidRPr="004258EC" w14:paraId="5E87F699" w14:textId="77777777" w:rsidTr="00E03221">
        <w:trPr>
          <w:jc w:val="center"/>
        </w:trPr>
        <w:tc>
          <w:tcPr>
            <w:tcW w:w="4876" w:type="dxa"/>
            <w:tcBorders>
              <w:top w:val="nil"/>
              <w:left w:val="nil"/>
              <w:bottom w:val="nil"/>
              <w:right w:val="nil"/>
            </w:tcBorders>
          </w:tcPr>
          <w:p w14:paraId="031B45F5" w14:textId="77777777" w:rsidR="00A50C1B" w:rsidRPr="004258EC" w:rsidRDefault="00A50C1B" w:rsidP="00E03221">
            <w:pPr>
              <w:pStyle w:val="Normal6a"/>
            </w:pPr>
            <w:r w:rsidRPr="004258EC">
              <w:t>F.</w:t>
            </w:r>
            <w:r w:rsidRPr="004258EC">
              <w:tab/>
              <w:t>mając na uwadze, że negocjacje w sprawie filaru pierwszego utknęły w martwym punkcie na szczeblu międzynarodowym; mając na uwadze, że w tym kontekście niektóre państwa członkowskie wprowadziły lub utrzymały podatki od usług cyfrowych na szczeblu krajowym; mając na uwadze, że filar drugi został w pełni lub częściowo wdrożony przez około jedną trzecią ze 148 jurysdykcji uczestniczących w otwartych ramach OECD/G-20, a niektóre państwa członkowskie w pełni wdrożyły go za pośrednictwem dyrektywy w sprawie filaru drugiego;</w:t>
            </w:r>
          </w:p>
        </w:tc>
        <w:tc>
          <w:tcPr>
            <w:tcW w:w="4876" w:type="dxa"/>
            <w:tcBorders>
              <w:top w:val="nil"/>
              <w:left w:val="nil"/>
              <w:bottom w:val="nil"/>
              <w:right w:val="nil"/>
            </w:tcBorders>
          </w:tcPr>
          <w:p w14:paraId="48577749" w14:textId="77777777" w:rsidR="00A50C1B" w:rsidRPr="004258EC" w:rsidRDefault="00A50C1B" w:rsidP="00E03221">
            <w:pPr>
              <w:pStyle w:val="Normal6a"/>
            </w:pPr>
            <w:r w:rsidRPr="004258EC">
              <w:t>F.</w:t>
            </w:r>
            <w:r w:rsidRPr="004258EC">
              <w:tab/>
              <w:t xml:space="preserve">mając na uwadze, że negocjacje w sprawie filaru pierwszego utknęły w martwym punkcie na szczeblu międzynarodowym; mając na uwadze, że w tym kontekście niektóre państwa członkowskie </w:t>
            </w:r>
            <w:r w:rsidRPr="004258EC">
              <w:rPr>
                <w:b/>
                <w:i/>
              </w:rPr>
              <w:t>z powodzeniem</w:t>
            </w:r>
            <w:r w:rsidRPr="004258EC">
              <w:t xml:space="preserve"> wprowadziły lub utrzymały podatki od usług cyfrowych na szczeblu krajowym; mając na uwadze, że filar drugi został w pełni lub częściowo wdrożony przez około jedną trzecią ze 148 jurysdykcji uczestniczących w otwartych ramach OECD/G-20, a niektóre państwa członkowskie w pełni wdrożyły go za pośrednictwem dyrektywy w sprawie filaru drugiego;</w:t>
            </w:r>
          </w:p>
        </w:tc>
      </w:tr>
    </w:tbl>
    <w:p w14:paraId="210C3C93"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D7CA9F1" w14:textId="77777777" w:rsidR="00A50C1B" w:rsidRPr="004258EC" w:rsidRDefault="00A50C1B" w:rsidP="00A50C1B">
      <w:r w:rsidRPr="004258EC">
        <w:rPr>
          <w:rStyle w:val="HideTWBExt"/>
        </w:rPr>
        <w:t>&lt;/Amend&gt;</w:t>
      </w:r>
    </w:p>
    <w:p w14:paraId="0A634B0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25</w:t>
      </w:r>
      <w:r w:rsidRPr="004258EC">
        <w:rPr>
          <w:rStyle w:val="HideTWBExt"/>
          <w:b w:val="0"/>
        </w:rPr>
        <w:t>&lt;/NumAm&gt;</w:t>
      </w:r>
    </w:p>
    <w:p w14:paraId="1E41310B" w14:textId="77777777" w:rsidR="00A50C1B" w:rsidRPr="004258EC" w:rsidRDefault="00A50C1B" w:rsidP="00A50C1B">
      <w:pPr>
        <w:pStyle w:val="NormalBold"/>
      </w:pPr>
      <w:r w:rsidRPr="004258EC">
        <w:rPr>
          <w:rStyle w:val="HideTWBExt"/>
          <w:b w:val="0"/>
        </w:rPr>
        <w:t>&lt;RepeatBlock-By&gt;&lt;Members&gt;</w:t>
      </w:r>
      <w:r w:rsidRPr="004258EC">
        <w:t>Jussi Saramo, Martin Schirdewan, Pasquale Tridico, Manon Aubry</w:t>
      </w:r>
      <w:r w:rsidRPr="004258EC">
        <w:rPr>
          <w:rStyle w:val="HideTWBExt"/>
          <w:b w:val="0"/>
        </w:rPr>
        <w:t>&lt;/Members&gt;</w:t>
      </w:r>
    </w:p>
    <w:p w14:paraId="46033801" w14:textId="77777777" w:rsidR="00A50C1B" w:rsidRPr="004258EC" w:rsidRDefault="00A50C1B" w:rsidP="00A50C1B">
      <w:pPr>
        <w:pStyle w:val="NormalBold"/>
      </w:pPr>
      <w:r w:rsidRPr="004258EC">
        <w:rPr>
          <w:rStyle w:val="HideTWBExt"/>
          <w:b w:val="0"/>
        </w:rPr>
        <w:t>&lt;/RepeatBlock-By&gt;</w:t>
      </w:r>
    </w:p>
    <w:p w14:paraId="0488635F" w14:textId="77777777" w:rsidR="00A50C1B" w:rsidRPr="004258EC" w:rsidRDefault="00A50C1B" w:rsidP="00A50C1B">
      <w:pPr>
        <w:pStyle w:val="NormalBold"/>
      </w:pPr>
      <w:r w:rsidRPr="004258EC">
        <w:rPr>
          <w:rStyle w:val="HideTWBExt"/>
          <w:b w:val="0"/>
        </w:rPr>
        <w:lastRenderedPageBreak/>
        <w:t>&lt;DocAmend&gt;</w:t>
      </w:r>
      <w:r w:rsidRPr="004258EC">
        <w:t>Projekt rezolucji</w:t>
      </w:r>
      <w:r w:rsidRPr="004258EC">
        <w:rPr>
          <w:rStyle w:val="HideTWBExt"/>
          <w:b w:val="0"/>
        </w:rPr>
        <w:t>&lt;/DocAmend&gt;</w:t>
      </w:r>
    </w:p>
    <w:p w14:paraId="7F58E14A" w14:textId="77777777" w:rsidR="00A50C1B" w:rsidRPr="004258EC" w:rsidRDefault="00A50C1B" w:rsidP="00A50C1B">
      <w:pPr>
        <w:pStyle w:val="NormalBold"/>
      </w:pPr>
      <w:r w:rsidRPr="004258EC">
        <w:rPr>
          <w:rStyle w:val="HideTWBExt"/>
          <w:b w:val="0"/>
        </w:rPr>
        <w:t>&lt;Article&gt;</w:t>
      </w:r>
      <w:r w:rsidRPr="004258EC">
        <w:t>Motyw G</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00642FB" w14:textId="77777777" w:rsidTr="00E03221">
        <w:trPr>
          <w:trHeight w:hRule="exact" w:val="240"/>
          <w:jc w:val="center"/>
        </w:trPr>
        <w:tc>
          <w:tcPr>
            <w:tcW w:w="9752" w:type="dxa"/>
            <w:gridSpan w:val="2"/>
            <w:tcBorders>
              <w:top w:val="nil"/>
              <w:left w:val="nil"/>
              <w:bottom w:val="nil"/>
              <w:right w:val="nil"/>
            </w:tcBorders>
          </w:tcPr>
          <w:p w14:paraId="0FC7D36A" w14:textId="77777777" w:rsidR="00A50C1B" w:rsidRPr="004258EC" w:rsidRDefault="00A50C1B" w:rsidP="00E03221"/>
        </w:tc>
      </w:tr>
      <w:tr w:rsidR="00A50C1B" w:rsidRPr="004258EC" w14:paraId="517E6A66" w14:textId="77777777" w:rsidTr="00E03221">
        <w:trPr>
          <w:trHeight w:val="240"/>
          <w:jc w:val="center"/>
        </w:trPr>
        <w:tc>
          <w:tcPr>
            <w:tcW w:w="4876" w:type="dxa"/>
            <w:tcBorders>
              <w:top w:val="nil"/>
              <w:left w:val="nil"/>
              <w:bottom w:val="nil"/>
              <w:right w:val="nil"/>
            </w:tcBorders>
          </w:tcPr>
          <w:p w14:paraId="0B4456E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7C591FD" w14:textId="77777777" w:rsidR="00A50C1B" w:rsidRPr="004258EC" w:rsidRDefault="00A50C1B" w:rsidP="00E03221">
            <w:pPr>
              <w:pStyle w:val="AmColumnHeading"/>
            </w:pPr>
            <w:r w:rsidRPr="004258EC">
              <w:t>Poprawka</w:t>
            </w:r>
          </w:p>
        </w:tc>
      </w:tr>
      <w:tr w:rsidR="00A50C1B" w:rsidRPr="004258EC" w14:paraId="10E647C5" w14:textId="77777777" w:rsidTr="00E03221">
        <w:trPr>
          <w:jc w:val="center"/>
        </w:trPr>
        <w:tc>
          <w:tcPr>
            <w:tcW w:w="4876" w:type="dxa"/>
            <w:tcBorders>
              <w:top w:val="nil"/>
              <w:left w:val="nil"/>
              <w:bottom w:val="nil"/>
              <w:right w:val="nil"/>
            </w:tcBorders>
          </w:tcPr>
          <w:p w14:paraId="79C4AA5C" w14:textId="77777777" w:rsidR="00A50C1B" w:rsidRPr="004258EC" w:rsidRDefault="00A50C1B" w:rsidP="00E03221">
            <w:pPr>
              <w:pStyle w:val="Normal6a"/>
            </w:pPr>
            <w:r w:rsidRPr="004258EC">
              <w:t>G.</w:t>
            </w:r>
            <w:r w:rsidRPr="004258EC">
              <w:tab/>
              <w:t>mając na uwadze, że z inicjatywy Stanów Zjednoczonych na forum otwartych ram OECD/G-20 w sprawie erozji bazy podatkowej i przenoszenia zysków osiągnięto porozumienie w sprawie podejścia równoległego, które ustanawia skoordynowane i jednoczesne stosowanie różnych systemów minimalnego opodatkowania; mając na uwadze, że w styczniu 2026 r. amerykańskiemu systemowi NCTI przyznano status bezpiecznej przystani w ramach podejścia równoległego, co Komisja uznała w zawiadomieniu wydanym 12 stycznia 2026 r.;</w:t>
            </w:r>
          </w:p>
        </w:tc>
        <w:tc>
          <w:tcPr>
            <w:tcW w:w="4876" w:type="dxa"/>
            <w:tcBorders>
              <w:top w:val="nil"/>
              <w:left w:val="nil"/>
              <w:bottom w:val="nil"/>
              <w:right w:val="nil"/>
            </w:tcBorders>
          </w:tcPr>
          <w:p w14:paraId="08C88D6D" w14:textId="77777777" w:rsidR="00A50C1B" w:rsidRPr="004258EC" w:rsidRDefault="00A50C1B" w:rsidP="00E03221">
            <w:pPr>
              <w:pStyle w:val="Normal6a"/>
            </w:pPr>
            <w:r w:rsidRPr="004258EC">
              <w:t>G.</w:t>
            </w:r>
            <w:r w:rsidRPr="004258EC">
              <w:tab/>
              <w:t xml:space="preserve">mając na uwadze, że z inicjatywy Stanów Zjednoczonych na forum otwartych ram OECD/G-20 w sprawie erozji bazy podatkowej i przenoszenia zysków osiągnięto porozumienie w sprawie podejścia równoległego, które ustanawia skoordynowane i jednoczesne stosowanie różnych systemów minimalnego opodatkowania; mając na uwadze, że w styczniu 2026 r. amerykańskiemu systemowi NCTI przyznano status bezpiecznej przystani w ramach podejścia równoległego, co Komisja uznała w zawiadomieniu wydanym 12 stycznia 2026 r.; </w:t>
            </w:r>
            <w:r w:rsidRPr="004258EC">
              <w:rPr>
                <w:b/>
                <w:i/>
              </w:rPr>
              <w:t>mając na uwadze, że podejście równoległe wyłącza duże przedsiębiorstwa międzynarodowe z pełnego stosowania zasad filaru drugiego, przyznając strukturalną przewagę konkurencyjną przedsiębiorstwom z siedzibą w Stanach Zjednoczonych, działającym w obrębie unijnego rynku wewnętrznego i osłabiając integralność ram globalnego minimalnego poziomu opodatkowania.</w:t>
            </w:r>
          </w:p>
        </w:tc>
      </w:tr>
    </w:tbl>
    <w:p w14:paraId="6D5C1AB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17AE47D" w14:textId="77777777" w:rsidR="00A50C1B" w:rsidRPr="004258EC" w:rsidRDefault="00A50C1B" w:rsidP="00A50C1B">
      <w:r w:rsidRPr="004258EC">
        <w:rPr>
          <w:rStyle w:val="HideTWBExt"/>
        </w:rPr>
        <w:t>&lt;/Amend&gt;</w:t>
      </w:r>
    </w:p>
    <w:p w14:paraId="3C1C645D"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26</w:t>
      </w:r>
      <w:r w:rsidRPr="004258EC">
        <w:rPr>
          <w:rStyle w:val="HideTWBExt"/>
          <w:b w:val="0"/>
        </w:rPr>
        <w:t>&lt;/NumAm&gt;</w:t>
      </w:r>
    </w:p>
    <w:p w14:paraId="28431981"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31363BE9" w14:textId="77777777" w:rsidR="00A50C1B" w:rsidRPr="004258EC" w:rsidRDefault="00A50C1B" w:rsidP="00A50C1B">
      <w:pPr>
        <w:pStyle w:val="NormalBold"/>
      </w:pPr>
      <w:r w:rsidRPr="004258EC">
        <w:rPr>
          <w:rStyle w:val="HideTWBExt"/>
          <w:b w:val="0"/>
        </w:rPr>
        <w:t>&lt;/RepeatBlock-By&gt;</w:t>
      </w:r>
    </w:p>
    <w:p w14:paraId="08A52F8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41C9493" w14:textId="77777777" w:rsidR="00A50C1B" w:rsidRPr="004258EC" w:rsidRDefault="00A50C1B" w:rsidP="00A50C1B">
      <w:pPr>
        <w:pStyle w:val="NormalBold"/>
      </w:pPr>
      <w:r w:rsidRPr="004258EC">
        <w:rPr>
          <w:rStyle w:val="HideTWBExt"/>
          <w:b w:val="0"/>
        </w:rPr>
        <w:t>&lt;Article&gt;</w:t>
      </w:r>
      <w:r w:rsidRPr="004258EC">
        <w:t>Motyw G</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2078247" w14:textId="77777777" w:rsidTr="00E03221">
        <w:trPr>
          <w:trHeight w:hRule="exact" w:val="240"/>
          <w:jc w:val="center"/>
        </w:trPr>
        <w:tc>
          <w:tcPr>
            <w:tcW w:w="9752" w:type="dxa"/>
            <w:gridSpan w:val="2"/>
            <w:tcBorders>
              <w:top w:val="nil"/>
              <w:left w:val="nil"/>
              <w:bottom w:val="nil"/>
              <w:right w:val="nil"/>
            </w:tcBorders>
          </w:tcPr>
          <w:p w14:paraId="177C9908" w14:textId="77777777" w:rsidR="00A50C1B" w:rsidRPr="004258EC" w:rsidRDefault="00A50C1B" w:rsidP="00E03221"/>
        </w:tc>
      </w:tr>
      <w:tr w:rsidR="00A50C1B" w:rsidRPr="004258EC" w14:paraId="51EA072B" w14:textId="77777777" w:rsidTr="00E03221">
        <w:trPr>
          <w:trHeight w:val="240"/>
          <w:jc w:val="center"/>
        </w:trPr>
        <w:tc>
          <w:tcPr>
            <w:tcW w:w="4876" w:type="dxa"/>
            <w:tcBorders>
              <w:top w:val="nil"/>
              <w:left w:val="nil"/>
              <w:bottom w:val="nil"/>
              <w:right w:val="nil"/>
            </w:tcBorders>
          </w:tcPr>
          <w:p w14:paraId="151DA46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D37D4C3" w14:textId="77777777" w:rsidR="00A50C1B" w:rsidRPr="004258EC" w:rsidRDefault="00A50C1B" w:rsidP="00E03221">
            <w:pPr>
              <w:pStyle w:val="AmColumnHeading"/>
            </w:pPr>
            <w:r w:rsidRPr="004258EC">
              <w:t>Poprawka</w:t>
            </w:r>
          </w:p>
        </w:tc>
      </w:tr>
      <w:tr w:rsidR="00A50C1B" w:rsidRPr="004258EC" w14:paraId="002CC308" w14:textId="77777777" w:rsidTr="00E03221">
        <w:trPr>
          <w:jc w:val="center"/>
        </w:trPr>
        <w:tc>
          <w:tcPr>
            <w:tcW w:w="4876" w:type="dxa"/>
            <w:tcBorders>
              <w:top w:val="nil"/>
              <w:left w:val="nil"/>
              <w:bottom w:val="nil"/>
              <w:right w:val="nil"/>
            </w:tcBorders>
          </w:tcPr>
          <w:p w14:paraId="1A21DDA8" w14:textId="77777777" w:rsidR="00A50C1B" w:rsidRPr="004258EC" w:rsidRDefault="00A50C1B" w:rsidP="00E03221">
            <w:pPr>
              <w:pStyle w:val="Normal6a"/>
            </w:pPr>
            <w:r w:rsidRPr="004258EC">
              <w:t>G.</w:t>
            </w:r>
            <w:r w:rsidRPr="004258EC">
              <w:tab/>
              <w:t xml:space="preserve">mając na uwadze, że z inicjatywy Stanów Zjednoczonych na forum otwartych ram OECD/G-20 w sprawie erozji bazy podatkowej i przenoszenia zysków osiągnięto porozumienie w sprawie podejścia równoległego, które </w:t>
            </w:r>
            <w:r w:rsidRPr="004258EC">
              <w:lastRenderedPageBreak/>
              <w:t>ustanawia skoordynowane i jednoczesne stosowanie różnych systemów minimalnego opodatkowania; mając na uwadze, że w styczniu 2026 r. amerykańskiemu systemowi NCTI przyznano status bezpiecznej przystani w ramach podejścia równoległego, co Komisja uznała w zawiadomieniu wydanym 12 stycznia 2026 r.;</w:t>
            </w:r>
          </w:p>
        </w:tc>
        <w:tc>
          <w:tcPr>
            <w:tcW w:w="4876" w:type="dxa"/>
            <w:tcBorders>
              <w:top w:val="nil"/>
              <w:left w:val="nil"/>
              <w:bottom w:val="nil"/>
              <w:right w:val="nil"/>
            </w:tcBorders>
          </w:tcPr>
          <w:p w14:paraId="20413220" w14:textId="77777777" w:rsidR="00A50C1B" w:rsidRPr="004258EC" w:rsidRDefault="00A50C1B" w:rsidP="00E03221">
            <w:pPr>
              <w:pStyle w:val="Normal6a"/>
            </w:pPr>
            <w:r w:rsidRPr="004258EC">
              <w:lastRenderedPageBreak/>
              <w:t>G.</w:t>
            </w:r>
            <w:r w:rsidRPr="004258EC">
              <w:tab/>
              <w:t xml:space="preserve">mając na uwadze, że z inicjatywy Stanów Zjednoczonych na forum otwartych ram OECD/G-20 w sprawie erozji bazy podatkowej i przenoszenia zysków osiągnięto porozumienie w sprawie podejścia równoległego, które </w:t>
            </w:r>
            <w:r w:rsidRPr="004258EC">
              <w:lastRenderedPageBreak/>
              <w:t xml:space="preserve">ustanawia skoordynowane i jednoczesne stosowanie różnych systemów minimalnego opodatkowania; mając na uwadze, że w styczniu 2026 r. amerykańskiemu systemowi NCTI przyznano status bezpiecznej przystani w ramach podejścia równoległego, co Komisja uznała w zawiadomieniu wydanym 12 stycznia 2026 r.; </w:t>
            </w:r>
            <w:r w:rsidRPr="004258EC">
              <w:rPr>
                <w:b/>
                <w:i/>
              </w:rPr>
              <w:t>mając na uwadze, że w lutym 2026 r. Brazylia wystąpiła o status bezpiecznej przystani w ramach podejścia równoległego;</w:t>
            </w:r>
          </w:p>
        </w:tc>
      </w:tr>
    </w:tbl>
    <w:p w14:paraId="5042AF5F"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94EA276" w14:textId="77777777" w:rsidR="00A50C1B" w:rsidRPr="004258EC" w:rsidRDefault="00A50C1B" w:rsidP="00A50C1B">
      <w:r w:rsidRPr="004258EC">
        <w:rPr>
          <w:rStyle w:val="HideTWBExt"/>
        </w:rPr>
        <w:t>&lt;/Amend&gt;</w:t>
      </w:r>
    </w:p>
    <w:p w14:paraId="1802073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27</w:t>
      </w:r>
      <w:r w:rsidRPr="004258EC">
        <w:rPr>
          <w:rStyle w:val="HideTWBExt"/>
          <w:b w:val="0"/>
        </w:rPr>
        <w:t>&lt;/NumAm&gt;</w:t>
      </w:r>
    </w:p>
    <w:p w14:paraId="20DCB8F5"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4EB043E7" w14:textId="77777777" w:rsidR="00A50C1B" w:rsidRPr="004258EC" w:rsidRDefault="00A50C1B" w:rsidP="00A50C1B">
      <w:pPr>
        <w:pStyle w:val="NormalBold"/>
      </w:pPr>
      <w:r w:rsidRPr="004258EC">
        <w:rPr>
          <w:rStyle w:val="HideTWBExt"/>
          <w:b w:val="0"/>
        </w:rPr>
        <w:t>&lt;/RepeatBlock-By&gt;</w:t>
      </w:r>
    </w:p>
    <w:p w14:paraId="5B29D7E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F4C6A5E" w14:textId="77777777" w:rsidR="00A50C1B" w:rsidRPr="004258EC" w:rsidRDefault="00A50C1B" w:rsidP="00A50C1B">
      <w:pPr>
        <w:pStyle w:val="NormalBold"/>
      </w:pPr>
      <w:r w:rsidRPr="004258EC">
        <w:rPr>
          <w:rStyle w:val="HideTWBExt"/>
          <w:b w:val="0"/>
        </w:rPr>
        <w:t>&lt;Article&gt;</w:t>
      </w:r>
      <w:r w:rsidRPr="004258EC">
        <w:t>Motyw G</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BCA0E33" w14:textId="77777777" w:rsidTr="00E03221">
        <w:trPr>
          <w:trHeight w:hRule="exact" w:val="240"/>
          <w:jc w:val="center"/>
        </w:trPr>
        <w:tc>
          <w:tcPr>
            <w:tcW w:w="9752" w:type="dxa"/>
            <w:gridSpan w:val="2"/>
            <w:tcBorders>
              <w:top w:val="nil"/>
              <w:left w:val="nil"/>
              <w:bottom w:val="nil"/>
              <w:right w:val="nil"/>
            </w:tcBorders>
          </w:tcPr>
          <w:p w14:paraId="619993DA" w14:textId="77777777" w:rsidR="00A50C1B" w:rsidRPr="004258EC" w:rsidRDefault="00A50C1B" w:rsidP="00E03221"/>
        </w:tc>
      </w:tr>
      <w:tr w:rsidR="00A50C1B" w:rsidRPr="004258EC" w14:paraId="38DFBC50" w14:textId="77777777" w:rsidTr="00E03221">
        <w:trPr>
          <w:trHeight w:val="240"/>
          <w:jc w:val="center"/>
        </w:trPr>
        <w:tc>
          <w:tcPr>
            <w:tcW w:w="4876" w:type="dxa"/>
            <w:tcBorders>
              <w:top w:val="nil"/>
              <w:left w:val="nil"/>
              <w:bottom w:val="nil"/>
              <w:right w:val="nil"/>
            </w:tcBorders>
          </w:tcPr>
          <w:p w14:paraId="718FABF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FC52315" w14:textId="77777777" w:rsidR="00A50C1B" w:rsidRPr="004258EC" w:rsidRDefault="00A50C1B" w:rsidP="00E03221">
            <w:pPr>
              <w:pStyle w:val="AmColumnHeading"/>
            </w:pPr>
            <w:r w:rsidRPr="004258EC">
              <w:t>Poprawka</w:t>
            </w:r>
          </w:p>
        </w:tc>
      </w:tr>
      <w:tr w:rsidR="00A50C1B" w:rsidRPr="004258EC" w14:paraId="3F41FBD6" w14:textId="77777777" w:rsidTr="00E03221">
        <w:trPr>
          <w:jc w:val="center"/>
        </w:trPr>
        <w:tc>
          <w:tcPr>
            <w:tcW w:w="4876" w:type="dxa"/>
            <w:tcBorders>
              <w:top w:val="nil"/>
              <w:left w:val="nil"/>
              <w:bottom w:val="nil"/>
              <w:right w:val="nil"/>
            </w:tcBorders>
          </w:tcPr>
          <w:p w14:paraId="7A48212D" w14:textId="77777777" w:rsidR="00A50C1B" w:rsidRPr="004258EC" w:rsidRDefault="00A50C1B" w:rsidP="00E03221">
            <w:pPr>
              <w:pStyle w:val="Normal6a"/>
            </w:pPr>
            <w:r w:rsidRPr="004258EC">
              <w:t>G.</w:t>
            </w:r>
            <w:r w:rsidRPr="004258EC">
              <w:tab/>
              <w:t xml:space="preserve">mając na uwadze, że </w:t>
            </w:r>
            <w:r w:rsidRPr="004258EC">
              <w:rPr>
                <w:b/>
                <w:i/>
              </w:rPr>
              <w:t>z inicjatywy Stanów Zjednoczonych</w:t>
            </w:r>
            <w:r w:rsidRPr="004258EC">
              <w:t xml:space="preserve"> na forum otwartych ram OECD/G-20 w sprawie erozji bazy podatkowej i przenoszenia zysków osiągnięto porozumienie w sprawie podejścia równoległego, które ustanawia skoordynowane i jednoczesne stosowanie różnych systemów minimalnego opodatkowania; mając na uwadze, że w styczniu 2026 r. amerykańskiemu systemowi NCTI przyznano status bezpiecznej przystani w ramach podejścia równoległego, co Komisja uznała w zawiadomieniu wydanym 12 stycznia 2026 r.;</w:t>
            </w:r>
          </w:p>
        </w:tc>
        <w:tc>
          <w:tcPr>
            <w:tcW w:w="4876" w:type="dxa"/>
            <w:tcBorders>
              <w:top w:val="nil"/>
              <w:left w:val="nil"/>
              <w:bottom w:val="nil"/>
              <w:right w:val="nil"/>
            </w:tcBorders>
          </w:tcPr>
          <w:p w14:paraId="3C2DAC91" w14:textId="77777777" w:rsidR="00A50C1B" w:rsidRPr="004258EC" w:rsidRDefault="00A50C1B" w:rsidP="00E03221">
            <w:pPr>
              <w:pStyle w:val="Normal6a"/>
            </w:pPr>
            <w:r w:rsidRPr="004258EC">
              <w:t>G.</w:t>
            </w:r>
            <w:r w:rsidRPr="004258EC">
              <w:tab/>
              <w:t xml:space="preserve">mając na uwadze, że na forum otwartych ram OECD/G-20 w sprawie erozji bazy podatkowej i przenoszenia zysków osiągnięto porozumienie w sprawie podejścia równoległego, </w:t>
            </w:r>
            <w:r w:rsidRPr="004258EC">
              <w:rPr>
                <w:b/>
                <w:i/>
              </w:rPr>
              <w:t>w tym specyfiki Stanów Zjednoczonych,</w:t>
            </w:r>
            <w:r w:rsidRPr="004258EC">
              <w:t xml:space="preserve"> które ustanawia skoordynowane i jednoczesne stosowanie różnych systemów minimalnego opodatkowania; mając na uwadze, że w styczniu 2026 r. amerykańskiemu systemowi NCTI przyznano status bezpiecznej przystani w ramach podejścia równoległego, co Komisja uznała w zawiadomieniu wydanym 12 stycznia 2026 r.;</w:t>
            </w:r>
          </w:p>
        </w:tc>
      </w:tr>
    </w:tbl>
    <w:p w14:paraId="61670D51"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976CEB1" w14:textId="77777777" w:rsidR="00A50C1B" w:rsidRPr="004258EC" w:rsidRDefault="00A50C1B" w:rsidP="00A50C1B">
      <w:r w:rsidRPr="004258EC">
        <w:rPr>
          <w:rStyle w:val="HideTWBExt"/>
        </w:rPr>
        <w:t>&lt;/Amend&gt;</w:t>
      </w:r>
    </w:p>
    <w:p w14:paraId="7575F7B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28</w:t>
      </w:r>
      <w:r w:rsidRPr="004258EC">
        <w:rPr>
          <w:rStyle w:val="HideTWBExt"/>
          <w:b w:val="0"/>
        </w:rPr>
        <w:t>&lt;/NumAm&gt;</w:t>
      </w:r>
    </w:p>
    <w:p w14:paraId="49AE5A37"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40C7C553" w14:textId="77777777" w:rsidR="00A50C1B" w:rsidRPr="004258EC" w:rsidRDefault="00A50C1B" w:rsidP="00A50C1B">
      <w:pPr>
        <w:pStyle w:val="NormalBold"/>
      </w:pPr>
      <w:r w:rsidRPr="004258EC">
        <w:rPr>
          <w:rStyle w:val="HideTWBExt"/>
          <w:b w:val="0"/>
        </w:rPr>
        <w:t>&lt;/RepeatBlock-By&gt;</w:t>
      </w:r>
    </w:p>
    <w:p w14:paraId="4AE9D6B8" w14:textId="77777777" w:rsidR="00A50C1B" w:rsidRPr="004258EC" w:rsidRDefault="00A50C1B" w:rsidP="00A50C1B">
      <w:pPr>
        <w:pStyle w:val="NormalBold"/>
      </w:pPr>
      <w:r w:rsidRPr="004258EC">
        <w:rPr>
          <w:rStyle w:val="HideTWBExt"/>
          <w:b w:val="0"/>
        </w:rPr>
        <w:lastRenderedPageBreak/>
        <w:t>&lt;DocAmend&gt;</w:t>
      </w:r>
      <w:r w:rsidRPr="004258EC">
        <w:t>Projekt rezolucji</w:t>
      </w:r>
      <w:r w:rsidRPr="004258EC">
        <w:rPr>
          <w:rStyle w:val="HideTWBExt"/>
          <w:b w:val="0"/>
        </w:rPr>
        <w:t>&lt;/DocAmend&gt;</w:t>
      </w:r>
    </w:p>
    <w:p w14:paraId="07DF3B52" w14:textId="77777777" w:rsidR="00A50C1B" w:rsidRPr="004258EC" w:rsidRDefault="00A50C1B" w:rsidP="00A50C1B">
      <w:pPr>
        <w:pStyle w:val="NormalBold"/>
      </w:pPr>
      <w:r w:rsidRPr="004258EC">
        <w:rPr>
          <w:rStyle w:val="HideTWBExt"/>
          <w:b w:val="0"/>
        </w:rPr>
        <w:t>&lt;Article&gt;</w:t>
      </w:r>
      <w:r w:rsidRPr="004258EC">
        <w:t>Motyw G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B311701" w14:textId="77777777" w:rsidTr="00E03221">
        <w:trPr>
          <w:trHeight w:hRule="exact" w:val="240"/>
          <w:jc w:val="center"/>
        </w:trPr>
        <w:tc>
          <w:tcPr>
            <w:tcW w:w="9752" w:type="dxa"/>
            <w:gridSpan w:val="2"/>
            <w:tcBorders>
              <w:top w:val="nil"/>
              <w:left w:val="nil"/>
              <w:bottom w:val="nil"/>
              <w:right w:val="nil"/>
            </w:tcBorders>
          </w:tcPr>
          <w:p w14:paraId="19F3708A" w14:textId="77777777" w:rsidR="00A50C1B" w:rsidRPr="004258EC" w:rsidRDefault="00A50C1B" w:rsidP="00E03221"/>
        </w:tc>
      </w:tr>
      <w:tr w:rsidR="00A50C1B" w:rsidRPr="004258EC" w14:paraId="44EF023F" w14:textId="77777777" w:rsidTr="00E03221">
        <w:trPr>
          <w:trHeight w:val="240"/>
          <w:jc w:val="center"/>
        </w:trPr>
        <w:tc>
          <w:tcPr>
            <w:tcW w:w="4876" w:type="dxa"/>
            <w:tcBorders>
              <w:top w:val="nil"/>
              <w:left w:val="nil"/>
              <w:bottom w:val="nil"/>
              <w:right w:val="nil"/>
            </w:tcBorders>
          </w:tcPr>
          <w:p w14:paraId="154C560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C8D547D" w14:textId="77777777" w:rsidR="00A50C1B" w:rsidRPr="004258EC" w:rsidRDefault="00A50C1B" w:rsidP="00E03221">
            <w:pPr>
              <w:pStyle w:val="AmColumnHeading"/>
            </w:pPr>
            <w:r w:rsidRPr="004258EC">
              <w:t>Poprawka</w:t>
            </w:r>
          </w:p>
        </w:tc>
      </w:tr>
      <w:tr w:rsidR="00A50C1B" w:rsidRPr="004258EC" w14:paraId="55CE8B9A" w14:textId="77777777" w:rsidTr="00E03221">
        <w:trPr>
          <w:jc w:val="center"/>
        </w:trPr>
        <w:tc>
          <w:tcPr>
            <w:tcW w:w="4876" w:type="dxa"/>
            <w:tcBorders>
              <w:top w:val="nil"/>
              <w:left w:val="nil"/>
              <w:bottom w:val="nil"/>
              <w:right w:val="nil"/>
            </w:tcBorders>
          </w:tcPr>
          <w:p w14:paraId="203605A1" w14:textId="77777777" w:rsidR="00A50C1B" w:rsidRPr="004258EC" w:rsidRDefault="00A50C1B" w:rsidP="00E03221">
            <w:pPr>
              <w:pStyle w:val="Normal6a"/>
            </w:pPr>
          </w:p>
        </w:tc>
        <w:tc>
          <w:tcPr>
            <w:tcW w:w="4876" w:type="dxa"/>
            <w:tcBorders>
              <w:top w:val="nil"/>
              <w:left w:val="nil"/>
              <w:bottom w:val="nil"/>
              <w:right w:val="nil"/>
            </w:tcBorders>
          </w:tcPr>
          <w:p w14:paraId="5382A3B0" w14:textId="77777777" w:rsidR="00A50C1B" w:rsidRPr="004258EC" w:rsidRDefault="00A50C1B" w:rsidP="00E03221">
            <w:pPr>
              <w:pStyle w:val="Normal6a"/>
            </w:pPr>
            <w:r w:rsidRPr="004258EC">
              <w:rPr>
                <w:b/>
                <w:i/>
              </w:rPr>
              <w:t>Ga.</w:t>
            </w:r>
            <w:r w:rsidRPr="004258EC">
              <w:tab/>
            </w:r>
            <w:r w:rsidRPr="004258EC">
              <w:rPr>
                <w:b/>
                <w:i/>
              </w:rPr>
              <w:t>mając na uwadze, że ani OECD, ani Komisja nie opublikowały żadnych opracowań ani szacunków dotyczących gospodarczego oddziaływania podejścia równoległego;</w:t>
            </w:r>
          </w:p>
        </w:tc>
      </w:tr>
    </w:tbl>
    <w:p w14:paraId="6FCE65AA"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C1F18FA" w14:textId="77777777" w:rsidR="00A50C1B" w:rsidRPr="004258EC" w:rsidRDefault="00A50C1B" w:rsidP="00A50C1B">
      <w:r w:rsidRPr="004258EC">
        <w:rPr>
          <w:rStyle w:val="HideTWBExt"/>
        </w:rPr>
        <w:t>&lt;/Amend&gt;</w:t>
      </w:r>
    </w:p>
    <w:p w14:paraId="06CA151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29</w:t>
      </w:r>
      <w:r w:rsidRPr="004258EC">
        <w:rPr>
          <w:rStyle w:val="HideTWBExt"/>
          <w:b w:val="0"/>
        </w:rPr>
        <w:t>&lt;/NumAm&gt;</w:t>
      </w:r>
    </w:p>
    <w:p w14:paraId="11973C5E"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w:t>
      </w:r>
      <w:r w:rsidRPr="004258EC">
        <w:rPr>
          <w:rStyle w:val="HideTWBExt"/>
          <w:b w:val="0"/>
        </w:rPr>
        <w:t>&lt;/Members&gt;</w:t>
      </w:r>
    </w:p>
    <w:p w14:paraId="71F39A0B" w14:textId="77777777" w:rsidR="00A50C1B" w:rsidRPr="004258EC" w:rsidRDefault="00A50C1B" w:rsidP="00A50C1B">
      <w:pPr>
        <w:pStyle w:val="NormalBold"/>
      </w:pPr>
      <w:r w:rsidRPr="004258EC">
        <w:rPr>
          <w:rStyle w:val="HideTWBExt"/>
          <w:b w:val="0"/>
        </w:rPr>
        <w:t>&lt;/RepeatBlock-By&gt;</w:t>
      </w:r>
    </w:p>
    <w:p w14:paraId="2969852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0268F1F" w14:textId="77777777" w:rsidR="00A50C1B" w:rsidRPr="004258EC" w:rsidRDefault="00A50C1B" w:rsidP="00A50C1B">
      <w:pPr>
        <w:pStyle w:val="NormalBold"/>
      </w:pPr>
      <w:r w:rsidRPr="004258EC">
        <w:rPr>
          <w:rStyle w:val="HideTWBExt"/>
          <w:b w:val="0"/>
        </w:rPr>
        <w:t>&lt;Article&gt;</w:t>
      </w:r>
      <w:r w:rsidRPr="004258EC">
        <w:t>Motyw H</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2BCE2FD" w14:textId="77777777" w:rsidTr="00E03221">
        <w:trPr>
          <w:trHeight w:hRule="exact" w:val="240"/>
          <w:jc w:val="center"/>
        </w:trPr>
        <w:tc>
          <w:tcPr>
            <w:tcW w:w="9752" w:type="dxa"/>
            <w:gridSpan w:val="2"/>
            <w:tcBorders>
              <w:top w:val="nil"/>
              <w:left w:val="nil"/>
              <w:bottom w:val="nil"/>
              <w:right w:val="nil"/>
            </w:tcBorders>
          </w:tcPr>
          <w:p w14:paraId="724D838E" w14:textId="77777777" w:rsidR="00A50C1B" w:rsidRPr="004258EC" w:rsidRDefault="00A50C1B" w:rsidP="00E03221"/>
        </w:tc>
      </w:tr>
      <w:tr w:rsidR="00A50C1B" w:rsidRPr="004258EC" w14:paraId="51615ACA" w14:textId="77777777" w:rsidTr="00E03221">
        <w:trPr>
          <w:trHeight w:val="240"/>
          <w:jc w:val="center"/>
        </w:trPr>
        <w:tc>
          <w:tcPr>
            <w:tcW w:w="4876" w:type="dxa"/>
            <w:tcBorders>
              <w:top w:val="nil"/>
              <w:left w:val="nil"/>
              <w:bottom w:val="nil"/>
              <w:right w:val="nil"/>
            </w:tcBorders>
          </w:tcPr>
          <w:p w14:paraId="435CB5E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6BAA539" w14:textId="77777777" w:rsidR="00A50C1B" w:rsidRPr="004258EC" w:rsidRDefault="00A50C1B" w:rsidP="00E03221">
            <w:pPr>
              <w:pStyle w:val="AmColumnHeading"/>
            </w:pPr>
            <w:r w:rsidRPr="004258EC">
              <w:t>Poprawka</w:t>
            </w:r>
          </w:p>
        </w:tc>
      </w:tr>
      <w:tr w:rsidR="00A50C1B" w:rsidRPr="004258EC" w14:paraId="712B3587" w14:textId="77777777" w:rsidTr="00E03221">
        <w:trPr>
          <w:jc w:val="center"/>
        </w:trPr>
        <w:tc>
          <w:tcPr>
            <w:tcW w:w="4876" w:type="dxa"/>
            <w:tcBorders>
              <w:top w:val="nil"/>
              <w:left w:val="nil"/>
              <w:bottom w:val="nil"/>
              <w:right w:val="nil"/>
            </w:tcBorders>
          </w:tcPr>
          <w:p w14:paraId="1EE4E47B" w14:textId="77777777" w:rsidR="00A50C1B" w:rsidRPr="004258EC" w:rsidRDefault="00A50C1B" w:rsidP="00E03221">
            <w:pPr>
              <w:pStyle w:val="Normal6a"/>
            </w:pPr>
            <w:r w:rsidRPr="004258EC">
              <w:t>H.</w:t>
            </w:r>
            <w:r w:rsidRPr="004258EC">
              <w:tab/>
              <w:t xml:space="preserve">mając na uwadze, że w ostatnich sprawozdaniach UE zwrócono uwagę, że istotne są uproszczenie podatkowe, </w:t>
            </w:r>
            <w:r w:rsidRPr="004258EC">
              <w:rPr>
                <w:b/>
                <w:i/>
              </w:rPr>
              <w:t>uporządkowanie reguł fiskalnych i</w:t>
            </w:r>
            <w:r w:rsidRPr="004258EC">
              <w:t xml:space="preserve"> </w:t>
            </w:r>
            <w:r w:rsidRPr="004258EC">
              <w:rPr>
                <w:b/>
                <w:bCs/>
                <w:i/>
                <w:iCs/>
              </w:rPr>
              <w:t>skuteczne</w:t>
            </w:r>
            <w:r w:rsidRPr="004258EC">
              <w:t xml:space="preserve"> zachęty podatkowe jako kluczowe instrumenty </w:t>
            </w:r>
            <w:r w:rsidRPr="004258EC">
              <w:rPr>
                <w:b/>
                <w:i/>
              </w:rPr>
              <w:t>przywrócenia konkurencyjności</w:t>
            </w:r>
            <w:r w:rsidRPr="004258EC">
              <w:t xml:space="preserve"> UE;</w:t>
            </w:r>
          </w:p>
        </w:tc>
        <w:tc>
          <w:tcPr>
            <w:tcW w:w="4876" w:type="dxa"/>
            <w:tcBorders>
              <w:top w:val="nil"/>
              <w:left w:val="nil"/>
              <w:bottom w:val="nil"/>
              <w:right w:val="nil"/>
            </w:tcBorders>
          </w:tcPr>
          <w:p w14:paraId="4E1E0824" w14:textId="77777777" w:rsidR="00A50C1B" w:rsidRPr="004258EC" w:rsidRDefault="00A50C1B" w:rsidP="00E03221">
            <w:pPr>
              <w:pStyle w:val="Normal6a"/>
            </w:pPr>
            <w:r w:rsidRPr="004258EC">
              <w:t>H.</w:t>
            </w:r>
            <w:r w:rsidRPr="004258EC">
              <w:tab/>
              <w:t xml:space="preserve">mając na uwadze, że w ostatnich sprawozdaniach UE zwrócono uwagę, że istotne są uproszczenie podatkowe </w:t>
            </w:r>
            <w:r w:rsidRPr="004258EC">
              <w:rPr>
                <w:b/>
                <w:i/>
              </w:rPr>
              <w:t>i harmonizacja przepisów podatkowych</w:t>
            </w:r>
            <w:r w:rsidRPr="004258EC">
              <w:t xml:space="preserve"> i </w:t>
            </w:r>
            <w:r w:rsidRPr="004258EC">
              <w:rPr>
                <w:b/>
                <w:bCs/>
                <w:i/>
                <w:iCs/>
              </w:rPr>
              <w:t>opłacalne</w:t>
            </w:r>
            <w:r w:rsidRPr="004258EC">
              <w:t xml:space="preserve"> zachęty podatkowe jako kluczowe instrumenty </w:t>
            </w:r>
            <w:r w:rsidRPr="004258EC">
              <w:rPr>
                <w:b/>
                <w:i/>
              </w:rPr>
              <w:t xml:space="preserve">wzmacniające konkurencyjność </w:t>
            </w:r>
            <w:r w:rsidRPr="004258EC">
              <w:t xml:space="preserve">UE; </w:t>
            </w:r>
            <w:r w:rsidRPr="004258EC">
              <w:rPr>
                <w:b/>
                <w:i/>
              </w:rPr>
              <w:t xml:space="preserve">mając na uwadze, że dobrze zaprojektowane, merytoryczne zachęty podatkowe koordynowane na szczeblu Unii mogą być narzędziem przyspieszania celów publicznych na jednolitym rynku, takich jak dekarbonizacja gospodarki, o ile wyeliminuje się zakłócenia oraz odpowiednio ograniczy się możliwości unikania opodatkowania i uchylenia się od opodatkowania; mając na uwadze, że rządy powinny zapewnić, aby programy zachęt podatkowych na potrzeby badań i rozwoju obejmowały stabilne mechanizmy przeciwdziałania lukom podatkowym, a także konstytucyjność społeczną i środowiskową, jak również zapewniały stosunek wartości do ceny poprzez regularne i rygorystyczne oceny, </w:t>
            </w:r>
            <w:r w:rsidRPr="004258EC">
              <w:rPr>
                <w:b/>
                <w:i/>
              </w:rPr>
              <w:lastRenderedPageBreak/>
              <w:t>dokonywane na podstawie przejrzystych i wysokiej jakości danych na poziomie firmowym;</w:t>
            </w:r>
          </w:p>
        </w:tc>
      </w:tr>
    </w:tbl>
    <w:p w14:paraId="21B15DD4"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C694324" w14:textId="77777777" w:rsidR="00A50C1B" w:rsidRPr="004258EC" w:rsidRDefault="00A50C1B" w:rsidP="00A50C1B">
      <w:r w:rsidRPr="004258EC">
        <w:rPr>
          <w:rStyle w:val="HideTWBExt"/>
        </w:rPr>
        <w:t>&lt;/Amend&gt;</w:t>
      </w:r>
    </w:p>
    <w:p w14:paraId="00D12FE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30</w:t>
      </w:r>
      <w:r w:rsidRPr="004258EC">
        <w:rPr>
          <w:rStyle w:val="HideTWBExt"/>
          <w:b w:val="0"/>
        </w:rPr>
        <w:t>&lt;/NumAm&gt;</w:t>
      </w:r>
    </w:p>
    <w:p w14:paraId="7426B549"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0C05969A" w14:textId="77777777" w:rsidR="00A50C1B" w:rsidRPr="004258EC" w:rsidRDefault="00A50C1B" w:rsidP="00A50C1B">
      <w:pPr>
        <w:pStyle w:val="NormalBold"/>
      </w:pPr>
      <w:r w:rsidRPr="004258EC">
        <w:rPr>
          <w:rStyle w:val="HideTWBExt"/>
          <w:b w:val="0"/>
        </w:rPr>
        <w:t>&lt;/RepeatBlock-By&gt;</w:t>
      </w:r>
    </w:p>
    <w:p w14:paraId="4D6F524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2B57BAA" w14:textId="77777777" w:rsidR="00A50C1B" w:rsidRPr="004258EC" w:rsidRDefault="00A50C1B" w:rsidP="00A50C1B">
      <w:pPr>
        <w:pStyle w:val="NormalBold"/>
      </w:pPr>
      <w:r w:rsidRPr="004258EC">
        <w:rPr>
          <w:rStyle w:val="HideTWBExt"/>
          <w:b w:val="0"/>
        </w:rPr>
        <w:t>&lt;Article&gt;</w:t>
      </w:r>
      <w:r w:rsidRPr="004258EC">
        <w:t>Motyw H</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6DFD996" w14:textId="77777777" w:rsidTr="00E03221">
        <w:trPr>
          <w:trHeight w:hRule="exact" w:val="240"/>
          <w:jc w:val="center"/>
        </w:trPr>
        <w:tc>
          <w:tcPr>
            <w:tcW w:w="9752" w:type="dxa"/>
            <w:gridSpan w:val="2"/>
            <w:tcBorders>
              <w:top w:val="nil"/>
              <w:left w:val="nil"/>
              <w:bottom w:val="nil"/>
              <w:right w:val="nil"/>
            </w:tcBorders>
          </w:tcPr>
          <w:p w14:paraId="4755EFDD" w14:textId="77777777" w:rsidR="00A50C1B" w:rsidRPr="004258EC" w:rsidRDefault="00A50C1B" w:rsidP="00E03221"/>
        </w:tc>
      </w:tr>
      <w:tr w:rsidR="00A50C1B" w:rsidRPr="004258EC" w14:paraId="7725AA5B" w14:textId="77777777" w:rsidTr="00E03221">
        <w:trPr>
          <w:trHeight w:val="240"/>
          <w:jc w:val="center"/>
        </w:trPr>
        <w:tc>
          <w:tcPr>
            <w:tcW w:w="4876" w:type="dxa"/>
            <w:tcBorders>
              <w:top w:val="nil"/>
              <w:left w:val="nil"/>
              <w:bottom w:val="nil"/>
              <w:right w:val="nil"/>
            </w:tcBorders>
          </w:tcPr>
          <w:p w14:paraId="14AB235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4777DE7" w14:textId="77777777" w:rsidR="00A50C1B" w:rsidRPr="004258EC" w:rsidRDefault="00A50C1B" w:rsidP="00E03221">
            <w:pPr>
              <w:pStyle w:val="AmColumnHeading"/>
            </w:pPr>
            <w:r w:rsidRPr="004258EC">
              <w:t>Poprawka</w:t>
            </w:r>
          </w:p>
        </w:tc>
      </w:tr>
      <w:tr w:rsidR="00A50C1B" w:rsidRPr="004258EC" w14:paraId="3EFCBC42" w14:textId="77777777" w:rsidTr="00E03221">
        <w:trPr>
          <w:jc w:val="center"/>
        </w:trPr>
        <w:tc>
          <w:tcPr>
            <w:tcW w:w="4876" w:type="dxa"/>
            <w:tcBorders>
              <w:top w:val="nil"/>
              <w:left w:val="nil"/>
              <w:bottom w:val="nil"/>
              <w:right w:val="nil"/>
            </w:tcBorders>
          </w:tcPr>
          <w:p w14:paraId="7B056209" w14:textId="77777777" w:rsidR="00A50C1B" w:rsidRPr="004258EC" w:rsidRDefault="00A50C1B" w:rsidP="00E03221">
            <w:pPr>
              <w:pStyle w:val="Normal6a"/>
            </w:pPr>
            <w:r w:rsidRPr="004258EC">
              <w:t>H.</w:t>
            </w:r>
            <w:r w:rsidRPr="004258EC">
              <w:tab/>
              <w:t>mając na uwadze, że w ostatnich sprawozdaniach UE zwrócono uwagę, że istotne są uproszczenie podatkowe, uporządkowanie reguł fiskalnych i skuteczne zachęty podatkowe jako kluczowe instrumenty przywrócenia konkurencyjności UE;</w:t>
            </w:r>
          </w:p>
        </w:tc>
        <w:tc>
          <w:tcPr>
            <w:tcW w:w="4876" w:type="dxa"/>
            <w:tcBorders>
              <w:top w:val="nil"/>
              <w:left w:val="nil"/>
              <w:bottom w:val="nil"/>
              <w:right w:val="nil"/>
            </w:tcBorders>
          </w:tcPr>
          <w:p w14:paraId="188EF293" w14:textId="7BB86A45" w:rsidR="00A50C1B" w:rsidRPr="004258EC" w:rsidRDefault="00A50C1B" w:rsidP="00E03221">
            <w:pPr>
              <w:pStyle w:val="Normal6a"/>
            </w:pPr>
            <w:r w:rsidRPr="004258EC">
              <w:t>H.</w:t>
            </w:r>
            <w:r w:rsidRPr="004258EC">
              <w:tab/>
              <w:t xml:space="preserve">mając na uwadze, że w ostatnich sprawozdaniach UE zwrócono uwagę, że istotne są uproszczenie podatkowe, uporządkowanie reguł fiskalnych i skuteczne zachęty podatkowe jako kluczowe instrumenty przywrócenia konkurencyjności UE; </w:t>
            </w:r>
            <w:r w:rsidRPr="004258EC">
              <w:rPr>
                <w:b/>
                <w:i/>
              </w:rPr>
              <w:t>podkreśla, że krajowe, merytoryczne zachęty podatkowe, takie jak stawka podatkowa 0</w:t>
            </w:r>
            <w:r w:rsidR="00060F57">
              <w:rPr>
                <w:b/>
                <w:i/>
              </w:rPr>
              <w:t> </w:t>
            </w:r>
            <w:r w:rsidRPr="004258EC">
              <w:rPr>
                <w:b/>
                <w:i/>
              </w:rPr>
              <w:t>% na zatrzymane i ponownie inwestowane zyski osób prawnych, stanowią uzasadnione i wysoce skuteczne narzędzia polityki gospodarczej na potrzeby tworzenia kapitału i wzrostu w gospodarkach zmniejszających dystans rozwojowy;</w:t>
            </w:r>
          </w:p>
        </w:tc>
      </w:tr>
    </w:tbl>
    <w:p w14:paraId="00CEF511"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E9C2C6C" w14:textId="77777777" w:rsidR="00A50C1B" w:rsidRPr="004258EC" w:rsidRDefault="00A50C1B" w:rsidP="00A50C1B">
      <w:r w:rsidRPr="004258EC">
        <w:rPr>
          <w:rStyle w:val="HideTWBExt"/>
        </w:rPr>
        <w:t>&lt;/Amend&gt;</w:t>
      </w:r>
    </w:p>
    <w:p w14:paraId="3D2B711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31</w:t>
      </w:r>
      <w:r w:rsidRPr="004258EC">
        <w:rPr>
          <w:rStyle w:val="HideTWBExt"/>
          <w:b w:val="0"/>
        </w:rPr>
        <w:t>&lt;/NumAm&gt;</w:t>
      </w:r>
    </w:p>
    <w:p w14:paraId="469E5333" w14:textId="77777777" w:rsidR="00A50C1B" w:rsidRPr="004258EC" w:rsidRDefault="00A50C1B" w:rsidP="00A50C1B">
      <w:pPr>
        <w:pStyle w:val="NormalBold"/>
      </w:pPr>
      <w:r w:rsidRPr="004258EC">
        <w:rPr>
          <w:rStyle w:val="HideTWBExt"/>
          <w:b w:val="0"/>
        </w:rPr>
        <w:t>&lt;RepeatBlock-By&gt;&lt;Members&gt;</w:t>
      </w:r>
      <w:r w:rsidRPr="004258EC">
        <w:t>Arba Kokalari, Regina Doherty</w:t>
      </w:r>
      <w:r w:rsidRPr="004258EC">
        <w:rPr>
          <w:rStyle w:val="HideTWBExt"/>
          <w:b w:val="0"/>
        </w:rPr>
        <w:t>&lt;/Members&gt;</w:t>
      </w:r>
    </w:p>
    <w:p w14:paraId="42EAAF2F" w14:textId="77777777" w:rsidR="00A50C1B" w:rsidRPr="004258EC" w:rsidRDefault="00A50C1B" w:rsidP="00A50C1B">
      <w:pPr>
        <w:pStyle w:val="NormalBold"/>
      </w:pPr>
      <w:r w:rsidRPr="004258EC">
        <w:rPr>
          <w:rStyle w:val="HideTWBExt"/>
          <w:b w:val="0"/>
        </w:rPr>
        <w:t>&lt;/RepeatBlock-By&gt;</w:t>
      </w:r>
    </w:p>
    <w:p w14:paraId="404F67E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150F95B" w14:textId="77777777" w:rsidR="00A50C1B" w:rsidRPr="004258EC" w:rsidRDefault="00A50C1B" w:rsidP="00A50C1B">
      <w:pPr>
        <w:pStyle w:val="NormalBold"/>
      </w:pPr>
      <w:r w:rsidRPr="004258EC">
        <w:rPr>
          <w:rStyle w:val="HideTWBExt"/>
          <w:b w:val="0"/>
        </w:rPr>
        <w:t>&lt;Article&gt;</w:t>
      </w:r>
      <w:r w:rsidRPr="004258EC">
        <w:t>Motyw H</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97C57C7" w14:textId="77777777" w:rsidTr="00E03221">
        <w:trPr>
          <w:trHeight w:hRule="exact" w:val="240"/>
          <w:jc w:val="center"/>
        </w:trPr>
        <w:tc>
          <w:tcPr>
            <w:tcW w:w="9752" w:type="dxa"/>
            <w:gridSpan w:val="2"/>
            <w:tcBorders>
              <w:top w:val="nil"/>
              <w:left w:val="nil"/>
              <w:bottom w:val="nil"/>
              <w:right w:val="nil"/>
            </w:tcBorders>
          </w:tcPr>
          <w:p w14:paraId="5A7AF0FF" w14:textId="77777777" w:rsidR="00A50C1B" w:rsidRPr="004258EC" w:rsidRDefault="00A50C1B" w:rsidP="00E03221"/>
        </w:tc>
      </w:tr>
      <w:tr w:rsidR="00A50C1B" w:rsidRPr="004258EC" w14:paraId="663D3D0B" w14:textId="77777777" w:rsidTr="00E03221">
        <w:trPr>
          <w:trHeight w:val="240"/>
          <w:jc w:val="center"/>
        </w:trPr>
        <w:tc>
          <w:tcPr>
            <w:tcW w:w="4876" w:type="dxa"/>
            <w:tcBorders>
              <w:top w:val="nil"/>
              <w:left w:val="nil"/>
              <w:bottom w:val="nil"/>
              <w:right w:val="nil"/>
            </w:tcBorders>
          </w:tcPr>
          <w:p w14:paraId="724051C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88DE2A9" w14:textId="77777777" w:rsidR="00A50C1B" w:rsidRPr="004258EC" w:rsidRDefault="00A50C1B" w:rsidP="00E03221">
            <w:pPr>
              <w:pStyle w:val="AmColumnHeading"/>
            </w:pPr>
            <w:r w:rsidRPr="004258EC">
              <w:t>Poprawka</w:t>
            </w:r>
          </w:p>
        </w:tc>
      </w:tr>
      <w:tr w:rsidR="00A50C1B" w:rsidRPr="004258EC" w14:paraId="7AEFE431" w14:textId="77777777" w:rsidTr="00E03221">
        <w:trPr>
          <w:jc w:val="center"/>
        </w:trPr>
        <w:tc>
          <w:tcPr>
            <w:tcW w:w="4876" w:type="dxa"/>
            <w:tcBorders>
              <w:top w:val="nil"/>
              <w:left w:val="nil"/>
              <w:bottom w:val="nil"/>
              <w:right w:val="nil"/>
            </w:tcBorders>
          </w:tcPr>
          <w:p w14:paraId="565BAC0E" w14:textId="77777777" w:rsidR="00A50C1B" w:rsidRPr="004258EC" w:rsidRDefault="00A50C1B" w:rsidP="00E03221">
            <w:pPr>
              <w:pStyle w:val="Normal6a"/>
            </w:pPr>
            <w:r w:rsidRPr="004258EC">
              <w:t>H.</w:t>
            </w:r>
            <w:r w:rsidRPr="004258EC">
              <w:tab/>
              <w:t xml:space="preserve">mając na uwadze, że w ostatnich sprawozdaniach UE zwrócono uwagę, że istotne są uproszczenie podatkowe, uporządkowanie reguł fiskalnych i skuteczne zachęty podatkowe jako </w:t>
            </w:r>
            <w:r w:rsidRPr="004258EC">
              <w:lastRenderedPageBreak/>
              <w:t>kluczowe instrumenty przywrócenia konkurencyjności UE;</w:t>
            </w:r>
          </w:p>
        </w:tc>
        <w:tc>
          <w:tcPr>
            <w:tcW w:w="4876" w:type="dxa"/>
            <w:tcBorders>
              <w:top w:val="nil"/>
              <w:left w:val="nil"/>
              <w:bottom w:val="nil"/>
              <w:right w:val="nil"/>
            </w:tcBorders>
          </w:tcPr>
          <w:p w14:paraId="15E485DB" w14:textId="77777777" w:rsidR="00A50C1B" w:rsidRPr="004258EC" w:rsidRDefault="00A50C1B" w:rsidP="00E03221">
            <w:pPr>
              <w:pStyle w:val="Normal6a"/>
            </w:pPr>
            <w:r w:rsidRPr="004258EC">
              <w:lastRenderedPageBreak/>
              <w:t>H.</w:t>
            </w:r>
            <w:r w:rsidRPr="004258EC">
              <w:tab/>
              <w:t xml:space="preserve">mając na uwadze, że w ostatnich sprawozdaniach UE zwrócono uwagę, że istotne są uproszczenie podatkowe, uporządkowanie reguł fiskalnych i skuteczne zachęty podatkowe jako </w:t>
            </w:r>
            <w:r w:rsidRPr="004258EC">
              <w:lastRenderedPageBreak/>
              <w:t>kluczowe instrumenty przywrócenia konkurencyjności UE</w:t>
            </w:r>
            <w:r w:rsidRPr="004258EC">
              <w:rPr>
                <w:b/>
                <w:bCs/>
                <w:i/>
                <w:iCs/>
              </w:rPr>
              <w:t>, wspierające inwestycje i ograniczające obciążenia administracyjne</w:t>
            </w:r>
            <w:r w:rsidRPr="004258EC">
              <w:t>;</w:t>
            </w:r>
          </w:p>
        </w:tc>
      </w:tr>
    </w:tbl>
    <w:p w14:paraId="6012307F"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4DB6C5A" w14:textId="77777777" w:rsidR="00A50C1B" w:rsidRPr="004258EC" w:rsidRDefault="00A50C1B" w:rsidP="00A50C1B">
      <w:r w:rsidRPr="004258EC">
        <w:rPr>
          <w:rStyle w:val="HideTWBExt"/>
        </w:rPr>
        <w:t>&lt;/Amend&gt;</w:t>
      </w:r>
    </w:p>
    <w:p w14:paraId="634679F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32</w:t>
      </w:r>
      <w:r w:rsidRPr="004258EC">
        <w:rPr>
          <w:rStyle w:val="HideTWBExt"/>
          <w:b w:val="0"/>
        </w:rPr>
        <w:t>&lt;/NumAm&gt;</w:t>
      </w:r>
    </w:p>
    <w:p w14:paraId="21C2E9FB"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4D96FA74" w14:textId="77777777" w:rsidR="00A50C1B" w:rsidRPr="004258EC" w:rsidRDefault="00A50C1B" w:rsidP="00A50C1B">
      <w:pPr>
        <w:pStyle w:val="NormalBold"/>
      </w:pPr>
      <w:r w:rsidRPr="004258EC">
        <w:rPr>
          <w:rStyle w:val="HideTWBExt"/>
          <w:b w:val="0"/>
        </w:rPr>
        <w:t>&lt;/RepeatBlock-By&gt;</w:t>
      </w:r>
    </w:p>
    <w:p w14:paraId="34131DC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C6AAC91" w14:textId="77777777" w:rsidR="00A50C1B" w:rsidRPr="004258EC" w:rsidRDefault="00A50C1B" w:rsidP="00A50C1B">
      <w:pPr>
        <w:pStyle w:val="NormalBold"/>
      </w:pPr>
      <w:r w:rsidRPr="004258EC">
        <w:rPr>
          <w:rStyle w:val="HideTWBExt"/>
          <w:b w:val="0"/>
        </w:rPr>
        <w:t>&lt;Article&gt;</w:t>
      </w:r>
      <w:r w:rsidRPr="004258EC">
        <w:t>Motyw H</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F3FB449" w14:textId="77777777" w:rsidTr="00E03221">
        <w:trPr>
          <w:trHeight w:hRule="exact" w:val="240"/>
          <w:jc w:val="center"/>
        </w:trPr>
        <w:tc>
          <w:tcPr>
            <w:tcW w:w="9752" w:type="dxa"/>
            <w:gridSpan w:val="2"/>
            <w:tcBorders>
              <w:top w:val="nil"/>
              <w:left w:val="nil"/>
              <w:bottom w:val="nil"/>
              <w:right w:val="nil"/>
            </w:tcBorders>
          </w:tcPr>
          <w:p w14:paraId="036B1CE2" w14:textId="77777777" w:rsidR="00A50C1B" w:rsidRPr="004258EC" w:rsidRDefault="00A50C1B" w:rsidP="00E03221"/>
        </w:tc>
      </w:tr>
      <w:tr w:rsidR="00A50C1B" w:rsidRPr="004258EC" w14:paraId="768CB658" w14:textId="77777777" w:rsidTr="00E03221">
        <w:trPr>
          <w:trHeight w:val="240"/>
          <w:jc w:val="center"/>
        </w:trPr>
        <w:tc>
          <w:tcPr>
            <w:tcW w:w="4876" w:type="dxa"/>
            <w:tcBorders>
              <w:top w:val="nil"/>
              <w:left w:val="nil"/>
              <w:bottom w:val="nil"/>
              <w:right w:val="nil"/>
            </w:tcBorders>
          </w:tcPr>
          <w:p w14:paraId="09F4387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9275FA2" w14:textId="77777777" w:rsidR="00A50C1B" w:rsidRPr="004258EC" w:rsidRDefault="00A50C1B" w:rsidP="00E03221">
            <w:pPr>
              <w:pStyle w:val="AmColumnHeading"/>
            </w:pPr>
            <w:r w:rsidRPr="004258EC">
              <w:t>Poprawka</w:t>
            </w:r>
          </w:p>
        </w:tc>
      </w:tr>
      <w:tr w:rsidR="00A50C1B" w:rsidRPr="004258EC" w14:paraId="72EE986A" w14:textId="77777777" w:rsidTr="00E03221">
        <w:trPr>
          <w:jc w:val="center"/>
        </w:trPr>
        <w:tc>
          <w:tcPr>
            <w:tcW w:w="4876" w:type="dxa"/>
            <w:tcBorders>
              <w:top w:val="nil"/>
              <w:left w:val="nil"/>
              <w:bottom w:val="nil"/>
              <w:right w:val="nil"/>
            </w:tcBorders>
          </w:tcPr>
          <w:p w14:paraId="0F3C4EC6" w14:textId="77777777" w:rsidR="00A50C1B" w:rsidRPr="004258EC" w:rsidRDefault="00A50C1B" w:rsidP="00E03221">
            <w:pPr>
              <w:pStyle w:val="Normal6a"/>
            </w:pPr>
            <w:r w:rsidRPr="004258EC">
              <w:t>H.</w:t>
            </w:r>
            <w:r w:rsidRPr="004258EC">
              <w:tab/>
              <w:t xml:space="preserve">mając na uwadze, że w ostatnich sprawozdaniach UE zwrócono uwagę, że istotne są uproszczenie podatkowe, uporządkowanie reguł fiskalnych </w:t>
            </w:r>
            <w:r w:rsidRPr="004258EC">
              <w:rPr>
                <w:b/>
                <w:i/>
              </w:rPr>
              <w:t>i skuteczne zachęty podatkowe</w:t>
            </w:r>
            <w:r w:rsidRPr="004258EC">
              <w:t xml:space="preserve"> jako kluczowe instrumenty </w:t>
            </w:r>
            <w:r w:rsidRPr="004258EC">
              <w:rPr>
                <w:b/>
                <w:i/>
              </w:rPr>
              <w:t>przywrócenia konkurencyjności UE</w:t>
            </w:r>
            <w:r w:rsidRPr="004258EC">
              <w:t>;</w:t>
            </w:r>
          </w:p>
        </w:tc>
        <w:tc>
          <w:tcPr>
            <w:tcW w:w="4876" w:type="dxa"/>
            <w:tcBorders>
              <w:top w:val="nil"/>
              <w:left w:val="nil"/>
              <w:bottom w:val="nil"/>
              <w:right w:val="nil"/>
            </w:tcBorders>
          </w:tcPr>
          <w:p w14:paraId="17A6BEB3" w14:textId="77777777" w:rsidR="00A50C1B" w:rsidRPr="004258EC" w:rsidRDefault="00A50C1B" w:rsidP="00E03221">
            <w:pPr>
              <w:pStyle w:val="Normal6a"/>
            </w:pPr>
            <w:r w:rsidRPr="004258EC">
              <w:t>H.</w:t>
            </w:r>
            <w:r w:rsidRPr="004258EC">
              <w:tab/>
              <w:t xml:space="preserve">mając na uwadze, że w ostatnich sprawozdaniach UE zwrócono uwagę, że istotne są </w:t>
            </w:r>
            <w:r w:rsidRPr="004258EC">
              <w:rPr>
                <w:b/>
                <w:bCs/>
                <w:i/>
                <w:iCs/>
              </w:rPr>
              <w:t xml:space="preserve">administracyjne </w:t>
            </w:r>
            <w:r w:rsidRPr="004258EC">
              <w:t xml:space="preserve">uproszczenie podatkowe </w:t>
            </w:r>
            <w:r w:rsidRPr="004258EC">
              <w:rPr>
                <w:b/>
                <w:bCs/>
                <w:i/>
                <w:iCs/>
              </w:rPr>
              <w:t>i</w:t>
            </w:r>
            <w:r w:rsidRPr="004258EC">
              <w:t xml:space="preserve"> uporządkowanie reguł fiskalnych jako kluczowe instrumenty </w:t>
            </w:r>
            <w:r w:rsidRPr="004258EC">
              <w:rPr>
                <w:b/>
                <w:i/>
              </w:rPr>
              <w:t>ujednoliconego i skutecznego egzekwowania</w:t>
            </w:r>
            <w:r w:rsidRPr="004258EC">
              <w:t>;</w:t>
            </w:r>
          </w:p>
        </w:tc>
      </w:tr>
    </w:tbl>
    <w:p w14:paraId="465A0DF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7D6DFDA" w14:textId="77777777" w:rsidR="00A50C1B" w:rsidRPr="004258EC" w:rsidRDefault="00A50C1B" w:rsidP="00A50C1B">
      <w:r w:rsidRPr="004258EC">
        <w:rPr>
          <w:rStyle w:val="HideTWBExt"/>
        </w:rPr>
        <w:t>&lt;/Amend&gt;</w:t>
      </w:r>
    </w:p>
    <w:p w14:paraId="0748D8A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33</w:t>
      </w:r>
      <w:r w:rsidRPr="004258EC">
        <w:rPr>
          <w:rStyle w:val="HideTWBExt"/>
          <w:b w:val="0"/>
        </w:rPr>
        <w:t>&lt;/NumAm&gt;</w:t>
      </w:r>
    </w:p>
    <w:p w14:paraId="10ABA25C"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23805F4B" w14:textId="77777777" w:rsidR="00A50C1B" w:rsidRPr="004258EC" w:rsidRDefault="00A50C1B" w:rsidP="00A50C1B">
      <w:pPr>
        <w:pStyle w:val="NormalBold"/>
      </w:pPr>
      <w:r w:rsidRPr="004258EC">
        <w:rPr>
          <w:rStyle w:val="HideTWBExt"/>
          <w:b w:val="0"/>
        </w:rPr>
        <w:t>&lt;/RepeatBlock-By&gt;</w:t>
      </w:r>
    </w:p>
    <w:p w14:paraId="0ED478B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828E938" w14:textId="77777777" w:rsidR="00A50C1B" w:rsidRPr="004258EC" w:rsidRDefault="00A50C1B" w:rsidP="00A50C1B">
      <w:pPr>
        <w:pStyle w:val="NormalBold"/>
      </w:pPr>
      <w:r w:rsidRPr="004258EC">
        <w:rPr>
          <w:rStyle w:val="HideTWBExt"/>
          <w:b w:val="0"/>
        </w:rPr>
        <w:t>&lt;Article&gt;</w:t>
      </w:r>
      <w:r w:rsidRPr="004258EC">
        <w:t>Motyw H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53003CD" w14:textId="77777777" w:rsidTr="00E03221">
        <w:trPr>
          <w:trHeight w:hRule="exact" w:val="240"/>
          <w:jc w:val="center"/>
        </w:trPr>
        <w:tc>
          <w:tcPr>
            <w:tcW w:w="9752" w:type="dxa"/>
            <w:gridSpan w:val="2"/>
            <w:tcBorders>
              <w:top w:val="nil"/>
              <w:left w:val="nil"/>
              <w:bottom w:val="nil"/>
              <w:right w:val="nil"/>
            </w:tcBorders>
          </w:tcPr>
          <w:p w14:paraId="2487B4CE" w14:textId="77777777" w:rsidR="00A50C1B" w:rsidRPr="004258EC" w:rsidRDefault="00A50C1B" w:rsidP="00E03221"/>
        </w:tc>
      </w:tr>
      <w:tr w:rsidR="00A50C1B" w:rsidRPr="004258EC" w14:paraId="7E23EFA8" w14:textId="77777777" w:rsidTr="00E03221">
        <w:trPr>
          <w:trHeight w:val="240"/>
          <w:jc w:val="center"/>
        </w:trPr>
        <w:tc>
          <w:tcPr>
            <w:tcW w:w="4876" w:type="dxa"/>
            <w:tcBorders>
              <w:top w:val="nil"/>
              <w:left w:val="nil"/>
              <w:bottom w:val="nil"/>
              <w:right w:val="nil"/>
            </w:tcBorders>
          </w:tcPr>
          <w:p w14:paraId="1E0E957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0887602" w14:textId="77777777" w:rsidR="00A50C1B" w:rsidRPr="004258EC" w:rsidRDefault="00A50C1B" w:rsidP="00E03221">
            <w:pPr>
              <w:pStyle w:val="AmColumnHeading"/>
            </w:pPr>
            <w:r w:rsidRPr="004258EC">
              <w:t>Poprawka</w:t>
            </w:r>
          </w:p>
        </w:tc>
      </w:tr>
      <w:tr w:rsidR="00A50C1B" w:rsidRPr="004258EC" w14:paraId="67CD11BB" w14:textId="77777777" w:rsidTr="00E03221">
        <w:trPr>
          <w:jc w:val="center"/>
        </w:trPr>
        <w:tc>
          <w:tcPr>
            <w:tcW w:w="4876" w:type="dxa"/>
            <w:tcBorders>
              <w:top w:val="nil"/>
              <w:left w:val="nil"/>
              <w:bottom w:val="nil"/>
              <w:right w:val="nil"/>
            </w:tcBorders>
          </w:tcPr>
          <w:p w14:paraId="43AE046E" w14:textId="77777777" w:rsidR="00A50C1B" w:rsidRPr="004258EC" w:rsidRDefault="00A50C1B" w:rsidP="00E03221">
            <w:pPr>
              <w:pStyle w:val="Normal6a"/>
            </w:pPr>
          </w:p>
        </w:tc>
        <w:tc>
          <w:tcPr>
            <w:tcW w:w="4876" w:type="dxa"/>
            <w:tcBorders>
              <w:top w:val="nil"/>
              <w:left w:val="nil"/>
              <w:bottom w:val="nil"/>
              <w:right w:val="nil"/>
            </w:tcBorders>
          </w:tcPr>
          <w:p w14:paraId="05ECC84E" w14:textId="77777777" w:rsidR="00A50C1B" w:rsidRPr="004258EC" w:rsidRDefault="00A50C1B" w:rsidP="00E03221">
            <w:pPr>
              <w:pStyle w:val="Normal6a"/>
            </w:pPr>
            <w:r w:rsidRPr="004258EC">
              <w:rPr>
                <w:b/>
                <w:i/>
              </w:rPr>
              <w:t>Ha.</w:t>
            </w:r>
            <w:r w:rsidRPr="004258EC">
              <w:tab/>
            </w:r>
            <w:r w:rsidRPr="004258EC">
              <w:rPr>
                <w:b/>
                <w:i/>
              </w:rPr>
              <w:t>mając na uwadze, że negocjacje w sprawie ramowej konwencji ONZ o międzynarodowej współpracy podatkowej trwają, a ostateczny tekst konwencji i dwóch protokołów ma być zakończony do 2027 r.; mając na uwadze, że negocjacje te stwarzają możliwość osiągnięcia globalnego porozumienia poprzez inkluzywny proces;</w:t>
            </w:r>
          </w:p>
        </w:tc>
      </w:tr>
    </w:tbl>
    <w:p w14:paraId="412E120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F76108D" w14:textId="77777777" w:rsidR="00A50C1B" w:rsidRPr="004258EC" w:rsidRDefault="00A50C1B" w:rsidP="00A50C1B">
      <w:r w:rsidRPr="004258EC">
        <w:rPr>
          <w:rStyle w:val="HideTWBExt"/>
        </w:rPr>
        <w:lastRenderedPageBreak/>
        <w:t>&lt;/Amend&gt;</w:t>
      </w:r>
    </w:p>
    <w:p w14:paraId="7E3E021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34</w:t>
      </w:r>
      <w:r w:rsidRPr="004258EC">
        <w:rPr>
          <w:rStyle w:val="HideTWBExt"/>
          <w:b w:val="0"/>
        </w:rPr>
        <w:t>&lt;/NumAm&gt;</w:t>
      </w:r>
    </w:p>
    <w:p w14:paraId="2BE44B8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0328C60" w14:textId="77777777" w:rsidR="00A50C1B" w:rsidRPr="004258EC" w:rsidRDefault="00A50C1B" w:rsidP="00A50C1B">
      <w:pPr>
        <w:pStyle w:val="NormalBold"/>
      </w:pPr>
      <w:r w:rsidRPr="004258EC">
        <w:rPr>
          <w:rStyle w:val="HideTWBExt"/>
          <w:b w:val="0"/>
        </w:rPr>
        <w:t>&lt;/RepeatBlock-By&gt;</w:t>
      </w:r>
    </w:p>
    <w:p w14:paraId="5E40354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04824E1" w14:textId="77777777" w:rsidR="00A50C1B" w:rsidRPr="004258EC" w:rsidRDefault="00A50C1B" w:rsidP="00A50C1B">
      <w:pPr>
        <w:pStyle w:val="NormalBold"/>
      </w:pPr>
      <w:r w:rsidRPr="004258EC">
        <w:rPr>
          <w:rStyle w:val="HideTWBExt"/>
          <w:b w:val="0"/>
        </w:rPr>
        <w:t>&lt;Article&gt;</w:t>
      </w:r>
      <w:r w:rsidRPr="004258EC">
        <w:t>Śródtytuł 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C250C6E" w14:textId="77777777" w:rsidTr="00E03221">
        <w:trPr>
          <w:trHeight w:hRule="exact" w:val="240"/>
          <w:jc w:val="center"/>
        </w:trPr>
        <w:tc>
          <w:tcPr>
            <w:tcW w:w="9752" w:type="dxa"/>
            <w:gridSpan w:val="2"/>
            <w:tcBorders>
              <w:top w:val="nil"/>
              <w:left w:val="nil"/>
              <w:bottom w:val="nil"/>
              <w:right w:val="nil"/>
            </w:tcBorders>
          </w:tcPr>
          <w:p w14:paraId="4ABBA7E6" w14:textId="77777777" w:rsidR="00A50C1B" w:rsidRPr="004258EC" w:rsidRDefault="00A50C1B" w:rsidP="00E03221"/>
        </w:tc>
      </w:tr>
      <w:tr w:rsidR="00A50C1B" w:rsidRPr="004258EC" w14:paraId="4D1F1CF7" w14:textId="77777777" w:rsidTr="00E03221">
        <w:trPr>
          <w:trHeight w:val="240"/>
          <w:jc w:val="center"/>
        </w:trPr>
        <w:tc>
          <w:tcPr>
            <w:tcW w:w="4876" w:type="dxa"/>
            <w:tcBorders>
              <w:top w:val="nil"/>
              <w:left w:val="nil"/>
              <w:bottom w:val="nil"/>
              <w:right w:val="nil"/>
            </w:tcBorders>
          </w:tcPr>
          <w:p w14:paraId="545AA4B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46CCDC7" w14:textId="77777777" w:rsidR="00A50C1B" w:rsidRPr="004258EC" w:rsidRDefault="00A50C1B" w:rsidP="00E03221">
            <w:pPr>
              <w:pStyle w:val="AmColumnHeading"/>
            </w:pPr>
            <w:r w:rsidRPr="004258EC">
              <w:t>Poprawka</w:t>
            </w:r>
          </w:p>
        </w:tc>
      </w:tr>
      <w:tr w:rsidR="00A50C1B" w:rsidRPr="004258EC" w14:paraId="78535F29" w14:textId="77777777" w:rsidTr="00E03221">
        <w:trPr>
          <w:jc w:val="center"/>
        </w:trPr>
        <w:tc>
          <w:tcPr>
            <w:tcW w:w="4876" w:type="dxa"/>
            <w:tcBorders>
              <w:top w:val="nil"/>
              <w:left w:val="nil"/>
              <w:bottom w:val="nil"/>
              <w:right w:val="nil"/>
            </w:tcBorders>
          </w:tcPr>
          <w:p w14:paraId="3DA7091F" w14:textId="77777777" w:rsidR="00A50C1B" w:rsidRPr="004258EC" w:rsidRDefault="00A50C1B" w:rsidP="00E03221">
            <w:pPr>
              <w:pStyle w:val="Normal6a"/>
            </w:pPr>
            <w:r w:rsidRPr="004258EC">
              <w:rPr>
                <w:b/>
                <w:i/>
              </w:rPr>
              <w:t>Konkurencyjność w międzynarodowym systemie podatkowym</w:t>
            </w:r>
          </w:p>
        </w:tc>
        <w:tc>
          <w:tcPr>
            <w:tcW w:w="4876" w:type="dxa"/>
            <w:tcBorders>
              <w:top w:val="nil"/>
              <w:left w:val="nil"/>
              <w:bottom w:val="nil"/>
              <w:right w:val="nil"/>
            </w:tcBorders>
          </w:tcPr>
          <w:p w14:paraId="4C15B87D" w14:textId="77777777" w:rsidR="00A50C1B" w:rsidRPr="004258EC" w:rsidRDefault="00A50C1B" w:rsidP="00E03221">
            <w:pPr>
              <w:pStyle w:val="Normal6a"/>
            </w:pPr>
            <w:r w:rsidRPr="004258EC">
              <w:rPr>
                <w:b/>
                <w:i/>
              </w:rPr>
              <w:t>Skuteczne i sprawiedliwe opodatkowanie międzynarodowe</w:t>
            </w:r>
          </w:p>
        </w:tc>
      </w:tr>
    </w:tbl>
    <w:p w14:paraId="31769A3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E07D0D5" w14:textId="77777777" w:rsidR="00A50C1B" w:rsidRPr="004258EC" w:rsidRDefault="00A50C1B" w:rsidP="00A50C1B">
      <w:r w:rsidRPr="004258EC">
        <w:rPr>
          <w:rStyle w:val="HideTWBExt"/>
        </w:rPr>
        <w:t>&lt;/Amend&gt;</w:t>
      </w:r>
    </w:p>
    <w:p w14:paraId="61CA8CC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35</w:t>
      </w:r>
      <w:r w:rsidRPr="004258EC">
        <w:rPr>
          <w:rStyle w:val="HideTWBExt"/>
          <w:b w:val="0"/>
        </w:rPr>
        <w:t>&lt;/NumAm&gt;</w:t>
      </w:r>
    </w:p>
    <w:p w14:paraId="3288C501"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43FA8F1B" w14:textId="77777777" w:rsidR="00A50C1B" w:rsidRPr="004258EC" w:rsidRDefault="00A50C1B" w:rsidP="00A50C1B">
      <w:pPr>
        <w:pStyle w:val="NormalBold"/>
      </w:pPr>
      <w:r w:rsidRPr="004258EC">
        <w:rPr>
          <w:rStyle w:val="HideTWBExt"/>
          <w:b w:val="0"/>
        </w:rPr>
        <w:t>&lt;/RepeatBlock-By&gt;</w:t>
      </w:r>
    </w:p>
    <w:p w14:paraId="7E50CD2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CDC5DC3" w14:textId="77777777" w:rsidR="00A50C1B" w:rsidRPr="004258EC" w:rsidRDefault="00A50C1B" w:rsidP="00A50C1B">
      <w:pPr>
        <w:pStyle w:val="NormalBold"/>
      </w:pPr>
      <w:r w:rsidRPr="004258EC">
        <w:rPr>
          <w:rStyle w:val="HideTWBExt"/>
          <w:b w:val="0"/>
        </w:rPr>
        <w:t>&lt;Article&gt;</w:t>
      </w:r>
      <w:r w:rsidRPr="004258EC">
        <w:t>Ustęp 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73C17C3" w14:textId="77777777" w:rsidTr="00E03221">
        <w:trPr>
          <w:trHeight w:hRule="exact" w:val="240"/>
          <w:jc w:val="center"/>
        </w:trPr>
        <w:tc>
          <w:tcPr>
            <w:tcW w:w="9752" w:type="dxa"/>
            <w:gridSpan w:val="2"/>
            <w:tcBorders>
              <w:top w:val="nil"/>
              <w:left w:val="nil"/>
              <w:bottom w:val="nil"/>
              <w:right w:val="nil"/>
            </w:tcBorders>
          </w:tcPr>
          <w:p w14:paraId="2D05EC04" w14:textId="77777777" w:rsidR="00A50C1B" w:rsidRPr="004258EC" w:rsidRDefault="00A50C1B" w:rsidP="00E03221"/>
        </w:tc>
      </w:tr>
      <w:tr w:rsidR="00A50C1B" w:rsidRPr="004258EC" w14:paraId="02836067" w14:textId="77777777" w:rsidTr="00E03221">
        <w:trPr>
          <w:trHeight w:val="240"/>
          <w:jc w:val="center"/>
        </w:trPr>
        <w:tc>
          <w:tcPr>
            <w:tcW w:w="4876" w:type="dxa"/>
            <w:tcBorders>
              <w:top w:val="nil"/>
              <w:left w:val="nil"/>
              <w:bottom w:val="nil"/>
              <w:right w:val="nil"/>
            </w:tcBorders>
          </w:tcPr>
          <w:p w14:paraId="37688A8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0972C18" w14:textId="77777777" w:rsidR="00A50C1B" w:rsidRPr="004258EC" w:rsidRDefault="00A50C1B" w:rsidP="00E03221">
            <w:pPr>
              <w:pStyle w:val="AmColumnHeading"/>
            </w:pPr>
            <w:r w:rsidRPr="004258EC">
              <w:t>Poprawka</w:t>
            </w:r>
          </w:p>
        </w:tc>
      </w:tr>
      <w:tr w:rsidR="00A50C1B" w:rsidRPr="004258EC" w14:paraId="75A3FD10" w14:textId="77777777" w:rsidTr="00E03221">
        <w:trPr>
          <w:jc w:val="center"/>
        </w:trPr>
        <w:tc>
          <w:tcPr>
            <w:tcW w:w="4876" w:type="dxa"/>
            <w:tcBorders>
              <w:top w:val="nil"/>
              <w:left w:val="nil"/>
              <w:bottom w:val="nil"/>
              <w:right w:val="nil"/>
            </w:tcBorders>
          </w:tcPr>
          <w:p w14:paraId="0515EE11" w14:textId="77777777" w:rsidR="00A50C1B" w:rsidRPr="004258EC" w:rsidRDefault="00A50C1B" w:rsidP="00E03221">
            <w:pPr>
              <w:pStyle w:val="Normal6a"/>
            </w:pPr>
            <w:r w:rsidRPr="004258EC">
              <w:t>1.</w:t>
            </w:r>
            <w:r w:rsidRPr="004258EC">
              <w:tab/>
              <w:t xml:space="preserve">podkreśla, że przywrócenie konkurencyjności UE należy do najwyższych priorytetów; przypomina, że atrakcyjność inwestycyjna wymaga stabilnego, przewidywalnego i łatwego w obsłudze otoczenia podatkowego </w:t>
            </w:r>
            <w:r w:rsidRPr="004258EC">
              <w:rPr>
                <w:b/>
                <w:i/>
              </w:rPr>
              <w:t>oraz</w:t>
            </w:r>
            <w:r w:rsidRPr="004258EC">
              <w:t xml:space="preserve"> optymalnego poziomu administracji podatkowej;</w:t>
            </w:r>
          </w:p>
        </w:tc>
        <w:tc>
          <w:tcPr>
            <w:tcW w:w="4876" w:type="dxa"/>
            <w:tcBorders>
              <w:top w:val="nil"/>
              <w:left w:val="nil"/>
              <w:bottom w:val="nil"/>
              <w:right w:val="nil"/>
            </w:tcBorders>
          </w:tcPr>
          <w:p w14:paraId="355AC0D2" w14:textId="77777777" w:rsidR="00A50C1B" w:rsidRPr="004258EC" w:rsidRDefault="00A50C1B" w:rsidP="00E03221">
            <w:pPr>
              <w:pStyle w:val="Normal6a"/>
            </w:pPr>
            <w:r w:rsidRPr="004258EC">
              <w:t>1.</w:t>
            </w:r>
            <w:r w:rsidRPr="004258EC">
              <w:tab/>
              <w:t>podkreśla, że przywrócenie konkurencyjności UE należy do najwyższych priorytetów; przypomina, że atrakcyjność inwestycyjna wymaga stabilnego, przewidywalnego i łatwego w obsłudze otoczenia podatkowego</w:t>
            </w:r>
            <w:r w:rsidRPr="004258EC">
              <w:rPr>
                <w:b/>
                <w:i/>
              </w:rPr>
              <w:t>,</w:t>
            </w:r>
            <w:r w:rsidRPr="004258EC">
              <w:t xml:space="preserve"> optymalnego poziomu administracji podatkowej </w:t>
            </w:r>
            <w:r w:rsidRPr="004258EC">
              <w:rPr>
                <w:b/>
                <w:i/>
              </w:rPr>
              <w:t>oraz pełnego poszanowania elastyczności państw członkowskich w dostosowywaniu ich krajowych systemów podatkowych do krajowych warunków gospodarczych</w:t>
            </w:r>
            <w:r w:rsidRPr="004258EC">
              <w:t>;</w:t>
            </w:r>
          </w:p>
        </w:tc>
      </w:tr>
    </w:tbl>
    <w:p w14:paraId="2F303607"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795794A" w14:textId="77777777" w:rsidR="00A50C1B" w:rsidRPr="004258EC" w:rsidRDefault="00A50C1B" w:rsidP="00A50C1B">
      <w:r w:rsidRPr="004258EC">
        <w:rPr>
          <w:rStyle w:val="HideTWBExt"/>
        </w:rPr>
        <w:t>&lt;/Amend&gt;</w:t>
      </w:r>
    </w:p>
    <w:p w14:paraId="381953C8"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36</w:t>
      </w:r>
      <w:r w:rsidRPr="004258EC">
        <w:rPr>
          <w:rStyle w:val="HideTWBExt"/>
          <w:b w:val="0"/>
        </w:rPr>
        <w:t>&lt;/NumAm&gt;</w:t>
      </w:r>
    </w:p>
    <w:p w14:paraId="3EAFF91F"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7FF4EF74" w14:textId="77777777" w:rsidR="00A50C1B" w:rsidRPr="004258EC" w:rsidRDefault="00A50C1B" w:rsidP="00A50C1B">
      <w:pPr>
        <w:pStyle w:val="NormalBold"/>
      </w:pPr>
      <w:r w:rsidRPr="004258EC">
        <w:rPr>
          <w:rStyle w:val="HideTWBExt"/>
          <w:b w:val="0"/>
        </w:rPr>
        <w:t>&lt;/RepeatBlock-By&gt;</w:t>
      </w:r>
    </w:p>
    <w:p w14:paraId="7293232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1B7C212" w14:textId="77777777" w:rsidR="00A50C1B" w:rsidRPr="004258EC" w:rsidRDefault="00A50C1B" w:rsidP="00A50C1B">
      <w:pPr>
        <w:pStyle w:val="NormalBold"/>
      </w:pPr>
      <w:r w:rsidRPr="004258EC">
        <w:rPr>
          <w:rStyle w:val="HideTWBExt"/>
          <w:b w:val="0"/>
        </w:rPr>
        <w:t>&lt;Article&gt;</w:t>
      </w:r>
      <w:r w:rsidRPr="004258EC">
        <w:t>Ustęp 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AD4C4EC" w14:textId="77777777" w:rsidTr="00E03221">
        <w:trPr>
          <w:trHeight w:hRule="exact" w:val="240"/>
          <w:jc w:val="center"/>
        </w:trPr>
        <w:tc>
          <w:tcPr>
            <w:tcW w:w="9752" w:type="dxa"/>
            <w:gridSpan w:val="2"/>
            <w:tcBorders>
              <w:top w:val="nil"/>
              <w:left w:val="nil"/>
              <w:bottom w:val="nil"/>
              <w:right w:val="nil"/>
            </w:tcBorders>
          </w:tcPr>
          <w:p w14:paraId="519CE39C" w14:textId="77777777" w:rsidR="00A50C1B" w:rsidRPr="004258EC" w:rsidRDefault="00A50C1B" w:rsidP="00E03221"/>
        </w:tc>
      </w:tr>
      <w:tr w:rsidR="00A50C1B" w:rsidRPr="004258EC" w14:paraId="00312FAE" w14:textId="77777777" w:rsidTr="00E03221">
        <w:trPr>
          <w:trHeight w:val="240"/>
          <w:jc w:val="center"/>
        </w:trPr>
        <w:tc>
          <w:tcPr>
            <w:tcW w:w="4876" w:type="dxa"/>
            <w:tcBorders>
              <w:top w:val="nil"/>
              <w:left w:val="nil"/>
              <w:bottom w:val="nil"/>
              <w:right w:val="nil"/>
            </w:tcBorders>
          </w:tcPr>
          <w:p w14:paraId="1F933EC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EDBC569" w14:textId="77777777" w:rsidR="00A50C1B" w:rsidRPr="004258EC" w:rsidRDefault="00A50C1B" w:rsidP="00E03221">
            <w:pPr>
              <w:pStyle w:val="AmColumnHeading"/>
            </w:pPr>
            <w:r w:rsidRPr="004258EC">
              <w:t>Poprawka</w:t>
            </w:r>
          </w:p>
        </w:tc>
      </w:tr>
      <w:tr w:rsidR="00A50C1B" w:rsidRPr="004258EC" w14:paraId="1C26AE53" w14:textId="77777777" w:rsidTr="00E03221">
        <w:trPr>
          <w:jc w:val="center"/>
        </w:trPr>
        <w:tc>
          <w:tcPr>
            <w:tcW w:w="4876" w:type="dxa"/>
            <w:tcBorders>
              <w:top w:val="nil"/>
              <w:left w:val="nil"/>
              <w:bottom w:val="nil"/>
              <w:right w:val="nil"/>
            </w:tcBorders>
          </w:tcPr>
          <w:p w14:paraId="79FED44A" w14:textId="77777777" w:rsidR="00A50C1B" w:rsidRPr="004258EC" w:rsidRDefault="00A50C1B" w:rsidP="00E03221">
            <w:pPr>
              <w:pStyle w:val="Normal6a"/>
            </w:pPr>
            <w:r w:rsidRPr="004258EC">
              <w:lastRenderedPageBreak/>
              <w:t>1.</w:t>
            </w:r>
            <w:r w:rsidRPr="004258EC">
              <w:tab/>
              <w:t xml:space="preserve">podkreśla, że przywrócenie konkurencyjności UE należy do najwyższych priorytetów; przypomina, że atrakcyjność inwestycyjna wymaga stabilnego, przewidywalnego i łatwego w obsłudze otoczenia podatkowego </w:t>
            </w:r>
            <w:r w:rsidRPr="004258EC">
              <w:rPr>
                <w:b/>
                <w:i/>
              </w:rPr>
              <w:t xml:space="preserve">oraz optymalnego poziomu </w:t>
            </w:r>
            <w:r w:rsidRPr="004258EC">
              <w:t>administracji podatkowej;</w:t>
            </w:r>
          </w:p>
        </w:tc>
        <w:tc>
          <w:tcPr>
            <w:tcW w:w="4876" w:type="dxa"/>
            <w:tcBorders>
              <w:top w:val="nil"/>
              <w:left w:val="nil"/>
              <w:bottom w:val="nil"/>
              <w:right w:val="nil"/>
            </w:tcBorders>
          </w:tcPr>
          <w:p w14:paraId="40230FEC" w14:textId="77777777" w:rsidR="00A50C1B" w:rsidRPr="004258EC" w:rsidRDefault="00A50C1B" w:rsidP="00E03221">
            <w:pPr>
              <w:pStyle w:val="Normal6a"/>
            </w:pPr>
            <w:r w:rsidRPr="004258EC">
              <w:t>1.</w:t>
            </w:r>
            <w:r w:rsidRPr="004258EC">
              <w:tab/>
              <w:t>podkreśla, że przywrócenie konkurencyjności UE należy do najwyższych priorytetów; przypomina, że atrakcyjność inwestycyjna wymaga stabilnego, przewidywalnego i łatwego w obsłudze otoczenia podatkowego</w:t>
            </w:r>
            <w:r w:rsidRPr="004258EC">
              <w:rPr>
                <w:b/>
                <w:i/>
              </w:rPr>
              <w:t xml:space="preserve">, ukierunkowanego na wspieranie wzrostu, a nie tworzenie nienależytych ograniczeń, a także proporcjonalnej </w:t>
            </w:r>
            <w:r w:rsidRPr="004258EC">
              <w:t xml:space="preserve">administracji podatkowej </w:t>
            </w:r>
            <w:r w:rsidRPr="004258EC">
              <w:rPr>
                <w:b/>
                <w:i/>
              </w:rPr>
              <w:t>z minimalnymi kosztami stałymi wynikającymi z zapewniania zgodności z przepisami</w:t>
            </w:r>
            <w:r w:rsidRPr="004258EC">
              <w:t>;</w:t>
            </w:r>
          </w:p>
        </w:tc>
      </w:tr>
    </w:tbl>
    <w:p w14:paraId="12FA549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88CAFD4" w14:textId="77777777" w:rsidR="00A50C1B" w:rsidRPr="004258EC" w:rsidRDefault="00A50C1B" w:rsidP="00A50C1B">
      <w:r w:rsidRPr="004258EC">
        <w:rPr>
          <w:rStyle w:val="HideTWBExt"/>
        </w:rPr>
        <w:t>&lt;/Amend&gt;</w:t>
      </w:r>
    </w:p>
    <w:p w14:paraId="7FF2A278"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37</w:t>
      </w:r>
      <w:r w:rsidRPr="004258EC">
        <w:rPr>
          <w:rStyle w:val="HideTWBExt"/>
          <w:b w:val="0"/>
        </w:rPr>
        <w:t>&lt;/NumAm&gt;</w:t>
      </w:r>
    </w:p>
    <w:p w14:paraId="1A4FD86C"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042E6069" w14:textId="77777777" w:rsidR="00A50C1B" w:rsidRPr="004258EC" w:rsidRDefault="00A50C1B" w:rsidP="00A50C1B">
      <w:pPr>
        <w:pStyle w:val="NormalBold"/>
      </w:pPr>
      <w:r w:rsidRPr="004258EC">
        <w:rPr>
          <w:rStyle w:val="HideTWBExt"/>
          <w:b w:val="0"/>
        </w:rPr>
        <w:t>&lt;/RepeatBlock-By&gt;</w:t>
      </w:r>
    </w:p>
    <w:p w14:paraId="02353FF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FE39376" w14:textId="77777777" w:rsidR="00A50C1B" w:rsidRPr="004258EC" w:rsidRDefault="00A50C1B" w:rsidP="00A50C1B">
      <w:pPr>
        <w:pStyle w:val="NormalBold"/>
      </w:pPr>
      <w:r w:rsidRPr="004258EC">
        <w:rPr>
          <w:rStyle w:val="HideTWBExt"/>
          <w:b w:val="0"/>
        </w:rPr>
        <w:t>&lt;Article&gt;</w:t>
      </w:r>
      <w:r w:rsidRPr="004258EC">
        <w:t>Ustęp 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A2B9E54" w14:textId="77777777" w:rsidTr="00E03221">
        <w:trPr>
          <w:trHeight w:hRule="exact" w:val="240"/>
          <w:jc w:val="center"/>
        </w:trPr>
        <w:tc>
          <w:tcPr>
            <w:tcW w:w="9752" w:type="dxa"/>
            <w:gridSpan w:val="2"/>
            <w:tcBorders>
              <w:top w:val="nil"/>
              <w:left w:val="nil"/>
              <w:bottom w:val="nil"/>
              <w:right w:val="nil"/>
            </w:tcBorders>
          </w:tcPr>
          <w:p w14:paraId="689D0091" w14:textId="77777777" w:rsidR="00A50C1B" w:rsidRPr="004258EC" w:rsidRDefault="00A50C1B" w:rsidP="00E03221"/>
        </w:tc>
      </w:tr>
      <w:tr w:rsidR="00A50C1B" w:rsidRPr="004258EC" w14:paraId="3DE74CBE" w14:textId="77777777" w:rsidTr="00E03221">
        <w:trPr>
          <w:trHeight w:val="240"/>
          <w:jc w:val="center"/>
        </w:trPr>
        <w:tc>
          <w:tcPr>
            <w:tcW w:w="4876" w:type="dxa"/>
            <w:tcBorders>
              <w:top w:val="nil"/>
              <w:left w:val="nil"/>
              <w:bottom w:val="nil"/>
              <w:right w:val="nil"/>
            </w:tcBorders>
          </w:tcPr>
          <w:p w14:paraId="2665ECA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F35CC31" w14:textId="77777777" w:rsidR="00A50C1B" w:rsidRPr="004258EC" w:rsidRDefault="00A50C1B" w:rsidP="00E03221">
            <w:pPr>
              <w:pStyle w:val="AmColumnHeading"/>
            </w:pPr>
            <w:r w:rsidRPr="004258EC">
              <w:t>Poprawka</w:t>
            </w:r>
          </w:p>
        </w:tc>
      </w:tr>
      <w:tr w:rsidR="00A50C1B" w:rsidRPr="004258EC" w14:paraId="46F21D72" w14:textId="77777777" w:rsidTr="00E03221">
        <w:trPr>
          <w:jc w:val="center"/>
        </w:trPr>
        <w:tc>
          <w:tcPr>
            <w:tcW w:w="4876" w:type="dxa"/>
            <w:tcBorders>
              <w:top w:val="nil"/>
              <w:left w:val="nil"/>
              <w:bottom w:val="nil"/>
              <w:right w:val="nil"/>
            </w:tcBorders>
          </w:tcPr>
          <w:p w14:paraId="6D77DFCD" w14:textId="77777777" w:rsidR="00A50C1B" w:rsidRPr="004258EC" w:rsidRDefault="00A50C1B" w:rsidP="00E03221">
            <w:pPr>
              <w:pStyle w:val="Normal6a"/>
            </w:pPr>
            <w:r w:rsidRPr="004258EC">
              <w:t>1.</w:t>
            </w:r>
            <w:r w:rsidRPr="004258EC">
              <w:tab/>
              <w:t xml:space="preserve">podkreśla, że </w:t>
            </w:r>
            <w:r w:rsidRPr="004258EC">
              <w:rPr>
                <w:b/>
                <w:i/>
              </w:rPr>
              <w:t>przywrócenie</w:t>
            </w:r>
            <w:r w:rsidRPr="004258EC">
              <w:t xml:space="preserve"> konkurencyjności UE </w:t>
            </w:r>
            <w:r w:rsidRPr="004258EC">
              <w:rPr>
                <w:b/>
                <w:i/>
              </w:rPr>
              <w:t>należy do najwyższych priorytetów</w:t>
            </w:r>
            <w:r w:rsidRPr="004258EC">
              <w:t>; przypomina, że atrakcyjność inwestycyjna wymaga stabilnego, przewidywalnego i łatwego w obsłudze otoczenia podatkowego oraz optymalnego poziomu administracji podatkowej;</w:t>
            </w:r>
          </w:p>
        </w:tc>
        <w:tc>
          <w:tcPr>
            <w:tcW w:w="4876" w:type="dxa"/>
            <w:tcBorders>
              <w:top w:val="nil"/>
              <w:left w:val="nil"/>
              <w:bottom w:val="nil"/>
              <w:right w:val="nil"/>
            </w:tcBorders>
          </w:tcPr>
          <w:p w14:paraId="2AD19FF4" w14:textId="77777777" w:rsidR="00A50C1B" w:rsidRPr="004258EC" w:rsidRDefault="00A50C1B" w:rsidP="00E03221">
            <w:pPr>
              <w:pStyle w:val="Normal6a"/>
            </w:pPr>
            <w:r w:rsidRPr="004258EC">
              <w:t>1.</w:t>
            </w:r>
            <w:r w:rsidRPr="004258EC">
              <w:tab/>
              <w:t xml:space="preserve">podkreśla, że </w:t>
            </w:r>
            <w:r w:rsidRPr="004258EC">
              <w:rPr>
                <w:b/>
                <w:i/>
              </w:rPr>
              <w:t>wzmocnienie</w:t>
            </w:r>
            <w:r w:rsidRPr="004258EC">
              <w:t xml:space="preserve"> konkurencyjności UE </w:t>
            </w:r>
            <w:r w:rsidRPr="004258EC">
              <w:rPr>
                <w:b/>
                <w:i/>
              </w:rPr>
              <w:t>jest jednym z priorytetów Unii, obok zielonej i cyfrowej transformacji</w:t>
            </w:r>
            <w:r w:rsidRPr="004258EC">
              <w:t>; przypomina, że atrakcyjność inwestycyjna wymaga stabilnego, przewidywalnego</w:t>
            </w:r>
            <w:r w:rsidRPr="004258EC">
              <w:rPr>
                <w:b/>
                <w:i/>
              </w:rPr>
              <w:t>, przejrzystego</w:t>
            </w:r>
            <w:r w:rsidRPr="004258EC">
              <w:t xml:space="preserve"> i łatwego w obsłudze otoczenia podatkowego oraz optymalnego poziomu administracji podatkowej;</w:t>
            </w:r>
          </w:p>
        </w:tc>
      </w:tr>
    </w:tbl>
    <w:p w14:paraId="5160750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C768CD8" w14:textId="77777777" w:rsidR="00A50C1B" w:rsidRPr="004258EC" w:rsidRDefault="00A50C1B" w:rsidP="00A50C1B">
      <w:r w:rsidRPr="004258EC">
        <w:rPr>
          <w:rStyle w:val="HideTWBExt"/>
        </w:rPr>
        <w:t>&lt;/Amend&gt;</w:t>
      </w:r>
    </w:p>
    <w:p w14:paraId="151B690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38</w:t>
      </w:r>
      <w:r w:rsidRPr="004258EC">
        <w:rPr>
          <w:rStyle w:val="HideTWBExt"/>
          <w:b w:val="0"/>
        </w:rPr>
        <w:t>&lt;/NumAm&gt;</w:t>
      </w:r>
    </w:p>
    <w:p w14:paraId="57989D63"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14DABE20" w14:textId="77777777" w:rsidR="00A50C1B" w:rsidRPr="004258EC" w:rsidRDefault="00A50C1B" w:rsidP="00A50C1B">
      <w:pPr>
        <w:pStyle w:val="NormalBold"/>
      </w:pPr>
      <w:r w:rsidRPr="004258EC">
        <w:rPr>
          <w:rStyle w:val="HideTWBExt"/>
          <w:b w:val="0"/>
        </w:rPr>
        <w:t>&lt;/RepeatBlock-By&gt;</w:t>
      </w:r>
    </w:p>
    <w:p w14:paraId="26BC9F5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D391ADB" w14:textId="77777777" w:rsidR="00A50C1B" w:rsidRPr="004258EC" w:rsidRDefault="00A50C1B" w:rsidP="00A50C1B">
      <w:pPr>
        <w:pStyle w:val="NormalBold"/>
      </w:pPr>
      <w:r w:rsidRPr="004258EC">
        <w:rPr>
          <w:rStyle w:val="HideTWBExt"/>
          <w:b w:val="0"/>
        </w:rPr>
        <w:t>&lt;Article&gt;</w:t>
      </w:r>
      <w:r w:rsidRPr="004258EC">
        <w:t>Ustęp 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E9BCC13" w14:textId="77777777" w:rsidTr="00E03221">
        <w:trPr>
          <w:trHeight w:hRule="exact" w:val="240"/>
          <w:jc w:val="center"/>
        </w:trPr>
        <w:tc>
          <w:tcPr>
            <w:tcW w:w="9752" w:type="dxa"/>
            <w:gridSpan w:val="2"/>
            <w:tcBorders>
              <w:top w:val="nil"/>
              <w:left w:val="nil"/>
              <w:bottom w:val="nil"/>
              <w:right w:val="nil"/>
            </w:tcBorders>
          </w:tcPr>
          <w:p w14:paraId="02C80606" w14:textId="77777777" w:rsidR="00A50C1B" w:rsidRPr="004258EC" w:rsidRDefault="00A50C1B" w:rsidP="00E03221"/>
        </w:tc>
      </w:tr>
      <w:tr w:rsidR="00A50C1B" w:rsidRPr="004258EC" w14:paraId="48B45624" w14:textId="77777777" w:rsidTr="00E03221">
        <w:trPr>
          <w:trHeight w:val="240"/>
          <w:jc w:val="center"/>
        </w:trPr>
        <w:tc>
          <w:tcPr>
            <w:tcW w:w="4876" w:type="dxa"/>
            <w:tcBorders>
              <w:top w:val="nil"/>
              <w:left w:val="nil"/>
              <w:bottom w:val="nil"/>
              <w:right w:val="nil"/>
            </w:tcBorders>
          </w:tcPr>
          <w:p w14:paraId="49F0E21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91DD655" w14:textId="77777777" w:rsidR="00A50C1B" w:rsidRPr="004258EC" w:rsidRDefault="00A50C1B" w:rsidP="00E03221">
            <w:pPr>
              <w:pStyle w:val="AmColumnHeading"/>
            </w:pPr>
            <w:r w:rsidRPr="004258EC">
              <w:t>Poprawka</w:t>
            </w:r>
          </w:p>
        </w:tc>
      </w:tr>
      <w:tr w:rsidR="00A50C1B" w:rsidRPr="004258EC" w14:paraId="5634970C" w14:textId="77777777" w:rsidTr="00E03221">
        <w:trPr>
          <w:jc w:val="center"/>
        </w:trPr>
        <w:tc>
          <w:tcPr>
            <w:tcW w:w="4876" w:type="dxa"/>
            <w:tcBorders>
              <w:top w:val="nil"/>
              <w:left w:val="nil"/>
              <w:bottom w:val="nil"/>
              <w:right w:val="nil"/>
            </w:tcBorders>
          </w:tcPr>
          <w:p w14:paraId="4959860F" w14:textId="77777777" w:rsidR="00A50C1B" w:rsidRPr="004258EC" w:rsidRDefault="00A50C1B" w:rsidP="00E03221">
            <w:pPr>
              <w:pStyle w:val="Normal6a"/>
            </w:pPr>
            <w:r w:rsidRPr="004258EC">
              <w:t>1.</w:t>
            </w:r>
            <w:r w:rsidRPr="004258EC">
              <w:tab/>
            </w:r>
            <w:r w:rsidRPr="004258EC">
              <w:rPr>
                <w:b/>
                <w:i/>
              </w:rPr>
              <w:t xml:space="preserve">podkreśla, że przywrócenie </w:t>
            </w:r>
            <w:r w:rsidRPr="004258EC">
              <w:rPr>
                <w:b/>
                <w:i/>
              </w:rPr>
              <w:lastRenderedPageBreak/>
              <w:t>konkurencyjności UE należy do najwyższych priorytetów;</w:t>
            </w:r>
            <w:r w:rsidRPr="004258EC">
              <w:t xml:space="preserve"> przypomina, że atrakcyjność inwestycyjna wymaga stabilnego, przewidywalnego i łatwego w obsłudze otoczenia podatkowego oraz optymalnego poziomu administracji podatkowej;</w:t>
            </w:r>
          </w:p>
        </w:tc>
        <w:tc>
          <w:tcPr>
            <w:tcW w:w="4876" w:type="dxa"/>
            <w:tcBorders>
              <w:top w:val="nil"/>
              <w:left w:val="nil"/>
              <w:bottom w:val="nil"/>
              <w:right w:val="nil"/>
            </w:tcBorders>
          </w:tcPr>
          <w:p w14:paraId="0A78C545" w14:textId="77777777" w:rsidR="00A50C1B" w:rsidRPr="004258EC" w:rsidRDefault="00A50C1B" w:rsidP="00E03221">
            <w:pPr>
              <w:pStyle w:val="Normal6a"/>
            </w:pPr>
            <w:r w:rsidRPr="004258EC">
              <w:lastRenderedPageBreak/>
              <w:t>1.</w:t>
            </w:r>
            <w:r w:rsidRPr="004258EC">
              <w:tab/>
              <w:t xml:space="preserve">przypomina, że atrakcyjność </w:t>
            </w:r>
            <w:r w:rsidRPr="004258EC">
              <w:lastRenderedPageBreak/>
              <w:t xml:space="preserve">inwestycyjna wymaga </w:t>
            </w:r>
            <w:r w:rsidRPr="004258EC">
              <w:rPr>
                <w:b/>
                <w:i/>
              </w:rPr>
              <w:t>sprawiedliwego,</w:t>
            </w:r>
            <w:r w:rsidRPr="004258EC">
              <w:t xml:space="preserve"> stabilnego, przewidywalnego i łatwego w obsłudze otoczenia podatkowego oraz optymalnego poziomu administracji podatkowej;</w:t>
            </w:r>
            <w:r w:rsidRPr="004258EC">
              <w:rPr>
                <w:b/>
                <w:i/>
              </w:rPr>
              <w:t> podkreśla potrzebę działalności transgranicznej dla konkurencyjności UE oraz znaczenie w tym względzie sprawiedliwego i ujednoliconego opodatkowania; </w:t>
            </w:r>
          </w:p>
        </w:tc>
      </w:tr>
    </w:tbl>
    <w:p w14:paraId="3A937CEE"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72C7A92" w14:textId="77777777" w:rsidR="00A50C1B" w:rsidRPr="004258EC" w:rsidRDefault="00A50C1B" w:rsidP="00A50C1B">
      <w:r w:rsidRPr="004258EC">
        <w:rPr>
          <w:rStyle w:val="HideTWBExt"/>
        </w:rPr>
        <w:t>&lt;/Amend&gt;</w:t>
      </w:r>
    </w:p>
    <w:p w14:paraId="7F829D5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39</w:t>
      </w:r>
      <w:r w:rsidRPr="004258EC">
        <w:rPr>
          <w:rStyle w:val="HideTWBExt"/>
          <w:b w:val="0"/>
        </w:rPr>
        <w:t>&lt;/NumAm&gt;</w:t>
      </w:r>
    </w:p>
    <w:p w14:paraId="50D9FC00" w14:textId="77777777" w:rsidR="00A50C1B" w:rsidRPr="004258EC" w:rsidRDefault="00A50C1B" w:rsidP="00A50C1B">
      <w:pPr>
        <w:pStyle w:val="NormalBold"/>
      </w:pPr>
      <w:r w:rsidRPr="004258EC">
        <w:rPr>
          <w:rStyle w:val="HideTWBExt"/>
          <w:b w:val="0"/>
        </w:rPr>
        <w:t>&lt;RepeatBlock-By&gt;&lt;Members&gt;</w:t>
      </w:r>
      <w:r w:rsidRPr="004258EC">
        <w:t>Pierre Pimpie, Tomáš Kubín, Enikő Győri</w:t>
      </w:r>
      <w:r w:rsidRPr="004258EC">
        <w:rPr>
          <w:rStyle w:val="HideTWBExt"/>
          <w:b w:val="0"/>
        </w:rPr>
        <w:t>&lt;/Members&gt;</w:t>
      </w:r>
    </w:p>
    <w:p w14:paraId="55A5623E" w14:textId="77777777" w:rsidR="00A50C1B" w:rsidRPr="004258EC" w:rsidRDefault="00A50C1B" w:rsidP="00A50C1B">
      <w:pPr>
        <w:pStyle w:val="NormalBold"/>
      </w:pPr>
      <w:r w:rsidRPr="004258EC">
        <w:rPr>
          <w:rStyle w:val="HideTWBExt"/>
          <w:b w:val="0"/>
        </w:rPr>
        <w:t>&lt;/RepeatBlock-By&gt;</w:t>
      </w:r>
    </w:p>
    <w:p w14:paraId="44B6C0F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21662EF" w14:textId="77777777" w:rsidR="00A50C1B" w:rsidRPr="004258EC" w:rsidRDefault="00A50C1B" w:rsidP="00A50C1B">
      <w:pPr>
        <w:pStyle w:val="NormalBold"/>
      </w:pPr>
      <w:r w:rsidRPr="004258EC">
        <w:rPr>
          <w:rStyle w:val="HideTWBExt"/>
          <w:b w:val="0"/>
        </w:rPr>
        <w:t>&lt;Article&gt;</w:t>
      </w:r>
      <w:r w:rsidRPr="004258EC">
        <w:t>Ustęp 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88D9284" w14:textId="77777777" w:rsidTr="00E03221">
        <w:trPr>
          <w:trHeight w:hRule="exact" w:val="240"/>
          <w:jc w:val="center"/>
        </w:trPr>
        <w:tc>
          <w:tcPr>
            <w:tcW w:w="9752" w:type="dxa"/>
            <w:gridSpan w:val="2"/>
            <w:tcBorders>
              <w:top w:val="nil"/>
              <w:left w:val="nil"/>
              <w:bottom w:val="nil"/>
              <w:right w:val="nil"/>
            </w:tcBorders>
          </w:tcPr>
          <w:p w14:paraId="1FDE2712" w14:textId="77777777" w:rsidR="00A50C1B" w:rsidRPr="004258EC" w:rsidRDefault="00A50C1B" w:rsidP="00E03221"/>
        </w:tc>
      </w:tr>
      <w:tr w:rsidR="00A50C1B" w:rsidRPr="004258EC" w14:paraId="327E74BC" w14:textId="77777777" w:rsidTr="00E03221">
        <w:trPr>
          <w:trHeight w:val="240"/>
          <w:jc w:val="center"/>
        </w:trPr>
        <w:tc>
          <w:tcPr>
            <w:tcW w:w="4876" w:type="dxa"/>
            <w:tcBorders>
              <w:top w:val="nil"/>
              <w:left w:val="nil"/>
              <w:bottom w:val="nil"/>
              <w:right w:val="nil"/>
            </w:tcBorders>
          </w:tcPr>
          <w:p w14:paraId="5A3A958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487A2D5" w14:textId="77777777" w:rsidR="00A50C1B" w:rsidRPr="004258EC" w:rsidRDefault="00A50C1B" w:rsidP="00E03221">
            <w:pPr>
              <w:pStyle w:val="AmColumnHeading"/>
            </w:pPr>
            <w:r w:rsidRPr="004258EC">
              <w:t>Poprawka</w:t>
            </w:r>
          </w:p>
        </w:tc>
      </w:tr>
      <w:tr w:rsidR="00A50C1B" w:rsidRPr="004258EC" w14:paraId="4C2C74BA" w14:textId="77777777" w:rsidTr="00E03221">
        <w:trPr>
          <w:jc w:val="center"/>
        </w:trPr>
        <w:tc>
          <w:tcPr>
            <w:tcW w:w="4876" w:type="dxa"/>
            <w:tcBorders>
              <w:top w:val="nil"/>
              <w:left w:val="nil"/>
              <w:bottom w:val="nil"/>
              <w:right w:val="nil"/>
            </w:tcBorders>
          </w:tcPr>
          <w:p w14:paraId="38512258" w14:textId="77777777" w:rsidR="00A50C1B" w:rsidRPr="004258EC" w:rsidRDefault="00A50C1B" w:rsidP="00E03221">
            <w:pPr>
              <w:pStyle w:val="Normal6a"/>
            </w:pPr>
            <w:r w:rsidRPr="004258EC">
              <w:t>1.</w:t>
            </w:r>
            <w:r w:rsidRPr="004258EC">
              <w:tab/>
              <w:t xml:space="preserve">podkreśla, że przywrócenie konkurencyjności UE należy do najwyższych priorytetów; przypomina, że atrakcyjność inwestycyjna wymaga stabilnego, przewidywalnego i łatwego w obsłudze otoczenia podatkowego oraz </w:t>
            </w:r>
            <w:r w:rsidRPr="004258EC">
              <w:rPr>
                <w:b/>
                <w:i/>
              </w:rPr>
              <w:t>optymalnego poziomu</w:t>
            </w:r>
            <w:r w:rsidRPr="004258EC">
              <w:t xml:space="preserve"> administracji podatkowej;</w:t>
            </w:r>
          </w:p>
        </w:tc>
        <w:tc>
          <w:tcPr>
            <w:tcW w:w="4876" w:type="dxa"/>
            <w:tcBorders>
              <w:top w:val="nil"/>
              <w:left w:val="nil"/>
              <w:bottom w:val="nil"/>
              <w:right w:val="nil"/>
            </w:tcBorders>
          </w:tcPr>
          <w:p w14:paraId="1B9F5FD7" w14:textId="77777777" w:rsidR="00A50C1B" w:rsidRPr="004258EC" w:rsidRDefault="00A50C1B" w:rsidP="00E03221">
            <w:pPr>
              <w:pStyle w:val="Normal6a"/>
            </w:pPr>
            <w:r w:rsidRPr="004258EC">
              <w:t>1.</w:t>
            </w:r>
            <w:r w:rsidRPr="004258EC">
              <w:tab/>
              <w:t>podkreśla, że przywrócenie konkurencyjności UE należy do najwyższych priorytetów; przypomina, że atrakcyjność inwestycyjna wymaga stabilnego, przewidywalnego i łatwego w obsłudze otoczenia podatkowego</w:t>
            </w:r>
            <w:r w:rsidRPr="004258EC">
              <w:rPr>
                <w:b/>
                <w:i/>
              </w:rPr>
              <w:t>, konkurencyjnego obciążenia podatkowego</w:t>
            </w:r>
            <w:r w:rsidRPr="004258EC">
              <w:t xml:space="preserve"> oraz </w:t>
            </w:r>
            <w:r w:rsidRPr="004258EC">
              <w:rPr>
                <w:b/>
                <w:i/>
              </w:rPr>
              <w:t>wydajnej, proporcjonalnej i przyjaznej biznesowi</w:t>
            </w:r>
            <w:r w:rsidRPr="004258EC">
              <w:t xml:space="preserve"> administracji podatkowej;</w:t>
            </w:r>
          </w:p>
        </w:tc>
      </w:tr>
    </w:tbl>
    <w:p w14:paraId="6086D132"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F144BE6" w14:textId="77777777" w:rsidR="00A50C1B" w:rsidRPr="004258EC" w:rsidRDefault="00A50C1B" w:rsidP="00A50C1B">
      <w:r w:rsidRPr="004258EC">
        <w:rPr>
          <w:rStyle w:val="HideTWBExt"/>
        </w:rPr>
        <w:t>&lt;/Amend&gt;</w:t>
      </w:r>
    </w:p>
    <w:p w14:paraId="5A82561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40</w:t>
      </w:r>
      <w:r w:rsidRPr="004258EC">
        <w:rPr>
          <w:rStyle w:val="HideTWBExt"/>
          <w:b w:val="0"/>
        </w:rPr>
        <w:t>&lt;/NumAm&gt;</w:t>
      </w:r>
    </w:p>
    <w:p w14:paraId="552CBFE3" w14:textId="77777777" w:rsidR="00A50C1B" w:rsidRPr="004258EC" w:rsidRDefault="00A50C1B" w:rsidP="00A50C1B">
      <w:pPr>
        <w:pStyle w:val="NormalBold"/>
      </w:pPr>
      <w:r w:rsidRPr="004258EC">
        <w:rPr>
          <w:rStyle w:val="HideTWBExt"/>
          <w:b w:val="0"/>
        </w:rPr>
        <w:t>&lt;RepeatBlock-By&gt;&lt;Members&gt;</w:t>
      </w:r>
      <w:r w:rsidRPr="004258EC">
        <w:t>Regina Doherty, Arba Kokalari</w:t>
      </w:r>
      <w:r w:rsidRPr="004258EC">
        <w:rPr>
          <w:rStyle w:val="HideTWBExt"/>
          <w:b w:val="0"/>
        </w:rPr>
        <w:t>&lt;/Members&gt;</w:t>
      </w:r>
    </w:p>
    <w:p w14:paraId="30CA4F04" w14:textId="77777777" w:rsidR="00A50C1B" w:rsidRPr="004258EC" w:rsidRDefault="00A50C1B" w:rsidP="00A50C1B">
      <w:pPr>
        <w:pStyle w:val="NormalBold"/>
      </w:pPr>
      <w:r w:rsidRPr="004258EC">
        <w:rPr>
          <w:rStyle w:val="HideTWBExt"/>
          <w:b w:val="0"/>
        </w:rPr>
        <w:t>&lt;/RepeatBlock-By&gt;</w:t>
      </w:r>
    </w:p>
    <w:p w14:paraId="5C46275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A601B1C" w14:textId="77777777" w:rsidR="00A50C1B" w:rsidRPr="004258EC" w:rsidRDefault="00A50C1B" w:rsidP="00A50C1B">
      <w:pPr>
        <w:pStyle w:val="NormalBold"/>
      </w:pPr>
      <w:r w:rsidRPr="004258EC">
        <w:rPr>
          <w:rStyle w:val="HideTWBExt"/>
          <w:b w:val="0"/>
        </w:rPr>
        <w:t>&lt;Article&gt;</w:t>
      </w:r>
      <w:r w:rsidRPr="004258EC">
        <w:t>Ustęp 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373F5E8" w14:textId="77777777" w:rsidTr="00E03221">
        <w:trPr>
          <w:trHeight w:hRule="exact" w:val="240"/>
          <w:jc w:val="center"/>
        </w:trPr>
        <w:tc>
          <w:tcPr>
            <w:tcW w:w="9752" w:type="dxa"/>
            <w:gridSpan w:val="2"/>
            <w:tcBorders>
              <w:top w:val="nil"/>
              <w:left w:val="nil"/>
              <w:bottom w:val="nil"/>
              <w:right w:val="nil"/>
            </w:tcBorders>
          </w:tcPr>
          <w:p w14:paraId="23FCC73B" w14:textId="77777777" w:rsidR="00A50C1B" w:rsidRPr="004258EC" w:rsidRDefault="00A50C1B" w:rsidP="00E03221"/>
        </w:tc>
      </w:tr>
      <w:tr w:rsidR="00A50C1B" w:rsidRPr="004258EC" w14:paraId="11E337BD" w14:textId="77777777" w:rsidTr="00E03221">
        <w:trPr>
          <w:trHeight w:val="240"/>
          <w:jc w:val="center"/>
        </w:trPr>
        <w:tc>
          <w:tcPr>
            <w:tcW w:w="4876" w:type="dxa"/>
            <w:tcBorders>
              <w:top w:val="nil"/>
              <w:left w:val="nil"/>
              <w:bottom w:val="nil"/>
              <w:right w:val="nil"/>
            </w:tcBorders>
          </w:tcPr>
          <w:p w14:paraId="02AD861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5FE2521" w14:textId="77777777" w:rsidR="00A50C1B" w:rsidRPr="004258EC" w:rsidRDefault="00A50C1B" w:rsidP="00E03221">
            <w:pPr>
              <w:pStyle w:val="AmColumnHeading"/>
            </w:pPr>
            <w:r w:rsidRPr="004258EC">
              <w:t>Poprawka</w:t>
            </w:r>
          </w:p>
        </w:tc>
      </w:tr>
      <w:tr w:rsidR="00A50C1B" w:rsidRPr="004258EC" w14:paraId="280ABA63" w14:textId="77777777" w:rsidTr="00E03221">
        <w:trPr>
          <w:jc w:val="center"/>
        </w:trPr>
        <w:tc>
          <w:tcPr>
            <w:tcW w:w="4876" w:type="dxa"/>
            <w:tcBorders>
              <w:top w:val="nil"/>
              <w:left w:val="nil"/>
              <w:bottom w:val="nil"/>
              <w:right w:val="nil"/>
            </w:tcBorders>
          </w:tcPr>
          <w:p w14:paraId="54DE027C" w14:textId="77777777" w:rsidR="00A50C1B" w:rsidRPr="004258EC" w:rsidRDefault="00A50C1B" w:rsidP="00E03221">
            <w:pPr>
              <w:pStyle w:val="Normal6a"/>
            </w:pPr>
            <w:r w:rsidRPr="004258EC">
              <w:t>1.</w:t>
            </w:r>
            <w:r w:rsidRPr="004258EC">
              <w:tab/>
              <w:t xml:space="preserve">podkreśla, że przywrócenie konkurencyjności UE należy do najwyższych priorytetów; przypomina, że atrakcyjność inwestycyjna wymaga </w:t>
            </w:r>
            <w:r w:rsidRPr="004258EC">
              <w:lastRenderedPageBreak/>
              <w:t>stabilnego, przewidywalnego i łatwego w obsłudze otoczenia podatkowego oraz optymalnego poziomu administracji podatkowej;</w:t>
            </w:r>
          </w:p>
        </w:tc>
        <w:tc>
          <w:tcPr>
            <w:tcW w:w="4876" w:type="dxa"/>
            <w:tcBorders>
              <w:top w:val="nil"/>
              <w:left w:val="nil"/>
              <w:bottom w:val="nil"/>
              <w:right w:val="nil"/>
            </w:tcBorders>
          </w:tcPr>
          <w:p w14:paraId="64122B0F" w14:textId="77777777" w:rsidR="00A50C1B" w:rsidRPr="004258EC" w:rsidRDefault="00A50C1B" w:rsidP="00E03221">
            <w:pPr>
              <w:pStyle w:val="Normal6a"/>
            </w:pPr>
            <w:r w:rsidRPr="004258EC">
              <w:lastRenderedPageBreak/>
              <w:t>1.</w:t>
            </w:r>
            <w:r w:rsidRPr="004258EC">
              <w:tab/>
              <w:t xml:space="preserve">podkreśla, że przywrócenie konkurencyjności UE należy do najwyższych priorytetów; przypomina, że atrakcyjność inwestycyjna wymaga </w:t>
            </w:r>
            <w:r w:rsidRPr="004258EC">
              <w:lastRenderedPageBreak/>
              <w:t>stabilnego, przewidywalnego</w:t>
            </w:r>
            <w:r w:rsidRPr="004258EC">
              <w:rPr>
                <w:b/>
                <w:i/>
              </w:rPr>
              <w:t>, konkurencyjnego, atrakcyjnego</w:t>
            </w:r>
            <w:r w:rsidRPr="004258EC">
              <w:t xml:space="preserve"> i łatwego w obsłudze otoczenia podatkowego oraz optymalnego poziomu administracji podatkowej;</w:t>
            </w:r>
          </w:p>
        </w:tc>
      </w:tr>
    </w:tbl>
    <w:p w14:paraId="3E9D3CEF"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13775EA" w14:textId="77777777" w:rsidR="00A50C1B" w:rsidRPr="004258EC" w:rsidRDefault="00A50C1B" w:rsidP="00A50C1B">
      <w:r w:rsidRPr="004258EC">
        <w:rPr>
          <w:rStyle w:val="HideTWBExt"/>
        </w:rPr>
        <w:t>&lt;/Amend&gt;</w:t>
      </w:r>
    </w:p>
    <w:p w14:paraId="5544473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41</w:t>
      </w:r>
      <w:r w:rsidRPr="004258EC">
        <w:rPr>
          <w:rStyle w:val="HideTWBExt"/>
          <w:b w:val="0"/>
        </w:rPr>
        <w:t>&lt;/NumAm&gt;</w:t>
      </w:r>
    </w:p>
    <w:p w14:paraId="376E065E" w14:textId="77777777" w:rsidR="00A50C1B" w:rsidRPr="004258EC" w:rsidRDefault="00A50C1B" w:rsidP="00A50C1B">
      <w:pPr>
        <w:pStyle w:val="NormalBold"/>
      </w:pPr>
      <w:r w:rsidRPr="004258EC">
        <w:rPr>
          <w:rStyle w:val="HideTWBExt"/>
          <w:b w:val="0"/>
        </w:rPr>
        <w:t>&lt;RepeatBlock-By&gt;&lt;Members&gt;</w:t>
      </w:r>
      <w:r w:rsidRPr="004258EC">
        <w:t>Arba Kokalari, Regina Doherty</w:t>
      </w:r>
      <w:r w:rsidRPr="004258EC">
        <w:rPr>
          <w:rStyle w:val="HideTWBExt"/>
          <w:b w:val="0"/>
        </w:rPr>
        <w:t>&lt;/Members&gt;</w:t>
      </w:r>
    </w:p>
    <w:p w14:paraId="12F70CC2" w14:textId="77777777" w:rsidR="00A50C1B" w:rsidRPr="004258EC" w:rsidRDefault="00A50C1B" w:rsidP="00A50C1B">
      <w:pPr>
        <w:pStyle w:val="NormalBold"/>
      </w:pPr>
      <w:r w:rsidRPr="004258EC">
        <w:rPr>
          <w:rStyle w:val="HideTWBExt"/>
          <w:b w:val="0"/>
        </w:rPr>
        <w:t>&lt;/RepeatBlock-By&gt;</w:t>
      </w:r>
    </w:p>
    <w:p w14:paraId="2AB1225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87EBEAA" w14:textId="77777777" w:rsidR="00A50C1B" w:rsidRPr="004258EC" w:rsidRDefault="00A50C1B" w:rsidP="00A50C1B">
      <w:pPr>
        <w:pStyle w:val="NormalBold"/>
      </w:pPr>
      <w:r w:rsidRPr="004258EC">
        <w:rPr>
          <w:rStyle w:val="HideTWBExt"/>
          <w:b w:val="0"/>
        </w:rPr>
        <w:t>&lt;Article&gt;</w:t>
      </w:r>
      <w:r w:rsidRPr="004258EC">
        <w:t>Ustęp 1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AC31662" w14:textId="77777777" w:rsidTr="00E03221">
        <w:trPr>
          <w:trHeight w:hRule="exact" w:val="240"/>
          <w:jc w:val="center"/>
        </w:trPr>
        <w:tc>
          <w:tcPr>
            <w:tcW w:w="9752" w:type="dxa"/>
            <w:gridSpan w:val="2"/>
            <w:tcBorders>
              <w:top w:val="nil"/>
              <w:left w:val="nil"/>
              <w:bottom w:val="nil"/>
              <w:right w:val="nil"/>
            </w:tcBorders>
          </w:tcPr>
          <w:p w14:paraId="61656AE7" w14:textId="77777777" w:rsidR="00A50C1B" w:rsidRPr="004258EC" w:rsidRDefault="00A50C1B" w:rsidP="00E03221"/>
        </w:tc>
      </w:tr>
      <w:tr w:rsidR="00A50C1B" w:rsidRPr="004258EC" w14:paraId="3DE159EC" w14:textId="77777777" w:rsidTr="00E03221">
        <w:trPr>
          <w:trHeight w:val="240"/>
          <w:jc w:val="center"/>
        </w:trPr>
        <w:tc>
          <w:tcPr>
            <w:tcW w:w="4876" w:type="dxa"/>
            <w:tcBorders>
              <w:top w:val="nil"/>
              <w:left w:val="nil"/>
              <w:bottom w:val="nil"/>
              <w:right w:val="nil"/>
            </w:tcBorders>
          </w:tcPr>
          <w:p w14:paraId="793E67B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A1EE26D" w14:textId="77777777" w:rsidR="00A50C1B" w:rsidRPr="004258EC" w:rsidRDefault="00A50C1B" w:rsidP="00E03221">
            <w:pPr>
              <w:pStyle w:val="AmColumnHeading"/>
            </w:pPr>
            <w:r w:rsidRPr="004258EC">
              <w:t>Poprawka</w:t>
            </w:r>
          </w:p>
        </w:tc>
      </w:tr>
      <w:tr w:rsidR="00A50C1B" w:rsidRPr="004258EC" w14:paraId="29D81766" w14:textId="77777777" w:rsidTr="00E03221">
        <w:trPr>
          <w:jc w:val="center"/>
        </w:trPr>
        <w:tc>
          <w:tcPr>
            <w:tcW w:w="4876" w:type="dxa"/>
            <w:tcBorders>
              <w:top w:val="nil"/>
              <w:left w:val="nil"/>
              <w:bottom w:val="nil"/>
              <w:right w:val="nil"/>
            </w:tcBorders>
          </w:tcPr>
          <w:p w14:paraId="094382E9" w14:textId="77777777" w:rsidR="00A50C1B" w:rsidRPr="004258EC" w:rsidRDefault="00A50C1B" w:rsidP="00E03221">
            <w:pPr>
              <w:pStyle w:val="Normal6a"/>
            </w:pPr>
          </w:p>
        </w:tc>
        <w:tc>
          <w:tcPr>
            <w:tcW w:w="4876" w:type="dxa"/>
            <w:tcBorders>
              <w:top w:val="nil"/>
              <w:left w:val="nil"/>
              <w:bottom w:val="nil"/>
              <w:right w:val="nil"/>
            </w:tcBorders>
          </w:tcPr>
          <w:p w14:paraId="7E01E5C1" w14:textId="77777777" w:rsidR="00A50C1B" w:rsidRPr="004258EC" w:rsidRDefault="00A50C1B" w:rsidP="00E03221">
            <w:pPr>
              <w:pStyle w:val="Normal6a"/>
            </w:pPr>
            <w:r w:rsidRPr="004258EC">
              <w:rPr>
                <w:b/>
                <w:i/>
              </w:rPr>
              <w:t>1a.</w:t>
            </w:r>
            <w:r w:rsidRPr="004258EC">
              <w:tab/>
            </w:r>
            <w:r w:rsidRPr="004258EC">
              <w:rPr>
                <w:b/>
                <w:i/>
              </w:rPr>
              <w:t>ubolewa, że połączenie wysokich stawek podatku od osób prawnych w UE, złożoność zapewnienia zgodności z przepisami, zasady dotyczące podatku u źródła, ograniczone możliwości bilansowania strat w pewnych krajach oraz rozdrobnione systemy krajowe stwarzają niekorzystną sytuację dla firm unijnych starających się rywalizować w wymiarze globalnym;</w:t>
            </w:r>
          </w:p>
        </w:tc>
      </w:tr>
    </w:tbl>
    <w:p w14:paraId="62066850"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ADCB11C" w14:textId="77777777" w:rsidR="00A50C1B" w:rsidRPr="004258EC" w:rsidRDefault="00A50C1B" w:rsidP="00A50C1B">
      <w:r w:rsidRPr="004258EC">
        <w:rPr>
          <w:rStyle w:val="HideTWBExt"/>
        </w:rPr>
        <w:t>&lt;/Amend&gt;</w:t>
      </w:r>
    </w:p>
    <w:p w14:paraId="162462D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42</w:t>
      </w:r>
      <w:r w:rsidRPr="004258EC">
        <w:rPr>
          <w:rStyle w:val="HideTWBExt"/>
          <w:b w:val="0"/>
        </w:rPr>
        <w:t>&lt;/NumAm&gt;</w:t>
      </w:r>
    </w:p>
    <w:p w14:paraId="0CF1BCE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30E8FD74" w14:textId="77777777" w:rsidR="00A50C1B" w:rsidRPr="004258EC" w:rsidRDefault="00A50C1B" w:rsidP="00A50C1B">
      <w:pPr>
        <w:pStyle w:val="NormalBold"/>
      </w:pPr>
      <w:r w:rsidRPr="004258EC">
        <w:rPr>
          <w:rStyle w:val="HideTWBExt"/>
          <w:b w:val="0"/>
        </w:rPr>
        <w:t>&lt;/RepeatBlock-By&gt;</w:t>
      </w:r>
    </w:p>
    <w:p w14:paraId="7550179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CA4FA02" w14:textId="77777777" w:rsidR="00A50C1B" w:rsidRPr="004258EC" w:rsidRDefault="00A50C1B" w:rsidP="00A50C1B">
      <w:pPr>
        <w:pStyle w:val="NormalBold"/>
      </w:pPr>
      <w:r w:rsidRPr="004258EC">
        <w:rPr>
          <w:rStyle w:val="HideTWBExt"/>
          <w:b w:val="0"/>
        </w:rPr>
        <w:t>&lt;Article&gt;</w:t>
      </w:r>
      <w:r w:rsidRPr="004258EC">
        <w:t>Ustęp 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E29D814" w14:textId="77777777" w:rsidTr="00E03221">
        <w:trPr>
          <w:trHeight w:hRule="exact" w:val="240"/>
          <w:jc w:val="center"/>
        </w:trPr>
        <w:tc>
          <w:tcPr>
            <w:tcW w:w="9752" w:type="dxa"/>
            <w:gridSpan w:val="2"/>
            <w:tcBorders>
              <w:top w:val="nil"/>
              <w:left w:val="nil"/>
              <w:bottom w:val="nil"/>
              <w:right w:val="nil"/>
            </w:tcBorders>
          </w:tcPr>
          <w:p w14:paraId="0017DA99" w14:textId="77777777" w:rsidR="00A50C1B" w:rsidRPr="004258EC" w:rsidRDefault="00A50C1B" w:rsidP="00E03221"/>
        </w:tc>
      </w:tr>
      <w:tr w:rsidR="00A50C1B" w:rsidRPr="004258EC" w14:paraId="724338F0" w14:textId="77777777" w:rsidTr="00E03221">
        <w:trPr>
          <w:trHeight w:val="240"/>
          <w:jc w:val="center"/>
        </w:trPr>
        <w:tc>
          <w:tcPr>
            <w:tcW w:w="4876" w:type="dxa"/>
            <w:tcBorders>
              <w:top w:val="nil"/>
              <w:left w:val="nil"/>
              <w:bottom w:val="nil"/>
              <w:right w:val="nil"/>
            </w:tcBorders>
          </w:tcPr>
          <w:p w14:paraId="16534F7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51C1AF7" w14:textId="77777777" w:rsidR="00A50C1B" w:rsidRPr="004258EC" w:rsidRDefault="00A50C1B" w:rsidP="00E03221">
            <w:pPr>
              <w:pStyle w:val="AmColumnHeading"/>
            </w:pPr>
            <w:r w:rsidRPr="004258EC">
              <w:t>Poprawka</w:t>
            </w:r>
          </w:p>
        </w:tc>
      </w:tr>
      <w:tr w:rsidR="00A50C1B" w:rsidRPr="004258EC" w14:paraId="30F73C38" w14:textId="77777777" w:rsidTr="00E03221">
        <w:trPr>
          <w:jc w:val="center"/>
        </w:trPr>
        <w:tc>
          <w:tcPr>
            <w:tcW w:w="4876" w:type="dxa"/>
            <w:tcBorders>
              <w:top w:val="nil"/>
              <w:left w:val="nil"/>
              <w:bottom w:val="nil"/>
              <w:right w:val="nil"/>
            </w:tcBorders>
          </w:tcPr>
          <w:p w14:paraId="17EC4CC5" w14:textId="77777777" w:rsidR="00A50C1B" w:rsidRPr="004258EC" w:rsidRDefault="00A50C1B" w:rsidP="00E03221">
            <w:pPr>
              <w:pStyle w:val="Normal6a"/>
            </w:pPr>
            <w:r w:rsidRPr="004258EC">
              <w:t>2.</w:t>
            </w:r>
            <w:r w:rsidRPr="004258EC">
              <w:tab/>
              <w:t xml:space="preserve">z zadowoleniem odnotowuje międzynarodowe wysiłki, takie jak wysiłki podjęte przez OECD, których celem jest powstrzymanie zaniżania standardów i stworzenie bardziej wyrównanych warunków działania poprzez ustanowienie globalnego dolnego progu zobowiązań podatkowych przedsiębiorstw </w:t>
            </w:r>
            <w:r w:rsidRPr="004258EC">
              <w:lastRenderedPageBreak/>
              <w:t>międzynarodowych dzięki minimalnej efektywnej stawce podatkowej;</w:t>
            </w:r>
          </w:p>
        </w:tc>
        <w:tc>
          <w:tcPr>
            <w:tcW w:w="4876" w:type="dxa"/>
            <w:tcBorders>
              <w:top w:val="nil"/>
              <w:left w:val="nil"/>
              <w:bottom w:val="nil"/>
              <w:right w:val="nil"/>
            </w:tcBorders>
          </w:tcPr>
          <w:p w14:paraId="5F49E586" w14:textId="77777777" w:rsidR="00A50C1B" w:rsidRPr="004258EC" w:rsidRDefault="00A50C1B" w:rsidP="00E03221">
            <w:pPr>
              <w:pStyle w:val="Normal6a"/>
            </w:pPr>
            <w:r w:rsidRPr="004258EC">
              <w:lastRenderedPageBreak/>
              <w:t>2.</w:t>
            </w:r>
            <w:r w:rsidRPr="004258EC">
              <w:tab/>
              <w:t xml:space="preserve">z zadowoleniem odnotowuje międzynarodowe wysiłki, takie jak wysiłki podjęte przez OECD, których celem jest powstrzymanie zaniżania standardów i stworzenie bardziej wyrównanych warunków działania poprzez ustanowienie globalnego dolnego progu zobowiązań podatkowych przedsiębiorstw </w:t>
            </w:r>
            <w:r w:rsidRPr="004258EC">
              <w:lastRenderedPageBreak/>
              <w:t xml:space="preserve">międzynarodowych dzięki minimalnej efektywnej stawce podatkowej; </w:t>
            </w:r>
            <w:r w:rsidRPr="004258EC">
              <w:rPr>
                <w:b/>
                <w:i/>
              </w:rPr>
              <w:t>apeluje do Komisji i państw członkowskich, by opowiadały się na odpowiednich formach międzynarodowych za progresywnym podnoszeniem globalnej minimalnej efektywnej stawki podatkowej od osób prawnych zgodnie z zaleceniami ICRICT oraz niezależnych ekonomistów do poziomu, który zapewni generowanie dodatkowego dochodu na potrzeby inwestycji publicznych, działań na rzecz klimatu i wydatków socjalnych;</w:t>
            </w:r>
          </w:p>
        </w:tc>
      </w:tr>
    </w:tbl>
    <w:p w14:paraId="17CDF176"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2B4E96C" w14:textId="77777777" w:rsidR="00A50C1B" w:rsidRPr="004258EC" w:rsidRDefault="00A50C1B" w:rsidP="00A50C1B">
      <w:r w:rsidRPr="004258EC">
        <w:rPr>
          <w:rStyle w:val="HideTWBExt"/>
        </w:rPr>
        <w:t>&lt;/Amend&gt;</w:t>
      </w:r>
    </w:p>
    <w:p w14:paraId="5371947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43</w:t>
      </w:r>
      <w:r w:rsidRPr="004258EC">
        <w:rPr>
          <w:rStyle w:val="HideTWBExt"/>
          <w:b w:val="0"/>
        </w:rPr>
        <w:t>&lt;/NumAm&gt;</w:t>
      </w:r>
    </w:p>
    <w:p w14:paraId="47591915" w14:textId="77777777" w:rsidR="00A50C1B" w:rsidRPr="004258EC" w:rsidRDefault="00A50C1B" w:rsidP="00A50C1B">
      <w:pPr>
        <w:pStyle w:val="NormalBold"/>
      </w:pPr>
      <w:r w:rsidRPr="004258EC">
        <w:rPr>
          <w:rStyle w:val="HideTWBExt"/>
          <w:b w:val="0"/>
        </w:rPr>
        <w:t>&lt;RepeatBlock-By&gt;&lt;Members&gt;</w:t>
      </w:r>
      <w:r w:rsidRPr="004258EC">
        <w:t>Pierre Pimpie, Enikő Győri</w:t>
      </w:r>
      <w:r w:rsidRPr="004258EC">
        <w:rPr>
          <w:rStyle w:val="HideTWBExt"/>
          <w:b w:val="0"/>
        </w:rPr>
        <w:t>&lt;/Members&gt;</w:t>
      </w:r>
    </w:p>
    <w:p w14:paraId="40240688" w14:textId="77777777" w:rsidR="00A50C1B" w:rsidRPr="004258EC" w:rsidRDefault="00A50C1B" w:rsidP="00A50C1B">
      <w:pPr>
        <w:pStyle w:val="NormalBold"/>
      </w:pPr>
      <w:r w:rsidRPr="004258EC">
        <w:rPr>
          <w:rStyle w:val="HideTWBExt"/>
          <w:b w:val="0"/>
        </w:rPr>
        <w:t>&lt;/RepeatBlock-By&gt;</w:t>
      </w:r>
    </w:p>
    <w:p w14:paraId="411B695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3A4476E" w14:textId="77777777" w:rsidR="00A50C1B" w:rsidRPr="004258EC" w:rsidRDefault="00A50C1B" w:rsidP="00A50C1B">
      <w:pPr>
        <w:pStyle w:val="NormalBold"/>
      </w:pPr>
      <w:r w:rsidRPr="004258EC">
        <w:rPr>
          <w:rStyle w:val="HideTWBExt"/>
          <w:b w:val="0"/>
        </w:rPr>
        <w:t>&lt;Article&gt;</w:t>
      </w:r>
      <w:r w:rsidRPr="004258EC">
        <w:t>Ustęp 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C28D209" w14:textId="77777777" w:rsidTr="00E03221">
        <w:trPr>
          <w:trHeight w:hRule="exact" w:val="240"/>
          <w:jc w:val="center"/>
        </w:trPr>
        <w:tc>
          <w:tcPr>
            <w:tcW w:w="9752" w:type="dxa"/>
            <w:gridSpan w:val="2"/>
            <w:tcBorders>
              <w:top w:val="nil"/>
              <w:left w:val="nil"/>
              <w:bottom w:val="nil"/>
              <w:right w:val="nil"/>
            </w:tcBorders>
          </w:tcPr>
          <w:p w14:paraId="60551C3A" w14:textId="77777777" w:rsidR="00A50C1B" w:rsidRPr="004258EC" w:rsidRDefault="00A50C1B" w:rsidP="00E03221"/>
        </w:tc>
      </w:tr>
      <w:tr w:rsidR="00A50C1B" w:rsidRPr="004258EC" w14:paraId="29D33F8E" w14:textId="77777777" w:rsidTr="00E03221">
        <w:trPr>
          <w:trHeight w:val="240"/>
          <w:jc w:val="center"/>
        </w:trPr>
        <w:tc>
          <w:tcPr>
            <w:tcW w:w="4876" w:type="dxa"/>
            <w:tcBorders>
              <w:top w:val="nil"/>
              <w:left w:val="nil"/>
              <w:bottom w:val="nil"/>
              <w:right w:val="nil"/>
            </w:tcBorders>
          </w:tcPr>
          <w:p w14:paraId="050E6B8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53EEB3D" w14:textId="77777777" w:rsidR="00A50C1B" w:rsidRPr="004258EC" w:rsidRDefault="00A50C1B" w:rsidP="00E03221">
            <w:pPr>
              <w:pStyle w:val="AmColumnHeading"/>
            </w:pPr>
            <w:r w:rsidRPr="004258EC">
              <w:t>Poprawka</w:t>
            </w:r>
          </w:p>
        </w:tc>
      </w:tr>
      <w:tr w:rsidR="00A50C1B" w:rsidRPr="004258EC" w14:paraId="5ECEECE9" w14:textId="77777777" w:rsidTr="00E03221">
        <w:trPr>
          <w:jc w:val="center"/>
        </w:trPr>
        <w:tc>
          <w:tcPr>
            <w:tcW w:w="4876" w:type="dxa"/>
            <w:tcBorders>
              <w:top w:val="nil"/>
              <w:left w:val="nil"/>
              <w:bottom w:val="nil"/>
              <w:right w:val="nil"/>
            </w:tcBorders>
          </w:tcPr>
          <w:p w14:paraId="2839ED80" w14:textId="0A929358" w:rsidR="00A50C1B" w:rsidRPr="004258EC" w:rsidRDefault="00A50C1B" w:rsidP="00E03221">
            <w:pPr>
              <w:pStyle w:val="Normal6a"/>
            </w:pPr>
            <w:r w:rsidRPr="004258EC">
              <w:t>2.</w:t>
            </w:r>
            <w:r w:rsidRPr="004258EC">
              <w:tab/>
            </w:r>
            <w:r w:rsidRPr="004258EC">
              <w:rPr>
                <w:b/>
                <w:bCs/>
                <w:i/>
                <w:iCs/>
              </w:rPr>
              <w:t>z zadowoleniem</w:t>
            </w:r>
            <w:r w:rsidR="004258EC">
              <w:rPr>
                <w:b/>
                <w:bCs/>
                <w:i/>
                <w:iCs/>
              </w:rPr>
              <w:t xml:space="preserve"> </w:t>
            </w:r>
            <w:r w:rsidRPr="004258EC">
              <w:t xml:space="preserve">odnotowuje międzynarodowe wysiłki, takie jak wysiłki podjęte przez OECD, których celem jest </w:t>
            </w:r>
            <w:r w:rsidRPr="004258EC">
              <w:rPr>
                <w:b/>
                <w:bCs/>
                <w:i/>
                <w:iCs/>
              </w:rPr>
              <w:t>powstrzymanie zaniżania standardów i</w:t>
            </w:r>
            <w:r w:rsidRPr="004258EC">
              <w:t xml:space="preserve"> stworzenie bardziej wyrównanych warunków działania </w:t>
            </w:r>
            <w:r w:rsidRPr="004258EC">
              <w:rPr>
                <w:b/>
                <w:i/>
              </w:rPr>
              <w:t>poprzez ustanowienie globalnego dolnego progu zobowiązań podatkowych</w:t>
            </w:r>
            <w:r w:rsidRPr="004258EC">
              <w:t xml:space="preserve"> przedsiębiorstw międzynarodowych dzięki minimalnej efektywnej stawce podatkowej;</w:t>
            </w:r>
          </w:p>
        </w:tc>
        <w:tc>
          <w:tcPr>
            <w:tcW w:w="4876" w:type="dxa"/>
            <w:tcBorders>
              <w:top w:val="nil"/>
              <w:left w:val="nil"/>
              <w:bottom w:val="nil"/>
              <w:right w:val="nil"/>
            </w:tcBorders>
          </w:tcPr>
          <w:p w14:paraId="515902D8" w14:textId="77777777" w:rsidR="00A50C1B" w:rsidRPr="004258EC" w:rsidRDefault="00A50C1B" w:rsidP="00E03221">
            <w:pPr>
              <w:pStyle w:val="Normal6a"/>
            </w:pPr>
            <w:r w:rsidRPr="004258EC">
              <w:t>2.</w:t>
            </w:r>
            <w:r w:rsidRPr="004258EC">
              <w:tab/>
              <w:t xml:space="preserve">odnotowuje międzynarodowe wysiłki, takie jak wysiłki podjęte przez OECD, których celem jest stworzenie bardziej wyrównanych warunków działania </w:t>
            </w:r>
            <w:r w:rsidRPr="004258EC">
              <w:rPr>
                <w:b/>
                <w:i/>
              </w:rPr>
              <w:t>dla</w:t>
            </w:r>
            <w:r w:rsidRPr="004258EC">
              <w:t xml:space="preserve"> przedsiębiorstw międzynarodowych dzięki minimalnej efektywnej stawce podatkowej; </w:t>
            </w:r>
            <w:r w:rsidRPr="004258EC">
              <w:rPr>
                <w:b/>
                <w:i/>
              </w:rPr>
              <w:t>podkreśla jednak, że sprawiedliwa, przejrzysta i merytoryczna konkurencja podatkowa między jurysdykcjami może pozostać pełnoprawnym narzędziem przyciągania inwestycji, wspierania zatrudnienia i wzmacniania konkurencyjności i nie należy zrównywać jej ze szkodliwymi praktykami podatkowymi;</w:t>
            </w:r>
          </w:p>
        </w:tc>
      </w:tr>
    </w:tbl>
    <w:p w14:paraId="43639BA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F5857C6" w14:textId="77777777" w:rsidR="00A50C1B" w:rsidRPr="004258EC" w:rsidRDefault="00A50C1B" w:rsidP="00A50C1B">
      <w:r w:rsidRPr="004258EC">
        <w:rPr>
          <w:rStyle w:val="HideTWBExt"/>
        </w:rPr>
        <w:t>&lt;/Amend&gt;</w:t>
      </w:r>
    </w:p>
    <w:p w14:paraId="178690C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44</w:t>
      </w:r>
      <w:r w:rsidRPr="004258EC">
        <w:rPr>
          <w:rStyle w:val="HideTWBExt"/>
          <w:b w:val="0"/>
        </w:rPr>
        <w:t>&lt;/NumAm&gt;</w:t>
      </w:r>
    </w:p>
    <w:p w14:paraId="206BF07E"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67F5C3F9" w14:textId="77777777" w:rsidR="00A50C1B" w:rsidRPr="004258EC" w:rsidRDefault="00A50C1B" w:rsidP="00A50C1B">
      <w:pPr>
        <w:pStyle w:val="NormalBold"/>
      </w:pPr>
      <w:r w:rsidRPr="004258EC">
        <w:rPr>
          <w:rStyle w:val="HideTWBExt"/>
          <w:b w:val="0"/>
        </w:rPr>
        <w:t>&lt;/RepeatBlock-By&gt;</w:t>
      </w:r>
    </w:p>
    <w:p w14:paraId="5A6C1C1E" w14:textId="77777777" w:rsidR="00A50C1B" w:rsidRPr="004258EC" w:rsidRDefault="00A50C1B" w:rsidP="00A50C1B">
      <w:pPr>
        <w:pStyle w:val="NormalBold"/>
      </w:pPr>
      <w:r w:rsidRPr="004258EC">
        <w:rPr>
          <w:rStyle w:val="HideTWBExt"/>
          <w:b w:val="0"/>
        </w:rPr>
        <w:lastRenderedPageBreak/>
        <w:t>&lt;DocAmend&gt;</w:t>
      </w:r>
      <w:r w:rsidRPr="004258EC">
        <w:t>Projekt rezolucji</w:t>
      </w:r>
      <w:r w:rsidRPr="004258EC">
        <w:rPr>
          <w:rStyle w:val="HideTWBExt"/>
          <w:b w:val="0"/>
        </w:rPr>
        <w:t>&lt;/DocAmend&gt;</w:t>
      </w:r>
    </w:p>
    <w:p w14:paraId="007FA3FD" w14:textId="77777777" w:rsidR="00A50C1B" w:rsidRPr="004258EC" w:rsidRDefault="00A50C1B" w:rsidP="00A50C1B">
      <w:pPr>
        <w:pStyle w:val="NormalBold"/>
      </w:pPr>
      <w:r w:rsidRPr="004258EC">
        <w:rPr>
          <w:rStyle w:val="HideTWBExt"/>
          <w:b w:val="0"/>
        </w:rPr>
        <w:t>&lt;Article&gt;</w:t>
      </w:r>
      <w:r w:rsidRPr="004258EC">
        <w:t>Ustęp 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9A8CAAD" w14:textId="77777777" w:rsidTr="00E03221">
        <w:trPr>
          <w:trHeight w:hRule="exact" w:val="240"/>
          <w:jc w:val="center"/>
        </w:trPr>
        <w:tc>
          <w:tcPr>
            <w:tcW w:w="9752" w:type="dxa"/>
            <w:gridSpan w:val="2"/>
            <w:tcBorders>
              <w:top w:val="nil"/>
              <w:left w:val="nil"/>
              <w:bottom w:val="nil"/>
              <w:right w:val="nil"/>
            </w:tcBorders>
          </w:tcPr>
          <w:p w14:paraId="3BC2C267" w14:textId="77777777" w:rsidR="00A50C1B" w:rsidRPr="004258EC" w:rsidRDefault="00A50C1B" w:rsidP="00E03221"/>
        </w:tc>
      </w:tr>
      <w:tr w:rsidR="00A50C1B" w:rsidRPr="004258EC" w14:paraId="0502E93D" w14:textId="77777777" w:rsidTr="00E03221">
        <w:trPr>
          <w:trHeight w:val="240"/>
          <w:jc w:val="center"/>
        </w:trPr>
        <w:tc>
          <w:tcPr>
            <w:tcW w:w="4876" w:type="dxa"/>
            <w:tcBorders>
              <w:top w:val="nil"/>
              <w:left w:val="nil"/>
              <w:bottom w:val="nil"/>
              <w:right w:val="nil"/>
            </w:tcBorders>
          </w:tcPr>
          <w:p w14:paraId="1B742B5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2AE5515" w14:textId="77777777" w:rsidR="00A50C1B" w:rsidRPr="004258EC" w:rsidRDefault="00A50C1B" w:rsidP="00E03221">
            <w:pPr>
              <w:pStyle w:val="AmColumnHeading"/>
            </w:pPr>
            <w:r w:rsidRPr="004258EC">
              <w:t>Poprawka</w:t>
            </w:r>
          </w:p>
        </w:tc>
      </w:tr>
      <w:tr w:rsidR="00A50C1B" w:rsidRPr="004258EC" w14:paraId="536205AB" w14:textId="77777777" w:rsidTr="00E03221">
        <w:trPr>
          <w:jc w:val="center"/>
        </w:trPr>
        <w:tc>
          <w:tcPr>
            <w:tcW w:w="4876" w:type="dxa"/>
            <w:tcBorders>
              <w:top w:val="nil"/>
              <w:left w:val="nil"/>
              <w:bottom w:val="nil"/>
              <w:right w:val="nil"/>
            </w:tcBorders>
          </w:tcPr>
          <w:p w14:paraId="5BBA7E22" w14:textId="77777777" w:rsidR="00A50C1B" w:rsidRPr="004258EC" w:rsidRDefault="00A50C1B" w:rsidP="00E03221">
            <w:pPr>
              <w:pStyle w:val="Normal6a"/>
            </w:pPr>
            <w:r w:rsidRPr="004258EC">
              <w:t>2.</w:t>
            </w:r>
            <w:r w:rsidRPr="004258EC">
              <w:tab/>
              <w:t xml:space="preserve">z zadowoleniem odnotowuje międzynarodowe wysiłki, takie jak wysiłki podjęte przez OECD, </w:t>
            </w:r>
            <w:r w:rsidRPr="004258EC">
              <w:rPr>
                <w:b/>
                <w:i/>
              </w:rPr>
              <w:t>których celem jest powstrzymanie zaniżania standardów i stworzenie bardziej wyrównanych warunków działania poprzez ustanowienie globalnego dolnego progu zobowiązań podatkowych przedsiębiorstw międzynarodowych dzięki minimalnej efektywnej stawce podatkowej</w:t>
            </w:r>
            <w:r w:rsidRPr="004258EC">
              <w:t>;</w:t>
            </w:r>
          </w:p>
        </w:tc>
        <w:tc>
          <w:tcPr>
            <w:tcW w:w="4876" w:type="dxa"/>
            <w:tcBorders>
              <w:top w:val="nil"/>
              <w:left w:val="nil"/>
              <w:bottom w:val="nil"/>
              <w:right w:val="nil"/>
            </w:tcBorders>
          </w:tcPr>
          <w:p w14:paraId="1C85C84D" w14:textId="77777777" w:rsidR="00A50C1B" w:rsidRPr="004258EC" w:rsidRDefault="00A50C1B" w:rsidP="00E03221">
            <w:pPr>
              <w:pStyle w:val="Normal6a"/>
            </w:pPr>
            <w:r w:rsidRPr="004258EC">
              <w:t>2.</w:t>
            </w:r>
            <w:r w:rsidRPr="004258EC">
              <w:tab/>
              <w:t>z zadowoleniem odnotowuje międzynarodowe wysiłki, takie jak wysiłki podjęte przez OECD;</w:t>
            </w:r>
          </w:p>
        </w:tc>
      </w:tr>
    </w:tbl>
    <w:p w14:paraId="728046D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E2A7827" w14:textId="77777777" w:rsidR="00A50C1B" w:rsidRPr="004258EC" w:rsidRDefault="00A50C1B" w:rsidP="00A50C1B">
      <w:r w:rsidRPr="004258EC">
        <w:rPr>
          <w:rStyle w:val="HideTWBExt"/>
        </w:rPr>
        <w:t>&lt;/Amend&gt;</w:t>
      </w:r>
    </w:p>
    <w:p w14:paraId="3A39F7F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45</w:t>
      </w:r>
      <w:r w:rsidRPr="004258EC">
        <w:rPr>
          <w:rStyle w:val="HideTWBExt"/>
          <w:b w:val="0"/>
        </w:rPr>
        <w:t>&lt;/NumAm&gt;</w:t>
      </w:r>
    </w:p>
    <w:p w14:paraId="5CEA03C3"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189F2B8E" w14:textId="77777777" w:rsidR="00A50C1B" w:rsidRPr="004258EC" w:rsidRDefault="00A50C1B" w:rsidP="00A50C1B">
      <w:pPr>
        <w:pStyle w:val="NormalBold"/>
      </w:pPr>
      <w:r w:rsidRPr="004258EC">
        <w:rPr>
          <w:rStyle w:val="HideTWBExt"/>
          <w:b w:val="0"/>
        </w:rPr>
        <w:t>&lt;/RepeatBlock-By&gt;</w:t>
      </w:r>
    </w:p>
    <w:p w14:paraId="2D56A6A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04413C1" w14:textId="77777777" w:rsidR="00A50C1B" w:rsidRPr="004258EC" w:rsidRDefault="00A50C1B" w:rsidP="00A50C1B">
      <w:pPr>
        <w:pStyle w:val="NormalBold"/>
      </w:pPr>
      <w:r w:rsidRPr="004258EC">
        <w:rPr>
          <w:rStyle w:val="HideTWBExt"/>
          <w:b w:val="0"/>
        </w:rPr>
        <w:t>&lt;Article&gt;</w:t>
      </w:r>
      <w:r w:rsidRPr="004258EC">
        <w:t>Ustęp 2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67F600D" w14:textId="77777777" w:rsidTr="00E03221">
        <w:trPr>
          <w:trHeight w:hRule="exact" w:val="240"/>
          <w:jc w:val="center"/>
        </w:trPr>
        <w:tc>
          <w:tcPr>
            <w:tcW w:w="9752" w:type="dxa"/>
            <w:gridSpan w:val="2"/>
            <w:tcBorders>
              <w:top w:val="nil"/>
              <w:left w:val="nil"/>
              <w:bottom w:val="nil"/>
              <w:right w:val="nil"/>
            </w:tcBorders>
          </w:tcPr>
          <w:p w14:paraId="7EB6D110" w14:textId="77777777" w:rsidR="00A50C1B" w:rsidRPr="004258EC" w:rsidRDefault="00A50C1B" w:rsidP="00E03221"/>
        </w:tc>
      </w:tr>
      <w:tr w:rsidR="00A50C1B" w:rsidRPr="004258EC" w14:paraId="77F5E7D9" w14:textId="77777777" w:rsidTr="00E03221">
        <w:trPr>
          <w:trHeight w:val="240"/>
          <w:jc w:val="center"/>
        </w:trPr>
        <w:tc>
          <w:tcPr>
            <w:tcW w:w="4876" w:type="dxa"/>
            <w:tcBorders>
              <w:top w:val="nil"/>
              <w:left w:val="nil"/>
              <w:bottom w:val="nil"/>
              <w:right w:val="nil"/>
            </w:tcBorders>
          </w:tcPr>
          <w:p w14:paraId="1F94BBB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7F187DD" w14:textId="77777777" w:rsidR="00A50C1B" w:rsidRPr="004258EC" w:rsidRDefault="00A50C1B" w:rsidP="00E03221">
            <w:pPr>
              <w:pStyle w:val="AmColumnHeading"/>
            </w:pPr>
            <w:r w:rsidRPr="004258EC">
              <w:t>Poprawka</w:t>
            </w:r>
          </w:p>
        </w:tc>
      </w:tr>
      <w:tr w:rsidR="00A50C1B" w:rsidRPr="004258EC" w14:paraId="43500129" w14:textId="77777777" w:rsidTr="00E03221">
        <w:trPr>
          <w:jc w:val="center"/>
        </w:trPr>
        <w:tc>
          <w:tcPr>
            <w:tcW w:w="4876" w:type="dxa"/>
            <w:tcBorders>
              <w:top w:val="nil"/>
              <w:left w:val="nil"/>
              <w:bottom w:val="nil"/>
              <w:right w:val="nil"/>
            </w:tcBorders>
          </w:tcPr>
          <w:p w14:paraId="2FCC635F" w14:textId="77777777" w:rsidR="00A50C1B" w:rsidRPr="004258EC" w:rsidRDefault="00A50C1B" w:rsidP="00E03221">
            <w:pPr>
              <w:pStyle w:val="Normal6a"/>
            </w:pPr>
          </w:p>
        </w:tc>
        <w:tc>
          <w:tcPr>
            <w:tcW w:w="4876" w:type="dxa"/>
            <w:tcBorders>
              <w:top w:val="nil"/>
              <w:left w:val="nil"/>
              <w:bottom w:val="nil"/>
              <w:right w:val="nil"/>
            </w:tcBorders>
          </w:tcPr>
          <w:p w14:paraId="4F0D10F2" w14:textId="106D0A05" w:rsidR="00A50C1B" w:rsidRPr="004258EC" w:rsidRDefault="00A50C1B" w:rsidP="00E03221">
            <w:pPr>
              <w:pStyle w:val="Normal6a"/>
            </w:pPr>
            <w:r w:rsidRPr="004258EC">
              <w:rPr>
                <w:b/>
                <w:i/>
              </w:rPr>
              <w:t>2a.</w:t>
            </w:r>
            <w:r w:rsidRPr="004258EC">
              <w:tab/>
            </w:r>
            <w:r w:rsidRPr="004258EC">
              <w:rPr>
                <w:b/>
                <w:i/>
              </w:rPr>
              <w:t>podkreśla, że przyszłe opodatkowanie osób prawnych w Unii musi pozostać ściśle powiązane z zasadami istoty ekonomicznej oraz rzeczywistej akumulacji kapitału; utrzymuje, że konkurencyjne modele opodatkowania osób prawnych, szczególnie te oparte na stawce podatkowej 0</w:t>
            </w:r>
            <w:r w:rsidR="00060F57">
              <w:rPr>
                <w:b/>
                <w:i/>
              </w:rPr>
              <w:t> </w:t>
            </w:r>
            <w:r w:rsidRPr="004258EC">
              <w:rPr>
                <w:b/>
                <w:i/>
              </w:rPr>
              <w:t xml:space="preserve">% od zysków niepodzielonych i ponownie inwestowanych, stanowią bardzo skuteczne i wybiegające w przyszłość narzędzia gospodarcze, które pobudzają inwestycje krajowe, innowacje oraz długoterminowe tworzenie kapitału; odrzuca wszelkie strategie, które dążą do ukierunkowania europejskich ram opodatkowania na obowiązkową konsolidację opartą na wzorach lub scentralizowane realokacje zysków, które systematycznie odrywają zobowiązania </w:t>
            </w:r>
            <w:r w:rsidRPr="004258EC">
              <w:rPr>
                <w:b/>
                <w:i/>
              </w:rPr>
              <w:lastRenderedPageBreak/>
              <w:t>podatkowe osób prawnych od faktycznych fizycznych i ekonomicznych śladów przedsiębiorstw w poszczególnych państwach członkowskich;</w:t>
            </w:r>
          </w:p>
        </w:tc>
      </w:tr>
    </w:tbl>
    <w:p w14:paraId="6F49554A"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B59D817" w14:textId="77777777" w:rsidR="00A50C1B" w:rsidRPr="004258EC" w:rsidRDefault="00A50C1B" w:rsidP="00A50C1B">
      <w:r w:rsidRPr="004258EC">
        <w:rPr>
          <w:rStyle w:val="HideTWBExt"/>
        </w:rPr>
        <w:t>&lt;/Amend&gt;</w:t>
      </w:r>
    </w:p>
    <w:p w14:paraId="1FBF20C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46</w:t>
      </w:r>
      <w:r w:rsidRPr="004258EC">
        <w:rPr>
          <w:rStyle w:val="HideTWBExt"/>
          <w:b w:val="0"/>
        </w:rPr>
        <w:t>&lt;/NumAm&gt;</w:t>
      </w:r>
    </w:p>
    <w:p w14:paraId="02589995"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1C089A36" w14:textId="77777777" w:rsidR="00A50C1B" w:rsidRPr="004258EC" w:rsidRDefault="00A50C1B" w:rsidP="00A50C1B">
      <w:pPr>
        <w:pStyle w:val="NormalBold"/>
      </w:pPr>
      <w:r w:rsidRPr="004258EC">
        <w:rPr>
          <w:rStyle w:val="HideTWBExt"/>
          <w:b w:val="0"/>
        </w:rPr>
        <w:t>&lt;/RepeatBlock-By&gt;</w:t>
      </w:r>
    </w:p>
    <w:p w14:paraId="1110BC2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A0DCC13" w14:textId="77777777" w:rsidR="00A50C1B" w:rsidRPr="004258EC" w:rsidRDefault="00A50C1B" w:rsidP="00A50C1B">
      <w:pPr>
        <w:pStyle w:val="NormalBold"/>
      </w:pPr>
      <w:r w:rsidRPr="004258EC">
        <w:rPr>
          <w:rStyle w:val="HideTWBExt"/>
          <w:b w:val="0"/>
        </w:rPr>
        <w:t>&lt;Article&gt;</w:t>
      </w:r>
      <w:r w:rsidRPr="004258EC">
        <w:t>Ustęp 2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D9496DE" w14:textId="77777777" w:rsidTr="00E03221">
        <w:trPr>
          <w:trHeight w:hRule="exact" w:val="240"/>
          <w:jc w:val="center"/>
        </w:trPr>
        <w:tc>
          <w:tcPr>
            <w:tcW w:w="9752" w:type="dxa"/>
            <w:gridSpan w:val="2"/>
            <w:tcBorders>
              <w:top w:val="nil"/>
              <w:left w:val="nil"/>
              <w:bottom w:val="nil"/>
              <w:right w:val="nil"/>
            </w:tcBorders>
          </w:tcPr>
          <w:p w14:paraId="0E5AD470" w14:textId="77777777" w:rsidR="00A50C1B" w:rsidRPr="004258EC" w:rsidRDefault="00A50C1B" w:rsidP="00E03221"/>
        </w:tc>
      </w:tr>
      <w:tr w:rsidR="00A50C1B" w:rsidRPr="004258EC" w14:paraId="602579DB" w14:textId="77777777" w:rsidTr="00E03221">
        <w:trPr>
          <w:trHeight w:val="240"/>
          <w:jc w:val="center"/>
        </w:trPr>
        <w:tc>
          <w:tcPr>
            <w:tcW w:w="4876" w:type="dxa"/>
            <w:tcBorders>
              <w:top w:val="nil"/>
              <w:left w:val="nil"/>
              <w:bottom w:val="nil"/>
              <w:right w:val="nil"/>
            </w:tcBorders>
          </w:tcPr>
          <w:p w14:paraId="586C95B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8B984B8" w14:textId="77777777" w:rsidR="00A50C1B" w:rsidRPr="004258EC" w:rsidRDefault="00A50C1B" w:rsidP="00E03221">
            <w:pPr>
              <w:pStyle w:val="AmColumnHeading"/>
            </w:pPr>
            <w:r w:rsidRPr="004258EC">
              <w:t>Poprawka</w:t>
            </w:r>
          </w:p>
        </w:tc>
      </w:tr>
      <w:tr w:rsidR="00A50C1B" w:rsidRPr="004258EC" w14:paraId="22D71B26" w14:textId="77777777" w:rsidTr="00E03221">
        <w:trPr>
          <w:jc w:val="center"/>
        </w:trPr>
        <w:tc>
          <w:tcPr>
            <w:tcW w:w="4876" w:type="dxa"/>
            <w:tcBorders>
              <w:top w:val="nil"/>
              <w:left w:val="nil"/>
              <w:bottom w:val="nil"/>
              <w:right w:val="nil"/>
            </w:tcBorders>
          </w:tcPr>
          <w:p w14:paraId="18C0BFCC" w14:textId="77777777" w:rsidR="00A50C1B" w:rsidRPr="004258EC" w:rsidRDefault="00A50C1B" w:rsidP="00E03221">
            <w:pPr>
              <w:pStyle w:val="Normal6a"/>
            </w:pPr>
          </w:p>
        </w:tc>
        <w:tc>
          <w:tcPr>
            <w:tcW w:w="4876" w:type="dxa"/>
            <w:tcBorders>
              <w:top w:val="nil"/>
              <w:left w:val="nil"/>
              <w:bottom w:val="nil"/>
              <w:right w:val="nil"/>
            </w:tcBorders>
          </w:tcPr>
          <w:p w14:paraId="358AA48A" w14:textId="7BF367A9" w:rsidR="00A50C1B" w:rsidRPr="004258EC" w:rsidRDefault="00A50C1B" w:rsidP="00E03221">
            <w:pPr>
              <w:pStyle w:val="Normal6a"/>
            </w:pPr>
            <w:r w:rsidRPr="004258EC">
              <w:rPr>
                <w:b/>
                <w:i/>
              </w:rPr>
              <w:t>2a.</w:t>
            </w:r>
            <w:r w:rsidRPr="004258EC">
              <w:tab/>
            </w:r>
            <w:r w:rsidRPr="004258EC">
              <w:rPr>
                <w:b/>
                <w:i/>
              </w:rPr>
              <w:t>z zadowoleniem przyjmuje wysiłki</w:t>
            </w:r>
            <w:r w:rsidR="004258EC">
              <w:rPr>
                <w:b/>
                <w:i/>
              </w:rPr>
              <w:t xml:space="preserve"> </w:t>
            </w:r>
            <w:r w:rsidRPr="004258EC">
              <w:rPr>
                <w:b/>
                <w:i/>
              </w:rPr>
              <w:t>międzyrządowego komitetu negocjacyjnego ONZ ds. międzynarodowej współpracy podatkowej zmierzające do stworzenia ramowej konwencji ONZ dotyczącej międzynarodowej współpracy podatkowej w celu wzmocnienia międzynarodowej współpracy podatkowej, zwalczania uchylania się od opodatkowania oraz zapewnienia bardziej sprawiedliwych systemów podatkowych na całym świecie;</w:t>
            </w:r>
          </w:p>
        </w:tc>
      </w:tr>
    </w:tbl>
    <w:p w14:paraId="3139528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F20CB94" w14:textId="77777777" w:rsidR="00A50C1B" w:rsidRPr="004258EC" w:rsidRDefault="00A50C1B" w:rsidP="00A50C1B">
      <w:r w:rsidRPr="004258EC">
        <w:rPr>
          <w:rStyle w:val="HideTWBExt"/>
        </w:rPr>
        <w:t>&lt;/Amend&gt;</w:t>
      </w:r>
    </w:p>
    <w:p w14:paraId="6A743B3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47</w:t>
      </w:r>
      <w:r w:rsidRPr="004258EC">
        <w:rPr>
          <w:rStyle w:val="HideTWBExt"/>
          <w:b w:val="0"/>
        </w:rPr>
        <w:t>&lt;/NumAm&gt;</w:t>
      </w:r>
    </w:p>
    <w:p w14:paraId="080FA6B6"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5B7B5AC6" w14:textId="77777777" w:rsidR="00A50C1B" w:rsidRPr="004258EC" w:rsidRDefault="00A50C1B" w:rsidP="00A50C1B">
      <w:pPr>
        <w:pStyle w:val="NormalBold"/>
      </w:pPr>
      <w:r w:rsidRPr="004258EC">
        <w:rPr>
          <w:rStyle w:val="HideTWBExt"/>
          <w:b w:val="0"/>
        </w:rPr>
        <w:t>&lt;/RepeatBlock-By&gt;</w:t>
      </w:r>
    </w:p>
    <w:p w14:paraId="265642C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64CDF3A" w14:textId="77777777" w:rsidR="00A50C1B" w:rsidRPr="004258EC" w:rsidRDefault="00A50C1B" w:rsidP="00A50C1B">
      <w:pPr>
        <w:pStyle w:val="NormalBold"/>
      </w:pPr>
      <w:r w:rsidRPr="004258EC">
        <w:rPr>
          <w:rStyle w:val="HideTWBExt"/>
          <w:b w:val="0"/>
        </w:rPr>
        <w:t>&lt;Article&gt;</w:t>
      </w:r>
      <w:r w:rsidRPr="004258EC">
        <w:t>Ustęp 2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99F4842" w14:textId="77777777" w:rsidTr="00E03221">
        <w:trPr>
          <w:trHeight w:hRule="exact" w:val="240"/>
          <w:jc w:val="center"/>
        </w:trPr>
        <w:tc>
          <w:tcPr>
            <w:tcW w:w="9752" w:type="dxa"/>
            <w:gridSpan w:val="2"/>
            <w:tcBorders>
              <w:top w:val="nil"/>
              <w:left w:val="nil"/>
              <w:bottom w:val="nil"/>
              <w:right w:val="nil"/>
            </w:tcBorders>
          </w:tcPr>
          <w:p w14:paraId="5E1C957A" w14:textId="77777777" w:rsidR="00A50C1B" w:rsidRPr="004258EC" w:rsidRDefault="00A50C1B" w:rsidP="00E03221"/>
        </w:tc>
      </w:tr>
      <w:tr w:rsidR="00A50C1B" w:rsidRPr="004258EC" w14:paraId="19D1E131" w14:textId="77777777" w:rsidTr="00E03221">
        <w:trPr>
          <w:trHeight w:val="240"/>
          <w:jc w:val="center"/>
        </w:trPr>
        <w:tc>
          <w:tcPr>
            <w:tcW w:w="4876" w:type="dxa"/>
            <w:tcBorders>
              <w:top w:val="nil"/>
              <w:left w:val="nil"/>
              <w:bottom w:val="nil"/>
              <w:right w:val="nil"/>
            </w:tcBorders>
          </w:tcPr>
          <w:p w14:paraId="3EA3C4C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BC0ADA2" w14:textId="77777777" w:rsidR="00A50C1B" w:rsidRPr="004258EC" w:rsidRDefault="00A50C1B" w:rsidP="00E03221">
            <w:pPr>
              <w:pStyle w:val="AmColumnHeading"/>
            </w:pPr>
            <w:r w:rsidRPr="004258EC">
              <w:t>Poprawka</w:t>
            </w:r>
          </w:p>
        </w:tc>
      </w:tr>
      <w:tr w:rsidR="00A50C1B" w:rsidRPr="004258EC" w14:paraId="44C1F1C1" w14:textId="77777777" w:rsidTr="00E03221">
        <w:trPr>
          <w:jc w:val="center"/>
        </w:trPr>
        <w:tc>
          <w:tcPr>
            <w:tcW w:w="4876" w:type="dxa"/>
            <w:tcBorders>
              <w:top w:val="nil"/>
              <w:left w:val="nil"/>
              <w:bottom w:val="nil"/>
              <w:right w:val="nil"/>
            </w:tcBorders>
          </w:tcPr>
          <w:p w14:paraId="23B8D744" w14:textId="77777777" w:rsidR="00A50C1B" w:rsidRPr="004258EC" w:rsidRDefault="00A50C1B" w:rsidP="00E03221">
            <w:pPr>
              <w:pStyle w:val="Normal6a"/>
            </w:pPr>
          </w:p>
        </w:tc>
        <w:tc>
          <w:tcPr>
            <w:tcW w:w="4876" w:type="dxa"/>
            <w:tcBorders>
              <w:top w:val="nil"/>
              <w:left w:val="nil"/>
              <w:bottom w:val="nil"/>
              <w:right w:val="nil"/>
            </w:tcBorders>
          </w:tcPr>
          <w:p w14:paraId="0527039B" w14:textId="77777777" w:rsidR="00A50C1B" w:rsidRPr="004258EC" w:rsidRDefault="00A50C1B" w:rsidP="00E03221">
            <w:pPr>
              <w:pStyle w:val="Normal6a"/>
            </w:pPr>
            <w:r w:rsidRPr="004258EC">
              <w:rPr>
                <w:b/>
                <w:i/>
              </w:rPr>
              <w:t>2a.</w:t>
            </w:r>
            <w:r w:rsidRPr="004258EC">
              <w:tab/>
            </w:r>
            <w:r w:rsidRPr="004258EC">
              <w:rPr>
                <w:b/>
                <w:i/>
              </w:rPr>
              <w:t xml:space="preserve">z zadowoleniem przyjmuje działania ONZ na rzecz stworzenia spójnej i kompleksowej umowy wielostronnej dotyczącej międzynarodowego opodatkowania, w tym sprawiedliwej alokacji praw do </w:t>
            </w:r>
            <w:r w:rsidRPr="004258EC">
              <w:rPr>
                <w:b/>
                <w:i/>
              </w:rPr>
              <w:lastRenderedPageBreak/>
              <w:t>opodatkowania, nielegalnych przepływów pieniężnych, szkodliwych praktyk podatkowych; wspiera cel, jakim jest dostosowanie opodatkowania międzynarodowego do celów w dziedzinie praw człowieka i zrównoważonego rozwoju; </w:t>
            </w:r>
          </w:p>
        </w:tc>
      </w:tr>
    </w:tbl>
    <w:p w14:paraId="5F64458A"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4CCA377" w14:textId="77777777" w:rsidR="00A50C1B" w:rsidRPr="004258EC" w:rsidRDefault="00A50C1B" w:rsidP="00A50C1B">
      <w:r w:rsidRPr="004258EC">
        <w:rPr>
          <w:rStyle w:val="HideTWBExt"/>
        </w:rPr>
        <w:t>&lt;/Amend&gt;</w:t>
      </w:r>
    </w:p>
    <w:p w14:paraId="2F11E42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48</w:t>
      </w:r>
      <w:r w:rsidRPr="004258EC">
        <w:rPr>
          <w:rStyle w:val="HideTWBExt"/>
          <w:b w:val="0"/>
        </w:rPr>
        <w:t>&lt;/NumAm&gt;</w:t>
      </w:r>
    </w:p>
    <w:p w14:paraId="5C6A3B9A"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727D6CD1" w14:textId="77777777" w:rsidR="00A50C1B" w:rsidRPr="004258EC" w:rsidRDefault="00A50C1B" w:rsidP="00A50C1B">
      <w:pPr>
        <w:pStyle w:val="NormalBold"/>
      </w:pPr>
      <w:r w:rsidRPr="004258EC">
        <w:rPr>
          <w:rStyle w:val="HideTWBExt"/>
          <w:b w:val="0"/>
        </w:rPr>
        <w:t>&lt;/RepeatBlock-By&gt;</w:t>
      </w:r>
    </w:p>
    <w:p w14:paraId="50C4810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D96504B" w14:textId="77777777" w:rsidR="00A50C1B" w:rsidRPr="004258EC" w:rsidRDefault="00A50C1B" w:rsidP="00A50C1B">
      <w:pPr>
        <w:pStyle w:val="NormalBold"/>
      </w:pPr>
      <w:r w:rsidRPr="004258EC">
        <w:rPr>
          <w:rStyle w:val="HideTWBExt"/>
          <w:b w:val="0"/>
        </w:rPr>
        <w:t>&lt;Article&gt;</w:t>
      </w:r>
      <w:r w:rsidRPr="004258EC">
        <w:t>Ustęp 2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915F6C2" w14:textId="77777777" w:rsidTr="00E03221">
        <w:trPr>
          <w:trHeight w:hRule="exact" w:val="240"/>
          <w:jc w:val="center"/>
        </w:trPr>
        <w:tc>
          <w:tcPr>
            <w:tcW w:w="9752" w:type="dxa"/>
            <w:gridSpan w:val="2"/>
            <w:tcBorders>
              <w:top w:val="nil"/>
              <w:left w:val="nil"/>
              <w:bottom w:val="nil"/>
              <w:right w:val="nil"/>
            </w:tcBorders>
          </w:tcPr>
          <w:p w14:paraId="2A931EEB" w14:textId="77777777" w:rsidR="00A50C1B" w:rsidRPr="004258EC" w:rsidRDefault="00A50C1B" w:rsidP="00E03221"/>
        </w:tc>
      </w:tr>
      <w:tr w:rsidR="00A50C1B" w:rsidRPr="004258EC" w14:paraId="42755E70" w14:textId="77777777" w:rsidTr="00E03221">
        <w:trPr>
          <w:trHeight w:val="240"/>
          <w:jc w:val="center"/>
        </w:trPr>
        <w:tc>
          <w:tcPr>
            <w:tcW w:w="4876" w:type="dxa"/>
            <w:tcBorders>
              <w:top w:val="nil"/>
              <w:left w:val="nil"/>
              <w:bottom w:val="nil"/>
              <w:right w:val="nil"/>
            </w:tcBorders>
          </w:tcPr>
          <w:p w14:paraId="0AA8651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93A08ED" w14:textId="77777777" w:rsidR="00A50C1B" w:rsidRPr="004258EC" w:rsidRDefault="00A50C1B" w:rsidP="00E03221">
            <w:pPr>
              <w:pStyle w:val="AmColumnHeading"/>
            </w:pPr>
            <w:r w:rsidRPr="004258EC">
              <w:t>Poprawka</w:t>
            </w:r>
          </w:p>
        </w:tc>
      </w:tr>
      <w:tr w:rsidR="00A50C1B" w:rsidRPr="004258EC" w14:paraId="38F25F60" w14:textId="77777777" w:rsidTr="00E03221">
        <w:trPr>
          <w:jc w:val="center"/>
        </w:trPr>
        <w:tc>
          <w:tcPr>
            <w:tcW w:w="4876" w:type="dxa"/>
            <w:tcBorders>
              <w:top w:val="nil"/>
              <w:left w:val="nil"/>
              <w:bottom w:val="nil"/>
              <w:right w:val="nil"/>
            </w:tcBorders>
          </w:tcPr>
          <w:p w14:paraId="2BB4CFB9" w14:textId="77777777" w:rsidR="00A50C1B" w:rsidRPr="004258EC" w:rsidRDefault="00A50C1B" w:rsidP="00E03221">
            <w:pPr>
              <w:pStyle w:val="Normal6a"/>
            </w:pPr>
          </w:p>
        </w:tc>
        <w:tc>
          <w:tcPr>
            <w:tcW w:w="4876" w:type="dxa"/>
            <w:tcBorders>
              <w:top w:val="nil"/>
              <w:left w:val="nil"/>
              <w:bottom w:val="nil"/>
              <w:right w:val="nil"/>
            </w:tcBorders>
          </w:tcPr>
          <w:p w14:paraId="5291A84C" w14:textId="77777777" w:rsidR="00A50C1B" w:rsidRPr="004258EC" w:rsidRDefault="00A50C1B" w:rsidP="00E03221">
            <w:pPr>
              <w:pStyle w:val="Normal6a"/>
            </w:pPr>
            <w:r w:rsidRPr="004258EC">
              <w:rPr>
                <w:b/>
                <w:i/>
              </w:rPr>
              <w:t>2b.</w:t>
            </w:r>
            <w:r w:rsidRPr="004258EC">
              <w:tab/>
            </w:r>
            <w:r w:rsidRPr="004258EC">
              <w:rPr>
                <w:b/>
                <w:i/>
              </w:rPr>
              <w:t>podkreśla, że poruszanie się w zmieniającym się międzynarodowym otoczeniu wymaga strukturalnego odejścia od surowej prawodawczej nadregulacji ku stabilizacji administracyjnej i systemowemu uproszczeniu; apeluje, by przyszła polityka podatkowa nadawała ścisły priorytet łagodzeniu obciążeń związanych z zapewnieniem zgodności z przepisami poprzez ustanowienie moratorium na nakładające się wymogi sprawozdawcze oraz zapewnienie natychmiastowego wdrażania stabilnych, trwałych bezpiecznych przystani w ramach zasad filaru drugiego; nalega, aby faktyczne zdolności operacyjne i strukturalne mniejszych krajowych administracji podatkowych musiały służyć jako podstawowe ograniczenia bazowe na potrzeby wszelkich przyszłych ogólnounijnych lub globalnych ram fiskalnych, co ochroni mniejsze państwa członkowskie przed biurokratycznym nadmiarem i pochłanianiem zasobów;</w:t>
            </w:r>
          </w:p>
        </w:tc>
      </w:tr>
    </w:tbl>
    <w:p w14:paraId="4541B1B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44B1957" w14:textId="77777777" w:rsidR="00A50C1B" w:rsidRPr="004258EC" w:rsidRDefault="00A50C1B" w:rsidP="00A50C1B">
      <w:r w:rsidRPr="004258EC">
        <w:rPr>
          <w:rStyle w:val="HideTWBExt"/>
        </w:rPr>
        <w:lastRenderedPageBreak/>
        <w:t>&lt;/Amend&gt;</w:t>
      </w:r>
    </w:p>
    <w:p w14:paraId="471C4A6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49</w:t>
      </w:r>
      <w:r w:rsidRPr="004258EC">
        <w:rPr>
          <w:rStyle w:val="HideTWBExt"/>
          <w:b w:val="0"/>
        </w:rPr>
        <w:t>&lt;/NumAm&gt;</w:t>
      </w:r>
    </w:p>
    <w:p w14:paraId="235EFFA7"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0E825FEB" w14:textId="77777777" w:rsidR="00A50C1B" w:rsidRPr="004258EC" w:rsidRDefault="00A50C1B" w:rsidP="00A50C1B">
      <w:pPr>
        <w:pStyle w:val="NormalBold"/>
      </w:pPr>
      <w:r w:rsidRPr="004258EC">
        <w:rPr>
          <w:rStyle w:val="HideTWBExt"/>
          <w:b w:val="0"/>
        </w:rPr>
        <w:t>&lt;/RepeatBlock-By&gt;</w:t>
      </w:r>
    </w:p>
    <w:p w14:paraId="3AA6815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0BC4DE2" w14:textId="77777777" w:rsidR="00A50C1B" w:rsidRPr="004258EC" w:rsidRDefault="00A50C1B" w:rsidP="00A50C1B">
      <w:pPr>
        <w:pStyle w:val="NormalBold"/>
      </w:pPr>
      <w:r w:rsidRPr="004258EC">
        <w:rPr>
          <w:rStyle w:val="HideTWBExt"/>
          <w:b w:val="0"/>
        </w:rPr>
        <w:t>&lt;Article&gt;</w:t>
      </w:r>
      <w:r w:rsidRPr="004258EC">
        <w:t>Ustęp 2 c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09B5D90" w14:textId="77777777" w:rsidTr="00E03221">
        <w:trPr>
          <w:trHeight w:hRule="exact" w:val="240"/>
          <w:jc w:val="center"/>
        </w:trPr>
        <w:tc>
          <w:tcPr>
            <w:tcW w:w="9752" w:type="dxa"/>
            <w:gridSpan w:val="2"/>
            <w:tcBorders>
              <w:top w:val="nil"/>
              <w:left w:val="nil"/>
              <w:bottom w:val="nil"/>
              <w:right w:val="nil"/>
            </w:tcBorders>
          </w:tcPr>
          <w:p w14:paraId="73048CD3" w14:textId="77777777" w:rsidR="00A50C1B" w:rsidRPr="004258EC" w:rsidRDefault="00A50C1B" w:rsidP="00E03221"/>
        </w:tc>
      </w:tr>
      <w:tr w:rsidR="00A50C1B" w:rsidRPr="004258EC" w14:paraId="1E243A99" w14:textId="77777777" w:rsidTr="00E03221">
        <w:trPr>
          <w:trHeight w:val="240"/>
          <w:jc w:val="center"/>
        </w:trPr>
        <w:tc>
          <w:tcPr>
            <w:tcW w:w="4876" w:type="dxa"/>
            <w:tcBorders>
              <w:top w:val="nil"/>
              <w:left w:val="nil"/>
              <w:bottom w:val="nil"/>
              <w:right w:val="nil"/>
            </w:tcBorders>
          </w:tcPr>
          <w:p w14:paraId="336107CC"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C74F693" w14:textId="77777777" w:rsidR="00A50C1B" w:rsidRPr="004258EC" w:rsidRDefault="00A50C1B" w:rsidP="00E03221">
            <w:pPr>
              <w:pStyle w:val="AmColumnHeading"/>
            </w:pPr>
            <w:r w:rsidRPr="004258EC">
              <w:t>Poprawka</w:t>
            </w:r>
          </w:p>
        </w:tc>
      </w:tr>
      <w:tr w:rsidR="00A50C1B" w:rsidRPr="004258EC" w14:paraId="79E97B50" w14:textId="77777777" w:rsidTr="00E03221">
        <w:trPr>
          <w:jc w:val="center"/>
        </w:trPr>
        <w:tc>
          <w:tcPr>
            <w:tcW w:w="4876" w:type="dxa"/>
            <w:tcBorders>
              <w:top w:val="nil"/>
              <w:left w:val="nil"/>
              <w:bottom w:val="nil"/>
              <w:right w:val="nil"/>
            </w:tcBorders>
          </w:tcPr>
          <w:p w14:paraId="6EE8C736" w14:textId="77777777" w:rsidR="00A50C1B" w:rsidRPr="004258EC" w:rsidRDefault="00A50C1B" w:rsidP="00E03221">
            <w:pPr>
              <w:pStyle w:val="Normal6a"/>
            </w:pPr>
          </w:p>
        </w:tc>
        <w:tc>
          <w:tcPr>
            <w:tcW w:w="4876" w:type="dxa"/>
            <w:tcBorders>
              <w:top w:val="nil"/>
              <w:left w:val="nil"/>
              <w:bottom w:val="nil"/>
              <w:right w:val="nil"/>
            </w:tcBorders>
          </w:tcPr>
          <w:p w14:paraId="732F5554" w14:textId="77777777" w:rsidR="00A50C1B" w:rsidRPr="004258EC" w:rsidRDefault="00A50C1B" w:rsidP="00E03221">
            <w:pPr>
              <w:pStyle w:val="Normal6a"/>
            </w:pPr>
            <w:r w:rsidRPr="004258EC">
              <w:rPr>
                <w:b/>
                <w:i/>
              </w:rPr>
              <w:t>2c.</w:t>
            </w:r>
            <w:r w:rsidRPr="004258EC">
              <w:tab/>
            </w:r>
            <w:r w:rsidRPr="004258EC">
              <w:rPr>
                <w:b/>
                <w:i/>
              </w:rPr>
              <w:t>ostrzega, że każde przejście ku mechanizmom głosowania zwykłą większością głosów w ustalaniu standardów podatkowych na szczeblu globalnym stwarza ryzyko marginalizowania mniejszych, otwartych gospodarek, zakłócając ustanowione sieci traktatowe, a także stwarzając zdefragmentowany, dwutorowy międzynarodowy system podatkowy;</w:t>
            </w:r>
          </w:p>
        </w:tc>
      </w:tr>
    </w:tbl>
    <w:p w14:paraId="0D2C9963"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3051F0B" w14:textId="77777777" w:rsidR="00A50C1B" w:rsidRPr="004258EC" w:rsidRDefault="00A50C1B" w:rsidP="00A50C1B">
      <w:r w:rsidRPr="004258EC">
        <w:rPr>
          <w:rStyle w:val="HideTWBExt"/>
        </w:rPr>
        <w:t>&lt;/Amend&gt;</w:t>
      </w:r>
    </w:p>
    <w:p w14:paraId="60CFC45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50</w:t>
      </w:r>
      <w:r w:rsidRPr="004258EC">
        <w:rPr>
          <w:rStyle w:val="HideTWBExt"/>
          <w:b w:val="0"/>
        </w:rPr>
        <w:t>&lt;/NumAm&gt;</w:t>
      </w:r>
    </w:p>
    <w:p w14:paraId="1DAB9166"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59F5C973" w14:textId="77777777" w:rsidR="00A50C1B" w:rsidRPr="004258EC" w:rsidRDefault="00A50C1B" w:rsidP="00A50C1B">
      <w:pPr>
        <w:pStyle w:val="NormalBold"/>
      </w:pPr>
      <w:r w:rsidRPr="004258EC">
        <w:rPr>
          <w:rStyle w:val="HideTWBExt"/>
          <w:b w:val="0"/>
        </w:rPr>
        <w:t>&lt;/RepeatBlock-By&gt;</w:t>
      </w:r>
    </w:p>
    <w:p w14:paraId="453E20F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B844613" w14:textId="77777777" w:rsidR="00A50C1B" w:rsidRPr="004258EC" w:rsidRDefault="00A50C1B" w:rsidP="00A50C1B">
      <w:pPr>
        <w:pStyle w:val="NormalBold"/>
      </w:pPr>
      <w:r w:rsidRPr="004258EC">
        <w:rPr>
          <w:rStyle w:val="HideTWBExt"/>
          <w:b w:val="0"/>
        </w:rPr>
        <w:t>&lt;Article&gt;</w:t>
      </w:r>
      <w:r w:rsidRPr="004258EC">
        <w:t>Ustęp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5BFD213" w14:textId="77777777" w:rsidTr="00E03221">
        <w:trPr>
          <w:trHeight w:hRule="exact" w:val="240"/>
          <w:jc w:val="center"/>
        </w:trPr>
        <w:tc>
          <w:tcPr>
            <w:tcW w:w="9752" w:type="dxa"/>
            <w:gridSpan w:val="2"/>
            <w:tcBorders>
              <w:top w:val="nil"/>
              <w:left w:val="nil"/>
              <w:bottom w:val="nil"/>
              <w:right w:val="nil"/>
            </w:tcBorders>
          </w:tcPr>
          <w:p w14:paraId="1C8141A3" w14:textId="77777777" w:rsidR="00A50C1B" w:rsidRPr="004258EC" w:rsidRDefault="00A50C1B" w:rsidP="00E03221"/>
        </w:tc>
      </w:tr>
      <w:tr w:rsidR="00A50C1B" w:rsidRPr="004258EC" w14:paraId="05166F37" w14:textId="77777777" w:rsidTr="00E03221">
        <w:trPr>
          <w:trHeight w:val="240"/>
          <w:jc w:val="center"/>
        </w:trPr>
        <w:tc>
          <w:tcPr>
            <w:tcW w:w="4876" w:type="dxa"/>
            <w:tcBorders>
              <w:top w:val="nil"/>
              <w:left w:val="nil"/>
              <w:bottom w:val="nil"/>
              <w:right w:val="nil"/>
            </w:tcBorders>
          </w:tcPr>
          <w:p w14:paraId="4AEADDCC"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F4BAC1C" w14:textId="77777777" w:rsidR="00A50C1B" w:rsidRPr="004258EC" w:rsidRDefault="00A50C1B" w:rsidP="00E03221">
            <w:pPr>
              <w:pStyle w:val="AmColumnHeading"/>
            </w:pPr>
            <w:r w:rsidRPr="004258EC">
              <w:t>Poprawka</w:t>
            </w:r>
          </w:p>
        </w:tc>
      </w:tr>
      <w:tr w:rsidR="00A50C1B" w:rsidRPr="004258EC" w14:paraId="04AD888C" w14:textId="77777777" w:rsidTr="00E03221">
        <w:trPr>
          <w:jc w:val="center"/>
        </w:trPr>
        <w:tc>
          <w:tcPr>
            <w:tcW w:w="4876" w:type="dxa"/>
            <w:tcBorders>
              <w:top w:val="nil"/>
              <w:left w:val="nil"/>
              <w:bottom w:val="nil"/>
              <w:right w:val="nil"/>
            </w:tcBorders>
          </w:tcPr>
          <w:p w14:paraId="48B53791" w14:textId="77777777" w:rsidR="00A50C1B" w:rsidRPr="004258EC" w:rsidRDefault="00A50C1B" w:rsidP="00E03221">
            <w:pPr>
              <w:pStyle w:val="Normal6a"/>
            </w:pPr>
            <w:r w:rsidRPr="004258EC">
              <w:t>3.</w:t>
            </w:r>
            <w:r w:rsidRPr="004258EC">
              <w:tab/>
              <w:t xml:space="preserve">ubolewa, że globalne wdrażanie filaru drugiego pozostaje niepełne, a duże gospodarki, takie jak Chiny </w:t>
            </w:r>
            <w:r w:rsidRPr="004258EC">
              <w:rPr>
                <w:b/>
                <w:i/>
              </w:rPr>
              <w:t>i</w:t>
            </w:r>
            <w:r w:rsidRPr="004258EC">
              <w:t xml:space="preserve"> Indie, nie wdrożyły reformy; </w:t>
            </w:r>
            <w:r w:rsidRPr="004258EC">
              <w:rPr>
                <w:b/>
                <w:bCs/>
                <w:i/>
                <w:iCs/>
              </w:rPr>
              <w:t xml:space="preserve">jest zdania, że równoczesne funkcjonowanie </w:t>
            </w:r>
            <w:r w:rsidRPr="004258EC">
              <w:t xml:space="preserve">filaru drugiego </w:t>
            </w:r>
            <w:r w:rsidRPr="004258EC">
              <w:rPr>
                <w:b/>
                <w:bCs/>
                <w:i/>
                <w:iCs/>
              </w:rPr>
              <w:t>i krajowych minimalnych systemów podatkowych prowadzi do fragmentacji i osłabia jego globalne stosowanie;</w:t>
            </w:r>
          </w:p>
        </w:tc>
        <w:tc>
          <w:tcPr>
            <w:tcW w:w="4876" w:type="dxa"/>
            <w:tcBorders>
              <w:top w:val="nil"/>
              <w:left w:val="nil"/>
              <w:bottom w:val="nil"/>
              <w:right w:val="nil"/>
            </w:tcBorders>
          </w:tcPr>
          <w:p w14:paraId="6B21A46B" w14:textId="77777777" w:rsidR="00A50C1B" w:rsidRPr="004258EC" w:rsidRDefault="00A50C1B" w:rsidP="00E03221">
            <w:pPr>
              <w:pStyle w:val="Normal6a"/>
            </w:pPr>
            <w:r w:rsidRPr="004258EC">
              <w:t>3.</w:t>
            </w:r>
            <w:r w:rsidRPr="004258EC">
              <w:tab/>
              <w:t>ubolewa, że globalne wdrażanie filaru drugiego pozostaje niepełne, a duże gospodarki, takie jak Chiny</w:t>
            </w:r>
            <w:r w:rsidRPr="004258EC">
              <w:rPr>
                <w:b/>
                <w:bCs/>
                <w:i/>
                <w:iCs/>
              </w:rPr>
              <w:t>,</w:t>
            </w:r>
            <w:r w:rsidRPr="004258EC">
              <w:t xml:space="preserve"> Indie </w:t>
            </w:r>
            <w:r w:rsidRPr="004258EC">
              <w:rPr>
                <w:b/>
                <w:bCs/>
                <w:i/>
                <w:iCs/>
              </w:rPr>
              <w:t>i Stany Zjednoczone</w:t>
            </w:r>
            <w:r w:rsidRPr="004258EC">
              <w:t xml:space="preserve">, nie wdrożyły reformy; </w:t>
            </w:r>
            <w:r w:rsidRPr="004258EC">
              <w:rPr>
                <w:b/>
                <w:i/>
              </w:rPr>
              <w:t xml:space="preserve">wzywa państwa członkowskie do pełnego wdrożenia </w:t>
            </w:r>
            <w:r w:rsidRPr="004258EC">
              <w:t>filaru drugiego</w:t>
            </w:r>
            <w:r w:rsidRPr="004258EC">
              <w:rPr>
                <w:b/>
                <w:i/>
              </w:rPr>
              <w:t xml:space="preserve">, w szczególności zasady niedostatecznie opodatkowanych zysków (UTPR); zauważa, że UTPR jest kluczowym elementem sprawnie funkcjonującego filaru drugiego, zapewniającym równe warunki działania dla europejskich przedsiębiorstw; apeluje do państw członkowskich o niewydłużanie okresu przejściowej bezpiecznej przystani na podstawie UTPR poza 2026 r., ponieważ nie byłoby to korzystne dla </w:t>
            </w:r>
            <w:r w:rsidRPr="004258EC">
              <w:rPr>
                <w:b/>
                <w:i/>
              </w:rPr>
              <w:lastRenderedPageBreak/>
              <w:t>przedsiębiorstw z UE; z zadowoleniem przyjmuje wyraźne zaangażowanie komisarza Wopkego Hoekstry na rzecz UTPR w jego pisemnych odpowiedziach udzielonych Parlamentowi w kontekście wysłuchań dotyczących powołania; przypomina, że w 2021 r. Stany Zjednoczone zgodziły się na minimalny podatek w ramach OECD na poziomie grupy G-7, grupy G-20 i otwartych ram OECD;</w:t>
            </w:r>
          </w:p>
        </w:tc>
      </w:tr>
    </w:tbl>
    <w:p w14:paraId="105C1716"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7EE719F" w14:textId="77777777" w:rsidR="00A50C1B" w:rsidRPr="004258EC" w:rsidRDefault="00A50C1B" w:rsidP="00A50C1B">
      <w:r w:rsidRPr="004258EC">
        <w:rPr>
          <w:rStyle w:val="HideTWBExt"/>
        </w:rPr>
        <w:t>&lt;/Amend&gt;</w:t>
      </w:r>
    </w:p>
    <w:p w14:paraId="295B3AB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51</w:t>
      </w:r>
      <w:r w:rsidRPr="004258EC">
        <w:rPr>
          <w:rStyle w:val="HideTWBExt"/>
          <w:b w:val="0"/>
        </w:rPr>
        <w:t>&lt;/NumAm&gt;</w:t>
      </w:r>
    </w:p>
    <w:p w14:paraId="2BE8DF58" w14:textId="77777777" w:rsidR="00A50C1B" w:rsidRPr="004258EC" w:rsidRDefault="00A50C1B" w:rsidP="00A50C1B">
      <w:pPr>
        <w:pStyle w:val="NormalBold"/>
      </w:pPr>
      <w:r w:rsidRPr="004258EC">
        <w:rPr>
          <w:rStyle w:val="HideTWBExt"/>
          <w:b w:val="0"/>
        </w:rPr>
        <w:t>&lt;RepeatBlock-By&gt;&lt;Members&gt;</w:t>
      </w:r>
      <w:r w:rsidRPr="004258EC">
        <w:t>Pierre Pimpie, Tomáš Kubín</w:t>
      </w:r>
      <w:r w:rsidRPr="004258EC">
        <w:rPr>
          <w:rStyle w:val="HideTWBExt"/>
          <w:b w:val="0"/>
        </w:rPr>
        <w:t>&lt;/Members&gt;</w:t>
      </w:r>
    </w:p>
    <w:p w14:paraId="1FCCEA6B" w14:textId="77777777" w:rsidR="00A50C1B" w:rsidRPr="004258EC" w:rsidRDefault="00A50C1B" w:rsidP="00A50C1B">
      <w:pPr>
        <w:pStyle w:val="NormalBold"/>
      </w:pPr>
      <w:r w:rsidRPr="004258EC">
        <w:rPr>
          <w:rStyle w:val="HideTWBExt"/>
          <w:b w:val="0"/>
        </w:rPr>
        <w:t>&lt;/RepeatBlock-By&gt;</w:t>
      </w:r>
    </w:p>
    <w:p w14:paraId="1349CE3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1799297" w14:textId="77777777" w:rsidR="00A50C1B" w:rsidRPr="004258EC" w:rsidRDefault="00A50C1B" w:rsidP="00A50C1B">
      <w:pPr>
        <w:pStyle w:val="NormalBold"/>
      </w:pPr>
      <w:r w:rsidRPr="004258EC">
        <w:rPr>
          <w:rStyle w:val="HideTWBExt"/>
          <w:b w:val="0"/>
        </w:rPr>
        <w:t>&lt;Article&gt;</w:t>
      </w:r>
      <w:r w:rsidRPr="004258EC">
        <w:t>Ustęp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DE0E654" w14:textId="77777777" w:rsidTr="00E03221">
        <w:trPr>
          <w:trHeight w:hRule="exact" w:val="240"/>
          <w:jc w:val="center"/>
        </w:trPr>
        <w:tc>
          <w:tcPr>
            <w:tcW w:w="9752" w:type="dxa"/>
            <w:gridSpan w:val="2"/>
            <w:tcBorders>
              <w:top w:val="nil"/>
              <w:left w:val="nil"/>
              <w:bottom w:val="nil"/>
              <w:right w:val="nil"/>
            </w:tcBorders>
          </w:tcPr>
          <w:p w14:paraId="7FF96692" w14:textId="77777777" w:rsidR="00A50C1B" w:rsidRPr="004258EC" w:rsidRDefault="00A50C1B" w:rsidP="00E03221"/>
        </w:tc>
      </w:tr>
      <w:tr w:rsidR="00A50C1B" w:rsidRPr="004258EC" w14:paraId="361B0FAF" w14:textId="77777777" w:rsidTr="00E03221">
        <w:trPr>
          <w:trHeight w:val="240"/>
          <w:jc w:val="center"/>
        </w:trPr>
        <w:tc>
          <w:tcPr>
            <w:tcW w:w="4876" w:type="dxa"/>
            <w:tcBorders>
              <w:top w:val="nil"/>
              <w:left w:val="nil"/>
              <w:bottom w:val="nil"/>
              <w:right w:val="nil"/>
            </w:tcBorders>
          </w:tcPr>
          <w:p w14:paraId="57F0DE9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E97F190" w14:textId="77777777" w:rsidR="00A50C1B" w:rsidRPr="004258EC" w:rsidRDefault="00A50C1B" w:rsidP="00E03221">
            <w:pPr>
              <w:pStyle w:val="AmColumnHeading"/>
            </w:pPr>
            <w:r w:rsidRPr="004258EC">
              <w:t>Poprawka</w:t>
            </w:r>
          </w:p>
        </w:tc>
      </w:tr>
      <w:tr w:rsidR="00A50C1B" w:rsidRPr="004258EC" w14:paraId="55BD72EB" w14:textId="77777777" w:rsidTr="00E03221">
        <w:trPr>
          <w:jc w:val="center"/>
        </w:trPr>
        <w:tc>
          <w:tcPr>
            <w:tcW w:w="4876" w:type="dxa"/>
            <w:tcBorders>
              <w:top w:val="nil"/>
              <w:left w:val="nil"/>
              <w:bottom w:val="nil"/>
              <w:right w:val="nil"/>
            </w:tcBorders>
          </w:tcPr>
          <w:p w14:paraId="47357568" w14:textId="77777777" w:rsidR="00A50C1B" w:rsidRPr="004258EC" w:rsidRDefault="00A50C1B" w:rsidP="00E03221">
            <w:pPr>
              <w:pStyle w:val="Normal6a"/>
            </w:pPr>
            <w:r w:rsidRPr="004258EC">
              <w:t>3.</w:t>
            </w:r>
            <w:r w:rsidRPr="004258EC">
              <w:tab/>
              <w:t xml:space="preserve">ubolewa, że globalne wdrażanie filaru drugiego pozostaje niepełne, a duże gospodarki, takie jak Chiny i Indie, nie wdrożyły reformy; </w:t>
            </w:r>
            <w:r w:rsidRPr="004258EC">
              <w:rPr>
                <w:b/>
                <w:i/>
              </w:rPr>
              <w:t>jest zdania, że równoczesne funkcjonowanie filaru drugiego i krajowych minimalnych systemów podatkowych prowadzi do fragmentacji i osłabia jego globalne stosowanie;</w:t>
            </w:r>
          </w:p>
        </w:tc>
        <w:tc>
          <w:tcPr>
            <w:tcW w:w="4876" w:type="dxa"/>
            <w:tcBorders>
              <w:top w:val="nil"/>
              <w:left w:val="nil"/>
              <w:bottom w:val="nil"/>
              <w:right w:val="nil"/>
            </w:tcBorders>
          </w:tcPr>
          <w:p w14:paraId="68E5DF89" w14:textId="77777777" w:rsidR="00A50C1B" w:rsidRPr="004258EC" w:rsidRDefault="00A50C1B" w:rsidP="00E03221">
            <w:pPr>
              <w:pStyle w:val="Normal6a"/>
            </w:pPr>
            <w:r w:rsidRPr="004258EC">
              <w:t>3.</w:t>
            </w:r>
            <w:r w:rsidRPr="004258EC">
              <w:tab/>
              <w:t xml:space="preserve">ubolewa, że globalne wdrażanie filaru drugiego pozostaje niepełne, a duże gospodarki, takie jak Chiny i Indie, nie wdrożyły reformy; </w:t>
            </w:r>
            <w:r w:rsidRPr="004258EC">
              <w:rPr>
                <w:b/>
                <w:i/>
              </w:rPr>
              <w:t>podkreśla, że globalne</w:t>
            </w:r>
            <w:r w:rsidRPr="004258EC">
              <w:t xml:space="preserve"> </w:t>
            </w:r>
            <w:r w:rsidRPr="004258EC">
              <w:rPr>
                <w:b/>
                <w:i/>
              </w:rPr>
              <w:t xml:space="preserve">minimalne opodatkowanie może zapewnić rzeczywiście równe warunki działania, jeżeli są stosowane skutecznie i spójnie przez wszystkie ważne gospodarki; </w:t>
            </w:r>
            <w:r w:rsidRPr="004258EC">
              <w:rPr>
                <w:b/>
                <w:bCs/>
                <w:i/>
                <w:iCs/>
              </w:rPr>
              <w:t>uważa zatem, że UE powinna rozważyć alternatywne i bardziej pragmatyczne podejścia w przypadkach, w których wdrożenie na skalę globalną pozostaje niepełne, w tym ukierunkowane uproszczenia, wzajemne mechanizmy zabezpieczające oraz środki mające na celu zachowanie konkurencyjności przedsiębiorstw z siedzibą w UE;</w:t>
            </w:r>
          </w:p>
        </w:tc>
      </w:tr>
    </w:tbl>
    <w:p w14:paraId="5FEE8DA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DBCB879" w14:textId="77777777" w:rsidR="00A50C1B" w:rsidRPr="004258EC" w:rsidRDefault="00A50C1B" w:rsidP="00A50C1B">
      <w:r w:rsidRPr="004258EC">
        <w:rPr>
          <w:rStyle w:val="HideTWBExt"/>
        </w:rPr>
        <w:t>&lt;/Amend&gt;</w:t>
      </w:r>
    </w:p>
    <w:p w14:paraId="53E1F31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52</w:t>
      </w:r>
      <w:r w:rsidRPr="004258EC">
        <w:rPr>
          <w:rStyle w:val="HideTWBExt"/>
          <w:b w:val="0"/>
        </w:rPr>
        <w:t>&lt;/NumAm&gt;</w:t>
      </w:r>
    </w:p>
    <w:p w14:paraId="1E368CB9"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2DC15BDE" w14:textId="77777777" w:rsidR="00A50C1B" w:rsidRPr="004258EC" w:rsidRDefault="00A50C1B" w:rsidP="00A50C1B">
      <w:pPr>
        <w:pStyle w:val="NormalBold"/>
      </w:pPr>
      <w:r w:rsidRPr="004258EC">
        <w:rPr>
          <w:rStyle w:val="HideTWBExt"/>
          <w:b w:val="0"/>
        </w:rPr>
        <w:t>&lt;/RepeatBlock-By&gt;</w:t>
      </w:r>
    </w:p>
    <w:p w14:paraId="6DEE1223" w14:textId="77777777" w:rsidR="00A50C1B" w:rsidRPr="004258EC" w:rsidRDefault="00A50C1B" w:rsidP="00A50C1B">
      <w:pPr>
        <w:pStyle w:val="NormalBold"/>
      </w:pPr>
      <w:r w:rsidRPr="004258EC">
        <w:rPr>
          <w:rStyle w:val="HideTWBExt"/>
          <w:b w:val="0"/>
        </w:rPr>
        <w:lastRenderedPageBreak/>
        <w:t>&lt;DocAmend&gt;</w:t>
      </w:r>
      <w:r w:rsidRPr="004258EC">
        <w:t>Projekt rezolucji</w:t>
      </w:r>
      <w:r w:rsidRPr="004258EC">
        <w:rPr>
          <w:rStyle w:val="HideTWBExt"/>
          <w:b w:val="0"/>
        </w:rPr>
        <w:t>&lt;/DocAmend&gt;</w:t>
      </w:r>
    </w:p>
    <w:p w14:paraId="613AB549" w14:textId="77777777" w:rsidR="00A50C1B" w:rsidRPr="004258EC" w:rsidRDefault="00A50C1B" w:rsidP="00A50C1B">
      <w:pPr>
        <w:pStyle w:val="NormalBold"/>
      </w:pPr>
      <w:r w:rsidRPr="004258EC">
        <w:rPr>
          <w:rStyle w:val="HideTWBExt"/>
          <w:b w:val="0"/>
        </w:rPr>
        <w:t>&lt;Article&gt;</w:t>
      </w:r>
      <w:r w:rsidRPr="004258EC">
        <w:t>Ustęp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5994CE7" w14:textId="77777777" w:rsidTr="00E03221">
        <w:trPr>
          <w:trHeight w:hRule="exact" w:val="240"/>
          <w:jc w:val="center"/>
        </w:trPr>
        <w:tc>
          <w:tcPr>
            <w:tcW w:w="9752" w:type="dxa"/>
            <w:gridSpan w:val="2"/>
            <w:tcBorders>
              <w:top w:val="nil"/>
              <w:left w:val="nil"/>
              <w:bottom w:val="nil"/>
              <w:right w:val="nil"/>
            </w:tcBorders>
          </w:tcPr>
          <w:p w14:paraId="24499301" w14:textId="77777777" w:rsidR="00A50C1B" w:rsidRPr="004258EC" w:rsidRDefault="00A50C1B" w:rsidP="00E03221"/>
        </w:tc>
      </w:tr>
      <w:tr w:rsidR="00A50C1B" w:rsidRPr="004258EC" w14:paraId="3506E872" w14:textId="77777777" w:rsidTr="00E03221">
        <w:trPr>
          <w:trHeight w:val="240"/>
          <w:jc w:val="center"/>
        </w:trPr>
        <w:tc>
          <w:tcPr>
            <w:tcW w:w="4876" w:type="dxa"/>
            <w:tcBorders>
              <w:top w:val="nil"/>
              <w:left w:val="nil"/>
              <w:bottom w:val="nil"/>
              <w:right w:val="nil"/>
            </w:tcBorders>
          </w:tcPr>
          <w:p w14:paraId="552814F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DB8C913" w14:textId="77777777" w:rsidR="00A50C1B" w:rsidRPr="004258EC" w:rsidRDefault="00A50C1B" w:rsidP="00E03221">
            <w:pPr>
              <w:pStyle w:val="AmColumnHeading"/>
            </w:pPr>
            <w:r w:rsidRPr="004258EC">
              <w:t>Poprawka</w:t>
            </w:r>
          </w:p>
        </w:tc>
      </w:tr>
      <w:tr w:rsidR="00A50C1B" w:rsidRPr="004258EC" w14:paraId="467F5000" w14:textId="77777777" w:rsidTr="00E03221">
        <w:trPr>
          <w:jc w:val="center"/>
        </w:trPr>
        <w:tc>
          <w:tcPr>
            <w:tcW w:w="4876" w:type="dxa"/>
            <w:tcBorders>
              <w:top w:val="nil"/>
              <w:left w:val="nil"/>
              <w:bottom w:val="nil"/>
              <w:right w:val="nil"/>
            </w:tcBorders>
          </w:tcPr>
          <w:p w14:paraId="651031B5" w14:textId="77777777" w:rsidR="00A50C1B" w:rsidRPr="004258EC" w:rsidRDefault="00A50C1B" w:rsidP="00E03221">
            <w:pPr>
              <w:pStyle w:val="Normal6a"/>
            </w:pPr>
            <w:r w:rsidRPr="004258EC">
              <w:t>3.</w:t>
            </w:r>
            <w:r w:rsidRPr="004258EC">
              <w:tab/>
              <w:t>ubolewa, że globalne wdrażanie filaru drugiego pozostaje niepełne, a duże gospodarki, takie jak Chiny i Indie, nie wdrożyły reformy; jest zdania, że równoczesne funkcjonowanie filaru drugiego i krajowych minimalnych systemów podatkowych prowadzi do fragmentacji i osłabia jego globalne stosowanie;</w:t>
            </w:r>
          </w:p>
        </w:tc>
        <w:tc>
          <w:tcPr>
            <w:tcW w:w="4876" w:type="dxa"/>
            <w:tcBorders>
              <w:top w:val="nil"/>
              <w:left w:val="nil"/>
              <w:bottom w:val="nil"/>
              <w:right w:val="nil"/>
            </w:tcBorders>
          </w:tcPr>
          <w:p w14:paraId="394FD3DB" w14:textId="77777777" w:rsidR="00A50C1B" w:rsidRPr="004258EC" w:rsidRDefault="00A50C1B" w:rsidP="00E03221">
            <w:pPr>
              <w:pStyle w:val="Normal6a"/>
            </w:pPr>
            <w:r w:rsidRPr="004258EC">
              <w:t>3.</w:t>
            </w:r>
            <w:r w:rsidRPr="004258EC">
              <w:tab/>
              <w:t xml:space="preserve">ubolewa, że globalne wdrażanie filaru drugiego pozostaje niepełne </w:t>
            </w:r>
            <w:r w:rsidRPr="004258EC">
              <w:rPr>
                <w:b/>
                <w:i/>
              </w:rPr>
              <w:t>oraz nakłada znaczące obciążenie administracyjne i wyjątkowe koszty na podatników bez powiązanych dochodów podatkowych</w:t>
            </w:r>
            <w:r w:rsidRPr="004258EC">
              <w:t>, a duże gospodarki, takie jak Chiny i Indie, nie wdrożyły reformy; jest zdania, że równoczesne funkcjonowanie filaru drugiego i krajowych minimalnych systemów podatkowych prowadzi do fragmentacji i osłabia jego globalne stosowanie;</w:t>
            </w:r>
          </w:p>
        </w:tc>
      </w:tr>
    </w:tbl>
    <w:p w14:paraId="1D2CE8D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EEE5075" w14:textId="77777777" w:rsidR="00A50C1B" w:rsidRPr="004258EC" w:rsidRDefault="00A50C1B" w:rsidP="00A50C1B">
      <w:r w:rsidRPr="004258EC">
        <w:rPr>
          <w:rStyle w:val="HideTWBExt"/>
        </w:rPr>
        <w:t>&lt;/Amend&gt;</w:t>
      </w:r>
    </w:p>
    <w:p w14:paraId="2D47C78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53</w:t>
      </w:r>
      <w:r w:rsidRPr="004258EC">
        <w:rPr>
          <w:rStyle w:val="HideTWBExt"/>
          <w:b w:val="0"/>
        </w:rPr>
        <w:t>&lt;/NumAm&gt;</w:t>
      </w:r>
    </w:p>
    <w:p w14:paraId="35BF556C"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083CEAFA" w14:textId="77777777" w:rsidR="00A50C1B" w:rsidRPr="004258EC" w:rsidRDefault="00A50C1B" w:rsidP="00A50C1B">
      <w:pPr>
        <w:pStyle w:val="NormalBold"/>
      </w:pPr>
      <w:r w:rsidRPr="004258EC">
        <w:rPr>
          <w:rStyle w:val="HideTWBExt"/>
          <w:b w:val="0"/>
        </w:rPr>
        <w:t>&lt;/RepeatBlock-By&gt;</w:t>
      </w:r>
    </w:p>
    <w:p w14:paraId="240F2B0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4F2537A" w14:textId="77777777" w:rsidR="00A50C1B" w:rsidRPr="004258EC" w:rsidRDefault="00A50C1B" w:rsidP="00A50C1B">
      <w:pPr>
        <w:pStyle w:val="NormalBold"/>
      </w:pPr>
      <w:r w:rsidRPr="004258EC">
        <w:rPr>
          <w:rStyle w:val="HideTWBExt"/>
          <w:b w:val="0"/>
        </w:rPr>
        <w:t>&lt;Article&gt;</w:t>
      </w:r>
      <w:r w:rsidRPr="004258EC">
        <w:t>Ustęp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FA725A3" w14:textId="77777777" w:rsidTr="00E03221">
        <w:trPr>
          <w:trHeight w:hRule="exact" w:val="240"/>
          <w:jc w:val="center"/>
        </w:trPr>
        <w:tc>
          <w:tcPr>
            <w:tcW w:w="9752" w:type="dxa"/>
            <w:gridSpan w:val="2"/>
            <w:tcBorders>
              <w:top w:val="nil"/>
              <w:left w:val="nil"/>
              <w:bottom w:val="nil"/>
              <w:right w:val="nil"/>
            </w:tcBorders>
          </w:tcPr>
          <w:p w14:paraId="0F796868" w14:textId="77777777" w:rsidR="00A50C1B" w:rsidRPr="004258EC" w:rsidRDefault="00A50C1B" w:rsidP="00E03221"/>
        </w:tc>
      </w:tr>
      <w:tr w:rsidR="00A50C1B" w:rsidRPr="004258EC" w14:paraId="6C67590A" w14:textId="77777777" w:rsidTr="00E03221">
        <w:trPr>
          <w:trHeight w:val="240"/>
          <w:jc w:val="center"/>
        </w:trPr>
        <w:tc>
          <w:tcPr>
            <w:tcW w:w="4876" w:type="dxa"/>
            <w:tcBorders>
              <w:top w:val="nil"/>
              <w:left w:val="nil"/>
              <w:bottom w:val="nil"/>
              <w:right w:val="nil"/>
            </w:tcBorders>
          </w:tcPr>
          <w:p w14:paraId="0A5BBF7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CCD55F3" w14:textId="77777777" w:rsidR="00A50C1B" w:rsidRPr="004258EC" w:rsidRDefault="00A50C1B" w:rsidP="00E03221">
            <w:pPr>
              <w:pStyle w:val="AmColumnHeading"/>
            </w:pPr>
            <w:r w:rsidRPr="004258EC">
              <w:t>Poprawka</w:t>
            </w:r>
          </w:p>
        </w:tc>
      </w:tr>
      <w:tr w:rsidR="00A50C1B" w:rsidRPr="004258EC" w14:paraId="76826192" w14:textId="77777777" w:rsidTr="00E03221">
        <w:trPr>
          <w:jc w:val="center"/>
        </w:trPr>
        <w:tc>
          <w:tcPr>
            <w:tcW w:w="4876" w:type="dxa"/>
            <w:tcBorders>
              <w:top w:val="nil"/>
              <w:left w:val="nil"/>
              <w:bottom w:val="nil"/>
              <w:right w:val="nil"/>
            </w:tcBorders>
          </w:tcPr>
          <w:p w14:paraId="53CFC7F2" w14:textId="77777777" w:rsidR="00A50C1B" w:rsidRPr="004258EC" w:rsidRDefault="00A50C1B" w:rsidP="00E03221">
            <w:pPr>
              <w:pStyle w:val="Normal6a"/>
            </w:pPr>
            <w:r w:rsidRPr="004258EC">
              <w:t>3.</w:t>
            </w:r>
            <w:r w:rsidRPr="004258EC">
              <w:tab/>
              <w:t>ubolewa, że globalne wdrażanie filaru drugiego pozostaje niepełne, a duże gospodarki, takie jak Chiny i Indie, nie wdrożyły reformy; jest zdania, że równoczesne funkcjonowanie filaru drugiego i krajowych minimalnych systemów podatkowych prowadzi do fragmentacji i osłabia jego globalne stosowanie;</w:t>
            </w:r>
          </w:p>
        </w:tc>
        <w:tc>
          <w:tcPr>
            <w:tcW w:w="4876" w:type="dxa"/>
            <w:tcBorders>
              <w:top w:val="nil"/>
              <w:left w:val="nil"/>
              <w:bottom w:val="nil"/>
              <w:right w:val="nil"/>
            </w:tcBorders>
          </w:tcPr>
          <w:p w14:paraId="65367DBB" w14:textId="77777777" w:rsidR="00A50C1B" w:rsidRPr="004258EC" w:rsidRDefault="00A50C1B" w:rsidP="00E03221">
            <w:pPr>
              <w:pStyle w:val="Normal6a"/>
            </w:pPr>
            <w:r w:rsidRPr="004258EC">
              <w:t>3.</w:t>
            </w:r>
            <w:r w:rsidRPr="004258EC">
              <w:tab/>
              <w:t xml:space="preserve">ubolewa, że globalne wdrażanie filaru drugiego pozostaje niepełne, a duże gospodarki, takie jak Chiny i Indie, nie wdrożyły reformy; jest zdania, że równoczesne funkcjonowanie filaru drugiego i krajowych minimalnych systemów podatkowych </w:t>
            </w:r>
            <w:r w:rsidRPr="004258EC">
              <w:rPr>
                <w:b/>
                <w:i/>
              </w:rPr>
              <w:t>– takich jak amerykański system i inne systemy krajowe, które mogą uzyskać status bezpiecznej przystani w ramach podejścia równoległego –</w:t>
            </w:r>
            <w:r w:rsidRPr="004258EC">
              <w:t xml:space="preserve"> prowadzi do fragmentacji i osłabia jego globalne stosowanie;</w:t>
            </w:r>
          </w:p>
        </w:tc>
      </w:tr>
    </w:tbl>
    <w:p w14:paraId="02E61AC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09EC838" w14:textId="77777777" w:rsidR="00A50C1B" w:rsidRPr="004258EC" w:rsidRDefault="00A50C1B" w:rsidP="00A50C1B">
      <w:r w:rsidRPr="004258EC">
        <w:rPr>
          <w:rStyle w:val="HideTWBExt"/>
        </w:rPr>
        <w:t>&lt;/Amend&gt;</w:t>
      </w:r>
    </w:p>
    <w:p w14:paraId="6432CB4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54</w:t>
      </w:r>
      <w:r w:rsidRPr="004258EC">
        <w:rPr>
          <w:rStyle w:val="HideTWBExt"/>
          <w:b w:val="0"/>
        </w:rPr>
        <w:t>&lt;/NumAm&gt;</w:t>
      </w:r>
    </w:p>
    <w:p w14:paraId="0BAE7829"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3F4463EF" w14:textId="77777777" w:rsidR="00A50C1B" w:rsidRPr="004258EC" w:rsidRDefault="00A50C1B" w:rsidP="00A50C1B">
      <w:pPr>
        <w:pStyle w:val="NormalBold"/>
      </w:pPr>
      <w:r w:rsidRPr="004258EC">
        <w:rPr>
          <w:rStyle w:val="HideTWBExt"/>
          <w:b w:val="0"/>
        </w:rPr>
        <w:lastRenderedPageBreak/>
        <w:t>&lt;/RepeatBlock-By&gt;</w:t>
      </w:r>
    </w:p>
    <w:p w14:paraId="3DBA93A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9BF409D" w14:textId="77777777" w:rsidR="00A50C1B" w:rsidRPr="004258EC" w:rsidRDefault="00A50C1B" w:rsidP="00A50C1B">
      <w:pPr>
        <w:pStyle w:val="NormalBold"/>
      </w:pPr>
      <w:r w:rsidRPr="004258EC">
        <w:rPr>
          <w:rStyle w:val="HideTWBExt"/>
          <w:b w:val="0"/>
        </w:rPr>
        <w:t>&lt;Article&gt;</w:t>
      </w:r>
      <w:r w:rsidRPr="004258EC">
        <w:t>Ustęp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77E9E01" w14:textId="77777777" w:rsidTr="00E03221">
        <w:trPr>
          <w:trHeight w:hRule="exact" w:val="240"/>
          <w:jc w:val="center"/>
        </w:trPr>
        <w:tc>
          <w:tcPr>
            <w:tcW w:w="9752" w:type="dxa"/>
            <w:gridSpan w:val="2"/>
            <w:tcBorders>
              <w:top w:val="nil"/>
              <w:left w:val="nil"/>
              <w:bottom w:val="nil"/>
              <w:right w:val="nil"/>
            </w:tcBorders>
          </w:tcPr>
          <w:p w14:paraId="791EA3CB" w14:textId="77777777" w:rsidR="00A50C1B" w:rsidRPr="004258EC" w:rsidRDefault="00A50C1B" w:rsidP="00E03221"/>
        </w:tc>
      </w:tr>
      <w:tr w:rsidR="00A50C1B" w:rsidRPr="004258EC" w14:paraId="51D6FEDB" w14:textId="77777777" w:rsidTr="00E03221">
        <w:trPr>
          <w:trHeight w:val="240"/>
          <w:jc w:val="center"/>
        </w:trPr>
        <w:tc>
          <w:tcPr>
            <w:tcW w:w="4876" w:type="dxa"/>
            <w:tcBorders>
              <w:top w:val="nil"/>
              <w:left w:val="nil"/>
              <w:bottom w:val="nil"/>
              <w:right w:val="nil"/>
            </w:tcBorders>
          </w:tcPr>
          <w:p w14:paraId="3F805E8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AB877C1" w14:textId="77777777" w:rsidR="00A50C1B" w:rsidRPr="004258EC" w:rsidRDefault="00A50C1B" w:rsidP="00E03221">
            <w:pPr>
              <w:pStyle w:val="AmColumnHeading"/>
            </w:pPr>
            <w:r w:rsidRPr="004258EC">
              <w:t>Poprawka</w:t>
            </w:r>
          </w:p>
        </w:tc>
      </w:tr>
      <w:tr w:rsidR="00A50C1B" w:rsidRPr="004258EC" w14:paraId="44E21AB0" w14:textId="77777777" w:rsidTr="00E03221">
        <w:trPr>
          <w:jc w:val="center"/>
        </w:trPr>
        <w:tc>
          <w:tcPr>
            <w:tcW w:w="4876" w:type="dxa"/>
            <w:tcBorders>
              <w:top w:val="nil"/>
              <w:left w:val="nil"/>
              <w:bottom w:val="nil"/>
              <w:right w:val="nil"/>
            </w:tcBorders>
          </w:tcPr>
          <w:p w14:paraId="3FFBE5EF" w14:textId="77777777" w:rsidR="00A50C1B" w:rsidRPr="004258EC" w:rsidRDefault="00A50C1B" w:rsidP="00E03221">
            <w:pPr>
              <w:pStyle w:val="Normal6a"/>
            </w:pPr>
            <w:r w:rsidRPr="004258EC">
              <w:t>3.</w:t>
            </w:r>
            <w:r w:rsidRPr="004258EC">
              <w:tab/>
            </w:r>
            <w:r w:rsidRPr="004258EC">
              <w:rPr>
                <w:b/>
                <w:bCs/>
                <w:i/>
                <w:iCs/>
              </w:rPr>
              <w:t>ubolewa</w:t>
            </w:r>
            <w:r w:rsidRPr="004258EC">
              <w:t>, że globalne wdrażanie filaru drugiego pozostaje niepełne, a duże gospodarki, takie jak Chiny i Indie, nie wdrożyły reformy; jest zdania, że równoczesne funkcjonowanie filaru drugiego i krajowych minimalnych systemów podatkowych prowadzi do fragmentacji</w:t>
            </w:r>
            <w:r w:rsidRPr="004258EC">
              <w:rPr>
                <w:b/>
                <w:i/>
              </w:rPr>
              <w:t xml:space="preserve"> i osłabia jego globalne stosowanie</w:t>
            </w:r>
            <w:r w:rsidRPr="004258EC">
              <w:t>;</w:t>
            </w:r>
          </w:p>
        </w:tc>
        <w:tc>
          <w:tcPr>
            <w:tcW w:w="4876" w:type="dxa"/>
            <w:tcBorders>
              <w:top w:val="nil"/>
              <w:left w:val="nil"/>
              <w:bottom w:val="nil"/>
              <w:right w:val="nil"/>
            </w:tcBorders>
          </w:tcPr>
          <w:p w14:paraId="3DB0DB84" w14:textId="77777777" w:rsidR="00A50C1B" w:rsidRPr="004258EC" w:rsidRDefault="00A50C1B" w:rsidP="00E03221">
            <w:pPr>
              <w:pStyle w:val="Normal6a"/>
            </w:pPr>
            <w:r w:rsidRPr="004258EC">
              <w:t>3.</w:t>
            </w:r>
            <w:r w:rsidRPr="004258EC">
              <w:tab/>
            </w:r>
            <w:r w:rsidRPr="004258EC">
              <w:rPr>
                <w:b/>
                <w:i/>
              </w:rPr>
              <w:t>zauważa</w:t>
            </w:r>
            <w:r w:rsidRPr="004258EC">
              <w:t>, że globalne wdrażanie filaru drugiego pozostaje niepełne, a duże gospodarki, takie jak Chiny i Indie, nie wdrożyły reformy; jest zdania, że równoczesne funkcjonowanie filaru drugiego i krajowych minimalnych systemów podatkowych prowadzi do fragmentacji</w:t>
            </w:r>
            <w:r w:rsidRPr="004258EC">
              <w:rPr>
                <w:b/>
                <w:i/>
              </w:rPr>
              <w:t>, zwiększa ryzyko asymetrycznie niekorzystnej sytuacji konkurencyjnej dla europejskich przedsiębiorstw i niepotrzebnie komplikuje krajową przestrzeń polityki podatkowej</w:t>
            </w:r>
            <w:r w:rsidRPr="004258EC">
              <w:t>;</w:t>
            </w:r>
          </w:p>
        </w:tc>
      </w:tr>
    </w:tbl>
    <w:p w14:paraId="3126B392"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4C3B584" w14:textId="77777777" w:rsidR="00A50C1B" w:rsidRPr="004258EC" w:rsidRDefault="00A50C1B" w:rsidP="00A50C1B">
      <w:r w:rsidRPr="004258EC">
        <w:rPr>
          <w:rStyle w:val="HideTWBExt"/>
        </w:rPr>
        <w:t>&lt;/Amend&gt;</w:t>
      </w:r>
    </w:p>
    <w:p w14:paraId="439CF0A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55</w:t>
      </w:r>
      <w:r w:rsidRPr="004258EC">
        <w:rPr>
          <w:rStyle w:val="HideTWBExt"/>
          <w:b w:val="0"/>
        </w:rPr>
        <w:t>&lt;/NumAm&gt;</w:t>
      </w:r>
    </w:p>
    <w:p w14:paraId="76CA2823"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4472BA41" w14:textId="77777777" w:rsidR="00A50C1B" w:rsidRPr="004258EC" w:rsidRDefault="00A50C1B" w:rsidP="00A50C1B">
      <w:pPr>
        <w:pStyle w:val="NormalBold"/>
      </w:pPr>
      <w:r w:rsidRPr="004258EC">
        <w:rPr>
          <w:rStyle w:val="HideTWBExt"/>
          <w:b w:val="0"/>
        </w:rPr>
        <w:t>&lt;/RepeatBlock-By&gt;</w:t>
      </w:r>
    </w:p>
    <w:p w14:paraId="00602D0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4AD129C" w14:textId="77777777" w:rsidR="00A50C1B" w:rsidRPr="004258EC" w:rsidRDefault="00A50C1B" w:rsidP="00A50C1B">
      <w:pPr>
        <w:pStyle w:val="NormalBold"/>
      </w:pPr>
      <w:r w:rsidRPr="004258EC">
        <w:rPr>
          <w:rStyle w:val="HideTWBExt"/>
          <w:b w:val="0"/>
        </w:rPr>
        <w:t>&lt;Article&gt;</w:t>
      </w:r>
      <w:r w:rsidRPr="004258EC">
        <w:t>Ustęp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15BC2F9" w14:textId="77777777" w:rsidTr="00E03221">
        <w:trPr>
          <w:trHeight w:hRule="exact" w:val="240"/>
          <w:jc w:val="center"/>
        </w:trPr>
        <w:tc>
          <w:tcPr>
            <w:tcW w:w="9752" w:type="dxa"/>
            <w:gridSpan w:val="2"/>
            <w:tcBorders>
              <w:top w:val="nil"/>
              <w:left w:val="nil"/>
              <w:bottom w:val="nil"/>
              <w:right w:val="nil"/>
            </w:tcBorders>
          </w:tcPr>
          <w:p w14:paraId="7EAF97B4" w14:textId="77777777" w:rsidR="00A50C1B" w:rsidRPr="004258EC" w:rsidRDefault="00A50C1B" w:rsidP="00E03221"/>
        </w:tc>
      </w:tr>
      <w:tr w:rsidR="00A50C1B" w:rsidRPr="004258EC" w14:paraId="43306C19" w14:textId="77777777" w:rsidTr="00E03221">
        <w:trPr>
          <w:trHeight w:val="240"/>
          <w:jc w:val="center"/>
        </w:trPr>
        <w:tc>
          <w:tcPr>
            <w:tcW w:w="4876" w:type="dxa"/>
            <w:tcBorders>
              <w:top w:val="nil"/>
              <w:left w:val="nil"/>
              <w:bottom w:val="nil"/>
              <w:right w:val="nil"/>
            </w:tcBorders>
          </w:tcPr>
          <w:p w14:paraId="2853916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8FE69E0" w14:textId="77777777" w:rsidR="00A50C1B" w:rsidRPr="004258EC" w:rsidRDefault="00A50C1B" w:rsidP="00E03221">
            <w:pPr>
              <w:pStyle w:val="AmColumnHeading"/>
            </w:pPr>
            <w:r w:rsidRPr="004258EC">
              <w:t>Poprawka</w:t>
            </w:r>
          </w:p>
        </w:tc>
      </w:tr>
      <w:tr w:rsidR="00A50C1B" w:rsidRPr="004258EC" w14:paraId="527102F1" w14:textId="77777777" w:rsidTr="00E03221">
        <w:trPr>
          <w:jc w:val="center"/>
        </w:trPr>
        <w:tc>
          <w:tcPr>
            <w:tcW w:w="4876" w:type="dxa"/>
            <w:tcBorders>
              <w:top w:val="nil"/>
              <w:left w:val="nil"/>
              <w:bottom w:val="nil"/>
              <w:right w:val="nil"/>
            </w:tcBorders>
          </w:tcPr>
          <w:p w14:paraId="33AFDDFD" w14:textId="77777777" w:rsidR="00A50C1B" w:rsidRPr="004258EC" w:rsidRDefault="00A50C1B" w:rsidP="00E03221">
            <w:pPr>
              <w:pStyle w:val="Normal6a"/>
            </w:pPr>
            <w:r w:rsidRPr="004258EC">
              <w:t>3.</w:t>
            </w:r>
            <w:r w:rsidRPr="004258EC">
              <w:tab/>
              <w:t xml:space="preserve">ubolewa, że globalne wdrażanie filaru drugiego pozostaje niepełne, a duże gospodarki, takie jak Chiny i Indie, nie wdrożyły reformy; </w:t>
            </w:r>
            <w:r w:rsidRPr="004258EC">
              <w:rPr>
                <w:b/>
                <w:bCs/>
                <w:i/>
                <w:iCs/>
              </w:rPr>
              <w:t xml:space="preserve">jest zdania, że równoczesne funkcjonowanie </w:t>
            </w:r>
            <w:r w:rsidRPr="004258EC">
              <w:t xml:space="preserve">filaru drugiego </w:t>
            </w:r>
            <w:r w:rsidRPr="004258EC">
              <w:rPr>
                <w:b/>
                <w:bCs/>
                <w:i/>
                <w:iCs/>
              </w:rPr>
              <w:t>i krajowych minimalnych systemów podatkowych prowadzi do fragmentacji i osłabia jego globalne stosowanie;</w:t>
            </w:r>
          </w:p>
        </w:tc>
        <w:tc>
          <w:tcPr>
            <w:tcW w:w="4876" w:type="dxa"/>
            <w:tcBorders>
              <w:top w:val="nil"/>
              <w:left w:val="nil"/>
              <w:bottom w:val="nil"/>
              <w:right w:val="nil"/>
            </w:tcBorders>
          </w:tcPr>
          <w:p w14:paraId="7CE403C1" w14:textId="77777777" w:rsidR="00A50C1B" w:rsidRPr="004258EC" w:rsidRDefault="00A50C1B" w:rsidP="00E03221">
            <w:pPr>
              <w:pStyle w:val="Normal6a"/>
            </w:pPr>
            <w:r w:rsidRPr="004258EC">
              <w:t>3.</w:t>
            </w:r>
            <w:r w:rsidRPr="004258EC">
              <w:tab/>
              <w:t xml:space="preserve">ubolewa, że globalne wdrażanie filaru drugiego pozostaje niepełne, a duże gospodarki, takie jak Chiny i Indie, nie wdrożyły reformy; </w:t>
            </w:r>
            <w:r w:rsidRPr="004258EC">
              <w:rPr>
                <w:b/>
                <w:bCs/>
                <w:i/>
                <w:iCs/>
              </w:rPr>
              <w:t xml:space="preserve">przypomina, że porozumienie w sprawie </w:t>
            </w:r>
            <w:r w:rsidRPr="004258EC">
              <w:t xml:space="preserve">filaru drugiego </w:t>
            </w:r>
            <w:r w:rsidRPr="004258EC">
              <w:rPr>
                <w:b/>
                <w:bCs/>
                <w:i/>
                <w:iCs/>
              </w:rPr>
              <w:t>stanowi kluczowy instrument służący zapewnieniu sprawiedliwego opodatkowania, ograniczeniu szkodliwych praktyk podatkowych oraz stworzeniu bardziej sprawiedliwych równych warunków konkurencji dla dużych przedsiębiorstw działających w gospodarce globalnej;</w:t>
            </w:r>
          </w:p>
        </w:tc>
      </w:tr>
    </w:tbl>
    <w:p w14:paraId="548AACE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717A2C2" w14:textId="77777777" w:rsidR="00A50C1B" w:rsidRPr="004258EC" w:rsidRDefault="00A50C1B" w:rsidP="00A50C1B">
      <w:r w:rsidRPr="004258EC">
        <w:rPr>
          <w:rStyle w:val="HideTWBExt"/>
        </w:rPr>
        <w:lastRenderedPageBreak/>
        <w:t>&lt;/Amend&gt;</w:t>
      </w:r>
    </w:p>
    <w:p w14:paraId="5040107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56</w:t>
      </w:r>
      <w:r w:rsidRPr="004258EC">
        <w:rPr>
          <w:rStyle w:val="HideTWBExt"/>
          <w:b w:val="0"/>
        </w:rPr>
        <w:t>&lt;/NumAm&gt;</w:t>
      </w:r>
    </w:p>
    <w:p w14:paraId="44C5BD71"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10161B4" w14:textId="77777777" w:rsidR="00A50C1B" w:rsidRPr="004258EC" w:rsidRDefault="00A50C1B" w:rsidP="00A50C1B">
      <w:pPr>
        <w:pStyle w:val="NormalBold"/>
      </w:pPr>
      <w:r w:rsidRPr="004258EC">
        <w:rPr>
          <w:rStyle w:val="HideTWBExt"/>
          <w:b w:val="0"/>
        </w:rPr>
        <w:t>&lt;/RepeatBlock-By&gt;</w:t>
      </w:r>
    </w:p>
    <w:p w14:paraId="5D0E256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2BEF4A9" w14:textId="77777777" w:rsidR="00A50C1B" w:rsidRPr="004258EC" w:rsidRDefault="00A50C1B" w:rsidP="00A50C1B">
      <w:pPr>
        <w:pStyle w:val="NormalBold"/>
      </w:pPr>
      <w:r w:rsidRPr="004258EC">
        <w:rPr>
          <w:rStyle w:val="HideTWBExt"/>
          <w:b w:val="0"/>
        </w:rPr>
        <w:t>&lt;Article&gt;</w:t>
      </w:r>
      <w:r w:rsidRPr="004258EC">
        <w:t>Ustęp 4</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AAC21EB" w14:textId="77777777" w:rsidTr="00E03221">
        <w:trPr>
          <w:trHeight w:hRule="exact" w:val="240"/>
          <w:jc w:val="center"/>
        </w:trPr>
        <w:tc>
          <w:tcPr>
            <w:tcW w:w="9752" w:type="dxa"/>
            <w:gridSpan w:val="2"/>
            <w:tcBorders>
              <w:top w:val="nil"/>
              <w:left w:val="nil"/>
              <w:bottom w:val="nil"/>
              <w:right w:val="nil"/>
            </w:tcBorders>
          </w:tcPr>
          <w:p w14:paraId="72BCA8FF" w14:textId="77777777" w:rsidR="00A50C1B" w:rsidRPr="004258EC" w:rsidRDefault="00A50C1B" w:rsidP="00E03221"/>
        </w:tc>
      </w:tr>
      <w:tr w:rsidR="00A50C1B" w:rsidRPr="004258EC" w14:paraId="01377BF8" w14:textId="77777777" w:rsidTr="00E03221">
        <w:trPr>
          <w:trHeight w:val="240"/>
          <w:jc w:val="center"/>
        </w:trPr>
        <w:tc>
          <w:tcPr>
            <w:tcW w:w="4876" w:type="dxa"/>
            <w:tcBorders>
              <w:top w:val="nil"/>
              <w:left w:val="nil"/>
              <w:bottom w:val="nil"/>
              <w:right w:val="nil"/>
            </w:tcBorders>
          </w:tcPr>
          <w:p w14:paraId="489E18B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4266D2E" w14:textId="77777777" w:rsidR="00A50C1B" w:rsidRPr="004258EC" w:rsidRDefault="00A50C1B" w:rsidP="00E03221">
            <w:pPr>
              <w:pStyle w:val="AmColumnHeading"/>
            </w:pPr>
            <w:r w:rsidRPr="004258EC">
              <w:t>Poprawka</w:t>
            </w:r>
          </w:p>
        </w:tc>
      </w:tr>
      <w:tr w:rsidR="00A50C1B" w:rsidRPr="004258EC" w14:paraId="0F05D142" w14:textId="77777777" w:rsidTr="00E03221">
        <w:trPr>
          <w:jc w:val="center"/>
        </w:trPr>
        <w:tc>
          <w:tcPr>
            <w:tcW w:w="4876" w:type="dxa"/>
            <w:tcBorders>
              <w:top w:val="nil"/>
              <w:left w:val="nil"/>
              <w:bottom w:val="nil"/>
              <w:right w:val="nil"/>
            </w:tcBorders>
          </w:tcPr>
          <w:p w14:paraId="489B8F1E" w14:textId="77777777" w:rsidR="00A50C1B" w:rsidRPr="004258EC" w:rsidRDefault="00A50C1B" w:rsidP="00E03221">
            <w:pPr>
              <w:pStyle w:val="Normal6a"/>
            </w:pPr>
            <w:r w:rsidRPr="004258EC">
              <w:t>4.</w:t>
            </w:r>
            <w:r w:rsidRPr="004258EC">
              <w:tab/>
              <w:t xml:space="preserve">zauważa z zaniepokojeniem, że znaczne różnice strukturalne między amerykańskim systemem NCTI a filarem drugim skutkują różnicami w efektywnych stawkach podatkowych </w:t>
            </w:r>
            <w:r w:rsidRPr="004258EC">
              <w:rPr>
                <w:b/>
                <w:i/>
              </w:rPr>
              <w:t>niekorzystnymi dla przedsiębiorstw międzynarodowych z siedzibą w UE prowadzących działalność w Stanach Zjednoczonych</w:t>
            </w:r>
            <w:r w:rsidRPr="004258EC">
              <w:t>; zauważa ponadto, że w wyniku podejścia równoległego przedsiębiorstwa międzynarodowe z siedzibą w Stanach Zjednoczonych są technicznie zwolnione z większości obowiązków w ramach filaru drugiego,</w:t>
            </w:r>
            <w:r w:rsidRPr="004258EC">
              <w:rPr>
                <w:b/>
                <w:i/>
              </w:rPr>
              <w:t xml:space="preserve"> co stawia przedsiębiorstwa europejskie w niekorzystnej sytuacji konkurencyjnej</w:t>
            </w:r>
            <w:r w:rsidRPr="004258EC">
              <w:t>;</w:t>
            </w:r>
          </w:p>
        </w:tc>
        <w:tc>
          <w:tcPr>
            <w:tcW w:w="4876" w:type="dxa"/>
            <w:tcBorders>
              <w:top w:val="nil"/>
              <w:left w:val="nil"/>
              <w:bottom w:val="nil"/>
              <w:right w:val="nil"/>
            </w:tcBorders>
          </w:tcPr>
          <w:p w14:paraId="12CE4A51" w14:textId="77777777" w:rsidR="00A50C1B" w:rsidRPr="004258EC" w:rsidRDefault="00A50C1B" w:rsidP="00E03221">
            <w:pPr>
              <w:pStyle w:val="Normal6a"/>
            </w:pPr>
            <w:r w:rsidRPr="004258EC">
              <w:t>4.</w:t>
            </w:r>
            <w:r w:rsidRPr="004258EC">
              <w:tab/>
              <w:t xml:space="preserve">zauważa z zaniepokojeniem, że znaczne różnice strukturalne między amerykańskim systemem NCTI a filarem drugim skutkują </w:t>
            </w:r>
            <w:r w:rsidRPr="004258EC">
              <w:rPr>
                <w:b/>
                <w:bCs/>
                <w:i/>
                <w:iCs/>
              </w:rPr>
              <w:t>potencjalnie</w:t>
            </w:r>
            <w:r w:rsidRPr="004258EC">
              <w:t xml:space="preserve"> różnicami w efektywnych stawkach podatkowych </w:t>
            </w:r>
            <w:r w:rsidRPr="004258EC">
              <w:rPr>
                <w:b/>
                <w:i/>
              </w:rPr>
              <w:t>i niespójnym stosowaniem w poszczególnych jurysdykcjach</w:t>
            </w:r>
            <w:r w:rsidRPr="004258EC">
              <w:t>; zauważa ponadto, że w wyniku podejścia równoległego przedsiębiorstwa międzynarodowe z siedzibą w Stanach Zjednoczonych są technicznie zwolnione z większości obowiązków w ramach filaru drugiego,</w:t>
            </w:r>
            <w:r w:rsidRPr="004258EC">
              <w:rPr>
                <w:b/>
                <w:i/>
              </w:rPr>
              <w:t xml:space="preserve"> co ponownie skłania do przenoszenia zysków osób prawnych i osłabia równe warunki działania przedsiębiorstw i jurysdykcji podatkowych na całym świecie</w:t>
            </w:r>
            <w:r w:rsidRPr="004258EC">
              <w:t xml:space="preserve">; </w:t>
            </w:r>
            <w:r w:rsidRPr="004258EC">
              <w:rPr>
                <w:b/>
                <w:i/>
              </w:rPr>
              <w:t>zauważa, że trwała niepewność regulacyjna i ostatnie zmiany w polityce gospodarczej i handlowej Stanów Zjednoczonych nadal powodują ostrożność wśród międzynarodowych inwestorów i przedsiębiorstw; podkreśla, że aktualne otoczenie międzynarodowe cechuje się narastającą rywalizacją geopolityczną, jednostronnymi środkami polityki oraz narastającym rozdrobnieniem porządku wielostronnego opartego na zasadach; </w:t>
            </w:r>
          </w:p>
        </w:tc>
      </w:tr>
    </w:tbl>
    <w:p w14:paraId="6D397D8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192B3B6" w14:textId="77777777" w:rsidR="00A50C1B" w:rsidRPr="004258EC" w:rsidRDefault="00A50C1B" w:rsidP="00A50C1B">
      <w:r w:rsidRPr="004258EC">
        <w:rPr>
          <w:rStyle w:val="HideTWBExt"/>
        </w:rPr>
        <w:t>&lt;/Amend&gt;</w:t>
      </w:r>
    </w:p>
    <w:p w14:paraId="7AFA99AC"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57</w:t>
      </w:r>
      <w:r w:rsidRPr="004258EC">
        <w:rPr>
          <w:rStyle w:val="HideTWBExt"/>
          <w:b w:val="0"/>
        </w:rPr>
        <w:t>&lt;/NumAm&gt;</w:t>
      </w:r>
    </w:p>
    <w:p w14:paraId="7AE65D2F"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7291BE18" w14:textId="77777777" w:rsidR="00A50C1B" w:rsidRPr="004258EC" w:rsidRDefault="00A50C1B" w:rsidP="00A50C1B">
      <w:pPr>
        <w:pStyle w:val="NormalBold"/>
      </w:pPr>
      <w:r w:rsidRPr="004258EC">
        <w:rPr>
          <w:rStyle w:val="HideTWBExt"/>
          <w:b w:val="0"/>
        </w:rPr>
        <w:t>&lt;/RepeatBlock-By&gt;</w:t>
      </w:r>
    </w:p>
    <w:p w14:paraId="5C369FD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69E13EE" w14:textId="77777777" w:rsidR="00A50C1B" w:rsidRPr="004258EC" w:rsidRDefault="00A50C1B" w:rsidP="00A50C1B">
      <w:pPr>
        <w:pStyle w:val="NormalBold"/>
      </w:pPr>
      <w:r w:rsidRPr="004258EC">
        <w:rPr>
          <w:rStyle w:val="HideTWBExt"/>
          <w:b w:val="0"/>
        </w:rPr>
        <w:t>&lt;Article&gt;</w:t>
      </w:r>
      <w:r w:rsidRPr="004258EC">
        <w:t>Ustęp 4</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1C4E288" w14:textId="77777777" w:rsidTr="00E03221">
        <w:trPr>
          <w:trHeight w:hRule="exact" w:val="240"/>
          <w:jc w:val="center"/>
        </w:trPr>
        <w:tc>
          <w:tcPr>
            <w:tcW w:w="9752" w:type="dxa"/>
            <w:gridSpan w:val="2"/>
            <w:tcBorders>
              <w:top w:val="nil"/>
              <w:left w:val="nil"/>
              <w:bottom w:val="nil"/>
              <w:right w:val="nil"/>
            </w:tcBorders>
          </w:tcPr>
          <w:p w14:paraId="696F66BA" w14:textId="77777777" w:rsidR="00A50C1B" w:rsidRPr="004258EC" w:rsidRDefault="00A50C1B" w:rsidP="00E03221"/>
        </w:tc>
      </w:tr>
      <w:tr w:rsidR="00A50C1B" w:rsidRPr="004258EC" w14:paraId="3C43920E" w14:textId="77777777" w:rsidTr="00E03221">
        <w:trPr>
          <w:trHeight w:val="240"/>
          <w:jc w:val="center"/>
        </w:trPr>
        <w:tc>
          <w:tcPr>
            <w:tcW w:w="4876" w:type="dxa"/>
            <w:tcBorders>
              <w:top w:val="nil"/>
              <w:left w:val="nil"/>
              <w:bottom w:val="nil"/>
              <w:right w:val="nil"/>
            </w:tcBorders>
          </w:tcPr>
          <w:p w14:paraId="29336A01"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34765FBC" w14:textId="77777777" w:rsidR="00A50C1B" w:rsidRPr="004258EC" w:rsidRDefault="00A50C1B" w:rsidP="00E03221">
            <w:pPr>
              <w:pStyle w:val="AmColumnHeading"/>
            </w:pPr>
            <w:r w:rsidRPr="004258EC">
              <w:t>Poprawka</w:t>
            </w:r>
          </w:p>
        </w:tc>
      </w:tr>
      <w:tr w:rsidR="00A50C1B" w:rsidRPr="004258EC" w14:paraId="7AF48969" w14:textId="77777777" w:rsidTr="00E03221">
        <w:trPr>
          <w:jc w:val="center"/>
        </w:trPr>
        <w:tc>
          <w:tcPr>
            <w:tcW w:w="4876" w:type="dxa"/>
            <w:tcBorders>
              <w:top w:val="nil"/>
              <w:left w:val="nil"/>
              <w:bottom w:val="nil"/>
              <w:right w:val="nil"/>
            </w:tcBorders>
          </w:tcPr>
          <w:p w14:paraId="0746E600" w14:textId="77777777" w:rsidR="00A50C1B" w:rsidRPr="004258EC" w:rsidRDefault="00A50C1B" w:rsidP="00E03221">
            <w:pPr>
              <w:pStyle w:val="Normal6a"/>
            </w:pPr>
            <w:r w:rsidRPr="004258EC">
              <w:t>4.</w:t>
            </w:r>
            <w:r w:rsidRPr="004258EC">
              <w:tab/>
            </w:r>
            <w:r w:rsidRPr="004258EC">
              <w:rPr>
                <w:b/>
                <w:i/>
              </w:rPr>
              <w:t>zauważa z zaniepokojeniem</w:t>
            </w:r>
            <w:r w:rsidRPr="004258EC">
              <w:t>, że znaczne różnice strukturalne między amerykańskim systemem NCTI a filarem drugim skutkują różnicami w efektywnych stawkach podatkowych niekorzystnymi dla przedsiębiorstw międzynarodowych z siedzibą w UE prowadzących działalność w Stanach Zjednoczonych; zauważa ponadto, że w wyniku podejścia równoległego przedsiębiorstwa międzynarodowe z siedzibą w Stanach Zjednoczonych są technicznie zwolnione z większości obowiązków w ramach filaru drugiego, co stawia przedsiębiorstwa europejskie w niekorzystnej sytuacji konkurencyjnej;</w:t>
            </w:r>
          </w:p>
        </w:tc>
        <w:tc>
          <w:tcPr>
            <w:tcW w:w="4876" w:type="dxa"/>
            <w:tcBorders>
              <w:top w:val="nil"/>
              <w:left w:val="nil"/>
              <w:bottom w:val="nil"/>
              <w:right w:val="nil"/>
            </w:tcBorders>
          </w:tcPr>
          <w:p w14:paraId="45F24958" w14:textId="77777777" w:rsidR="00A50C1B" w:rsidRPr="004258EC" w:rsidRDefault="00A50C1B" w:rsidP="00E03221">
            <w:pPr>
              <w:pStyle w:val="Normal6a"/>
            </w:pPr>
            <w:r w:rsidRPr="004258EC">
              <w:t>4.</w:t>
            </w:r>
            <w:r w:rsidRPr="004258EC">
              <w:tab/>
            </w:r>
            <w:r w:rsidRPr="004258EC">
              <w:rPr>
                <w:b/>
                <w:i/>
              </w:rPr>
              <w:t>podkreśla</w:t>
            </w:r>
            <w:r w:rsidRPr="004258EC">
              <w:t xml:space="preserve">, że znaczne różnice strukturalne między amerykańskim systemem NCTI a filarem drugim skutkują różnicami w efektywnych stawkach podatkowych niekorzystnymi dla przedsiębiorstw międzynarodowych z siedzibą w UE prowadzących działalność w Stanach Zjednoczonych; zauważa ponadto, że w wyniku podejścia równoległego przedsiębiorstwa międzynarodowe z siedzibą w Stanach Zjednoczonych są technicznie zwolnione z większości obowiązków w ramach filaru drugiego, co stawia przedsiębiorstwa europejskie w </w:t>
            </w:r>
            <w:r w:rsidRPr="004258EC">
              <w:rPr>
                <w:b/>
                <w:i/>
              </w:rPr>
              <w:t>znacząco</w:t>
            </w:r>
            <w:r w:rsidRPr="004258EC">
              <w:t xml:space="preserve"> niekorzystnej sytuacji konkurencyjnej;</w:t>
            </w:r>
          </w:p>
        </w:tc>
      </w:tr>
    </w:tbl>
    <w:p w14:paraId="12487630"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0EAB86D" w14:textId="77777777" w:rsidR="00A50C1B" w:rsidRPr="004258EC" w:rsidRDefault="00A50C1B" w:rsidP="00A50C1B">
      <w:r w:rsidRPr="004258EC">
        <w:rPr>
          <w:rStyle w:val="HideTWBExt"/>
        </w:rPr>
        <w:t>&lt;/Amend&gt;</w:t>
      </w:r>
    </w:p>
    <w:p w14:paraId="11BA24F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58</w:t>
      </w:r>
      <w:r w:rsidRPr="004258EC">
        <w:rPr>
          <w:rStyle w:val="HideTWBExt"/>
          <w:b w:val="0"/>
        </w:rPr>
        <w:t>&lt;/NumAm&gt;</w:t>
      </w:r>
    </w:p>
    <w:p w14:paraId="2D2885D3"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06A2B9AF" w14:textId="77777777" w:rsidR="00A50C1B" w:rsidRPr="004258EC" w:rsidRDefault="00A50C1B" w:rsidP="00A50C1B">
      <w:pPr>
        <w:pStyle w:val="NormalBold"/>
      </w:pPr>
      <w:r w:rsidRPr="004258EC">
        <w:rPr>
          <w:rStyle w:val="HideTWBExt"/>
          <w:b w:val="0"/>
        </w:rPr>
        <w:t>&lt;/RepeatBlock-By&gt;</w:t>
      </w:r>
    </w:p>
    <w:p w14:paraId="2BBA33B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15F7FE0" w14:textId="77777777" w:rsidR="00A50C1B" w:rsidRPr="004258EC" w:rsidRDefault="00A50C1B" w:rsidP="00A50C1B">
      <w:pPr>
        <w:pStyle w:val="NormalBold"/>
      </w:pPr>
      <w:r w:rsidRPr="004258EC">
        <w:rPr>
          <w:rStyle w:val="HideTWBExt"/>
          <w:b w:val="0"/>
        </w:rPr>
        <w:t>&lt;Article&gt;</w:t>
      </w:r>
      <w:r w:rsidRPr="004258EC">
        <w:t>Ustęp 4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27AFDB5" w14:textId="77777777" w:rsidTr="00E03221">
        <w:trPr>
          <w:trHeight w:hRule="exact" w:val="240"/>
          <w:jc w:val="center"/>
        </w:trPr>
        <w:tc>
          <w:tcPr>
            <w:tcW w:w="9752" w:type="dxa"/>
            <w:gridSpan w:val="2"/>
            <w:tcBorders>
              <w:top w:val="nil"/>
              <w:left w:val="nil"/>
              <w:bottom w:val="nil"/>
              <w:right w:val="nil"/>
            </w:tcBorders>
          </w:tcPr>
          <w:p w14:paraId="67B98046" w14:textId="77777777" w:rsidR="00A50C1B" w:rsidRPr="004258EC" w:rsidRDefault="00A50C1B" w:rsidP="00E03221"/>
        </w:tc>
      </w:tr>
      <w:tr w:rsidR="00A50C1B" w:rsidRPr="004258EC" w14:paraId="308D0FF8" w14:textId="77777777" w:rsidTr="00E03221">
        <w:trPr>
          <w:trHeight w:val="240"/>
          <w:jc w:val="center"/>
        </w:trPr>
        <w:tc>
          <w:tcPr>
            <w:tcW w:w="4876" w:type="dxa"/>
            <w:tcBorders>
              <w:top w:val="nil"/>
              <w:left w:val="nil"/>
              <w:bottom w:val="nil"/>
              <w:right w:val="nil"/>
            </w:tcBorders>
          </w:tcPr>
          <w:p w14:paraId="5363E16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9CAB4F6" w14:textId="77777777" w:rsidR="00A50C1B" w:rsidRPr="004258EC" w:rsidRDefault="00A50C1B" w:rsidP="00E03221">
            <w:pPr>
              <w:pStyle w:val="AmColumnHeading"/>
            </w:pPr>
            <w:r w:rsidRPr="004258EC">
              <w:t>Poprawka</w:t>
            </w:r>
          </w:p>
        </w:tc>
      </w:tr>
      <w:tr w:rsidR="00A50C1B" w:rsidRPr="004258EC" w14:paraId="00282D39" w14:textId="77777777" w:rsidTr="00E03221">
        <w:trPr>
          <w:jc w:val="center"/>
        </w:trPr>
        <w:tc>
          <w:tcPr>
            <w:tcW w:w="4876" w:type="dxa"/>
            <w:tcBorders>
              <w:top w:val="nil"/>
              <w:left w:val="nil"/>
              <w:bottom w:val="nil"/>
              <w:right w:val="nil"/>
            </w:tcBorders>
          </w:tcPr>
          <w:p w14:paraId="2EAA6553" w14:textId="77777777" w:rsidR="00A50C1B" w:rsidRPr="004258EC" w:rsidRDefault="00A50C1B" w:rsidP="00E03221">
            <w:pPr>
              <w:pStyle w:val="Normal6a"/>
            </w:pPr>
          </w:p>
        </w:tc>
        <w:tc>
          <w:tcPr>
            <w:tcW w:w="4876" w:type="dxa"/>
            <w:tcBorders>
              <w:top w:val="nil"/>
              <w:left w:val="nil"/>
              <w:bottom w:val="nil"/>
              <w:right w:val="nil"/>
            </w:tcBorders>
          </w:tcPr>
          <w:p w14:paraId="59FDFEE3" w14:textId="77777777" w:rsidR="00A50C1B" w:rsidRPr="004258EC" w:rsidRDefault="00A50C1B" w:rsidP="00E03221">
            <w:pPr>
              <w:pStyle w:val="Normal6a"/>
            </w:pPr>
            <w:r w:rsidRPr="004258EC">
              <w:rPr>
                <w:b/>
                <w:i/>
              </w:rPr>
              <w:t>4a.</w:t>
            </w:r>
            <w:r w:rsidRPr="004258EC">
              <w:tab/>
            </w:r>
            <w:r w:rsidRPr="004258EC">
              <w:rPr>
                <w:b/>
                <w:i/>
              </w:rPr>
              <w:t>wyraża poważne obawy dotyczące skutków podejścia równoległego; zauważa, że chociaż porozumienie ma przynieść stabilność regulacyjną, stwarza ryzyko działania na niekorzyść równych warunków działania i ponownego stosowania szkodliwych praktyk w dziedzinie podatku od osób prawnych, które to praktyki miały zostać ukrócone przez ramy filaru drugiego;</w:t>
            </w:r>
          </w:p>
        </w:tc>
      </w:tr>
    </w:tbl>
    <w:p w14:paraId="205BA69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713DD1A" w14:textId="77777777" w:rsidR="00A50C1B" w:rsidRPr="004258EC" w:rsidRDefault="00A50C1B" w:rsidP="00A50C1B">
      <w:r w:rsidRPr="004258EC">
        <w:rPr>
          <w:rStyle w:val="HideTWBExt"/>
        </w:rPr>
        <w:t>&lt;/Amend&gt;</w:t>
      </w:r>
    </w:p>
    <w:p w14:paraId="499BD24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59</w:t>
      </w:r>
      <w:r w:rsidRPr="004258EC">
        <w:rPr>
          <w:rStyle w:val="HideTWBExt"/>
          <w:b w:val="0"/>
        </w:rPr>
        <w:t>&lt;/NumAm&gt;</w:t>
      </w:r>
    </w:p>
    <w:p w14:paraId="79DE3DB0"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5DF1719C" w14:textId="77777777" w:rsidR="00A50C1B" w:rsidRPr="004258EC" w:rsidRDefault="00A50C1B" w:rsidP="00A50C1B">
      <w:pPr>
        <w:pStyle w:val="NormalBold"/>
      </w:pPr>
      <w:r w:rsidRPr="004258EC">
        <w:rPr>
          <w:rStyle w:val="HideTWBExt"/>
          <w:b w:val="0"/>
        </w:rPr>
        <w:lastRenderedPageBreak/>
        <w:t>&lt;/RepeatBlock-By&gt;</w:t>
      </w:r>
    </w:p>
    <w:p w14:paraId="12A0647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E39CC58" w14:textId="77777777" w:rsidR="00A50C1B" w:rsidRPr="004258EC" w:rsidRDefault="00A50C1B" w:rsidP="00A50C1B">
      <w:pPr>
        <w:pStyle w:val="NormalBold"/>
      </w:pPr>
      <w:r w:rsidRPr="004258EC">
        <w:rPr>
          <w:rStyle w:val="HideTWBExt"/>
          <w:b w:val="0"/>
        </w:rPr>
        <w:t>&lt;Article&gt;</w:t>
      </w:r>
      <w:r w:rsidRPr="004258EC">
        <w:t>Ustęp 4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936E76C" w14:textId="77777777" w:rsidTr="00E03221">
        <w:trPr>
          <w:trHeight w:hRule="exact" w:val="240"/>
          <w:jc w:val="center"/>
        </w:trPr>
        <w:tc>
          <w:tcPr>
            <w:tcW w:w="9752" w:type="dxa"/>
            <w:gridSpan w:val="2"/>
            <w:tcBorders>
              <w:top w:val="nil"/>
              <w:left w:val="nil"/>
              <w:bottom w:val="nil"/>
              <w:right w:val="nil"/>
            </w:tcBorders>
          </w:tcPr>
          <w:p w14:paraId="7A611386" w14:textId="77777777" w:rsidR="00A50C1B" w:rsidRPr="004258EC" w:rsidRDefault="00A50C1B" w:rsidP="00E03221"/>
        </w:tc>
      </w:tr>
      <w:tr w:rsidR="00A50C1B" w:rsidRPr="004258EC" w14:paraId="347CE350" w14:textId="77777777" w:rsidTr="00E03221">
        <w:trPr>
          <w:trHeight w:val="240"/>
          <w:jc w:val="center"/>
        </w:trPr>
        <w:tc>
          <w:tcPr>
            <w:tcW w:w="4876" w:type="dxa"/>
            <w:tcBorders>
              <w:top w:val="nil"/>
              <w:left w:val="nil"/>
              <w:bottom w:val="nil"/>
              <w:right w:val="nil"/>
            </w:tcBorders>
          </w:tcPr>
          <w:p w14:paraId="4A59223B"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882FEFC" w14:textId="77777777" w:rsidR="00A50C1B" w:rsidRPr="004258EC" w:rsidRDefault="00A50C1B" w:rsidP="00E03221">
            <w:pPr>
              <w:pStyle w:val="AmColumnHeading"/>
            </w:pPr>
            <w:r w:rsidRPr="004258EC">
              <w:t>Poprawka</w:t>
            </w:r>
          </w:p>
        </w:tc>
      </w:tr>
      <w:tr w:rsidR="00A50C1B" w:rsidRPr="004258EC" w14:paraId="798FB454" w14:textId="77777777" w:rsidTr="00E03221">
        <w:trPr>
          <w:jc w:val="center"/>
        </w:trPr>
        <w:tc>
          <w:tcPr>
            <w:tcW w:w="4876" w:type="dxa"/>
            <w:tcBorders>
              <w:top w:val="nil"/>
              <w:left w:val="nil"/>
              <w:bottom w:val="nil"/>
              <w:right w:val="nil"/>
            </w:tcBorders>
          </w:tcPr>
          <w:p w14:paraId="36293EC4" w14:textId="77777777" w:rsidR="00A50C1B" w:rsidRPr="004258EC" w:rsidRDefault="00A50C1B" w:rsidP="00E03221">
            <w:pPr>
              <w:pStyle w:val="Normal6a"/>
            </w:pPr>
          </w:p>
        </w:tc>
        <w:tc>
          <w:tcPr>
            <w:tcW w:w="4876" w:type="dxa"/>
            <w:tcBorders>
              <w:top w:val="nil"/>
              <w:left w:val="nil"/>
              <w:bottom w:val="nil"/>
              <w:right w:val="nil"/>
            </w:tcBorders>
          </w:tcPr>
          <w:p w14:paraId="6759C2B6" w14:textId="4624E4DF" w:rsidR="00A50C1B" w:rsidRPr="004258EC" w:rsidRDefault="00A50C1B" w:rsidP="00E03221">
            <w:pPr>
              <w:pStyle w:val="Normal6a"/>
            </w:pPr>
            <w:r w:rsidRPr="004258EC">
              <w:rPr>
                <w:b/>
                <w:i/>
              </w:rPr>
              <w:t>4a.</w:t>
            </w:r>
            <w:r w:rsidRPr="004258EC">
              <w:tab/>
            </w:r>
            <w:r w:rsidRPr="004258EC">
              <w:rPr>
                <w:b/>
                <w:i/>
              </w:rPr>
              <w:t>podkreśla, że chociaż filar drugi przewiduje 15</w:t>
            </w:r>
            <w:r w:rsidR="00060F57">
              <w:rPr>
                <w:b/>
                <w:i/>
              </w:rPr>
              <w:t> </w:t>
            </w:r>
            <w:r w:rsidRPr="004258EC">
              <w:rPr>
                <w:b/>
                <w:i/>
              </w:rPr>
              <w:t>% podatek minimalny na jurysdykcję, mechanizm global blending przewidziany w amerykańskim systemie NCTI bilansuje niedostatecznie opodatkowane zyski, tworząc strukturalną nierównowagę między dwoma systemami;</w:t>
            </w:r>
          </w:p>
        </w:tc>
      </w:tr>
    </w:tbl>
    <w:p w14:paraId="1905F02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3DAE8E7" w14:textId="77777777" w:rsidR="00A50C1B" w:rsidRPr="004258EC" w:rsidRDefault="00A50C1B" w:rsidP="00A50C1B">
      <w:r w:rsidRPr="004258EC">
        <w:rPr>
          <w:rStyle w:val="HideTWBExt"/>
        </w:rPr>
        <w:t>&lt;/Amend&gt;</w:t>
      </w:r>
    </w:p>
    <w:p w14:paraId="7F1AA86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60</w:t>
      </w:r>
      <w:r w:rsidRPr="004258EC">
        <w:rPr>
          <w:rStyle w:val="HideTWBExt"/>
          <w:b w:val="0"/>
        </w:rPr>
        <w:t>&lt;/NumAm&gt;</w:t>
      </w:r>
    </w:p>
    <w:p w14:paraId="3CBA5679"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53943380" w14:textId="77777777" w:rsidR="00A50C1B" w:rsidRPr="004258EC" w:rsidRDefault="00A50C1B" w:rsidP="00A50C1B">
      <w:pPr>
        <w:pStyle w:val="NormalBold"/>
      </w:pPr>
      <w:r w:rsidRPr="004258EC">
        <w:rPr>
          <w:rStyle w:val="HideTWBExt"/>
          <w:b w:val="0"/>
        </w:rPr>
        <w:t>&lt;/RepeatBlock-By&gt;</w:t>
      </w:r>
    </w:p>
    <w:p w14:paraId="7788A3A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FFACB3B" w14:textId="77777777" w:rsidR="00A50C1B" w:rsidRPr="004258EC" w:rsidRDefault="00A50C1B" w:rsidP="00A50C1B">
      <w:pPr>
        <w:pStyle w:val="NormalBold"/>
      </w:pPr>
      <w:r w:rsidRPr="004258EC">
        <w:rPr>
          <w:rStyle w:val="HideTWBExt"/>
          <w:b w:val="0"/>
        </w:rPr>
        <w:t>&lt;Article&gt;</w:t>
      </w:r>
      <w:r w:rsidRPr="004258EC">
        <w:t>Ustęp 4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254C71F" w14:textId="77777777" w:rsidTr="00E03221">
        <w:trPr>
          <w:trHeight w:hRule="exact" w:val="240"/>
          <w:jc w:val="center"/>
        </w:trPr>
        <w:tc>
          <w:tcPr>
            <w:tcW w:w="9752" w:type="dxa"/>
            <w:gridSpan w:val="2"/>
            <w:tcBorders>
              <w:top w:val="nil"/>
              <w:left w:val="nil"/>
              <w:bottom w:val="nil"/>
              <w:right w:val="nil"/>
            </w:tcBorders>
          </w:tcPr>
          <w:p w14:paraId="63536BA0" w14:textId="77777777" w:rsidR="00A50C1B" w:rsidRPr="004258EC" w:rsidRDefault="00A50C1B" w:rsidP="00E03221"/>
        </w:tc>
      </w:tr>
      <w:tr w:rsidR="00A50C1B" w:rsidRPr="004258EC" w14:paraId="6A6AF8F7" w14:textId="77777777" w:rsidTr="00E03221">
        <w:trPr>
          <w:trHeight w:val="240"/>
          <w:jc w:val="center"/>
        </w:trPr>
        <w:tc>
          <w:tcPr>
            <w:tcW w:w="4876" w:type="dxa"/>
            <w:tcBorders>
              <w:top w:val="nil"/>
              <w:left w:val="nil"/>
              <w:bottom w:val="nil"/>
              <w:right w:val="nil"/>
            </w:tcBorders>
          </w:tcPr>
          <w:p w14:paraId="5967BC9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BBBB064" w14:textId="77777777" w:rsidR="00A50C1B" w:rsidRPr="004258EC" w:rsidRDefault="00A50C1B" w:rsidP="00E03221">
            <w:pPr>
              <w:pStyle w:val="AmColumnHeading"/>
            </w:pPr>
            <w:r w:rsidRPr="004258EC">
              <w:t>Poprawka</w:t>
            </w:r>
          </w:p>
        </w:tc>
      </w:tr>
      <w:tr w:rsidR="00A50C1B" w:rsidRPr="004258EC" w14:paraId="58E885CE" w14:textId="77777777" w:rsidTr="00E03221">
        <w:trPr>
          <w:jc w:val="center"/>
        </w:trPr>
        <w:tc>
          <w:tcPr>
            <w:tcW w:w="4876" w:type="dxa"/>
            <w:tcBorders>
              <w:top w:val="nil"/>
              <w:left w:val="nil"/>
              <w:bottom w:val="nil"/>
              <w:right w:val="nil"/>
            </w:tcBorders>
          </w:tcPr>
          <w:p w14:paraId="24DE19B0" w14:textId="77777777" w:rsidR="00A50C1B" w:rsidRPr="004258EC" w:rsidRDefault="00A50C1B" w:rsidP="00E03221">
            <w:pPr>
              <w:pStyle w:val="Normal6a"/>
            </w:pPr>
          </w:p>
        </w:tc>
        <w:tc>
          <w:tcPr>
            <w:tcW w:w="4876" w:type="dxa"/>
            <w:tcBorders>
              <w:top w:val="nil"/>
              <w:left w:val="nil"/>
              <w:bottom w:val="nil"/>
              <w:right w:val="nil"/>
            </w:tcBorders>
          </w:tcPr>
          <w:p w14:paraId="778C355F" w14:textId="77777777" w:rsidR="00A50C1B" w:rsidRPr="004258EC" w:rsidRDefault="00A50C1B" w:rsidP="00E03221">
            <w:pPr>
              <w:pStyle w:val="Normal6a"/>
            </w:pPr>
            <w:r w:rsidRPr="004258EC">
              <w:rPr>
                <w:b/>
                <w:i/>
              </w:rPr>
              <w:t>4b.</w:t>
            </w:r>
            <w:r w:rsidRPr="004258EC">
              <w:tab/>
            </w:r>
            <w:r w:rsidRPr="004258EC">
              <w:rPr>
                <w:b/>
                <w:i/>
              </w:rPr>
              <w:t>apeluje do Komisji o udostępnienie dostępnych danych lub analiz na temat szacowanej straty dochodu przez państwa członkowskie UE wynikającej z wdrożenia podejścia równoległego;</w:t>
            </w:r>
          </w:p>
        </w:tc>
      </w:tr>
    </w:tbl>
    <w:p w14:paraId="6B621942"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D6FE89F" w14:textId="77777777" w:rsidR="00A50C1B" w:rsidRPr="004258EC" w:rsidRDefault="00A50C1B" w:rsidP="00A50C1B">
      <w:r w:rsidRPr="004258EC">
        <w:rPr>
          <w:rStyle w:val="HideTWBExt"/>
        </w:rPr>
        <w:t>&lt;/Amend&gt;</w:t>
      </w:r>
    </w:p>
    <w:p w14:paraId="3A43397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61</w:t>
      </w:r>
      <w:r w:rsidRPr="004258EC">
        <w:rPr>
          <w:rStyle w:val="HideTWBExt"/>
          <w:b w:val="0"/>
        </w:rPr>
        <w:t>&lt;/NumAm&gt;</w:t>
      </w:r>
    </w:p>
    <w:p w14:paraId="4000608C"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6984BE49" w14:textId="77777777" w:rsidR="00A50C1B" w:rsidRPr="004258EC" w:rsidRDefault="00A50C1B" w:rsidP="00A50C1B">
      <w:pPr>
        <w:pStyle w:val="NormalBold"/>
      </w:pPr>
      <w:r w:rsidRPr="004258EC">
        <w:rPr>
          <w:rStyle w:val="HideTWBExt"/>
          <w:b w:val="0"/>
        </w:rPr>
        <w:t>&lt;/RepeatBlock-By&gt;</w:t>
      </w:r>
    </w:p>
    <w:p w14:paraId="2484F82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C30866D" w14:textId="77777777" w:rsidR="00A50C1B" w:rsidRPr="004258EC" w:rsidRDefault="00A50C1B" w:rsidP="00A50C1B">
      <w:pPr>
        <w:pStyle w:val="NormalBold"/>
      </w:pPr>
      <w:r w:rsidRPr="004258EC">
        <w:rPr>
          <w:rStyle w:val="HideTWBExt"/>
          <w:b w:val="0"/>
        </w:rPr>
        <w:t>&lt;Article&gt;</w:t>
      </w:r>
      <w:r w:rsidRPr="004258EC">
        <w:t>Ustęp 4 c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2AB8911" w14:textId="77777777" w:rsidTr="00E03221">
        <w:trPr>
          <w:trHeight w:hRule="exact" w:val="240"/>
          <w:jc w:val="center"/>
        </w:trPr>
        <w:tc>
          <w:tcPr>
            <w:tcW w:w="9752" w:type="dxa"/>
            <w:gridSpan w:val="2"/>
            <w:tcBorders>
              <w:top w:val="nil"/>
              <w:left w:val="nil"/>
              <w:bottom w:val="nil"/>
              <w:right w:val="nil"/>
            </w:tcBorders>
          </w:tcPr>
          <w:p w14:paraId="0CA1B50E" w14:textId="77777777" w:rsidR="00A50C1B" w:rsidRPr="004258EC" w:rsidRDefault="00A50C1B" w:rsidP="00E03221"/>
        </w:tc>
      </w:tr>
      <w:tr w:rsidR="00A50C1B" w:rsidRPr="004258EC" w14:paraId="01ECB353" w14:textId="77777777" w:rsidTr="00E03221">
        <w:trPr>
          <w:trHeight w:val="240"/>
          <w:jc w:val="center"/>
        </w:trPr>
        <w:tc>
          <w:tcPr>
            <w:tcW w:w="4876" w:type="dxa"/>
            <w:tcBorders>
              <w:top w:val="nil"/>
              <w:left w:val="nil"/>
              <w:bottom w:val="nil"/>
              <w:right w:val="nil"/>
            </w:tcBorders>
          </w:tcPr>
          <w:p w14:paraId="79B626B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BF9317F" w14:textId="77777777" w:rsidR="00A50C1B" w:rsidRPr="004258EC" w:rsidRDefault="00A50C1B" w:rsidP="00E03221">
            <w:pPr>
              <w:pStyle w:val="AmColumnHeading"/>
            </w:pPr>
            <w:r w:rsidRPr="004258EC">
              <w:t>Poprawka</w:t>
            </w:r>
          </w:p>
        </w:tc>
      </w:tr>
      <w:tr w:rsidR="00A50C1B" w:rsidRPr="004258EC" w14:paraId="77D8393E" w14:textId="77777777" w:rsidTr="00E03221">
        <w:trPr>
          <w:jc w:val="center"/>
        </w:trPr>
        <w:tc>
          <w:tcPr>
            <w:tcW w:w="4876" w:type="dxa"/>
            <w:tcBorders>
              <w:top w:val="nil"/>
              <w:left w:val="nil"/>
              <w:bottom w:val="nil"/>
              <w:right w:val="nil"/>
            </w:tcBorders>
          </w:tcPr>
          <w:p w14:paraId="70A836FD" w14:textId="77777777" w:rsidR="00A50C1B" w:rsidRPr="004258EC" w:rsidRDefault="00A50C1B" w:rsidP="00E03221">
            <w:pPr>
              <w:pStyle w:val="Normal6a"/>
            </w:pPr>
          </w:p>
        </w:tc>
        <w:tc>
          <w:tcPr>
            <w:tcW w:w="4876" w:type="dxa"/>
            <w:tcBorders>
              <w:top w:val="nil"/>
              <w:left w:val="nil"/>
              <w:bottom w:val="nil"/>
              <w:right w:val="nil"/>
            </w:tcBorders>
          </w:tcPr>
          <w:p w14:paraId="00527ED4" w14:textId="77777777" w:rsidR="00A50C1B" w:rsidRPr="004258EC" w:rsidRDefault="00A50C1B" w:rsidP="00E03221">
            <w:pPr>
              <w:pStyle w:val="Normal6a"/>
            </w:pPr>
            <w:r w:rsidRPr="004258EC">
              <w:rPr>
                <w:b/>
                <w:i/>
              </w:rPr>
              <w:t>4c.</w:t>
            </w:r>
            <w:r w:rsidRPr="004258EC">
              <w:tab/>
            </w:r>
            <w:r w:rsidRPr="004258EC">
              <w:rPr>
                <w:b/>
                <w:i/>
              </w:rPr>
              <w:t xml:space="preserve">apeluje do Komisji o dalsze publikowanie oceny dotyczącej oddziaływania wprowadzenia w ramach </w:t>
            </w:r>
            <w:r w:rsidRPr="004258EC">
              <w:rPr>
                <w:b/>
                <w:i/>
              </w:rPr>
              <w:lastRenderedPageBreak/>
              <w:t>podejścia równoległego nowej ukierunkowanej, merytorycznej bezpiecznej przystani stanowiącej zachętę finansową w ramach filaru drugiego; podkreśla znaczenie analizowania zakresu, w jakim dopuszczalność tych zachęt, stosowanych głównie w Stanach Zjednoczonych, osłabia nadrzędne cele, jakim jest zapobieganie równaniu w dół w kwestii opodatkowania, a także wprowadza niekorzystną sytuację konkurencyjną dla przedsiębiorstw w siedzibą w UE;</w:t>
            </w:r>
          </w:p>
        </w:tc>
      </w:tr>
    </w:tbl>
    <w:p w14:paraId="3D190280"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381BDD9" w14:textId="77777777" w:rsidR="00A50C1B" w:rsidRPr="004258EC" w:rsidRDefault="00A50C1B" w:rsidP="00A50C1B">
      <w:r w:rsidRPr="004258EC">
        <w:rPr>
          <w:rStyle w:val="HideTWBExt"/>
        </w:rPr>
        <w:t>&lt;/Amend&gt;</w:t>
      </w:r>
    </w:p>
    <w:p w14:paraId="1B94E77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62</w:t>
      </w:r>
      <w:r w:rsidRPr="004258EC">
        <w:rPr>
          <w:rStyle w:val="HideTWBExt"/>
          <w:b w:val="0"/>
        </w:rPr>
        <w:t>&lt;/NumAm&gt;</w:t>
      </w:r>
    </w:p>
    <w:p w14:paraId="3A808A43" w14:textId="77777777" w:rsidR="00A50C1B" w:rsidRPr="004258EC" w:rsidRDefault="00A50C1B" w:rsidP="00A50C1B">
      <w:pPr>
        <w:pStyle w:val="NormalBold"/>
      </w:pPr>
      <w:r w:rsidRPr="004258EC">
        <w:rPr>
          <w:rStyle w:val="HideTWBExt"/>
          <w:b w:val="0"/>
        </w:rPr>
        <w:t>&lt;RepeatBlock-By&gt;&lt;Members&gt;</w:t>
      </w:r>
      <w:r w:rsidRPr="004258EC">
        <w:t>Regina Doherty, Arba Kokalari</w:t>
      </w:r>
      <w:r w:rsidRPr="004258EC">
        <w:rPr>
          <w:rStyle w:val="HideTWBExt"/>
          <w:b w:val="0"/>
        </w:rPr>
        <w:t>&lt;/Members&gt;</w:t>
      </w:r>
    </w:p>
    <w:p w14:paraId="7044F17F" w14:textId="77777777" w:rsidR="00A50C1B" w:rsidRPr="004258EC" w:rsidRDefault="00A50C1B" w:rsidP="00A50C1B">
      <w:pPr>
        <w:pStyle w:val="NormalBold"/>
      </w:pPr>
      <w:r w:rsidRPr="004258EC">
        <w:rPr>
          <w:rStyle w:val="HideTWBExt"/>
          <w:b w:val="0"/>
        </w:rPr>
        <w:t>&lt;/RepeatBlock-By&gt;</w:t>
      </w:r>
    </w:p>
    <w:p w14:paraId="1FF1881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FFE3352" w14:textId="77777777" w:rsidR="00A50C1B" w:rsidRPr="004258EC" w:rsidRDefault="00A50C1B" w:rsidP="00A50C1B">
      <w:pPr>
        <w:pStyle w:val="NormalBold"/>
      </w:pPr>
      <w:r w:rsidRPr="004258EC">
        <w:rPr>
          <w:rStyle w:val="HideTWBExt"/>
          <w:b w:val="0"/>
        </w:rPr>
        <w:t>&lt;Article&gt;</w:t>
      </w:r>
      <w:r w:rsidRPr="004258EC">
        <w:t>Ustęp 5</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20F7E30" w14:textId="77777777" w:rsidTr="00E03221">
        <w:trPr>
          <w:trHeight w:hRule="exact" w:val="240"/>
          <w:jc w:val="center"/>
        </w:trPr>
        <w:tc>
          <w:tcPr>
            <w:tcW w:w="9752" w:type="dxa"/>
            <w:gridSpan w:val="2"/>
            <w:tcBorders>
              <w:top w:val="nil"/>
              <w:left w:val="nil"/>
              <w:bottom w:val="nil"/>
              <w:right w:val="nil"/>
            </w:tcBorders>
          </w:tcPr>
          <w:p w14:paraId="26039247" w14:textId="77777777" w:rsidR="00A50C1B" w:rsidRPr="004258EC" w:rsidRDefault="00A50C1B" w:rsidP="00E03221"/>
        </w:tc>
      </w:tr>
      <w:tr w:rsidR="00A50C1B" w:rsidRPr="004258EC" w14:paraId="7567F836" w14:textId="77777777" w:rsidTr="00E03221">
        <w:trPr>
          <w:trHeight w:val="240"/>
          <w:jc w:val="center"/>
        </w:trPr>
        <w:tc>
          <w:tcPr>
            <w:tcW w:w="4876" w:type="dxa"/>
            <w:tcBorders>
              <w:top w:val="nil"/>
              <w:left w:val="nil"/>
              <w:bottom w:val="nil"/>
              <w:right w:val="nil"/>
            </w:tcBorders>
          </w:tcPr>
          <w:p w14:paraId="5768F3D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05E86D8" w14:textId="77777777" w:rsidR="00A50C1B" w:rsidRPr="004258EC" w:rsidRDefault="00A50C1B" w:rsidP="00E03221">
            <w:pPr>
              <w:pStyle w:val="AmColumnHeading"/>
            </w:pPr>
            <w:r w:rsidRPr="004258EC">
              <w:t>Poprawka</w:t>
            </w:r>
          </w:p>
        </w:tc>
      </w:tr>
      <w:tr w:rsidR="00A50C1B" w:rsidRPr="004258EC" w14:paraId="450E0742" w14:textId="77777777" w:rsidTr="00E03221">
        <w:trPr>
          <w:jc w:val="center"/>
        </w:trPr>
        <w:tc>
          <w:tcPr>
            <w:tcW w:w="4876" w:type="dxa"/>
            <w:tcBorders>
              <w:top w:val="nil"/>
              <w:left w:val="nil"/>
              <w:bottom w:val="nil"/>
              <w:right w:val="nil"/>
            </w:tcBorders>
          </w:tcPr>
          <w:p w14:paraId="30AA379D" w14:textId="77777777" w:rsidR="00A50C1B" w:rsidRPr="004258EC" w:rsidRDefault="00A50C1B" w:rsidP="00E03221">
            <w:pPr>
              <w:pStyle w:val="Normal6a"/>
            </w:pPr>
            <w:r w:rsidRPr="004258EC">
              <w:t>5.</w:t>
            </w:r>
            <w:r w:rsidRPr="004258EC">
              <w:tab/>
              <w:t>wzywa Komisję do przeanalizowania i przedstawienia rozwiązań dotyczących sposobu korygowania nierównowagi strukturalnej spowodowanej przez podejście równoległe, aby zagwarantować równe warunki działania przedsiębiorstw europejskich i globalną konkurencyjność UE;</w:t>
            </w:r>
          </w:p>
        </w:tc>
        <w:tc>
          <w:tcPr>
            <w:tcW w:w="4876" w:type="dxa"/>
            <w:tcBorders>
              <w:top w:val="nil"/>
              <w:left w:val="nil"/>
              <w:bottom w:val="nil"/>
              <w:right w:val="nil"/>
            </w:tcBorders>
          </w:tcPr>
          <w:p w14:paraId="0D244F97" w14:textId="77777777" w:rsidR="00A50C1B" w:rsidRPr="004258EC" w:rsidRDefault="00A50C1B" w:rsidP="00E03221">
            <w:pPr>
              <w:pStyle w:val="Normal6a"/>
            </w:pPr>
            <w:r w:rsidRPr="004258EC">
              <w:t>5.</w:t>
            </w:r>
            <w:r w:rsidRPr="004258EC">
              <w:tab/>
              <w:t>wzywa Komisję do przeanalizowania i przedstawienia rozwiązań dotyczących sposobu korygowania nierównowagi strukturalnej spowodowanej przez podejście równoległe, aby zagwarantować równe warunki działania przedsiębiorstw europejskich i globalną konkurencyjność UE</w:t>
            </w:r>
            <w:r w:rsidRPr="004258EC">
              <w:rPr>
                <w:b/>
                <w:i/>
              </w:rPr>
              <w:t>, jednocześnie uznając zasadę pomocniczości oraz fakt, iż opodatkowanie stanowi kompetencję państwa członkowskiego</w:t>
            </w:r>
            <w:r w:rsidRPr="004258EC">
              <w:t>;</w:t>
            </w:r>
            <w:r w:rsidRPr="004258EC">
              <w:rPr>
                <w:b/>
                <w:i/>
              </w:rPr>
              <w:t> apeluje do Komisji, by za każdym razem brała pod uwagę gospodarczą konkurencyjność Unii i zapewniała, aby przedstawiane przez nią wnioski wzmacniały atrakcyjność gospodarczą UE, a nie ją osłabiały;</w:t>
            </w:r>
          </w:p>
        </w:tc>
      </w:tr>
    </w:tbl>
    <w:p w14:paraId="463939A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C66A5B9" w14:textId="77777777" w:rsidR="00A50C1B" w:rsidRPr="004258EC" w:rsidRDefault="00A50C1B" w:rsidP="00A50C1B">
      <w:r w:rsidRPr="004258EC">
        <w:rPr>
          <w:rStyle w:val="HideTWBExt"/>
        </w:rPr>
        <w:t>&lt;/Amend&gt;</w:t>
      </w:r>
    </w:p>
    <w:p w14:paraId="212D3249"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63</w:t>
      </w:r>
      <w:r w:rsidRPr="004258EC">
        <w:rPr>
          <w:rStyle w:val="HideTWBExt"/>
          <w:b w:val="0"/>
        </w:rPr>
        <w:t>&lt;/NumAm&gt;</w:t>
      </w:r>
    </w:p>
    <w:p w14:paraId="5DEECBBF"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2D0B50B1" w14:textId="77777777" w:rsidR="00A50C1B" w:rsidRPr="004258EC" w:rsidRDefault="00A50C1B" w:rsidP="00A50C1B">
      <w:pPr>
        <w:pStyle w:val="NormalBold"/>
      </w:pPr>
      <w:r w:rsidRPr="004258EC">
        <w:rPr>
          <w:rStyle w:val="HideTWBExt"/>
          <w:b w:val="0"/>
        </w:rPr>
        <w:t>&lt;/RepeatBlock-By&gt;</w:t>
      </w:r>
    </w:p>
    <w:p w14:paraId="2623607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63921C8" w14:textId="77777777" w:rsidR="00A50C1B" w:rsidRPr="004258EC" w:rsidRDefault="00A50C1B" w:rsidP="00A50C1B">
      <w:pPr>
        <w:pStyle w:val="NormalBold"/>
      </w:pPr>
      <w:r w:rsidRPr="004258EC">
        <w:rPr>
          <w:rStyle w:val="HideTWBExt"/>
          <w:b w:val="0"/>
        </w:rPr>
        <w:t>&lt;Article&gt;</w:t>
      </w:r>
      <w:r w:rsidRPr="004258EC">
        <w:t>Ustęp 5</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0D911ED" w14:textId="77777777" w:rsidTr="00E03221">
        <w:trPr>
          <w:trHeight w:hRule="exact" w:val="240"/>
          <w:jc w:val="center"/>
        </w:trPr>
        <w:tc>
          <w:tcPr>
            <w:tcW w:w="9752" w:type="dxa"/>
            <w:gridSpan w:val="2"/>
            <w:tcBorders>
              <w:top w:val="nil"/>
              <w:left w:val="nil"/>
              <w:bottom w:val="nil"/>
              <w:right w:val="nil"/>
            </w:tcBorders>
          </w:tcPr>
          <w:p w14:paraId="48D1B9FE" w14:textId="77777777" w:rsidR="00A50C1B" w:rsidRPr="004258EC" w:rsidRDefault="00A50C1B" w:rsidP="00E03221"/>
        </w:tc>
      </w:tr>
      <w:tr w:rsidR="00A50C1B" w:rsidRPr="004258EC" w14:paraId="27295B7B" w14:textId="77777777" w:rsidTr="00E03221">
        <w:trPr>
          <w:trHeight w:val="240"/>
          <w:jc w:val="center"/>
        </w:trPr>
        <w:tc>
          <w:tcPr>
            <w:tcW w:w="4876" w:type="dxa"/>
            <w:tcBorders>
              <w:top w:val="nil"/>
              <w:left w:val="nil"/>
              <w:bottom w:val="nil"/>
              <w:right w:val="nil"/>
            </w:tcBorders>
          </w:tcPr>
          <w:p w14:paraId="129183F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38096E2" w14:textId="77777777" w:rsidR="00A50C1B" w:rsidRPr="004258EC" w:rsidRDefault="00A50C1B" w:rsidP="00E03221">
            <w:pPr>
              <w:pStyle w:val="AmColumnHeading"/>
            </w:pPr>
            <w:r w:rsidRPr="004258EC">
              <w:t>Poprawka</w:t>
            </w:r>
          </w:p>
        </w:tc>
      </w:tr>
      <w:tr w:rsidR="00A50C1B" w:rsidRPr="004258EC" w14:paraId="021B870C" w14:textId="77777777" w:rsidTr="00E03221">
        <w:trPr>
          <w:jc w:val="center"/>
        </w:trPr>
        <w:tc>
          <w:tcPr>
            <w:tcW w:w="4876" w:type="dxa"/>
            <w:tcBorders>
              <w:top w:val="nil"/>
              <w:left w:val="nil"/>
              <w:bottom w:val="nil"/>
              <w:right w:val="nil"/>
            </w:tcBorders>
          </w:tcPr>
          <w:p w14:paraId="78A74F6D" w14:textId="77777777" w:rsidR="00A50C1B" w:rsidRPr="004258EC" w:rsidRDefault="00A50C1B" w:rsidP="00E03221">
            <w:pPr>
              <w:pStyle w:val="Normal6a"/>
            </w:pPr>
            <w:r w:rsidRPr="004258EC">
              <w:t>5.</w:t>
            </w:r>
            <w:r w:rsidRPr="004258EC">
              <w:tab/>
              <w:t xml:space="preserve">wzywa Komisję do przeanalizowania i przedstawienia rozwiązań </w:t>
            </w:r>
            <w:r w:rsidRPr="004258EC">
              <w:rPr>
                <w:b/>
                <w:i/>
              </w:rPr>
              <w:t>dotyczących sposobu korygowania nierównowagi strukturalnej spowodowanej przez podejście równoległe, aby zagwarantować równe warunki działania przedsiębiorstw europejskich i globalną konkurencyjność UE</w:t>
            </w:r>
            <w:r w:rsidRPr="004258EC">
              <w:t>;</w:t>
            </w:r>
          </w:p>
        </w:tc>
        <w:tc>
          <w:tcPr>
            <w:tcW w:w="4876" w:type="dxa"/>
            <w:tcBorders>
              <w:top w:val="nil"/>
              <w:left w:val="nil"/>
              <w:bottom w:val="nil"/>
              <w:right w:val="nil"/>
            </w:tcBorders>
          </w:tcPr>
          <w:p w14:paraId="459F0F52" w14:textId="77777777" w:rsidR="00A50C1B" w:rsidRPr="004258EC" w:rsidRDefault="00A50C1B" w:rsidP="00E03221">
            <w:pPr>
              <w:pStyle w:val="Normal6a"/>
            </w:pPr>
            <w:r w:rsidRPr="004258EC">
              <w:t>5.</w:t>
            </w:r>
            <w:r w:rsidRPr="004258EC">
              <w:tab/>
              <w:t xml:space="preserve">wzywa Komisję do </w:t>
            </w:r>
            <w:r w:rsidRPr="004258EC">
              <w:rPr>
                <w:b/>
                <w:bCs/>
                <w:i/>
                <w:iCs/>
              </w:rPr>
              <w:t>pilnego i uważnego</w:t>
            </w:r>
            <w:r w:rsidRPr="004258EC">
              <w:t xml:space="preserve"> przeanalizowania </w:t>
            </w:r>
            <w:r w:rsidRPr="004258EC">
              <w:rPr>
                <w:b/>
                <w:bCs/>
                <w:i/>
                <w:iCs/>
              </w:rPr>
              <w:t>wpływu podejścia równoległego na wspieranie globalnego przenoszenia zysków i obniżenie efektywnych stawek podatkowych</w:t>
            </w:r>
            <w:r w:rsidRPr="004258EC">
              <w:t xml:space="preserve"> i </w:t>
            </w:r>
            <w:r w:rsidRPr="004258EC">
              <w:rPr>
                <w:b/>
                <w:bCs/>
                <w:i/>
                <w:iCs/>
              </w:rPr>
              <w:t xml:space="preserve">do </w:t>
            </w:r>
            <w:r w:rsidRPr="004258EC">
              <w:t xml:space="preserve">przedstawienia </w:t>
            </w:r>
            <w:r w:rsidRPr="004258EC">
              <w:rPr>
                <w:b/>
                <w:bCs/>
                <w:i/>
                <w:iCs/>
              </w:rPr>
              <w:t>środków naprawczych oraz</w:t>
            </w:r>
            <w:r w:rsidRPr="004258EC">
              <w:t xml:space="preserve"> rozwiązań </w:t>
            </w:r>
            <w:r w:rsidRPr="004258EC">
              <w:rPr>
                <w:b/>
                <w:i/>
              </w:rPr>
              <w:t>służących zagwarantowaniu integralności ram globalnego minimalnego poziomu opodatkowania, zapobieganiu równaniu w dół oraz zapewnieniu, aby przedsiębiorstwa międzynarodowe działające w obrębie jednolitego rynku przyczyniały się do sprawiedliwego i efektywnego poziomu opodatkowania, niezależnie od tego, gdzie mieści się ich siedziba</w:t>
            </w:r>
            <w:r w:rsidRPr="004258EC">
              <w:t>;</w:t>
            </w:r>
          </w:p>
        </w:tc>
      </w:tr>
    </w:tbl>
    <w:p w14:paraId="75188B0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99BA507" w14:textId="77777777" w:rsidR="00A50C1B" w:rsidRPr="004258EC" w:rsidRDefault="00A50C1B" w:rsidP="00A50C1B">
      <w:r w:rsidRPr="004258EC">
        <w:rPr>
          <w:rStyle w:val="HideTWBExt"/>
        </w:rPr>
        <w:t>&lt;/Amend&gt;</w:t>
      </w:r>
    </w:p>
    <w:p w14:paraId="2B5EA4D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64</w:t>
      </w:r>
      <w:r w:rsidRPr="004258EC">
        <w:rPr>
          <w:rStyle w:val="HideTWBExt"/>
          <w:b w:val="0"/>
        </w:rPr>
        <w:t>&lt;/NumAm&gt;</w:t>
      </w:r>
    </w:p>
    <w:p w14:paraId="68E645A9"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650B4CC5" w14:textId="77777777" w:rsidR="00A50C1B" w:rsidRPr="004258EC" w:rsidRDefault="00A50C1B" w:rsidP="00A50C1B">
      <w:pPr>
        <w:pStyle w:val="NormalBold"/>
      </w:pPr>
      <w:r w:rsidRPr="004258EC">
        <w:rPr>
          <w:rStyle w:val="HideTWBExt"/>
          <w:b w:val="0"/>
        </w:rPr>
        <w:t>&lt;/RepeatBlock-By&gt;</w:t>
      </w:r>
    </w:p>
    <w:p w14:paraId="7D8CFC6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4BAF4C6" w14:textId="77777777" w:rsidR="00A50C1B" w:rsidRPr="004258EC" w:rsidRDefault="00A50C1B" w:rsidP="00A50C1B">
      <w:pPr>
        <w:pStyle w:val="NormalBold"/>
      </w:pPr>
      <w:r w:rsidRPr="004258EC">
        <w:rPr>
          <w:rStyle w:val="HideTWBExt"/>
          <w:b w:val="0"/>
        </w:rPr>
        <w:t>&lt;Article&gt;</w:t>
      </w:r>
      <w:r w:rsidRPr="004258EC">
        <w:t>Ustęp 5</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FF25724" w14:textId="77777777" w:rsidTr="00E03221">
        <w:trPr>
          <w:trHeight w:hRule="exact" w:val="240"/>
          <w:jc w:val="center"/>
        </w:trPr>
        <w:tc>
          <w:tcPr>
            <w:tcW w:w="9752" w:type="dxa"/>
            <w:gridSpan w:val="2"/>
            <w:tcBorders>
              <w:top w:val="nil"/>
              <w:left w:val="nil"/>
              <w:bottom w:val="nil"/>
              <w:right w:val="nil"/>
            </w:tcBorders>
          </w:tcPr>
          <w:p w14:paraId="334D1A2F" w14:textId="77777777" w:rsidR="00A50C1B" w:rsidRPr="004258EC" w:rsidRDefault="00A50C1B" w:rsidP="00E03221"/>
        </w:tc>
      </w:tr>
      <w:tr w:rsidR="00A50C1B" w:rsidRPr="004258EC" w14:paraId="3E92AEC7" w14:textId="77777777" w:rsidTr="00E03221">
        <w:trPr>
          <w:trHeight w:val="240"/>
          <w:jc w:val="center"/>
        </w:trPr>
        <w:tc>
          <w:tcPr>
            <w:tcW w:w="4876" w:type="dxa"/>
            <w:tcBorders>
              <w:top w:val="nil"/>
              <w:left w:val="nil"/>
              <w:bottom w:val="nil"/>
              <w:right w:val="nil"/>
            </w:tcBorders>
          </w:tcPr>
          <w:p w14:paraId="7F05C04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AAECA46" w14:textId="77777777" w:rsidR="00A50C1B" w:rsidRPr="004258EC" w:rsidRDefault="00A50C1B" w:rsidP="00E03221">
            <w:pPr>
              <w:pStyle w:val="AmColumnHeading"/>
            </w:pPr>
            <w:r w:rsidRPr="004258EC">
              <w:t>Poprawka</w:t>
            </w:r>
          </w:p>
        </w:tc>
      </w:tr>
      <w:tr w:rsidR="00A50C1B" w:rsidRPr="004258EC" w14:paraId="51EBE58F" w14:textId="77777777" w:rsidTr="00E03221">
        <w:trPr>
          <w:jc w:val="center"/>
        </w:trPr>
        <w:tc>
          <w:tcPr>
            <w:tcW w:w="4876" w:type="dxa"/>
            <w:tcBorders>
              <w:top w:val="nil"/>
              <w:left w:val="nil"/>
              <w:bottom w:val="nil"/>
              <w:right w:val="nil"/>
            </w:tcBorders>
          </w:tcPr>
          <w:p w14:paraId="1C47EFD9" w14:textId="77777777" w:rsidR="00A50C1B" w:rsidRPr="004258EC" w:rsidRDefault="00A50C1B" w:rsidP="00E03221">
            <w:pPr>
              <w:pStyle w:val="Normal6a"/>
            </w:pPr>
            <w:r w:rsidRPr="004258EC">
              <w:t>5.</w:t>
            </w:r>
            <w:r w:rsidRPr="004258EC">
              <w:tab/>
              <w:t>wzywa Komisję do przeanalizowania i przedstawienia rozwiązań dotyczących sposobu korygowania nierównowagi strukturalnej spowodowanej przez podejście równoległe, aby zagwarantować równe warunki działania przedsiębiorstw europejskich i globalną konkurencyjność UE;</w:t>
            </w:r>
          </w:p>
        </w:tc>
        <w:tc>
          <w:tcPr>
            <w:tcW w:w="4876" w:type="dxa"/>
            <w:tcBorders>
              <w:top w:val="nil"/>
              <w:left w:val="nil"/>
              <w:bottom w:val="nil"/>
              <w:right w:val="nil"/>
            </w:tcBorders>
          </w:tcPr>
          <w:p w14:paraId="0EC90C5C" w14:textId="77777777" w:rsidR="00A50C1B" w:rsidRPr="004258EC" w:rsidRDefault="00A50C1B" w:rsidP="00E03221">
            <w:pPr>
              <w:pStyle w:val="Normal6a"/>
            </w:pPr>
            <w:r w:rsidRPr="004258EC">
              <w:t>5.</w:t>
            </w:r>
            <w:r w:rsidRPr="004258EC">
              <w:tab/>
              <w:t>wzywa Komisję do przeanalizowania i przedstawienia rozwiązań dotyczących sposobu korygowania nierównowagi strukturalnej spowodowanej przez podejście równoległe, aby zagwarantować równe warunki działania przedsiębiorstw europejskich</w:t>
            </w:r>
            <w:r w:rsidRPr="004258EC">
              <w:rPr>
                <w:b/>
                <w:bCs/>
                <w:i/>
                <w:iCs/>
              </w:rPr>
              <w:t xml:space="preserve">, zapewnić sprawiedliwe opodatkowanie, chronić dochód publiczny, zapobiegać szkodliwym praktykom podatkowym, a </w:t>
            </w:r>
            <w:r w:rsidRPr="004258EC">
              <w:rPr>
                <w:b/>
                <w:bCs/>
                <w:i/>
                <w:iCs/>
              </w:rPr>
              <w:lastRenderedPageBreak/>
              <w:t>także wspierać zrównoważony wzrost gospodarczy</w:t>
            </w:r>
            <w:r w:rsidRPr="004258EC">
              <w:t xml:space="preserve"> i globalną konkurencyjność UE;</w:t>
            </w:r>
          </w:p>
        </w:tc>
      </w:tr>
    </w:tbl>
    <w:p w14:paraId="61D28B5E"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5398EFB" w14:textId="77777777" w:rsidR="00A50C1B" w:rsidRPr="004258EC" w:rsidRDefault="00A50C1B" w:rsidP="00A50C1B">
      <w:r w:rsidRPr="004258EC">
        <w:rPr>
          <w:rStyle w:val="HideTWBExt"/>
        </w:rPr>
        <w:t>&lt;/Amend&gt;</w:t>
      </w:r>
    </w:p>
    <w:p w14:paraId="4BD0E12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65</w:t>
      </w:r>
      <w:r w:rsidRPr="004258EC">
        <w:rPr>
          <w:rStyle w:val="HideTWBExt"/>
          <w:b w:val="0"/>
        </w:rPr>
        <w:t>&lt;/NumAm&gt;</w:t>
      </w:r>
    </w:p>
    <w:p w14:paraId="275975DF" w14:textId="77777777" w:rsidR="00A50C1B" w:rsidRPr="004258EC" w:rsidRDefault="00A50C1B" w:rsidP="00A50C1B">
      <w:pPr>
        <w:pStyle w:val="NormalBold"/>
      </w:pPr>
      <w:r w:rsidRPr="004258EC">
        <w:rPr>
          <w:rStyle w:val="HideTWBExt"/>
          <w:b w:val="0"/>
        </w:rPr>
        <w:t>&lt;RepeatBlock-By&gt;&lt;Members&gt;</w:t>
      </w:r>
      <w:r w:rsidRPr="004258EC">
        <w:t>Pierre Pimpie, Enikő Győri</w:t>
      </w:r>
      <w:r w:rsidRPr="004258EC">
        <w:rPr>
          <w:rStyle w:val="HideTWBExt"/>
          <w:b w:val="0"/>
        </w:rPr>
        <w:t>&lt;/Members&gt;</w:t>
      </w:r>
    </w:p>
    <w:p w14:paraId="2E0BBF69" w14:textId="77777777" w:rsidR="00A50C1B" w:rsidRPr="004258EC" w:rsidRDefault="00A50C1B" w:rsidP="00A50C1B">
      <w:pPr>
        <w:pStyle w:val="NormalBold"/>
      </w:pPr>
      <w:r w:rsidRPr="004258EC">
        <w:rPr>
          <w:rStyle w:val="HideTWBExt"/>
          <w:b w:val="0"/>
        </w:rPr>
        <w:t>&lt;/RepeatBlock-By&gt;</w:t>
      </w:r>
    </w:p>
    <w:p w14:paraId="13BAD8F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2234472" w14:textId="77777777" w:rsidR="00A50C1B" w:rsidRPr="004258EC" w:rsidRDefault="00A50C1B" w:rsidP="00A50C1B">
      <w:pPr>
        <w:pStyle w:val="NormalBold"/>
      </w:pPr>
      <w:r w:rsidRPr="004258EC">
        <w:rPr>
          <w:rStyle w:val="HideTWBExt"/>
          <w:b w:val="0"/>
        </w:rPr>
        <w:t>&lt;Article&gt;</w:t>
      </w:r>
      <w:r w:rsidRPr="004258EC">
        <w:t>Ustęp 5</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2C331F1" w14:textId="77777777" w:rsidTr="00E03221">
        <w:trPr>
          <w:trHeight w:hRule="exact" w:val="240"/>
          <w:jc w:val="center"/>
        </w:trPr>
        <w:tc>
          <w:tcPr>
            <w:tcW w:w="9752" w:type="dxa"/>
            <w:gridSpan w:val="2"/>
            <w:tcBorders>
              <w:top w:val="nil"/>
              <w:left w:val="nil"/>
              <w:bottom w:val="nil"/>
              <w:right w:val="nil"/>
            </w:tcBorders>
          </w:tcPr>
          <w:p w14:paraId="1E05776C" w14:textId="77777777" w:rsidR="00A50C1B" w:rsidRPr="004258EC" w:rsidRDefault="00A50C1B" w:rsidP="00E03221"/>
        </w:tc>
      </w:tr>
      <w:tr w:rsidR="00A50C1B" w:rsidRPr="004258EC" w14:paraId="21229356" w14:textId="77777777" w:rsidTr="00E03221">
        <w:trPr>
          <w:trHeight w:val="240"/>
          <w:jc w:val="center"/>
        </w:trPr>
        <w:tc>
          <w:tcPr>
            <w:tcW w:w="4876" w:type="dxa"/>
            <w:tcBorders>
              <w:top w:val="nil"/>
              <w:left w:val="nil"/>
              <w:bottom w:val="nil"/>
              <w:right w:val="nil"/>
            </w:tcBorders>
          </w:tcPr>
          <w:p w14:paraId="255FD4E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876658C" w14:textId="77777777" w:rsidR="00A50C1B" w:rsidRPr="004258EC" w:rsidRDefault="00A50C1B" w:rsidP="00E03221">
            <w:pPr>
              <w:pStyle w:val="AmColumnHeading"/>
            </w:pPr>
            <w:r w:rsidRPr="004258EC">
              <w:t>Poprawka</w:t>
            </w:r>
          </w:p>
        </w:tc>
      </w:tr>
      <w:tr w:rsidR="00A50C1B" w:rsidRPr="004258EC" w14:paraId="6317B4FF" w14:textId="77777777" w:rsidTr="00E03221">
        <w:trPr>
          <w:jc w:val="center"/>
        </w:trPr>
        <w:tc>
          <w:tcPr>
            <w:tcW w:w="4876" w:type="dxa"/>
            <w:tcBorders>
              <w:top w:val="nil"/>
              <w:left w:val="nil"/>
              <w:bottom w:val="nil"/>
              <w:right w:val="nil"/>
            </w:tcBorders>
          </w:tcPr>
          <w:p w14:paraId="467B1E29" w14:textId="77777777" w:rsidR="00A50C1B" w:rsidRPr="004258EC" w:rsidRDefault="00A50C1B" w:rsidP="00E03221">
            <w:pPr>
              <w:pStyle w:val="Normal6a"/>
            </w:pPr>
            <w:r w:rsidRPr="004258EC">
              <w:t>5.</w:t>
            </w:r>
            <w:r w:rsidRPr="004258EC">
              <w:tab/>
              <w:t xml:space="preserve">wzywa Komisję do przeanalizowania i przedstawienia rozwiązań </w:t>
            </w:r>
            <w:r w:rsidRPr="004258EC">
              <w:rPr>
                <w:b/>
                <w:bCs/>
                <w:i/>
                <w:iCs/>
              </w:rPr>
              <w:t>dotyczących sposobu korygowania</w:t>
            </w:r>
            <w:r w:rsidRPr="004258EC">
              <w:t xml:space="preserve"> </w:t>
            </w:r>
            <w:r w:rsidRPr="004258EC">
              <w:rPr>
                <w:b/>
                <w:bCs/>
                <w:i/>
                <w:iCs/>
              </w:rPr>
              <w:t>nierównowagi</w:t>
            </w:r>
            <w:r w:rsidRPr="004258EC">
              <w:t xml:space="preserve"> strukturalnej </w:t>
            </w:r>
            <w:r w:rsidRPr="004258EC">
              <w:rPr>
                <w:b/>
                <w:bCs/>
                <w:i/>
                <w:iCs/>
              </w:rPr>
              <w:t>spowodowanej</w:t>
            </w:r>
            <w:r w:rsidRPr="004258EC">
              <w:t xml:space="preserve"> przez podejście równoległe, aby zagwarantować równe warunki działania przedsiębiorstw europejskich i globalną konkurencyjność UE;</w:t>
            </w:r>
          </w:p>
        </w:tc>
        <w:tc>
          <w:tcPr>
            <w:tcW w:w="4876" w:type="dxa"/>
            <w:tcBorders>
              <w:top w:val="nil"/>
              <w:left w:val="nil"/>
              <w:bottom w:val="nil"/>
              <w:right w:val="nil"/>
            </w:tcBorders>
          </w:tcPr>
          <w:p w14:paraId="7C40F584" w14:textId="77777777" w:rsidR="00A50C1B" w:rsidRPr="004258EC" w:rsidRDefault="00A50C1B" w:rsidP="00E03221">
            <w:pPr>
              <w:pStyle w:val="Normal6a"/>
            </w:pPr>
            <w:r w:rsidRPr="004258EC">
              <w:t>5.</w:t>
            </w:r>
            <w:r w:rsidRPr="004258EC">
              <w:tab/>
              <w:t xml:space="preserve">wzywa Komisję do </w:t>
            </w:r>
            <w:r w:rsidRPr="004258EC">
              <w:rPr>
                <w:b/>
                <w:bCs/>
                <w:i/>
                <w:iCs/>
              </w:rPr>
              <w:t xml:space="preserve">pilnego </w:t>
            </w:r>
            <w:r w:rsidRPr="004258EC">
              <w:t>przeanalizowania i przedstawienia rozwiązań</w:t>
            </w:r>
            <w:r w:rsidRPr="004258EC">
              <w:rPr>
                <w:b/>
                <w:bCs/>
                <w:i/>
                <w:iCs/>
              </w:rPr>
              <w:t>, w tym w razie konieczności rozwiązań ustawodawczych,</w:t>
            </w:r>
            <w:r w:rsidRPr="004258EC">
              <w:t xml:space="preserve"> </w:t>
            </w:r>
            <w:r w:rsidRPr="004258EC">
              <w:rPr>
                <w:b/>
                <w:bCs/>
                <w:i/>
                <w:iCs/>
              </w:rPr>
              <w:t>aby skorygować braki równowagi</w:t>
            </w:r>
            <w:r w:rsidRPr="004258EC">
              <w:t xml:space="preserve"> strukturalnej </w:t>
            </w:r>
            <w:r w:rsidRPr="004258EC">
              <w:rPr>
                <w:b/>
                <w:bCs/>
                <w:i/>
                <w:iCs/>
              </w:rPr>
              <w:t>spowodowane</w:t>
            </w:r>
            <w:r w:rsidRPr="004258EC">
              <w:t xml:space="preserve"> przez podejście równoległe, aby zagwarantować równe warunki działania przedsiębiorstw europejskich i globalną konkurencyjność UE;</w:t>
            </w:r>
          </w:p>
        </w:tc>
      </w:tr>
    </w:tbl>
    <w:p w14:paraId="1F87982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FE4806F" w14:textId="77777777" w:rsidR="00A50C1B" w:rsidRPr="004258EC" w:rsidRDefault="00A50C1B" w:rsidP="00A50C1B">
      <w:r w:rsidRPr="004258EC">
        <w:rPr>
          <w:rStyle w:val="HideTWBExt"/>
        </w:rPr>
        <w:t>&lt;/Amend&gt;</w:t>
      </w:r>
    </w:p>
    <w:p w14:paraId="07C4D37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66</w:t>
      </w:r>
      <w:r w:rsidRPr="004258EC">
        <w:rPr>
          <w:rStyle w:val="HideTWBExt"/>
          <w:b w:val="0"/>
        </w:rPr>
        <w:t>&lt;/NumAm&gt;</w:t>
      </w:r>
    </w:p>
    <w:p w14:paraId="24F06002" w14:textId="77777777" w:rsidR="00A50C1B" w:rsidRPr="004258EC" w:rsidRDefault="00A50C1B" w:rsidP="00A50C1B">
      <w:pPr>
        <w:pStyle w:val="NormalBold"/>
      </w:pPr>
      <w:r w:rsidRPr="004258EC">
        <w:rPr>
          <w:rStyle w:val="HideTWBExt"/>
          <w:b w:val="0"/>
        </w:rPr>
        <w:t>&lt;RepeatBlock-By&gt;&lt;Members&gt;</w:t>
      </w:r>
      <w:r w:rsidRPr="004258EC">
        <w:t>Katri Kulmuni, Billy Kelleher</w:t>
      </w:r>
      <w:r w:rsidRPr="004258EC">
        <w:rPr>
          <w:rStyle w:val="HideTWBExt"/>
          <w:b w:val="0"/>
        </w:rPr>
        <w:t>&lt;/Members&gt;</w:t>
      </w:r>
    </w:p>
    <w:p w14:paraId="349FEAEB" w14:textId="77777777" w:rsidR="00A50C1B" w:rsidRPr="004258EC" w:rsidRDefault="00A50C1B" w:rsidP="00A50C1B">
      <w:pPr>
        <w:pStyle w:val="NormalBold"/>
      </w:pPr>
      <w:r w:rsidRPr="004258EC">
        <w:rPr>
          <w:rStyle w:val="HideTWBExt"/>
          <w:b w:val="0"/>
        </w:rPr>
        <w:t>&lt;/RepeatBlock-By&gt;</w:t>
      </w:r>
    </w:p>
    <w:p w14:paraId="76040A1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4032012" w14:textId="77777777" w:rsidR="00A50C1B" w:rsidRPr="004258EC" w:rsidRDefault="00A50C1B" w:rsidP="00A50C1B">
      <w:pPr>
        <w:pStyle w:val="NormalBold"/>
      </w:pPr>
      <w:r w:rsidRPr="004258EC">
        <w:rPr>
          <w:rStyle w:val="HideTWBExt"/>
          <w:b w:val="0"/>
        </w:rPr>
        <w:t>&lt;Article&gt;</w:t>
      </w:r>
      <w:r w:rsidRPr="004258EC">
        <w:t>Ustęp 5</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E6792EB" w14:textId="77777777" w:rsidTr="00E03221">
        <w:trPr>
          <w:trHeight w:hRule="exact" w:val="240"/>
          <w:jc w:val="center"/>
        </w:trPr>
        <w:tc>
          <w:tcPr>
            <w:tcW w:w="9752" w:type="dxa"/>
            <w:gridSpan w:val="2"/>
            <w:tcBorders>
              <w:top w:val="nil"/>
              <w:left w:val="nil"/>
              <w:bottom w:val="nil"/>
              <w:right w:val="nil"/>
            </w:tcBorders>
          </w:tcPr>
          <w:p w14:paraId="56F2099C" w14:textId="77777777" w:rsidR="00A50C1B" w:rsidRPr="004258EC" w:rsidRDefault="00A50C1B" w:rsidP="00E03221"/>
        </w:tc>
      </w:tr>
      <w:tr w:rsidR="00A50C1B" w:rsidRPr="004258EC" w14:paraId="5CFF35AC" w14:textId="77777777" w:rsidTr="00E03221">
        <w:trPr>
          <w:trHeight w:val="240"/>
          <w:jc w:val="center"/>
        </w:trPr>
        <w:tc>
          <w:tcPr>
            <w:tcW w:w="4876" w:type="dxa"/>
            <w:tcBorders>
              <w:top w:val="nil"/>
              <w:left w:val="nil"/>
              <w:bottom w:val="nil"/>
              <w:right w:val="nil"/>
            </w:tcBorders>
          </w:tcPr>
          <w:p w14:paraId="067C14C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1358369" w14:textId="77777777" w:rsidR="00A50C1B" w:rsidRPr="004258EC" w:rsidRDefault="00A50C1B" w:rsidP="00E03221">
            <w:pPr>
              <w:pStyle w:val="AmColumnHeading"/>
            </w:pPr>
            <w:r w:rsidRPr="004258EC">
              <w:t>Poprawka</w:t>
            </w:r>
          </w:p>
        </w:tc>
      </w:tr>
      <w:tr w:rsidR="00A50C1B" w:rsidRPr="004258EC" w14:paraId="6496540A" w14:textId="77777777" w:rsidTr="00E03221">
        <w:trPr>
          <w:jc w:val="center"/>
        </w:trPr>
        <w:tc>
          <w:tcPr>
            <w:tcW w:w="4876" w:type="dxa"/>
            <w:tcBorders>
              <w:top w:val="nil"/>
              <w:left w:val="nil"/>
              <w:bottom w:val="nil"/>
              <w:right w:val="nil"/>
            </w:tcBorders>
          </w:tcPr>
          <w:p w14:paraId="45BB0238" w14:textId="77777777" w:rsidR="00A50C1B" w:rsidRPr="004258EC" w:rsidRDefault="00A50C1B" w:rsidP="00E03221">
            <w:pPr>
              <w:pStyle w:val="Normal6a"/>
            </w:pPr>
            <w:r w:rsidRPr="004258EC">
              <w:t>5.</w:t>
            </w:r>
            <w:r w:rsidRPr="004258EC">
              <w:tab/>
              <w:t>wzywa Komisję do przeanalizowania i przedstawienia rozwiązań dotyczących sposobu korygowania nierównowagi strukturalnej spowodowanej przez podejście równoległe, aby zagwarantować równe warunki działania przedsiębiorstw europejskich i globalną konkurencyjność UE;</w:t>
            </w:r>
          </w:p>
        </w:tc>
        <w:tc>
          <w:tcPr>
            <w:tcW w:w="4876" w:type="dxa"/>
            <w:tcBorders>
              <w:top w:val="nil"/>
              <w:left w:val="nil"/>
              <w:bottom w:val="nil"/>
              <w:right w:val="nil"/>
            </w:tcBorders>
          </w:tcPr>
          <w:p w14:paraId="3250E60D" w14:textId="77777777" w:rsidR="00A50C1B" w:rsidRPr="004258EC" w:rsidRDefault="00A50C1B" w:rsidP="00E03221">
            <w:pPr>
              <w:pStyle w:val="Normal6a"/>
            </w:pPr>
            <w:r w:rsidRPr="004258EC">
              <w:t>5.</w:t>
            </w:r>
            <w:r w:rsidRPr="004258EC">
              <w:tab/>
              <w:t xml:space="preserve">wzywa Komisję do przeanalizowania i przedstawienia rozwiązań dotyczących sposobu korygowania nierównowagi strukturalnej spowodowanej przez podejście równoległe, aby zagwarantować równe warunki działania przedsiębiorstw europejskich i globalną konkurencyjność UE </w:t>
            </w:r>
            <w:r w:rsidRPr="004258EC">
              <w:rPr>
                <w:b/>
                <w:i/>
              </w:rPr>
              <w:t>oraz aktywnie dążyć do uproszczenia zasad filaru drugiego</w:t>
            </w:r>
            <w:r w:rsidRPr="004258EC">
              <w:t>;</w:t>
            </w:r>
          </w:p>
        </w:tc>
      </w:tr>
    </w:tbl>
    <w:p w14:paraId="7623033C"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83FFB73" w14:textId="77777777" w:rsidR="00A50C1B" w:rsidRPr="004258EC" w:rsidRDefault="00A50C1B" w:rsidP="00A50C1B">
      <w:r w:rsidRPr="004258EC">
        <w:rPr>
          <w:rStyle w:val="HideTWBExt"/>
        </w:rPr>
        <w:t>&lt;/Amend&gt;</w:t>
      </w:r>
    </w:p>
    <w:p w14:paraId="102ED6E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67</w:t>
      </w:r>
      <w:r w:rsidRPr="004258EC">
        <w:rPr>
          <w:rStyle w:val="HideTWBExt"/>
          <w:b w:val="0"/>
        </w:rPr>
        <w:t>&lt;/NumAm&gt;</w:t>
      </w:r>
    </w:p>
    <w:p w14:paraId="6FF6721E" w14:textId="77777777" w:rsidR="00A50C1B" w:rsidRPr="004258EC" w:rsidRDefault="00A50C1B" w:rsidP="00A50C1B">
      <w:pPr>
        <w:pStyle w:val="NormalBold"/>
      </w:pPr>
      <w:r w:rsidRPr="004258EC">
        <w:rPr>
          <w:rStyle w:val="HideTWBExt"/>
          <w:b w:val="0"/>
        </w:rPr>
        <w:t>&lt;RepeatBlock-By&gt;&lt;Members&gt;</w:t>
      </w:r>
      <w:r w:rsidRPr="004258EC">
        <w:t>Jussi Saramo, Martin Schirdewan, Pasquale Tridico, Manon Aubry</w:t>
      </w:r>
      <w:r w:rsidRPr="004258EC">
        <w:rPr>
          <w:rStyle w:val="HideTWBExt"/>
          <w:b w:val="0"/>
        </w:rPr>
        <w:t>&lt;/Members&gt;</w:t>
      </w:r>
    </w:p>
    <w:p w14:paraId="5C84D6D1" w14:textId="77777777" w:rsidR="00A50C1B" w:rsidRPr="004258EC" w:rsidRDefault="00A50C1B" w:rsidP="00A50C1B">
      <w:pPr>
        <w:pStyle w:val="NormalBold"/>
      </w:pPr>
      <w:r w:rsidRPr="004258EC">
        <w:rPr>
          <w:rStyle w:val="HideTWBExt"/>
          <w:b w:val="0"/>
        </w:rPr>
        <w:t>&lt;/RepeatBlock-By&gt;</w:t>
      </w:r>
    </w:p>
    <w:p w14:paraId="6F31FBB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B93B6D6" w14:textId="77777777" w:rsidR="00A50C1B" w:rsidRPr="004258EC" w:rsidRDefault="00A50C1B" w:rsidP="00A50C1B">
      <w:pPr>
        <w:pStyle w:val="NormalBold"/>
      </w:pPr>
      <w:r w:rsidRPr="004258EC">
        <w:rPr>
          <w:rStyle w:val="HideTWBExt"/>
          <w:b w:val="0"/>
        </w:rPr>
        <w:t>&lt;Article&gt;</w:t>
      </w:r>
      <w:r w:rsidRPr="004258EC">
        <w:t>Ustęp 5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4E4DCE8" w14:textId="77777777" w:rsidTr="00E03221">
        <w:trPr>
          <w:trHeight w:hRule="exact" w:val="240"/>
          <w:jc w:val="center"/>
        </w:trPr>
        <w:tc>
          <w:tcPr>
            <w:tcW w:w="9752" w:type="dxa"/>
            <w:gridSpan w:val="2"/>
            <w:tcBorders>
              <w:top w:val="nil"/>
              <w:left w:val="nil"/>
              <w:bottom w:val="nil"/>
              <w:right w:val="nil"/>
            </w:tcBorders>
          </w:tcPr>
          <w:p w14:paraId="1CDA11AD" w14:textId="77777777" w:rsidR="00A50C1B" w:rsidRPr="004258EC" w:rsidRDefault="00A50C1B" w:rsidP="00E03221"/>
        </w:tc>
      </w:tr>
      <w:tr w:rsidR="00A50C1B" w:rsidRPr="004258EC" w14:paraId="2C7E0024" w14:textId="77777777" w:rsidTr="00E03221">
        <w:trPr>
          <w:trHeight w:val="240"/>
          <w:jc w:val="center"/>
        </w:trPr>
        <w:tc>
          <w:tcPr>
            <w:tcW w:w="4876" w:type="dxa"/>
            <w:tcBorders>
              <w:top w:val="nil"/>
              <w:left w:val="nil"/>
              <w:bottom w:val="nil"/>
              <w:right w:val="nil"/>
            </w:tcBorders>
          </w:tcPr>
          <w:p w14:paraId="0AFB9FE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2331372" w14:textId="77777777" w:rsidR="00A50C1B" w:rsidRPr="004258EC" w:rsidRDefault="00A50C1B" w:rsidP="00E03221">
            <w:pPr>
              <w:pStyle w:val="AmColumnHeading"/>
            </w:pPr>
            <w:r w:rsidRPr="004258EC">
              <w:t>Poprawka</w:t>
            </w:r>
          </w:p>
        </w:tc>
      </w:tr>
      <w:tr w:rsidR="00A50C1B" w:rsidRPr="004258EC" w14:paraId="37C82826" w14:textId="77777777" w:rsidTr="00E03221">
        <w:trPr>
          <w:jc w:val="center"/>
        </w:trPr>
        <w:tc>
          <w:tcPr>
            <w:tcW w:w="4876" w:type="dxa"/>
            <w:tcBorders>
              <w:top w:val="nil"/>
              <w:left w:val="nil"/>
              <w:bottom w:val="nil"/>
              <w:right w:val="nil"/>
            </w:tcBorders>
          </w:tcPr>
          <w:p w14:paraId="78D82524" w14:textId="77777777" w:rsidR="00A50C1B" w:rsidRPr="004258EC" w:rsidRDefault="00A50C1B" w:rsidP="00E03221">
            <w:pPr>
              <w:pStyle w:val="Normal6a"/>
            </w:pPr>
          </w:p>
        </w:tc>
        <w:tc>
          <w:tcPr>
            <w:tcW w:w="4876" w:type="dxa"/>
            <w:tcBorders>
              <w:top w:val="nil"/>
              <w:left w:val="nil"/>
              <w:bottom w:val="nil"/>
              <w:right w:val="nil"/>
            </w:tcBorders>
          </w:tcPr>
          <w:p w14:paraId="1715BB89" w14:textId="77777777" w:rsidR="00A50C1B" w:rsidRPr="004258EC" w:rsidRDefault="00A50C1B" w:rsidP="00E03221">
            <w:pPr>
              <w:pStyle w:val="Normal6a"/>
            </w:pPr>
            <w:r w:rsidRPr="004258EC">
              <w:rPr>
                <w:b/>
                <w:i/>
              </w:rPr>
              <w:t>5a.</w:t>
            </w:r>
            <w:r w:rsidRPr="004258EC">
              <w:tab/>
            </w:r>
            <w:r w:rsidRPr="004258EC">
              <w:rPr>
                <w:b/>
                <w:i/>
              </w:rPr>
              <w:t>wyraża zaniepokojenie, że przyznanie statusu bezpiecznej przystani systemom podatku minimalnego państw trzecich, działających poza ramami filaru drugiego, ustanawia szkodliwy precedens wyjątkowości w obrębie systemu, który czerpie swoją wartość z powszechnego i spójnego stosowania; podkreśla, że odstępstwa tego rodzaju, wprowadzane pod wyraźną groźbą jednostronnych środków handlowych, normalizują stosowanie eksterytorialnej presji ekonomicznej jako środka nacisku przeciwko autonomii regulacyjnej UE, co stanowi formę przymusu, który z natury może zostać rozszerzony na dowolną dziedzinę polityki Unii, powodując erozję jej suwerenności; potwierdza, że zobowiązanie UE do zwalczania unikania opodatkowania oraz zapewnienie, aby wszystkie przedsiębiorstwa międzynarodowe wnosiły sprawiedliwy wkład, pozostaje bezwarunkowe;</w:t>
            </w:r>
          </w:p>
        </w:tc>
      </w:tr>
    </w:tbl>
    <w:p w14:paraId="14B9082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97BA667" w14:textId="77777777" w:rsidR="00A50C1B" w:rsidRPr="004258EC" w:rsidRDefault="00A50C1B" w:rsidP="00A50C1B">
      <w:r w:rsidRPr="004258EC">
        <w:rPr>
          <w:rStyle w:val="HideTWBExt"/>
        </w:rPr>
        <w:t>&lt;/Amend&gt;</w:t>
      </w:r>
    </w:p>
    <w:p w14:paraId="0965104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68</w:t>
      </w:r>
      <w:r w:rsidRPr="004258EC">
        <w:rPr>
          <w:rStyle w:val="HideTWBExt"/>
          <w:b w:val="0"/>
        </w:rPr>
        <w:t>&lt;/NumAm&gt;</w:t>
      </w:r>
    </w:p>
    <w:p w14:paraId="052DDEBE" w14:textId="77777777" w:rsidR="00A50C1B" w:rsidRPr="004258EC" w:rsidRDefault="00A50C1B" w:rsidP="00A50C1B">
      <w:pPr>
        <w:pStyle w:val="NormalBold"/>
      </w:pPr>
      <w:r w:rsidRPr="004258EC">
        <w:rPr>
          <w:rStyle w:val="HideTWBExt"/>
          <w:b w:val="0"/>
        </w:rPr>
        <w:t>&lt;RepeatBlock-By&gt;&lt;Members&gt;</w:t>
      </w:r>
      <w:r w:rsidRPr="004258EC">
        <w:t>Regina Doherty</w:t>
      </w:r>
      <w:r w:rsidRPr="004258EC">
        <w:rPr>
          <w:rStyle w:val="HideTWBExt"/>
          <w:b w:val="0"/>
        </w:rPr>
        <w:t>&lt;/Members&gt;</w:t>
      </w:r>
    </w:p>
    <w:p w14:paraId="4BC6D0ED" w14:textId="77777777" w:rsidR="00A50C1B" w:rsidRPr="004258EC" w:rsidRDefault="00A50C1B" w:rsidP="00A50C1B">
      <w:pPr>
        <w:pStyle w:val="NormalBold"/>
      </w:pPr>
      <w:r w:rsidRPr="004258EC">
        <w:rPr>
          <w:rStyle w:val="HideTWBExt"/>
          <w:b w:val="0"/>
        </w:rPr>
        <w:t>&lt;/RepeatBlock-By&gt;</w:t>
      </w:r>
    </w:p>
    <w:p w14:paraId="2549ECE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011A3AC" w14:textId="77777777" w:rsidR="00A50C1B" w:rsidRPr="004258EC" w:rsidRDefault="00A50C1B" w:rsidP="00A50C1B">
      <w:pPr>
        <w:pStyle w:val="NormalBold"/>
      </w:pPr>
      <w:r w:rsidRPr="004258EC">
        <w:rPr>
          <w:rStyle w:val="HideTWBExt"/>
          <w:b w:val="0"/>
        </w:rPr>
        <w:t>&lt;Article&gt;</w:t>
      </w:r>
      <w:r w:rsidRPr="004258EC">
        <w:t>Ustęp 5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125FE74" w14:textId="77777777" w:rsidTr="00E03221">
        <w:trPr>
          <w:trHeight w:hRule="exact" w:val="240"/>
          <w:jc w:val="center"/>
        </w:trPr>
        <w:tc>
          <w:tcPr>
            <w:tcW w:w="9752" w:type="dxa"/>
            <w:gridSpan w:val="2"/>
            <w:tcBorders>
              <w:top w:val="nil"/>
              <w:left w:val="nil"/>
              <w:bottom w:val="nil"/>
              <w:right w:val="nil"/>
            </w:tcBorders>
          </w:tcPr>
          <w:p w14:paraId="5FC0C3D7" w14:textId="77777777" w:rsidR="00A50C1B" w:rsidRPr="004258EC" w:rsidRDefault="00A50C1B" w:rsidP="00E03221"/>
        </w:tc>
      </w:tr>
      <w:tr w:rsidR="00A50C1B" w:rsidRPr="004258EC" w14:paraId="03EBCE07" w14:textId="77777777" w:rsidTr="00E03221">
        <w:trPr>
          <w:trHeight w:val="240"/>
          <w:jc w:val="center"/>
        </w:trPr>
        <w:tc>
          <w:tcPr>
            <w:tcW w:w="4876" w:type="dxa"/>
            <w:tcBorders>
              <w:top w:val="nil"/>
              <w:left w:val="nil"/>
              <w:bottom w:val="nil"/>
              <w:right w:val="nil"/>
            </w:tcBorders>
          </w:tcPr>
          <w:p w14:paraId="299F587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111D380" w14:textId="77777777" w:rsidR="00A50C1B" w:rsidRPr="004258EC" w:rsidRDefault="00A50C1B" w:rsidP="00E03221">
            <w:pPr>
              <w:pStyle w:val="AmColumnHeading"/>
            </w:pPr>
            <w:r w:rsidRPr="004258EC">
              <w:t>Poprawka</w:t>
            </w:r>
          </w:p>
        </w:tc>
      </w:tr>
      <w:tr w:rsidR="00A50C1B" w:rsidRPr="004258EC" w14:paraId="612E2047" w14:textId="77777777" w:rsidTr="00E03221">
        <w:trPr>
          <w:jc w:val="center"/>
        </w:trPr>
        <w:tc>
          <w:tcPr>
            <w:tcW w:w="4876" w:type="dxa"/>
            <w:tcBorders>
              <w:top w:val="nil"/>
              <w:left w:val="nil"/>
              <w:bottom w:val="nil"/>
              <w:right w:val="nil"/>
            </w:tcBorders>
          </w:tcPr>
          <w:p w14:paraId="084B895C" w14:textId="77777777" w:rsidR="00A50C1B" w:rsidRPr="004258EC" w:rsidRDefault="00A50C1B" w:rsidP="00E03221">
            <w:pPr>
              <w:pStyle w:val="Normal6a"/>
            </w:pPr>
          </w:p>
        </w:tc>
        <w:tc>
          <w:tcPr>
            <w:tcW w:w="4876" w:type="dxa"/>
            <w:tcBorders>
              <w:top w:val="nil"/>
              <w:left w:val="nil"/>
              <w:bottom w:val="nil"/>
              <w:right w:val="nil"/>
            </w:tcBorders>
          </w:tcPr>
          <w:p w14:paraId="54E14558" w14:textId="77777777" w:rsidR="00A50C1B" w:rsidRPr="004258EC" w:rsidRDefault="00A50C1B" w:rsidP="00E03221">
            <w:pPr>
              <w:pStyle w:val="Normal6a"/>
            </w:pPr>
            <w:r w:rsidRPr="004258EC">
              <w:rPr>
                <w:b/>
                <w:i/>
              </w:rPr>
              <w:t>5a.</w:t>
            </w:r>
            <w:r w:rsidRPr="004258EC">
              <w:tab/>
            </w:r>
            <w:r w:rsidRPr="004258EC">
              <w:rPr>
                <w:b/>
                <w:i/>
              </w:rPr>
              <w:t>odrzuca apele o nowe unijne statystyczne zasoby własne oparte na zyskach przedsiębiorstw;</w:t>
            </w:r>
          </w:p>
        </w:tc>
      </w:tr>
    </w:tbl>
    <w:p w14:paraId="41991F6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A579E6C" w14:textId="77777777" w:rsidR="00A50C1B" w:rsidRPr="004258EC" w:rsidRDefault="00A50C1B" w:rsidP="00A50C1B">
      <w:r w:rsidRPr="004258EC">
        <w:rPr>
          <w:rStyle w:val="HideTWBExt"/>
        </w:rPr>
        <w:t>&lt;/Amend&gt;</w:t>
      </w:r>
    </w:p>
    <w:p w14:paraId="4ABA799C"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69</w:t>
      </w:r>
      <w:r w:rsidRPr="004258EC">
        <w:rPr>
          <w:rStyle w:val="HideTWBExt"/>
          <w:b w:val="0"/>
        </w:rPr>
        <w:t>&lt;/NumAm&gt;</w:t>
      </w:r>
    </w:p>
    <w:p w14:paraId="6ED8234C"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74CEFB57" w14:textId="77777777" w:rsidR="00A50C1B" w:rsidRPr="004258EC" w:rsidRDefault="00A50C1B" w:rsidP="00A50C1B">
      <w:pPr>
        <w:pStyle w:val="NormalBold"/>
      </w:pPr>
      <w:r w:rsidRPr="004258EC">
        <w:rPr>
          <w:rStyle w:val="HideTWBExt"/>
          <w:b w:val="0"/>
        </w:rPr>
        <w:t>&lt;/RepeatBlock-By&gt;</w:t>
      </w:r>
    </w:p>
    <w:p w14:paraId="438D25A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8E9500E" w14:textId="77777777" w:rsidR="00A50C1B" w:rsidRPr="004258EC" w:rsidRDefault="00A50C1B" w:rsidP="00A50C1B">
      <w:pPr>
        <w:pStyle w:val="NormalBold"/>
      </w:pPr>
      <w:r w:rsidRPr="004258EC">
        <w:rPr>
          <w:rStyle w:val="HideTWBExt"/>
          <w:b w:val="0"/>
        </w:rPr>
        <w:t>&lt;Article&gt;</w:t>
      </w:r>
      <w:r w:rsidRPr="004258EC">
        <w:t>Ustęp 6</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4E445A1" w14:textId="77777777" w:rsidTr="00E03221">
        <w:trPr>
          <w:trHeight w:hRule="exact" w:val="240"/>
          <w:jc w:val="center"/>
        </w:trPr>
        <w:tc>
          <w:tcPr>
            <w:tcW w:w="9752" w:type="dxa"/>
            <w:gridSpan w:val="2"/>
            <w:tcBorders>
              <w:top w:val="nil"/>
              <w:left w:val="nil"/>
              <w:bottom w:val="nil"/>
              <w:right w:val="nil"/>
            </w:tcBorders>
          </w:tcPr>
          <w:p w14:paraId="49B0F643" w14:textId="77777777" w:rsidR="00A50C1B" w:rsidRPr="004258EC" w:rsidRDefault="00A50C1B" w:rsidP="00E03221"/>
        </w:tc>
      </w:tr>
      <w:tr w:rsidR="00A50C1B" w:rsidRPr="004258EC" w14:paraId="2DF6DFD4" w14:textId="77777777" w:rsidTr="00E03221">
        <w:trPr>
          <w:trHeight w:val="240"/>
          <w:jc w:val="center"/>
        </w:trPr>
        <w:tc>
          <w:tcPr>
            <w:tcW w:w="4876" w:type="dxa"/>
            <w:tcBorders>
              <w:top w:val="nil"/>
              <w:left w:val="nil"/>
              <w:bottom w:val="nil"/>
              <w:right w:val="nil"/>
            </w:tcBorders>
          </w:tcPr>
          <w:p w14:paraId="644FEA6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8E17FF6" w14:textId="77777777" w:rsidR="00A50C1B" w:rsidRPr="004258EC" w:rsidRDefault="00A50C1B" w:rsidP="00E03221">
            <w:pPr>
              <w:pStyle w:val="AmColumnHeading"/>
            </w:pPr>
            <w:r w:rsidRPr="004258EC">
              <w:t>Poprawka</w:t>
            </w:r>
          </w:p>
        </w:tc>
      </w:tr>
      <w:tr w:rsidR="00A50C1B" w:rsidRPr="004258EC" w14:paraId="638365D7" w14:textId="77777777" w:rsidTr="00E03221">
        <w:trPr>
          <w:jc w:val="center"/>
        </w:trPr>
        <w:tc>
          <w:tcPr>
            <w:tcW w:w="4876" w:type="dxa"/>
            <w:tcBorders>
              <w:top w:val="nil"/>
              <w:left w:val="nil"/>
              <w:bottom w:val="nil"/>
              <w:right w:val="nil"/>
            </w:tcBorders>
          </w:tcPr>
          <w:p w14:paraId="72F58B39" w14:textId="77777777" w:rsidR="00A50C1B" w:rsidRPr="004258EC" w:rsidRDefault="00A50C1B" w:rsidP="00E03221">
            <w:pPr>
              <w:pStyle w:val="Normal6a"/>
            </w:pPr>
            <w:r w:rsidRPr="004258EC">
              <w:rPr>
                <w:b/>
                <w:i/>
              </w:rPr>
              <w:t>6.</w:t>
            </w:r>
            <w:r w:rsidRPr="004258EC">
              <w:tab/>
            </w:r>
            <w:r w:rsidRPr="004258EC">
              <w:rPr>
                <w:b/>
                <w:i/>
              </w:rPr>
              <w:t>wzywa Komisję do pełnego wdrożenia instrumentów przeciwdziałania antykonkurencyjnym korzyściom podatkowym, które szkodzą europejskim przedsiębiorstwom, w tym środków pomocy państwa i środków antysubsydyjnych;</w:t>
            </w:r>
          </w:p>
        </w:tc>
        <w:tc>
          <w:tcPr>
            <w:tcW w:w="4876" w:type="dxa"/>
            <w:tcBorders>
              <w:top w:val="nil"/>
              <w:left w:val="nil"/>
              <w:bottom w:val="nil"/>
              <w:right w:val="nil"/>
            </w:tcBorders>
          </w:tcPr>
          <w:p w14:paraId="50EB0749" w14:textId="77777777" w:rsidR="00A50C1B" w:rsidRPr="004258EC" w:rsidRDefault="00A50C1B" w:rsidP="00E03221">
            <w:pPr>
              <w:pStyle w:val="Normal6a"/>
            </w:pPr>
            <w:r w:rsidRPr="004258EC">
              <w:rPr>
                <w:b/>
                <w:i/>
              </w:rPr>
              <w:t>skreśla się</w:t>
            </w:r>
          </w:p>
        </w:tc>
      </w:tr>
    </w:tbl>
    <w:p w14:paraId="42E6DFA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E1E7E0E" w14:textId="77777777" w:rsidR="00A50C1B" w:rsidRPr="004258EC" w:rsidRDefault="00A50C1B" w:rsidP="00A50C1B">
      <w:r w:rsidRPr="004258EC">
        <w:rPr>
          <w:rStyle w:val="HideTWBExt"/>
        </w:rPr>
        <w:t>&lt;/Amend&gt;</w:t>
      </w:r>
    </w:p>
    <w:p w14:paraId="3C97C05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70</w:t>
      </w:r>
      <w:r w:rsidRPr="004258EC">
        <w:rPr>
          <w:rStyle w:val="HideTWBExt"/>
          <w:b w:val="0"/>
        </w:rPr>
        <w:t>&lt;/NumAm&gt;</w:t>
      </w:r>
    </w:p>
    <w:p w14:paraId="24B9B4F3"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035F99BC" w14:textId="77777777" w:rsidR="00A50C1B" w:rsidRPr="004258EC" w:rsidRDefault="00A50C1B" w:rsidP="00A50C1B">
      <w:pPr>
        <w:pStyle w:val="NormalBold"/>
      </w:pPr>
      <w:r w:rsidRPr="004258EC">
        <w:rPr>
          <w:rStyle w:val="HideTWBExt"/>
          <w:b w:val="0"/>
        </w:rPr>
        <w:t>&lt;/RepeatBlock-By&gt;</w:t>
      </w:r>
    </w:p>
    <w:p w14:paraId="0599716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AA0476B" w14:textId="77777777" w:rsidR="00A50C1B" w:rsidRPr="004258EC" w:rsidRDefault="00A50C1B" w:rsidP="00A50C1B">
      <w:pPr>
        <w:pStyle w:val="NormalBold"/>
      </w:pPr>
      <w:r w:rsidRPr="004258EC">
        <w:rPr>
          <w:rStyle w:val="HideTWBExt"/>
          <w:b w:val="0"/>
        </w:rPr>
        <w:t>&lt;Article&gt;</w:t>
      </w:r>
      <w:r w:rsidRPr="004258EC">
        <w:t>Ustęp 6</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82F1A58" w14:textId="77777777" w:rsidTr="00E03221">
        <w:trPr>
          <w:trHeight w:hRule="exact" w:val="240"/>
          <w:jc w:val="center"/>
        </w:trPr>
        <w:tc>
          <w:tcPr>
            <w:tcW w:w="9752" w:type="dxa"/>
            <w:gridSpan w:val="2"/>
            <w:tcBorders>
              <w:top w:val="nil"/>
              <w:left w:val="nil"/>
              <w:bottom w:val="nil"/>
              <w:right w:val="nil"/>
            </w:tcBorders>
          </w:tcPr>
          <w:p w14:paraId="21E0CD42" w14:textId="77777777" w:rsidR="00A50C1B" w:rsidRPr="004258EC" w:rsidRDefault="00A50C1B" w:rsidP="00E03221"/>
        </w:tc>
      </w:tr>
      <w:tr w:rsidR="00A50C1B" w:rsidRPr="004258EC" w14:paraId="36E888A2" w14:textId="77777777" w:rsidTr="00E03221">
        <w:trPr>
          <w:trHeight w:val="240"/>
          <w:jc w:val="center"/>
        </w:trPr>
        <w:tc>
          <w:tcPr>
            <w:tcW w:w="4876" w:type="dxa"/>
            <w:tcBorders>
              <w:top w:val="nil"/>
              <w:left w:val="nil"/>
              <w:bottom w:val="nil"/>
              <w:right w:val="nil"/>
            </w:tcBorders>
          </w:tcPr>
          <w:p w14:paraId="521272B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8C8B585" w14:textId="77777777" w:rsidR="00A50C1B" w:rsidRPr="004258EC" w:rsidRDefault="00A50C1B" w:rsidP="00E03221">
            <w:pPr>
              <w:pStyle w:val="AmColumnHeading"/>
            </w:pPr>
            <w:r w:rsidRPr="004258EC">
              <w:t>Poprawka</w:t>
            </w:r>
          </w:p>
        </w:tc>
      </w:tr>
      <w:tr w:rsidR="00A50C1B" w:rsidRPr="004258EC" w14:paraId="68C0F7F6" w14:textId="77777777" w:rsidTr="00E03221">
        <w:trPr>
          <w:jc w:val="center"/>
        </w:trPr>
        <w:tc>
          <w:tcPr>
            <w:tcW w:w="4876" w:type="dxa"/>
            <w:tcBorders>
              <w:top w:val="nil"/>
              <w:left w:val="nil"/>
              <w:bottom w:val="nil"/>
              <w:right w:val="nil"/>
            </w:tcBorders>
          </w:tcPr>
          <w:p w14:paraId="11CE761D" w14:textId="77777777" w:rsidR="00A50C1B" w:rsidRPr="004258EC" w:rsidRDefault="00A50C1B" w:rsidP="00E03221">
            <w:pPr>
              <w:pStyle w:val="Normal6a"/>
            </w:pPr>
            <w:r w:rsidRPr="004258EC">
              <w:t>6.</w:t>
            </w:r>
            <w:r w:rsidRPr="004258EC">
              <w:tab/>
              <w:t>wzywa Komisję do</w:t>
            </w:r>
            <w:r w:rsidRPr="004258EC">
              <w:rPr>
                <w:b/>
                <w:i/>
              </w:rPr>
              <w:t xml:space="preserve"> pełnego wdrożenia instrumentów przeciwdziałania antykonkurencyjnym korzyściom podatkowym, które szkodzą europejskim przedsiębiorstwom, w tym środków pomocy państwa i środków antysubsydyjnych</w:t>
            </w:r>
            <w:r w:rsidRPr="004258EC">
              <w:t>;</w:t>
            </w:r>
          </w:p>
        </w:tc>
        <w:tc>
          <w:tcPr>
            <w:tcW w:w="4876" w:type="dxa"/>
            <w:tcBorders>
              <w:top w:val="nil"/>
              <w:left w:val="nil"/>
              <w:bottom w:val="nil"/>
              <w:right w:val="nil"/>
            </w:tcBorders>
          </w:tcPr>
          <w:p w14:paraId="3895E00C" w14:textId="77777777" w:rsidR="00A50C1B" w:rsidRPr="004258EC" w:rsidRDefault="00A50C1B" w:rsidP="00E03221">
            <w:pPr>
              <w:pStyle w:val="Normal6a"/>
            </w:pPr>
            <w:r w:rsidRPr="004258EC">
              <w:t>6.</w:t>
            </w:r>
            <w:r w:rsidRPr="004258EC">
              <w:tab/>
              <w:t>wzywa Komisję do</w:t>
            </w:r>
            <w:r w:rsidRPr="004258EC">
              <w:rPr>
                <w:b/>
                <w:i/>
              </w:rPr>
              <w:t xml:space="preserve"> przedstawienia wniosku w sprawie podatku od usług cyfrowych, aby przywrócić sprawiedliwość w opodatkowaniu gospodarki cyfrowej</w:t>
            </w:r>
            <w:r w:rsidRPr="004258EC">
              <w:t>;</w:t>
            </w:r>
            <w:r w:rsidRPr="004258EC">
              <w:rPr>
                <w:b/>
                <w:i/>
              </w:rPr>
              <w:t xml:space="preserve"> zauważa, że pewne wysoce scyfryzowane przedsiębiorstwa międzynarodowe nadal czerpią korzyści ze struktur biznesowych, które usprawniają przenoszenie zysków do jurysdykcji o niskich podatkach, co skutkuje efektywnymi stawkami podatkowymi zdecydowanie poniżej stawek wielu innych podmiotów gospodarczych; podkreśla, że wobec braku </w:t>
            </w:r>
            <w:r w:rsidRPr="004258EC">
              <w:rPr>
                <w:b/>
                <w:i/>
              </w:rPr>
              <w:lastRenderedPageBreak/>
              <w:t>kompleksowego rozwiązania globalnego, ogólnounijny podatek od usług cyfrowych stanowiłby proste, skuteczne i elastyczne narzędzia zapewniające, aby wartość wytworzona w Unii była opodatkowana sprawiedliwie i aby nie doszło do zakłócenia konkurencji w obrębie jednolitego rynku</w:t>
            </w:r>
            <w:r w:rsidRPr="004258EC">
              <w:t>;</w:t>
            </w:r>
          </w:p>
        </w:tc>
      </w:tr>
    </w:tbl>
    <w:p w14:paraId="4DF57CC5"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DC07AB0" w14:textId="77777777" w:rsidR="00A50C1B" w:rsidRPr="004258EC" w:rsidRDefault="00A50C1B" w:rsidP="00A50C1B">
      <w:r w:rsidRPr="004258EC">
        <w:rPr>
          <w:rStyle w:val="HideTWBExt"/>
        </w:rPr>
        <w:t>&lt;/Amend&gt;</w:t>
      </w:r>
    </w:p>
    <w:p w14:paraId="5E3179C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71</w:t>
      </w:r>
      <w:r w:rsidRPr="004258EC">
        <w:rPr>
          <w:rStyle w:val="HideTWBExt"/>
          <w:b w:val="0"/>
        </w:rPr>
        <w:t>&lt;/NumAm&gt;</w:t>
      </w:r>
    </w:p>
    <w:p w14:paraId="2B196916" w14:textId="77777777" w:rsidR="00A50C1B" w:rsidRPr="004258EC" w:rsidRDefault="00A50C1B" w:rsidP="00A50C1B">
      <w:pPr>
        <w:pStyle w:val="NormalBold"/>
      </w:pPr>
      <w:r w:rsidRPr="004258EC">
        <w:rPr>
          <w:rStyle w:val="HideTWBExt"/>
          <w:b w:val="0"/>
        </w:rPr>
        <w:t>&lt;RepeatBlock-By&gt;&lt;Members&gt;</w:t>
      </w:r>
      <w:r w:rsidRPr="004258EC">
        <w:t>Fernando Navarrete Rojas</w:t>
      </w:r>
      <w:r w:rsidRPr="004258EC">
        <w:rPr>
          <w:rStyle w:val="HideTWBExt"/>
          <w:b w:val="0"/>
        </w:rPr>
        <w:t>&lt;/Members&gt;</w:t>
      </w:r>
    </w:p>
    <w:p w14:paraId="08E147C3" w14:textId="77777777" w:rsidR="00A50C1B" w:rsidRPr="004258EC" w:rsidRDefault="00A50C1B" w:rsidP="00A50C1B">
      <w:pPr>
        <w:pStyle w:val="NormalBold"/>
      </w:pPr>
      <w:r w:rsidRPr="004258EC">
        <w:rPr>
          <w:rStyle w:val="HideTWBExt"/>
          <w:b w:val="0"/>
        </w:rPr>
        <w:t>&lt;/RepeatBlock-By&gt;</w:t>
      </w:r>
    </w:p>
    <w:p w14:paraId="458AC45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79B9998" w14:textId="77777777" w:rsidR="00A50C1B" w:rsidRPr="004258EC" w:rsidRDefault="00A50C1B" w:rsidP="00A50C1B">
      <w:pPr>
        <w:pStyle w:val="NormalBold"/>
      </w:pPr>
      <w:r w:rsidRPr="004258EC">
        <w:rPr>
          <w:rStyle w:val="HideTWBExt"/>
          <w:b w:val="0"/>
        </w:rPr>
        <w:t>&lt;Article&gt;</w:t>
      </w:r>
      <w:r w:rsidRPr="004258EC">
        <w:t>Ustęp 6</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2BB9B8A" w14:textId="77777777" w:rsidTr="00E03221">
        <w:trPr>
          <w:trHeight w:hRule="exact" w:val="240"/>
          <w:jc w:val="center"/>
        </w:trPr>
        <w:tc>
          <w:tcPr>
            <w:tcW w:w="9752" w:type="dxa"/>
            <w:gridSpan w:val="2"/>
            <w:tcBorders>
              <w:top w:val="nil"/>
              <w:left w:val="nil"/>
              <w:bottom w:val="nil"/>
              <w:right w:val="nil"/>
            </w:tcBorders>
          </w:tcPr>
          <w:p w14:paraId="27604173" w14:textId="77777777" w:rsidR="00A50C1B" w:rsidRPr="004258EC" w:rsidRDefault="00A50C1B" w:rsidP="00E03221"/>
        </w:tc>
      </w:tr>
      <w:tr w:rsidR="00A50C1B" w:rsidRPr="004258EC" w14:paraId="1FCCAA3C" w14:textId="77777777" w:rsidTr="00E03221">
        <w:trPr>
          <w:trHeight w:val="240"/>
          <w:jc w:val="center"/>
        </w:trPr>
        <w:tc>
          <w:tcPr>
            <w:tcW w:w="4876" w:type="dxa"/>
            <w:tcBorders>
              <w:top w:val="nil"/>
              <w:left w:val="nil"/>
              <w:bottom w:val="nil"/>
              <w:right w:val="nil"/>
            </w:tcBorders>
          </w:tcPr>
          <w:p w14:paraId="624AD0E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B3D0A9A" w14:textId="77777777" w:rsidR="00A50C1B" w:rsidRPr="004258EC" w:rsidRDefault="00A50C1B" w:rsidP="00E03221">
            <w:pPr>
              <w:pStyle w:val="AmColumnHeading"/>
            </w:pPr>
            <w:r w:rsidRPr="004258EC">
              <w:t>Poprawka</w:t>
            </w:r>
          </w:p>
        </w:tc>
      </w:tr>
      <w:tr w:rsidR="00A50C1B" w:rsidRPr="004258EC" w14:paraId="4066AA1A" w14:textId="77777777" w:rsidTr="00E03221">
        <w:trPr>
          <w:jc w:val="center"/>
        </w:trPr>
        <w:tc>
          <w:tcPr>
            <w:tcW w:w="4876" w:type="dxa"/>
            <w:tcBorders>
              <w:top w:val="nil"/>
              <w:left w:val="nil"/>
              <w:bottom w:val="nil"/>
              <w:right w:val="nil"/>
            </w:tcBorders>
          </w:tcPr>
          <w:p w14:paraId="09AB960B" w14:textId="77777777" w:rsidR="00A50C1B" w:rsidRPr="004258EC" w:rsidRDefault="00A50C1B" w:rsidP="00E03221">
            <w:pPr>
              <w:pStyle w:val="Normal6a"/>
            </w:pPr>
            <w:r w:rsidRPr="004258EC">
              <w:t>6.</w:t>
            </w:r>
            <w:r w:rsidRPr="004258EC">
              <w:tab/>
              <w:t>wzywa Komisję do pełnego wdrożenia instrumentów przeciwdziałania antykonkurencyjnym korzyściom podatkowym, które szkodzą europejskim przedsiębiorstwom, w tym środków pomocy państwa i środków antysubsydyjnych;</w:t>
            </w:r>
          </w:p>
        </w:tc>
        <w:tc>
          <w:tcPr>
            <w:tcW w:w="4876" w:type="dxa"/>
            <w:tcBorders>
              <w:top w:val="nil"/>
              <w:left w:val="nil"/>
              <w:bottom w:val="nil"/>
              <w:right w:val="nil"/>
            </w:tcBorders>
          </w:tcPr>
          <w:p w14:paraId="16A7DA19" w14:textId="5F6E779B" w:rsidR="00A50C1B" w:rsidRPr="004258EC" w:rsidRDefault="00A50C1B" w:rsidP="00E03221">
            <w:pPr>
              <w:pStyle w:val="Normal6a"/>
            </w:pPr>
            <w:r w:rsidRPr="004258EC">
              <w:t>6.</w:t>
            </w:r>
            <w:r w:rsidRPr="004258EC">
              <w:tab/>
              <w:t>wzywa Komisję do pełnego wdrożenia instrumentów przeciwdziałania antykonkurencyjnym korzyściom podatkowym, które szkodzą europejskim przedsiębiorstwom, w tym środków pomocy państwa i środków antysubsydyjnych;</w:t>
            </w:r>
            <w:r w:rsidRPr="004258EC">
              <w:rPr>
                <w:b/>
                <w:i/>
              </w:rPr>
              <w:t xml:space="preserve"> przypomina o konieczności powrotu do ścisłych ram pomocy państwa </w:t>
            </w:r>
            <w:r w:rsidR="00FF5567">
              <w:rPr>
                <w:b/>
                <w:i/>
              </w:rPr>
              <w:t>w</w:t>
            </w:r>
            <w:r w:rsidRPr="004258EC">
              <w:rPr>
                <w:b/>
                <w:i/>
              </w:rPr>
              <w:t xml:space="preserve"> związku z ustaniem wyjątkowych okoliczności, co wzmocniłoby ponownie zdrowy ekosystem konkurencji podatkowej w obrębie UE;</w:t>
            </w:r>
          </w:p>
        </w:tc>
      </w:tr>
    </w:tbl>
    <w:p w14:paraId="3D988A0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FF4F010" w14:textId="77777777" w:rsidR="00A50C1B" w:rsidRPr="004258EC" w:rsidRDefault="00A50C1B" w:rsidP="00A50C1B">
      <w:r w:rsidRPr="004258EC">
        <w:rPr>
          <w:rStyle w:val="HideTWBExt"/>
        </w:rPr>
        <w:t>&lt;/Amend&gt;</w:t>
      </w:r>
    </w:p>
    <w:p w14:paraId="3D5AAA0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72</w:t>
      </w:r>
      <w:r w:rsidRPr="004258EC">
        <w:rPr>
          <w:rStyle w:val="HideTWBExt"/>
          <w:b w:val="0"/>
        </w:rPr>
        <w:t>&lt;/NumAm&gt;</w:t>
      </w:r>
    </w:p>
    <w:p w14:paraId="5A3AB141"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18AEE01C" w14:textId="77777777" w:rsidR="00A50C1B" w:rsidRPr="004258EC" w:rsidRDefault="00A50C1B" w:rsidP="00A50C1B">
      <w:pPr>
        <w:pStyle w:val="NormalBold"/>
      </w:pPr>
      <w:r w:rsidRPr="004258EC">
        <w:rPr>
          <w:rStyle w:val="HideTWBExt"/>
          <w:b w:val="0"/>
        </w:rPr>
        <w:t>&lt;/RepeatBlock-By&gt;</w:t>
      </w:r>
    </w:p>
    <w:p w14:paraId="07D84F5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067924C" w14:textId="77777777" w:rsidR="00A50C1B" w:rsidRPr="004258EC" w:rsidRDefault="00A50C1B" w:rsidP="00A50C1B">
      <w:pPr>
        <w:pStyle w:val="NormalBold"/>
      </w:pPr>
      <w:r w:rsidRPr="004258EC">
        <w:rPr>
          <w:rStyle w:val="HideTWBExt"/>
          <w:b w:val="0"/>
        </w:rPr>
        <w:t>&lt;Article&gt;</w:t>
      </w:r>
      <w:r w:rsidRPr="004258EC">
        <w:t>Ustęp 6</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D16B200" w14:textId="77777777" w:rsidTr="00E03221">
        <w:trPr>
          <w:trHeight w:hRule="exact" w:val="240"/>
          <w:jc w:val="center"/>
        </w:trPr>
        <w:tc>
          <w:tcPr>
            <w:tcW w:w="9752" w:type="dxa"/>
            <w:gridSpan w:val="2"/>
            <w:tcBorders>
              <w:top w:val="nil"/>
              <w:left w:val="nil"/>
              <w:bottom w:val="nil"/>
              <w:right w:val="nil"/>
            </w:tcBorders>
          </w:tcPr>
          <w:p w14:paraId="7064261A" w14:textId="77777777" w:rsidR="00A50C1B" w:rsidRPr="004258EC" w:rsidRDefault="00A50C1B" w:rsidP="00E03221"/>
        </w:tc>
      </w:tr>
      <w:tr w:rsidR="00A50C1B" w:rsidRPr="004258EC" w14:paraId="1381F346" w14:textId="77777777" w:rsidTr="00E03221">
        <w:trPr>
          <w:trHeight w:val="240"/>
          <w:jc w:val="center"/>
        </w:trPr>
        <w:tc>
          <w:tcPr>
            <w:tcW w:w="4876" w:type="dxa"/>
            <w:tcBorders>
              <w:top w:val="nil"/>
              <w:left w:val="nil"/>
              <w:bottom w:val="nil"/>
              <w:right w:val="nil"/>
            </w:tcBorders>
          </w:tcPr>
          <w:p w14:paraId="7AB77BE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C18EE7C" w14:textId="77777777" w:rsidR="00A50C1B" w:rsidRPr="004258EC" w:rsidRDefault="00A50C1B" w:rsidP="00E03221">
            <w:pPr>
              <w:pStyle w:val="AmColumnHeading"/>
            </w:pPr>
            <w:r w:rsidRPr="004258EC">
              <w:t>Poprawka</w:t>
            </w:r>
          </w:p>
        </w:tc>
      </w:tr>
      <w:tr w:rsidR="00A50C1B" w:rsidRPr="004258EC" w14:paraId="65239D01" w14:textId="77777777" w:rsidTr="00E03221">
        <w:trPr>
          <w:jc w:val="center"/>
        </w:trPr>
        <w:tc>
          <w:tcPr>
            <w:tcW w:w="4876" w:type="dxa"/>
            <w:tcBorders>
              <w:top w:val="nil"/>
              <w:left w:val="nil"/>
              <w:bottom w:val="nil"/>
              <w:right w:val="nil"/>
            </w:tcBorders>
          </w:tcPr>
          <w:p w14:paraId="7B5E9161" w14:textId="77777777" w:rsidR="00A50C1B" w:rsidRPr="004258EC" w:rsidRDefault="00A50C1B" w:rsidP="00E03221">
            <w:pPr>
              <w:pStyle w:val="Normal6a"/>
            </w:pPr>
            <w:r w:rsidRPr="004258EC">
              <w:t>6.</w:t>
            </w:r>
            <w:r w:rsidRPr="004258EC">
              <w:tab/>
              <w:t xml:space="preserve">wzywa Komisję do pełnego wdrożenia instrumentów przeciwdziałania </w:t>
            </w:r>
            <w:r w:rsidRPr="004258EC">
              <w:lastRenderedPageBreak/>
              <w:t xml:space="preserve">antykonkurencyjnym korzyściom podatkowym, które </w:t>
            </w:r>
            <w:r w:rsidRPr="004258EC">
              <w:rPr>
                <w:b/>
                <w:i/>
              </w:rPr>
              <w:t>szkodzą europejskim przedsiębiorstwom, w tym środków pomocy państwa i środków antysubsydyjnych</w:t>
            </w:r>
            <w:r w:rsidRPr="004258EC">
              <w:t>;</w:t>
            </w:r>
          </w:p>
        </w:tc>
        <w:tc>
          <w:tcPr>
            <w:tcW w:w="4876" w:type="dxa"/>
            <w:tcBorders>
              <w:top w:val="nil"/>
              <w:left w:val="nil"/>
              <w:bottom w:val="nil"/>
              <w:right w:val="nil"/>
            </w:tcBorders>
          </w:tcPr>
          <w:p w14:paraId="75FC24FB" w14:textId="77777777" w:rsidR="00A50C1B" w:rsidRPr="004258EC" w:rsidRDefault="00A50C1B" w:rsidP="00E03221">
            <w:pPr>
              <w:pStyle w:val="Normal6a"/>
            </w:pPr>
            <w:r w:rsidRPr="004258EC">
              <w:lastRenderedPageBreak/>
              <w:t>6.</w:t>
            </w:r>
            <w:r w:rsidRPr="004258EC">
              <w:tab/>
              <w:t xml:space="preserve">wzywa Komisję do pełnego wdrożenia instrumentów przeciwdziałania </w:t>
            </w:r>
            <w:r w:rsidRPr="004258EC">
              <w:lastRenderedPageBreak/>
              <w:t xml:space="preserve">antykonkurencyjnym korzyściom podatkowym, które </w:t>
            </w:r>
            <w:r w:rsidRPr="004258EC">
              <w:rPr>
                <w:b/>
                <w:i/>
              </w:rPr>
              <w:t>mogą wyniknąć z podejścia równoległego</w:t>
            </w:r>
            <w:r w:rsidRPr="004258EC">
              <w:t>;</w:t>
            </w:r>
          </w:p>
        </w:tc>
      </w:tr>
    </w:tbl>
    <w:p w14:paraId="224B17E4"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5E04837" w14:textId="77777777" w:rsidR="00A50C1B" w:rsidRPr="004258EC" w:rsidRDefault="00A50C1B" w:rsidP="00A50C1B">
      <w:r w:rsidRPr="004258EC">
        <w:rPr>
          <w:rStyle w:val="HideTWBExt"/>
        </w:rPr>
        <w:t>&lt;/Amend&gt;</w:t>
      </w:r>
    </w:p>
    <w:p w14:paraId="1361746A"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73</w:t>
      </w:r>
      <w:r w:rsidRPr="004258EC">
        <w:rPr>
          <w:rStyle w:val="HideTWBExt"/>
          <w:b w:val="0"/>
        </w:rPr>
        <w:t>&lt;/NumAm&gt;</w:t>
      </w:r>
    </w:p>
    <w:p w14:paraId="1CBBC500"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6A815735" w14:textId="77777777" w:rsidR="00A50C1B" w:rsidRPr="004258EC" w:rsidRDefault="00A50C1B" w:rsidP="00A50C1B">
      <w:pPr>
        <w:pStyle w:val="NormalBold"/>
      </w:pPr>
      <w:r w:rsidRPr="004258EC">
        <w:rPr>
          <w:rStyle w:val="HideTWBExt"/>
          <w:b w:val="0"/>
        </w:rPr>
        <w:t>&lt;/RepeatBlock-By&gt;</w:t>
      </w:r>
    </w:p>
    <w:p w14:paraId="7EFB6DA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EAACB55" w14:textId="77777777" w:rsidR="00A50C1B" w:rsidRPr="004258EC" w:rsidRDefault="00A50C1B" w:rsidP="00A50C1B">
      <w:pPr>
        <w:pStyle w:val="NormalBold"/>
      </w:pPr>
      <w:r w:rsidRPr="004258EC">
        <w:rPr>
          <w:rStyle w:val="HideTWBExt"/>
          <w:b w:val="0"/>
        </w:rPr>
        <w:t>&lt;Article&gt;</w:t>
      </w:r>
      <w:r w:rsidRPr="004258EC">
        <w:t>Ustęp 6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BBF7E6B" w14:textId="77777777" w:rsidTr="00E03221">
        <w:trPr>
          <w:trHeight w:hRule="exact" w:val="240"/>
          <w:jc w:val="center"/>
        </w:trPr>
        <w:tc>
          <w:tcPr>
            <w:tcW w:w="9752" w:type="dxa"/>
            <w:gridSpan w:val="2"/>
            <w:tcBorders>
              <w:top w:val="nil"/>
              <w:left w:val="nil"/>
              <w:bottom w:val="nil"/>
              <w:right w:val="nil"/>
            </w:tcBorders>
          </w:tcPr>
          <w:p w14:paraId="494734C0" w14:textId="77777777" w:rsidR="00A50C1B" w:rsidRPr="004258EC" w:rsidRDefault="00A50C1B" w:rsidP="00E03221"/>
        </w:tc>
      </w:tr>
      <w:tr w:rsidR="00A50C1B" w:rsidRPr="004258EC" w14:paraId="159C2790" w14:textId="77777777" w:rsidTr="00E03221">
        <w:trPr>
          <w:trHeight w:val="240"/>
          <w:jc w:val="center"/>
        </w:trPr>
        <w:tc>
          <w:tcPr>
            <w:tcW w:w="4876" w:type="dxa"/>
            <w:tcBorders>
              <w:top w:val="nil"/>
              <w:left w:val="nil"/>
              <w:bottom w:val="nil"/>
              <w:right w:val="nil"/>
            </w:tcBorders>
          </w:tcPr>
          <w:p w14:paraId="0C61B27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B07CEFB" w14:textId="77777777" w:rsidR="00A50C1B" w:rsidRPr="004258EC" w:rsidRDefault="00A50C1B" w:rsidP="00E03221">
            <w:pPr>
              <w:pStyle w:val="AmColumnHeading"/>
            </w:pPr>
            <w:r w:rsidRPr="004258EC">
              <w:t>Poprawka</w:t>
            </w:r>
          </w:p>
        </w:tc>
      </w:tr>
      <w:tr w:rsidR="00A50C1B" w:rsidRPr="004258EC" w14:paraId="314CC756" w14:textId="77777777" w:rsidTr="00E03221">
        <w:trPr>
          <w:jc w:val="center"/>
        </w:trPr>
        <w:tc>
          <w:tcPr>
            <w:tcW w:w="4876" w:type="dxa"/>
            <w:tcBorders>
              <w:top w:val="nil"/>
              <w:left w:val="nil"/>
              <w:bottom w:val="nil"/>
              <w:right w:val="nil"/>
            </w:tcBorders>
          </w:tcPr>
          <w:p w14:paraId="22A67184" w14:textId="77777777" w:rsidR="00A50C1B" w:rsidRPr="004258EC" w:rsidRDefault="00A50C1B" w:rsidP="00E03221">
            <w:pPr>
              <w:pStyle w:val="Normal6a"/>
            </w:pPr>
          </w:p>
        </w:tc>
        <w:tc>
          <w:tcPr>
            <w:tcW w:w="4876" w:type="dxa"/>
            <w:tcBorders>
              <w:top w:val="nil"/>
              <w:left w:val="nil"/>
              <w:bottom w:val="nil"/>
              <w:right w:val="nil"/>
            </w:tcBorders>
          </w:tcPr>
          <w:p w14:paraId="665DA340" w14:textId="77777777" w:rsidR="00A50C1B" w:rsidRPr="004258EC" w:rsidRDefault="00A50C1B" w:rsidP="00E03221">
            <w:pPr>
              <w:pStyle w:val="Normal6a"/>
            </w:pPr>
            <w:r w:rsidRPr="004258EC">
              <w:rPr>
                <w:b/>
                <w:i/>
              </w:rPr>
              <w:t>6a.</w:t>
            </w:r>
            <w:r w:rsidRPr="004258EC">
              <w:tab/>
            </w:r>
            <w:r w:rsidRPr="004258EC">
              <w:rPr>
                <w:b/>
                <w:i/>
              </w:rPr>
              <w:t>zauważa z niepokojem, że istotna część zysków generowanych z wydobycia ropy, gazu i minerałów jest przenoszona do jurysdykcji o niskim opodatkowaniu, a dowody wskazują, że przenoszenie zysków nasila się w okresach, gdy ceny surowców są wysokie; apeluje do Komisji o przedstawienie wniosku w sprawie podatku wyrównawczego od zysków skonsolidowanych przedsiębiorstw sektora paliw kopalnych, zapewniającego sprawiedliwe opodatkowanie zysków z paliw kopalnych, przekierowanie dochodu w stronę zielonej transformacji oraz odchodzenie od działalności szkodliwej dla środowiska oraz przejście ku bardziej zrównoważonym i ukierunkowanym na środowisko ramom podatkowym;</w:t>
            </w:r>
          </w:p>
        </w:tc>
      </w:tr>
    </w:tbl>
    <w:p w14:paraId="6987F61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FF8FE57" w14:textId="77777777" w:rsidR="00A50C1B" w:rsidRPr="004258EC" w:rsidRDefault="00A50C1B" w:rsidP="00A50C1B">
      <w:r w:rsidRPr="004258EC">
        <w:rPr>
          <w:rStyle w:val="HideTWBExt"/>
        </w:rPr>
        <w:t>&lt;/Amend&gt;</w:t>
      </w:r>
    </w:p>
    <w:p w14:paraId="7243737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74</w:t>
      </w:r>
      <w:r w:rsidRPr="004258EC">
        <w:rPr>
          <w:rStyle w:val="HideTWBExt"/>
          <w:b w:val="0"/>
        </w:rPr>
        <w:t>&lt;/NumAm&gt;</w:t>
      </w:r>
    </w:p>
    <w:p w14:paraId="20B12DD7"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48385EF5" w14:textId="77777777" w:rsidR="00A50C1B" w:rsidRPr="004258EC" w:rsidRDefault="00A50C1B" w:rsidP="00A50C1B">
      <w:pPr>
        <w:pStyle w:val="NormalBold"/>
      </w:pPr>
      <w:r w:rsidRPr="004258EC">
        <w:rPr>
          <w:rStyle w:val="HideTWBExt"/>
          <w:b w:val="0"/>
        </w:rPr>
        <w:t>&lt;/RepeatBlock-By&gt;</w:t>
      </w:r>
    </w:p>
    <w:p w14:paraId="359FAC4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9A10060" w14:textId="77777777" w:rsidR="00A50C1B" w:rsidRPr="004258EC" w:rsidRDefault="00A50C1B" w:rsidP="00A50C1B">
      <w:pPr>
        <w:pStyle w:val="NormalBold"/>
      </w:pPr>
      <w:r w:rsidRPr="004258EC">
        <w:rPr>
          <w:rStyle w:val="HideTWBExt"/>
          <w:b w:val="0"/>
        </w:rPr>
        <w:t>&lt;Article&gt;</w:t>
      </w:r>
      <w:r w:rsidRPr="004258EC">
        <w:t>Ustęp 6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C24613B" w14:textId="77777777" w:rsidTr="00E03221">
        <w:trPr>
          <w:trHeight w:hRule="exact" w:val="240"/>
          <w:jc w:val="center"/>
        </w:trPr>
        <w:tc>
          <w:tcPr>
            <w:tcW w:w="9752" w:type="dxa"/>
            <w:gridSpan w:val="2"/>
            <w:tcBorders>
              <w:top w:val="nil"/>
              <w:left w:val="nil"/>
              <w:bottom w:val="nil"/>
              <w:right w:val="nil"/>
            </w:tcBorders>
          </w:tcPr>
          <w:p w14:paraId="409841E2" w14:textId="77777777" w:rsidR="00A50C1B" w:rsidRPr="004258EC" w:rsidRDefault="00A50C1B" w:rsidP="00E03221"/>
        </w:tc>
      </w:tr>
      <w:tr w:rsidR="00A50C1B" w:rsidRPr="004258EC" w14:paraId="00C58D91" w14:textId="77777777" w:rsidTr="00E03221">
        <w:trPr>
          <w:trHeight w:val="240"/>
          <w:jc w:val="center"/>
        </w:trPr>
        <w:tc>
          <w:tcPr>
            <w:tcW w:w="4876" w:type="dxa"/>
            <w:tcBorders>
              <w:top w:val="nil"/>
              <w:left w:val="nil"/>
              <w:bottom w:val="nil"/>
              <w:right w:val="nil"/>
            </w:tcBorders>
          </w:tcPr>
          <w:p w14:paraId="0AB2DE04"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0AFC012B" w14:textId="77777777" w:rsidR="00A50C1B" w:rsidRPr="004258EC" w:rsidRDefault="00A50C1B" w:rsidP="00E03221">
            <w:pPr>
              <w:pStyle w:val="AmColumnHeading"/>
            </w:pPr>
            <w:r w:rsidRPr="004258EC">
              <w:t>Poprawka</w:t>
            </w:r>
          </w:p>
        </w:tc>
      </w:tr>
      <w:tr w:rsidR="00A50C1B" w:rsidRPr="004258EC" w14:paraId="06E34894" w14:textId="77777777" w:rsidTr="00E03221">
        <w:trPr>
          <w:jc w:val="center"/>
        </w:trPr>
        <w:tc>
          <w:tcPr>
            <w:tcW w:w="4876" w:type="dxa"/>
            <w:tcBorders>
              <w:top w:val="nil"/>
              <w:left w:val="nil"/>
              <w:bottom w:val="nil"/>
              <w:right w:val="nil"/>
            </w:tcBorders>
          </w:tcPr>
          <w:p w14:paraId="35D496F8" w14:textId="77777777" w:rsidR="00A50C1B" w:rsidRPr="004258EC" w:rsidRDefault="00A50C1B" w:rsidP="00E03221">
            <w:pPr>
              <w:pStyle w:val="Normal6a"/>
            </w:pPr>
          </w:p>
        </w:tc>
        <w:tc>
          <w:tcPr>
            <w:tcW w:w="4876" w:type="dxa"/>
            <w:tcBorders>
              <w:top w:val="nil"/>
              <w:left w:val="nil"/>
              <w:bottom w:val="nil"/>
              <w:right w:val="nil"/>
            </w:tcBorders>
          </w:tcPr>
          <w:p w14:paraId="37B070C7" w14:textId="77777777" w:rsidR="00A50C1B" w:rsidRPr="004258EC" w:rsidRDefault="00A50C1B" w:rsidP="00E03221">
            <w:pPr>
              <w:pStyle w:val="Normal6a"/>
            </w:pPr>
            <w:r w:rsidRPr="004258EC">
              <w:rPr>
                <w:b/>
                <w:i/>
              </w:rPr>
              <w:t>6a.</w:t>
            </w:r>
            <w:r w:rsidRPr="004258EC">
              <w:tab/>
            </w:r>
            <w:r w:rsidRPr="004258EC">
              <w:rPr>
                <w:b/>
                <w:i/>
              </w:rPr>
              <w:t>podkreśla, że zdecydowana część bogactwa koncentruje się w aktywach i zyskach osób prawnych; podkreśla konieczność sprawiedliwego i skutecznego opodatkowania osób prawnych w celu zagwarantowania dostatecznych dochodów publicznych, pozwalających państwom członkowskim reagować na konsekwencje wcześniejszych kryzysów i przygotować się na przyszłe wyzwania gospodarcze, społeczne i geopolityczne; zauważa, że agresywne planowanie podatkowe oraz niedostatecznie opodatkowanie zysków od osób prawnych zniekształca konkurencję, podważa sprawiedliwość podatkową i osłabia równe warunki działania, globalnie i wewnętrznie;</w:t>
            </w:r>
          </w:p>
        </w:tc>
      </w:tr>
    </w:tbl>
    <w:p w14:paraId="586417C7"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2F1081C" w14:textId="77777777" w:rsidR="00A50C1B" w:rsidRPr="004258EC" w:rsidRDefault="00A50C1B" w:rsidP="00A50C1B">
      <w:r w:rsidRPr="004258EC">
        <w:rPr>
          <w:rStyle w:val="HideTWBExt"/>
        </w:rPr>
        <w:t>&lt;/Amend&gt;</w:t>
      </w:r>
    </w:p>
    <w:p w14:paraId="6B214C3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75</w:t>
      </w:r>
      <w:r w:rsidRPr="004258EC">
        <w:rPr>
          <w:rStyle w:val="HideTWBExt"/>
          <w:b w:val="0"/>
        </w:rPr>
        <w:t>&lt;/NumAm&gt;</w:t>
      </w:r>
    </w:p>
    <w:p w14:paraId="7776045D"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05926617" w14:textId="77777777" w:rsidR="00A50C1B" w:rsidRPr="004258EC" w:rsidRDefault="00A50C1B" w:rsidP="00A50C1B">
      <w:pPr>
        <w:pStyle w:val="NormalBold"/>
      </w:pPr>
      <w:r w:rsidRPr="004258EC">
        <w:rPr>
          <w:rStyle w:val="HideTWBExt"/>
          <w:b w:val="0"/>
        </w:rPr>
        <w:t>&lt;/RepeatBlock-By&gt;</w:t>
      </w:r>
    </w:p>
    <w:p w14:paraId="5C632F0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4104C53" w14:textId="77777777" w:rsidR="00A50C1B" w:rsidRPr="004258EC" w:rsidRDefault="00A50C1B" w:rsidP="00A50C1B">
      <w:pPr>
        <w:pStyle w:val="NormalBold"/>
      </w:pPr>
      <w:r w:rsidRPr="004258EC">
        <w:rPr>
          <w:rStyle w:val="HideTWBExt"/>
          <w:b w:val="0"/>
        </w:rPr>
        <w:t>&lt;Article&gt;</w:t>
      </w:r>
      <w:r w:rsidRPr="004258EC">
        <w:t>Ustęp 6 a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61699C9" w14:textId="77777777" w:rsidTr="00E03221">
        <w:trPr>
          <w:trHeight w:hRule="exact" w:val="240"/>
          <w:jc w:val="center"/>
        </w:trPr>
        <w:tc>
          <w:tcPr>
            <w:tcW w:w="9752" w:type="dxa"/>
            <w:gridSpan w:val="2"/>
            <w:tcBorders>
              <w:top w:val="nil"/>
              <w:left w:val="nil"/>
              <w:bottom w:val="nil"/>
              <w:right w:val="nil"/>
            </w:tcBorders>
          </w:tcPr>
          <w:p w14:paraId="604D071C" w14:textId="77777777" w:rsidR="00A50C1B" w:rsidRPr="004258EC" w:rsidRDefault="00A50C1B" w:rsidP="00E03221"/>
        </w:tc>
      </w:tr>
      <w:tr w:rsidR="00A50C1B" w:rsidRPr="004258EC" w14:paraId="30191E2A" w14:textId="77777777" w:rsidTr="00E03221">
        <w:trPr>
          <w:trHeight w:val="240"/>
          <w:jc w:val="center"/>
        </w:trPr>
        <w:tc>
          <w:tcPr>
            <w:tcW w:w="4876" w:type="dxa"/>
            <w:tcBorders>
              <w:top w:val="nil"/>
              <w:left w:val="nil"/>
              <w:bottom w:val="nil"/>
              <w:right w:val="nil"/>
            </w:tcBorders>
          </w:tcPr>
          <w:p w14:paraId="2C167AF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578A32E" w14:textId="77777777" w:rsidR="00A50C1B" w:rsidRPr="004258EC" w:rsidRDefault="00A50C1B" w:rsidP="00E03221">
            <w:pPr>
              <w:pStyle w:val="AmColumnHeading"/>
            </w:pPr>
            <w:r w:rsidRPr="004258EC">
              <w:t>Poprawka</w:t>
            </w:r>
          </w:p>
        </w:tc>
      </w:tr>
      <w:tr w:rsidR="00A50C1B" w:rsidRPr="004258EC" w14:paraId="2F8F6725" w14:textId="77777777" w:rsidTr="00E03221">
        <w:trPr>
          <w:jc w:val="center"/>
        </w:trPr>
        <w:tc>
          <w:tcPr>
            <w:tcW w:w="4876" w:type="dxa"/>
            <w:tcBorders>
              <w:top w:val="nil"/>
              <w:left w:val="nil"/>
              <w:bottom w:val="nil"/>
              <w:right w:val="nil"/>
            </w:tcBorders>
          </w:tcPr>
          <w:p w14:paraId="4EA6EDE0" w14:textId="77777777" w:rsidR="00A50C1B" w:rsidRPr="004258EC" w:rsidRDefault="00A50C1B" w:rsidP="00E03221">
            <w:pPr>
              <w:pStyle w:val="Normal6a"/>
            </w:pPr>
          </w:p>
        </w:tc>
        <w:tc>
          <w:tcPr>
            <w:tcW w:w="4876" w:type="dxa"/>
            <w:tcBorders>
              <w:top w:val="nil"/>
              <w:left w:val="nil"/>
              <w:bottom w:val="nil"/>
              <w:right w:val="nil"/>
            </w:tcBorders>
          </w:tcPr>
          <w:p w14:paraId="75008230" w14:textId="77777777" w:rsidR="00A50C1B" w:rsidRPr="004258EC" w:rsidRDefault="00A50C1B" w:rsidP="00E03221">
            <w:pPr>
              <w:pStyle w:val="Normal6a"/>
            </w:pPr>
            <w:r w:rsidRPr="004258EC">
              <w:rPr>
                <w:b/>
                <w:i/>
              </w:rPr>
              <w:t>6a.</w:t>
            </w:r>
            <w:r w:rsidRPr="004258EC">
              <w:tab/>
            </w:r>
            <w:r w:rsidRPr="004258EC">
              <w:rPr>
                <w:b/>
                <w:i/>
              </w:rPr>
              <w:t>wzywa Komisję do zaproponowania ram prawnych gwarantujących, że przedsiębiorstwa międzynarodowe będące rezydentami do celów podatkowych w państwach trzecich są opodatkowane w Unii w sposób równoważny z przedsiębiorstwami będącymi rezydentami do celów podatkowych w państwie członkowskim, w przypadku gdy generują znaczną część swoich dochodów na jednolitym rynku;</w:t>
            </w:r>
          </w:p>
        </w:tc>
      </w:tr>
    </w:tbl>
    <w:p w14:paraId="2B74CC1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3AC63312" w14:textId="77777777" w:rsidR="00A50C1B" w:rsidRPr="004258EC" w:rsidRDefault="00A50C1B" w:rsidP="00A50C1B">
      <w:r w:rsidRPr="004258EC">
        <w:rPr>
          <w:rStyle w:val="HideTWBExt"/>
        </w:rPr>
        <w:t>&lt;/Amend&gt;</w:t>
      </w:r>
    </w:p>
    <w:p w14:paraId="61C97869"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76</w:t>
      </w:r>
      <w:r w:rsidRPr="004258EC">
        <w:rPr>
          <w:rStyle w:val="HideTWBExt"/>
          <w:b w:val="0"/>
        </w:rPr>
        <w:t>&lt;/NumAm&gt;</w:t>
      </w:r>
    </w:p>
    <w:p w14:paraId="091D42E4"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429BEA23" w14:textId="77777777" w:rsidR="00A50C1B" w:rsidRPr="004258EC" w:rsidRDefault="00A50C1B" w:rsidP="00A50C1B">
      <w:pPr>
        <w:pStyle w:val="NormalBold"/>
      </w:pPr>
      <w:r w:rsidRPr="004258EC">
        <w:rPr>
          <w:rStyle w:val="HideTWBExt"/>
          <w:b w:val="0"/>
        </w:rPr>
        <w:t>&lt;/RepeatBlock-By&gt;</w:t>
      </w:r>
    </w:p>
    <w:p w14:paraId="72721B3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E8B6A19" w14:textId="77777777" w:rsidR="00A50C1B" w:rsidRPr="004258EC" w:rsidRDefault="00A50C1B" w:rsidP="00A50C1B">
      <w:pPr>
        <w:pStyle w:val="NormalBold"/>
      </w:pPr>
      <w:r w:rsidRPr="004258EC">
        <w:rPr>
          <w:rStyle w:val="HideTWBExt"/>
          <w:b w:val="0"/>
        </w:rPr>
        <w:t>&lt;Article&gt;</w:t>
      </w:r>
      <w:r w:rsidRPr="004258EC">
        <w:t>Ustęp 6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FE26211" w14:textId="77777777" w:rsidTr="00E03221">
        <w:trPr>
          <w:trHeight w:hRule="exact" w:val="240"/>
          <w:jc w:val="center"/>
        </w:trPr>
        <w:tc>
          <w:tcPr>
            <w:tcW w:w="9752" w:type="dxa"/>
            <w:gridSpan w:val="2"/>
            <w:tcBorders>
              <w:top w:val="nil"/>
              <w:left w:val="nil"/>
              <w:bottom w:val="nil"/>
              <w:right w:val="nil"/>
            </w:tcBorders>
          </w:tcPr>
          <w:p w14:paraId="6571F574" w14:textId="77777777" w:rsidR="00A50C1B" w:rsidRPr="004258EC" w:rsidRDefault="00A50C1B" w:rsidP="00E03221"/>
        </w:tc>
      </w:tr>
      <w:tr w:rsidR="00A50C1B" w:rsidRPr="004258EC" w14:paraId="5CAC98DF" w14:textId="77777777" w:rsidTr="00E03221">
        <w:trPr>
          <w:trHeight w:val="240"/>
          <w:jc w:val="center"/>
        </w:trPr>
        <w:tc>
          <w:tcPr>
            <w:tcW w:w="4876" w:type="dxa"/>
            <w:tcBorders>
              <w:top w:val="nil"/>
              <w:left w:val="nil"/>
              <w:bottom w:val="nil"/>
              <w:right w:val="nil"/>
            </w:tcBorders>
          </w:tcPr>
          <w:p w14:paraId="0AD91AD8"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5E77CD4" w14:textId="77777777" w:rsidR="00A50C1B" w:rsidRPr="004258EC" w:rsidRDefault="00A50C1B" w:rsidP="00E03221">
            <w:pPr>
              <w:pStyle w:val="AmColumnHeading"/>
            </w:pPr>
            <w:r w:rsidRPr="004258EC">
              <w:t>Poprawka</w:t>
            </w:r>
          </w:p>
        </w:tc>
      </w:tr>
      <w:tr w:rsidR="00A50C1B" w:rsidRPr="004258EC" w14:paraId="09FD7938" w14:textId="77777777" w:rsidTr="00E03221">
        <w:trPr>
          <w:jc w:val="center"/>
        </w:trPr>
        <w:tc>
          <w:tcPr>
            <w:tcW w:w="4876" w:type="dxa"/>
            <w:tcBorders>
              <w:top w:val="nil"/>
              <w:left w:val="nil"/>
              <w:bottom w:val="nil"/>
              <w:right w:val="nil"/>
            </w:tcBorders>
          </w:tcPr>
          <w:p w14:paraId="64718444" w14:textId="77777777" w:rsidR="00A50C1B" w:rsidRPr="004258EC" w:rsidRDefault="00A50C1B" w:rsidP="00E03221">
            <w:pPr>
              <w:pStyle w:val="Normal6a"/>
            </w:pPr>
          </w:p>
        </w:tc>
        <w:tc>
          <w:tcPr>
            <w:tcW w:w="4876" w:type="dxa"/>
            <w:tcBorders>
              <w:top w:val="nil"/>
              <w:left w:val="nil"/>
              <w:bottom w:val="nil"/>
              <w:right w:val="nil"/>
            </w:tcBorders>
          </w:tcPr>
          <w:p w14:paraId="71EC1C10" w14:textId="77777777" w:rsidR="00A50C1B" w:rsidRPr="004258EC" w:rsidRDefault="00A50C1B" w:rsidP="00E03221">
            <w:pPr>
              <w:pStyle w:val="Normal6a"/>
            </w:pPr>
            <w:r w:rsidRPr="004258EC">
              <w:rPr>
                <w:b/>
                <w:i/>
              </w:rPr>
              <w:t>6a.</w:t>
            </w:r>
            <w:r w:rsidRPr="004258EC">
              <w:tab/>
            </w:r>
            <w:r w:rsidRPr="004258EC">
              <w:rPr>
                <w:b/>
                <w:i/>
              </w:rPr>
              <w:t>podkreśla znaczenie ukierunkowanych zachęt podatkowych oraz wyłączeń we wzmacnianiu konkurencyjności i wspieraniu innowacji; apeluje do Komisji i państw członkowskich o rozwijanie i wykorzystywanie narzędzi opodatkowania zgodnych z unijną pomocą państwa, aby przyciągać i utrzymywać działalność o wysokiej wartości dodanej w obrębie UE;</w:t>
            </w:r>
          </w:p>
        </w:tc>
      </w:tr>
    </w:tbl>
    <w:p w14:paraId="5C1FFFE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2AA3C34" w14:textId="77777777" w:rsidR="00A50C1B" w:rsidRPr="004258EC" w:rsidRDefault="00A50C1B" w:rsidP="00A50C1B">
      <w:r w:rsidRPr="004258EC">
        <w:rPr>
          <w:rStyle w:val="HideTWBExt"/>
        </w:rPr>
        <w:t>&lt;/Amend&gt;</w:t>
      </w:r>
    </w:p>
    <w:p w14:paraId="4EEE54C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77</w:t>
      </w:r>
      <w:r w:rsidRPr="004258EC">
        <w:rPr>
          <w:rStyle w:val="HideTWBExt"/>
          <w:b w:val="0"/>
        </w:rPr>
        <w:t>&lt;/NumAm&gt;</w:t>
      </w:r>
    </w:p>
    <w:p w14:paraId="28361E5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3F36F295" w14:textId="77777777" w:rsidR="00A50C1B" w:rsidRPr="004258EC" w:rsidRDefault="00A50C1B" w:rsidP="00A50C1B">
      <w:pPr>
        <w:pStyle w:val="NormalBold"/>
      </w:pPr>
      <w:r w:rsidRPr="004258EC">
        <w:rPr>
          <w:rStyle w:val="HideTWBExt"/>
          <w:b w:val="0"/>
        </w:rPr>
        <w:t>&lt;/RepeatBlock-By&gt;</w:t>
      </w:r>
    </w:p>
    <w:p w14:paraId="3A05051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DA0F75A" w14:textId="77777777" w:rsidR="00A50C1B" w:rsidRPr="004258EC" w:rsidRDefault="00A50C1B" w:rsidP="00A50C1B">
      <w:pPr>
        <w:pStyle w:val="NormalBold"/>
      </w:pPr>
      <w:r w:rsidRPr="004258EC">
        <w:rPr>
          <w:rStyle w:val="HideTWBExt"/>
          <w:b w:val="0"/>
        </w:rPr>
        <w:t>&lt;Article&gt;</w:t>
      </w:r>
      <w:r w:rsidRPr="004258EC">
        <w:t>Ustęp 6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549806D" w14:textId="77777777" w:rsidTr="00E03221">
        <w:trPr>
          <w:trHeight w:hRule="exact" w:val="240"/>
          <w:jc w:val="center"/>
        </w:trPr>
        <w:tc>
          <w:tcPr>
            <w:tcW w:w="9752" w:type="dxa"/>
            <w:gridSpan w:val="2"/>
            <w:tcBorders>
              <w:top w:val="nil"/>
              <w:left w:val="nil"/>
              <w:bottom w:val="nil"/>
              <w:right w:val="nil"/>
            </w:tcBorders>
          </w:tcPr>
          <w:p w14:paraId="533E3A25" w14:textId="77777777" w:rsidR="00A50C1B" w:rsidRPr="004258EC" w:rsidRDefault="00A50C1B" w:rsidP="00E03221"/>
        </w:tc>
      </w:tr>
      <w:tr w:rsidR="00A50C1B" w:rsidRPr="004258EC" w14:paraId="688308BE" w14:textId="77777777" w:rsidTr="00E03221">
        <w:trPr>
          <w:trHeight w:val="240"/>
          <w:jc w:val="center"/>
        </w:trPr>
        <w:tc>
          <w:tcPr>
            <w:tcW w:w="4876" w:type="dxa"/>
            <w:tcBorders>
              <w:top w:val="nil"/>
              <w:left w:val="nil"/>
              <w:bottom w:val="nil"/>
              <w:right w:val="nil"/>
            </w:tcBorders>
          </w:tcPr>
          <w:p w14:paraId="3FD0870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DD9D311" w14:textId="77777777" w:rsidR="00A50C1B" w:rsidRPr="004258EC" w:rsidRDefault="00A50C1B" w:rsidP="00E03221">
            <w:pPr>
              <w:pStyle w:val="AmColumnHeading"/>
            </w:pPr>
            <w:r w:rsidRPr="004258EC">
              <w:t>Poprawka</w:t>
            </w:r>
          </w:p>
        </w:tc>
      </w:tr>
      <w:tr w:rsidR="00A50C1B" w:rsidRPr="004258EC" w14:paraId="7135C11E" w14:textId="77777777" w:rsidTr="00E03221">
        <w:trPr>
          <w:jc w:val="center"/>
        </w:trPr>
        <w:tc>
          <w:tcPr>
            <w:tcW w:w="4876" w:type="dxa"/>
            <w:tcBorders>
              <w:top w:val="nil"/>
              <w:left w:val="nil"/>
              <w:bottom w:val="nil"/>
              <w:right w:val="nil"/>
            </w:tcBorders>
          </w:tcPr>
          <w:p w14:paraId="05F34B80" w14:textId="77777777" w:rsidR="00A50C1B" w:rsidRPr="004258EC" w:rsidRDefault="00A50C1B" w:rsidP="00E03221">
            <w:pPr>
              <w:pStyle w:val="Normal6a"/>
            </w:pPr>
          </w:p>
        </w:tc>
        <w:tc>
          <w:tcPr>
            <w:tcW w:w="4876" w:type="dxa"/>
            <w:tcBorders>
              <w:top w:val="nil"/>
              <w:left w:val="nil"/>
              <w:bottom w:val="nil"/>
              <w:right w:val="nil"/>
            </w:tcBorders>
          </w:tcPr>
          <w:p w14:paraId="61A4253F" w14:textId="0BD16911" w:rsidR="00A50C1B" w:rsidRPr="004258EC" w:rsidRDefault="00A50C1B" w:rsidP="00E03221">
            <w:pPr>
              <w:pStyle w:val="Normal6a"/>
            </w:pPr>
            <w:r w:rsidRPr="004258EC">
              <w:rPr>
                <w:b/>
                <w:i/>
              </w:rPr>
              <w:t>6b.</w:t>
            </w:r>
            <w:r w:rsidRPr="004258EC">
              <w:tab/>
            </w:r>
            <w:r w:rsidRPr="004258EC">
              <w:rPr>
                <w:b/>
                <w:i/>
              </w:rPr>
              <w:t>zauważa z niepokojem, że od czasu wstrząsu energetycznego wywołanego wojną w Iranie zyski przedsiębiorstw sektora ropy i gazu osiągnęły niebotyczne wielkości, podczas gdy rachunki za energię dla gospodarstw domowych i europejskich przedsiębiorstw gwałtownie wzrosły, a ponadto należy spodziewać się, że zyski te będą nadal rosnąć w kolejnych latach; zauważa, że pięć największych przedsiębiorstw naftowych odnotowało w samym 2024 r. ponad 100 mld dolarów zysków; apeluje do Komisji o bezzwłoczne przedstawienie ukierunkowanego podatku od nieoczekiwanych zysków, ustalonego na poziomie co najmniej 50</w:t>
            </w:r>
            <w:r w:rsidR="00060F57">
              <w:rPr>
                <w:b/>
                <w:i/>
              </w:rPr>
              <w:t> </w:t>
            </w:r>
            <w:r w:rsidRPr="004258EC">
              <w:rPr>
                <w:b/>
                <w:i/>
              </w:rPr>
              <w:t xml:space="preserve">%, w odniesieniu do skonsolidowanej nadwyżki zysków dużych przedsiębiorstw sektora </w:t>
            </w:r>
            <w:r w:rsidRPr="004258EC">
              <w:rPr>
                <w:b/>
                <w:i/>
              </w:rPr>
              <w:lastRenderedPageBreak/>
              <w:t>ropy i gazu liczonej w stosunku do średnich zysków przedsiębiorstw sektora energetycznego w ostatnich latach; podkreśla, że dochód z takiego środka powinien zostać przeznaczony na ukierunkowane wsparcie dla gospodarstw domowych i MŚP, a także przyczyniać się do ograniczenia zależności Unii od importowanych paliw kopalnych oraz przyspieszenia transformacji ku zrównoważonej energii;</w:t>
            </w:r>
          </w:p>
        </w:tc>
      </w:tr>
    </w:tbl>
    <w:p w14:paraId="363E96EE"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A310C31" w14:textId="77777777" w:rsidR="00A50C1B" w:rsidRPr="004258EC" w:rsidRDefault="00A50C1B" w:rsidP="00A50C1B">
      <w:r w:rsidRPr="004258EC">
        <w:rPr>
          <w:rStyle w:val="HideTWBExt"/>
        </w:rPr>
        <w:t>&lt;/Amend&gt;</w:t>
      </w:r>
    </w:p>
    <w:p w14:paraId="099B8B1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78</w:t>
      </w:r>
      <w:r w:rsidRPr="004258EC">
        <w:rPr>
          <w:rStyle w:val="HideTWBExt"/>
          <w:b w:val="0"/>
        </w:rPr>
        <w:t>&lt;/NumAm&gt;</w:t>
      </w:r>
    </w:p>
    <w:p w14:paraId="2F329C7C"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43AA1950" w14:textId="77777777" w:rsidR="00A50C1B" w:rsidRPr="004258EC" w:rsidRDefault="00A50C1B" w:rsidP="00A50C1B">
      <w:pPr>
        <w:pStyle w:val="NormalBold"/>
      </w:pPr>
      <w:r w:rsidRPr="004258EC">
        <w:rPr>
          <w:rStyle w:val="HideTWBExt"/>
          <w:b w:val="0"/>
        </w:rPr>
        <w:t>&lt;/RepeatBlock-By&gt;</w:t>
      </w:r>
    </w:p>
    <w:p w14:paraId="6F99EAD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ED39066" w14:textId="77777777" w:rsidR="00A50C1B" w:rsidRPr="004258EC" w:rsidRDefault="00A50C1B" w:rsidP="00A50C1B">
      <w:pPr>
        <w:pStyle w:val="NormalBold"/>
      </w:pPr>
      <w:r w:rsidRPr="004258EC">
        <w:rPr>
          <w:rStyle w:val="HideTWBExt"/>
          <w:b w:val="0"/>
        </w:rPr>
        <w:t>&lt;Article&gt;</w:t>
      </w:r>
      <w:r w:rsidRPr="004258EC">
        <w:t>Ustęp 6 b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9B3EC59" w14:textId="77777777" w:rsidTr="00E03221">
        <w:trPr>
          <w:trHeight w:hRule="exact" w:val="240"/>
          <w:jc w:val="center"/>
        </w:trPr>
        <w:tc>
          <w:tcPr>
            <w:tcW w:w="9752" w:type="dxa"/>
            <w:gridSpan w:val="2"/>
            <w:tcBorders>
              <w:top w:val="nil"/>
              <w:left w:val="nil"/>
              <w:bottom w:val="nil"/>
              <w:right w:val="nil"/>
            </w:tcBorders>
          </w:tcPr>
          <w:p w14:paraId="155785C7" w14:textId="77777777" w:rsidR="00A50C1B" w:rsidRPr="004258EC" w:rsidRDefault="00A50C1B" w:rsidP="00E03221"/>
        </w:tc>
      </w:tr>
      <w:tr w:rsidR="00A50C1B" w:rsidRPr="004258EC" w14:paraId="0CB38FD9" w14:textId="77777777" w:rsidTr="00E03221">
        <w:trPr>
          <w:trHeight w:val="240"/>
          <w:jc w:val="center"/>
        </w:trPr>
        <w:tc>
          <w:tcPr>
            <w:tcW w:w="4876" w:type="dxa"/>
            <w:tcBorders>
              <w:top w:val="nil"/>
              <w:left w:val="nil"/>
              <w:bottom w:val="nil"/>
              <w:right w:val="nil"/>
            </w:tcBorders>
          </w:tcPr>
          <w:p w14:paraId="667EEFF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EC9BF10" w14:textId="77777777" w:rsidR="00A50C1B" w:rsidRPr="004258EC" w:rsidRDefault="00A50C1B" w:rsidP="00E03221">
            <w:pPr>
              <w:pStyle w:val="AmColumnHeading"/>
            </w:pPr>
            <w:r w:rsidRPr="004258EC">
              <w:t>Poprawka</w:t>
            </w:r>
          </w:p>
        </w:tc>
      </w:tr>
      <w:tr w:rsidR="00A50C1B" w:rsidRPr="004258EC" w14:paraId="14943DF8" w14:textId="77777777" w:rsidTr="00E03221">
        <w:trPr>
          <w:jc w:val="center"/>
        </w:trPr>
        <w:tc>
          <w:tcPr>
            <w:tcW w:w="4876" w:type="dxa"/>
            <w:tcBorders>
              <w:top w:val="nil"/>
              <w:left w:val="nil"/>
              <w:bottom w:val="nil"/>
              <w:right w:val="nil"/>
            </w:tcBorders>
          </w:tcPr>
          <w:p w14:paraId="5FA232CD" w14:textId="77777777" w:rsidR="00A50C1B" w:rsidRPr="004258EC" w:rsidRDefault="00A50C1B" w:rsidP="00E03221">
            <w:pPr>
              <w:pStyle w:val="Normal6a"/>
            </w:pPr>
          </w:p>
        </w:tc>
        <w:tc>
          <w:tcPr>
            <w:tcW w:w="4876" w:type="dxa"/>
            <w:tcBorders>
              <w:top w:val="nil"/>
              <w:left w:val="nil"/>
              <w:bottom w:val="nil"/>
              <w:right w:val="nil"/>
            </w:tcBorders>
          </w:tcPr>
          <w:p w14:paraId="6C83BA70" w14:textId="77777777" w:rsidR="00A50C1B" w:rsidRPr="004258EC" w:rsidRDefault="00A50C1B" w:rsidP="00E03221">
            <w:pPr>
              <w:pStyle w:val="Normal6a"/>
            </w:pPr>
            <w:r w:rsidRPr="004258EC">
              <w:rPr>
                <w:b/>
                <w:i/>
              </w:rPr>
              <w:t>6b.</w:t>
            </w:r>
            <w:r w:rsidRPr="004258EC">
              <w:tab/>
            </w:r>
            <w:r w:rsidRPr="004258EC">
              <w:rPr>
                <w:b/>
                <w:i/>
              </w:rPr>
              <w:t>wzywa Komisję do ustanowienia mechanizmu „europejskiej obecności podatkowej”, zgodnie z którym przedsiębiorstwa z państw trzecich osiągające na terytorium Unii obrót przekraczający określony próg będą uznawane za posiadające obecność podatkową w UE, niezależnie od ich fizycznej lokalizacji;</w:t>
            </w:r>
          </w:p>
        </w:tc>
      </w:tr>
    </w:tbl>
    <w:p w14:paraId="161A207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035D73F8" w14:textId="77777777" w:rsidR="00A50C1B" w:rsidRPr="004258EC" w:rsidRDefault="00A50C1B" w:rsidP="00A50C1B">
      <w:r w:rsidRPr="004258EC">
        <w:rPr>
          <w:rStyle w:val="HideTWBExt"/>
        </w:rPr>
        <w:t>&lt;/Amend&gt;</w:t>
      </w:r>
    </w:p>
    <w:p w14:paraId="508704BA"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79</w:t>
      </w:r>
      <w:r w:rsidRPr="004258EC">
        <w:rPr>
          <w:rStyle w:val="HideTWBExt"/>
          <w:b w:val="0"/>
        </w:rPr>
        <w:t>&lt;/NumAm&gt;</w:t>
      </w:r>
    </w:p>
    <w:p w14:paraId="66CD3221"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6908FEAB" w14:textId="77777777" w:rsidR="00A50C1B" w:rsidRPr="004258EC" w:rsidRDefault="00A50C1B" w:rsidP="00A50C1B">
      <w:pPr>
        <w:pStyle w:val="NormalBold"/>
      </w:pPr>
      <w:r w:rsidRPr="004258EC">
        <w:rPr>
          <w:rStyle w:val="HideTWBExt"/>
          <w:b w:val="0"/>
        </w:rPr>
        <w:t>&lt;/RepeatBlock-By&gt;</w:t>
      </w:r>
    </w:p>
    <w:p w14:paraId="191EC86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CFBE36D" w14:textId="77777777" w:rsidR="00A50C1B" w:rsidRPr="004258EC" w:rsidRDefault="00A50C1B" w:rsidP="00A50C1B">
      <w:pPr>
        <w:pStyle w:val="NormalBold"/>
      </w:pPr>
      <w:r w:rsidRPr="004258EC">
        <w:rPr>
          <w:rStyle w:val="HideTWBExt"/>
          <w:b w:val="0"/>
        </w:rPr>
        <w:t>&lt;Article&gt;</w:t>
      </w:r>
      <w:r w:rsidRPr="004258EC">
        <w:t>Ustęp 6 c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E309252" w14:textId="77777777" w:rsidTr="00E03221">
        <w:trPr>
          <w:trHeight w:hRule="exact" w:val="240"/>
          <w:jc w:val="center"/>
        </w:trPr>
        <w:tc>
          <w:tcPr>
            <w:tcW w:w="9752" w:type="dxa"/>
            <w:gridSpan w:val="2"/>
            <w:tcBorders>
              <w:top w:val="nil"/>
              <w:left w:val="nil"/>
              <w:bottom w:val="nil"/>
              <w:right w:val="nil"/>
            </w:tcBorders>
          </w:tcPr>
          <w:p w14:paraId="7650A0AA" w14:textId="77777777" w:rsidR="00A50C1B" w:rsidRPr="004258EC" w:rsidRDefault="00A50C1B" w:rsidP="00E03221"/>
        </w:tc>
      </w:tr>
      <w:tr w:rsidR="00A50C1B" w:rsidRPr="004258EC" w14:paraId="2108E29E" w14:textId="77777777" w:rsidTr="00E03221">
        <w:trPr>
          <w:trHeight w:val="240"/>
          <w:jc w:val="center"/>
        </w:trPr>
        <w:tc>
          <w:tcPr>
            <w:tcW w:w="4876" w:type="dxa"/>
            <w:tcBorders>
              <w:top w:val="nil"/>
              <w:left w:val="nil"/>
              <w:bottom w:val="nil"/>
              <w:right w:val="nil"/>
            </w:tcBorders>
          </w:tcPr>
          <w:p w14:paraId="786A114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826BC0C" w14:textId="77777777" w:rsidR="00A50C1B" w:rsidRPr="004258EC" w:rsidRDefault="00A50C1B" w:rsidP="00E03221">
            <w:pPr>
              <w:pStyle w:val="AmColumnHeading"/>
            </w:pPr>
            <w:r w:rsidRPr="004258EC">
              <w:t>Poprawka</w:t>
            </w:r>
          </w:p>
        </w:tc>
      </w:tr>
      <w:tr w:rsidR="00A50C1B" w:rsidRPr="004258EC" w14:paraId="4E99A47F" w14:textId="77777777" w:rsidTr="00E03221">
        <w:trPr>
          <w:jc w:val="center"/>
        </w:trPr>
        <w:tc>
          <w:tcPr>
            <w:tcW w:w="4876" w:type="dxa"/>
            <w:tcBorders>
              <w:top w:val="nil"/>
              <w:left w:val="nil"/>
              <w:bottom w:val="nil"/>
              <w:right w:val="nil"/>
            </w:tcBorders>
          </w:tcPr>
          <w:p w14:paraId="6CEA7B19" w14:textId="77777777" w:rsidR="00A50C1B" w:rsidRPr="004258EC" w:rsidRDefault="00A50C1B" w:rsidP="00E03221">
            <w:pPr>
              <w:pStyle w:val="Normal6a"/>
            </w:pPr>
          </w:p>
        </w:tc>
        <w:tc>
          <w:tcPr>
            <w:tcW w:w="4876" w:type="dxa"/>
            <w:tcBorders>
              <w:top w:val="nil"/>
              <w:left w:val="nil"/>
              <w:bottom w:val="nil"/>
              <w:right w:val="nil"/>
            </w:tcBorders>
          </w:tcPr>
          <w:p w14:paraId="7A8154A8" w14:textId="77777777" w:rsidR="00A50C1B" w:rsidRPr="004258EC" w:rsidRDefault="00A50C1B" w:rsidP="00E03221">
            <w:pPr>
              <w:pStyle w:val="Normal6a"/>
            </w:pPr>
            <w:r w:rsidRPr="004258EC">
              <w:rPr>
                <w:b/>
                <w:i/>
              </w:rPr>
              <w:t>6c.</w:t>
            </w:r>
            <w:r w:rsidRPr="004258EC">
              <w:tab/>
            </w:r>
            <w:r w:rsidRPr="004258EC">
              <w:rPr>
                <w:b/>
                <w:i/>
              </w:rPr>
              <w:t xml:space="preserve">wzywa Komisję do oceny możliwości nałożenia dodatkowego podatku wyrównawczego na </w:t>
            </w:r>
            <w:r w:rsidRPr="004258EC">
              <w:rPr>
                <w:b/>
                <w:i/>
              </w:rPr>
              <w:lastRenderedPageBreak/>
              <w:t>przedsiębiorstwa z państw trzecich prowadzące działalność na rynku wewnętrznym i podlegające efektywnej stawce podatkowej, która jest znacznie niższa niż ta stosowana w państwach członkowskich;</w:t>
            </w:r>
          </w:p>
        </w:tc>
      </w:tr>
    </w:tbl>
    <w:p w14:paraId="77487287"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315E8F71" w14:textId="77777777" w:rsidR="00A50C1B" w:rsidRPr="004258EC" w:rsidRDefault="00A50C1B" w:rsidP="00A50C1B">
      <w:r w:rsidRPr="004258EC">
        <w:rPr>
          <w:rStyle w:val="HideTWBExt"/>
        </w:rPr>
        <w:t>&lt;/Amend&gt;</w:t>
      </w:r>
    </w:p>
    <w:p w14:paraId="72B388A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80</w:t>
      </w:r>
      <w:r w:rsidRPr="004258EC">
        <w:rPr>
          <w:rStyle w:val="HideTWBExt"/>
          <w:b w:val="0"/>
        </w:rPr>
        <w:t>&lt;/NumAm&gt;</w:t>
      </w:r>
    </w:p>
    <w:p w14:paraId="6C8F7B90"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578422FF" w14:textId="77777777" w:rsidR="00A50C1B" w:rsidRPr="004258EC" w:rsidRDefault="00A50C1B" w:rsidP="00A50C1B">
      <w:pPr>
        <w:pStyle w:val="NormalBold"/>
      </w:pPr>
      <w:r w:rsidRPr="004258EC">
        <w:rPr>
          <w:rStyle w:val="HideTWBExt"/>
          <w:b w:val="0"/>
        </w:rPr>
        <w:t>&lt;/RepeatBlock-By&gt;</w:t>
      </w:r>
    </w:p>
    <w:p w14:paraId="033F68D5"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2A55ED7" w14:textId="77777777" w:rsidR="00A50C1B" w:rsidRPr="004258EC" w:rsidRDefault="00A50C1B" w:rsidP="00A50C1B">
      <w:pPr>
        <w:pStyle w:val="NormalBold"/>
      </w:pPr>
      <w:r w:rsidRPr="004258EC">
        <w:rPr>
          <w:rStyle w:val="HideTWBExt"/>
          <w:b w:val="0"/>
        </w:rPr>
        <w:t>&lt;Article&gt;</w:t>
      </w:r>
      <w:r w:rsidRPr="004258EC">
        <w:t>Ustęp 6 d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398D287" w14:textId="77777777" w:rsidTr="00E03221">
        <w:trPr>
          <w:trHeight w:hRule="exact" w:val="240"/>
          <w:jc w:val="center"/>
        </w:trPr>
        <w:tc>
          <w:tcPr>
            <w:tcW w:w="9752" w:type="dxa"/>
            <w:gridSpan w:val="2"/>
            <w:tcBorders>
              <w:top w:val="nil"/>
              <w:left w:val="nil"/>
              <w:bottom w:val="nil"/>
              <w:right w:val="nil"/>
            </w:tcBorders>
          </w:tcPr>
          <w:p w14:paraId="0D341F13" w14:textId="77777777" w:rsidR="00A50C1B" w:rsidRPr="004258EC" w:rsidRDefault="00A50C1B" w:rsidP="00E03221"/>
        </w:tc>
      </w:tr>
      <w:tr w:rsidR="00A50C1B" w:rsidRPr="004258EC" w14:paraId="6DA53902" w14:textId="77777777" w:rsidTr="00E03221">
        <w:trPr>
          <w:trHeight w:val="240"/>
          <w:jc w:val="center"/>
        </w:trPr>
        <w:tc>
          <w:tcPr>
            <w:tcW w:w="4876" w:type="dxa"/>
            <w:tcBorders>
              <w:top w:val="nil"/>
              <w:left w:val="nil"/>
              <w:bottom w:val="nil"/>
              <w:right w:val="nil"/>
            </w:tcBorders>
          </w:tcPr>
          <w:p w14:paraId="38D1487B"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FD65C71" w14:textId="77777777" w:rsidR="00A50C1B" w:rsidRPr="004258EC" w:rsidRDefault="00A50C1B" w:rsidP="00E03221">
            <w:pPr>
              <w:pStyle w:val="AmColumnHeading"/>
            </w:pPr>
            <w:r w:rsidRPr="004258EC">
              <w:t>Poprawka</w:t>
            </w:r>
          </w:p>
        </w:tc>
      </w:tr>
      <w:tr w:rsidR="00A50C1B" w:rsidRPr="004258EC" w14:paraId="090D7F28" w14:textId="77777777" w:rsidTr="00E03221">
        <w:trPr>
          <w:jc w:val="center"/>
        </w:trPr>
        <w:tc>
          <w:tcPr>
            <w:tcW w:w="4876" w:type="dxa"/>
            <w:tcBorders>
              <w:top w:val="nil"/>
              <w:left w:val="nil"/>
              <w:bottom w:val="nil"/>
              <w:right w:val="nil"/>
            </w:tcBorders>
          </w:tcPr>
          <w:p w14:paraId="7688F962" w14:textId="77777777" w:rsidR="00A50C1B" w:rsidRPr="004258EC" w:rsidRDefault="00A50C1B" w:rsidP="00E03221">
            <w:pPr>
              <w:pStyle w:val="Normal6a"/>
            </w:pPr>
          </w:p>
        </w:tc>
        <w:tc>
          <w:tcPr>
            <w:tcW w:w="4876" w:type="dxa"/>
            <w:tcBorders>
              <w:top w:val="nil"/>
              <w:left w:val="nil"/>
              <w:bottom w:val="nil"/>
              <w:right w:val="nil"/>
            </w:tcBorders>
          </w:tcPr>
          <w:p w14:paraId="7FD427F3" w14:textId="77777777" w:rsidR="00A50C1B" w:rsidRPr="004258EC" w:rsidRDefault="00A50C1B" w:rsidP="00E03221">
            <w:pPr>
              <w:pStyle w:val="Normal6a"/>
            </w:pPr>
            <w:r w:rsidRPr="004258EC">
              <w:rPr>
                <w:b/>
                <w:i/>
              </w:rPr>
              <w:t>6d.</w:t>
            </w:r>
            <w:r w:rsidRPr="004258EC">
              <w:tab/>
            </w:r>
            <w:r w:rsidRPr="004258EC">
              <w:rPr>
                <w:b/>
                <w:i/>
              </w:rPr>
              <w:t>podkreśla, że dostęp do europejskich instrumentów finansowania, programów w zakresie badań naukowych i innowacji oraz zamówień publicznych powinien być uzależniony od posiadania rzeczywistej obecności podatkowej w Unii oraz od pełnej zgodności z unijnymi przepisami podatkowymi;</w:t>
            </w:r>
          </w:p>
        </w:tc>
      </w:tr>
    </w:tbl>
    <w:p w14:paraId="65D3C7F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08AB55E8" w14:textId="77777777" w:rsidR="00A50C1B" w:rsidRPr="004258EC" w:rsidRDefault="00A50C1B" w:rsidP="00A50C1B">
      <w:r w:rsidRPr="004258EC">
        <w:rPr>
          <w:rStyle w:val="HideTWBExt"/>
        </w:rPr>
        <w:t>&lt;/Amend&gt;</w:t>
      </w:r>
    </w:p>
    <w:p w14:paraId="3E7EB83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81</w:t>
      </w:r>
      <w:r w:rsidRPr="004258EC">
        <w:rPr>
          <w:rStyle w:val="HideTWBExt"/>
          <w:b w:val="0"/>
        </w:rPr>
        <w:t>&lt;/NumAm&gt;</w:t>
      </w:r>
    </w:p>
    <w:p w14:paraId="1E6EF6AC"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21F9D74A" w14:textId="77777777" w:rsidR="00A50C1B" w:rsidRPr="004258EC" w:rsidRDefault="00A50C1B" w:rsidP="00A50C1B">
      <w:pPr>
        <w:pStyle w:val="NormalBold"/>
      </w:pPr>
      <w:r w:rsidRPr="004258EC">
        <w:rPr>
          <w:rStyle w:val="HideTWBExt"/>
          <w:b w:val="0"/>
        </w:rPr>
        <w:t>&lt;/RepeatBlock-By&gt;</w:t>
      </w:r>
    </w:p>
    <w:p w14:paraId="08C4EB35"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5800203" w14:textId="77777777" w:rsidR="00A50C1B" w:rsidRPr="004258EC" w:rsidRDefault="00A50C1B" w:rsidP="00A50C1B">
      <w:pPr>
        <w:pStyle w:val="NormalBold"/>
      </w:pPr>
      <w:r w:rsidRPr="004258EC">
        <w:rPr>
          <w:rStyle w:val="HideTWBExt"/>
          <w:b w:val="0"/>
        </w:rPr>
        <w:t>&lt;Article&gt;</w:t>
      </w:r>
      <w:r w:rsidRPr="004258EC">
        <w:t>Śródtytuł 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14A0637" w14:textId="77777777" w:rsidTr="00E03221">
        <w:trPr>
          <w:trHeight w:hRule="exact" w:val="240"/>
          <w:jc w:val="center"/>
        </w:trPr>
        <w:tc>
          <w:tcPr>
            <w:tcW w:w="9752" w:type="dxa"/>
            <w:gridSpan w:val="2"/>
            <w:tcBorders>
              <w:top w:val="nil"/>
              <w:left w:val="nil"/>
              <w:bottom w:val="nil"/>
              <w:right w:val="nil"/>
            </w:tcBorders>
          </w:tcPr>
          <w:p w14:paraId="1AD9D195" w14:textId="77777777" w:rsidR="00A50C1B" w:rsidRPr="004258EC" w:rsidRDefault="00A50C1B" w:rsidP="00E03221"/>
        </w:tc>
      </w:tr>
      <w:tr w:rsidR="00A50C1B" w:rsidRPr="004258EC" w14:paraId="7A86BA46" w14:textId="77777777" w:rsidTr="00E03221">
        <w:trPr>
          <w:trHeight w:val="240"/>
          <w:jc w:val="center"/>
        </w:trPr>
        <w:tc>
          <w:tcPr>
            <w:tcW w:w="4876" w:type="dxa"/>
            <w:tcBorders>
              <w:top w:val="nil"/>
              <w:left w:val="nil"/>
              <w:bottom w:val="nil"/>
              <w:right w:val="nil"/>
            </w:tcBorders>
          </w:tcPr>
          <w:p w14:paraId="7FDD319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3C43DE1" w14:textId="77777777" w:rsidR="00A50C1B" w:rsidRPr="004258EC" w:rsidRDefault="00A50C1B" w:rsidP="00E03221">
            <w:pPr>
              <w:pStyle w:val="AmColumnHeading"/>
            </w:pPr>
            <w:r w:rsidRPr="004258EC">
              <w:t>Poprawka</w:t>
            </w:r>
          </w:p>
        </w:tc>
      </w:tr>
      <w:tr w:rsidR="00A50C1B" w:rsidRPr="004258EC" w14:paraId="2762FF6C" w14:textId="77777777" w:rsidTr="00E03221">
        <w:trPr>
          <w:jc w:val="center"/>
        </w:trPr>
        <w:tc>
          <w:tcPr>
            <w:tcW w:w="4876" w:type="dxa"/>
            <w:tcBorders>
              <w:top w:val="nil"/>
              <w:left w:val="nil"/>
              <w:bottom w:val="nil"/>
              <w:right w:val="nil"/>
            </w:tcBorders>
          </w:tcPr>
          <w:p w14:paraId="1DA511F5" w14:textId="77777777" w:rsidR="00A50C1B" w:rsidRPr="004258EC" w:rsidRDefault="00A50C1B" w:rsidP="00E03221">
            <w:pPr>
              <w:pStyle w:val="Normal6a"/>
            </w:pPr>
            <w:r w:rsidRPr="004258EC">
              <w:t xml:space="preserve">Potrzeba uproszczenia </w:t>
            </w:r>
            <w:r w:rsidRPr="004258EC">
              <w:rPr>
                <w:b/>
                <w:bCs/>
                <w:i/>
                <w:iCs/>
              </w:rPr>
              <w:t xml:space="preserve">i </w:t>
            </w:r>
            <w:r w:rsidRPr="004258EC">
              <w:t xml:space="preserve">jasności </w:t>
            </w:r>
            <w:r w:rsidRPr="004258EC">
              <w:rPr>
                <w:b/>
                <w:bCs/>
                <w:i/>
                <w:iCs/>
              </w:rPr>
              <w:t>prawodawstwa</w:t>
            </w:r>
            <w:r w:rsidRPr="004258EC">
              <w:t xml:space="preserve"> UE</w:t>
            </w:r>
          </w:p>
        </w:tc>
        <w:tc>
          <w:tcPr>
            <w:tcW w:w="4876" w:type="dxa"/>
            <w:tcBorders>
              <w:top w:val="nil"/>
              <w:left w:val="nil"/>
              <w:bottom w:val="nil"/>
              <w:right w:val="nil"/>
            </w:tcBorders>
          </w:tcPr>
          <w:p w14:paraId="60AEA7AA" w14:textId="77777777" w:rsidR="00A50C1B" w:rsidRPr="004258EC" w:rsidRDefault="00A50C1B" w:rsidP="00E03221">
            <w:pPr>
              <w:pStyle w:val="Normal6a"/>
            </w:pPr>
            <w:r w:rsidRPr="004258EC">
              <w:t>Potrzeba uproszczenia</w:t>
            </w:r>
            <w:r w:rsidRPr="004258EC">
              <w:rPr>
                <w:b/>
                <w:bCs/>
                <w:i/>
                <w:iCs/>
              </w:rPr>
              <w:t xml:space="preserve">, </w:t>
            </w:r>
            <w:r w:rsidRPr="004258EC">
              <w:t xml:space="preserve">jasności </w:t>
            </w:r>
            <w:r w:rsidRPr="004258EC">
              <w:rPr>
                <w:b/>
                <w:bCs/>
                <w:i/>
                <w:iCs/>
              </w:rPr>
              <w:t>oraz skutecznego i demokratycznego podejmowania decyzji w prawodawstwie podatkowym</w:t>
            </w:r>
            <w:r w:rsidRPr="004258EC">
              <w:t xml:space="preserve"> UE</w:t>
            </w:r>
          </w:p>
        </w:tc>
      </w:tr>
    </w:tbl>
    <w:p w14:paraId="1BEDA3D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6B2F4CE" w14:textId="77777777" w:rsidR="00A50C1B" w:rsidRPr="004258EC" w:rsidRDefault="00A50C1B" w:rsidP="00A50C1B">
      <w:r w:rsidRPr="004258EC">
        <w:rPr>
          <w:rStyle w:val="HideTWBExt"/>
        </w:rPr>
        <w:t>&lt;/Amend&gt;</w:t>
      </w:r>
    </w:p>
    <w:p w14:paraId="7ED8AB15"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82</w:t>
      </w:r>
      <w:r w:rsidRPr="004258EC">
        <w:rPr>
          <w:rStyle w:val="HideTWBExt"/>
          <w:b w:val="0"/>
        </w:rPr>
        <w:t>&lt;/NumAm&gt;</w:t>
      </w:r>
    </w:p>
    <w:p w14:paraId="59284607"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79136F0E" w14:textId="77777777" w:rsidR="00A50C1B" w:rsidRPr="004258EC" w:rsidRDefault="00A50C1B" w:rsidP="00A50C1B">
      <w:pPr>
        <w:pStyle w:val="NormalBold"/>
      </w:pPr>
      <w:r w:rsidRPr="004258EC">
        <w:rPr>
          <w:rStyle w:val="HideTWBExt"/>
          <w:b w:val="0"/>
        </w:rPr>
        <w:t>&lt;/RepeatBlock-By&gt;</w:t>
      </w:r>
    </w:p>
    <w:p w14:paraId="7998573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457690B" w14:textId="77777777" w:rsidR="00A50C1B" w:rsidRPr="004258EC" w:rsidRDefault="00A50C1B" w:rsidP="00A50C1B">
      <w:pPr>
        <w:pStyle w:val="NormalBold"/>
      </w:pPr>
      <w:r w:rsidRPr="004258EC">
        <w:rPr>
          <w:rStyle w:val="HideTWBExt"/>
          <w:b w:val="0"/>
        </w:rPr>
        <w:t>&lt;Article&gt;</w:t>
      </w:r>
      <w:r w:rsidRPr="004258EC">
        <w:t>Śródtytuł 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18AD3B8" w14:textId="77777777" w:rsidTr="00E03221">
        <w:trPr>
          <w:trHeight w:hRule="exact" w:val="240"/>
          <w:jc w:val="center"/>
        </w:trPr>
        <w:tc>
          <w:tcPr>
            <w:tcW w:w="9752" w:type="dxa"/>
            <w:gridSpan w:val="2"/>
            <w:tcBorders>
              <w:top w:val="nil"/>
              <w:left w:val="nil"/>
              <w:bottom w:val="nil"/>
              <w:right w:val="nil"/>
            </w:tcBorders>
          </w:tcPr>
          <w:p w14:paraId="0865B985" w14:textId="77777777" w:rsidR="00A50C1B" w:rsidRPr="004258EC" w:rsidRDefault="00A50C1B" w:rsidP="00E03221"/>
        </w:tc>
      </w:tr>
      <w:tr w:rsidR="00A50C1B" w:rsidRPr="004258EC" w14:paraId="1BCA2D41" w14:textId="77777777" w:rsidTr="00E03221">
        <w:trPr>
          <w:trHeight w:val="240"/>
          <w:jc w:val="center"/>
        </w:trPr>
        <w:tc>
          <w:tcPr>
            <w:tcW w:w="4876" w:type="dxa"/>
            <w:tcBorders>
              <w:top w:val="nil"/>
              <w:left w:val="nil"/>
              <w:bottom w:val="nil"/>
              <w:right w:val="nil"/>
            </w:tcBorders>
          </w:tcPr>
          <w:p w14:paraId="05E920B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B991BBE" w14:textId="77777777" w:rsidR="00A50C1B" w:rsidRPr="004258EC" w:rsidRDefault="00A50C1B" w:rsidP="00E03221">
            <w:pPr>
              <w:pStyle w:val="AmColumnHeading"/>
            </w:pPr>
            <w:r w:rsidRPr="004258EC">
              <w:t>Poprawka</w:t>
            </w:r>
          </w:p>
        </w:tc>
      </w:tr>
      <w:tr w:rsidR="00A50C1B" w:rsidRPr="004258EC" w14:paraId="060B2BBE" w14:textId="77777777" w:rsidTr="00E03221">
        <w:trPr>
          <w:jc w:val="center"/>
        </w:trPr>
        <w:tc>
          <w:tcPr>
            <w:tcW w:w="4876" w:type="dxa"/>
            <w:tcBorders>
              <w:top w:val="nil"/>
              <w:left w:val="nil"/>
              <w:bottom w:val="nil"/>
              <w:right w:val="nil"/>
            </w:tcBorders>
          </w:tcPr>
          <w:p w14:paraId="3636D94D" w14:textId="77777777" w:rsidR="00A50C1B" w:rsidRPr="004258EC" w:rsidRDefault="00A50C1B" w:rsidP="00E03221">
            <w:pPr>
              <w:pStyle w:val="Normal6a"/>
            </w:pPr>
            <w:r w:rsidRPr="004258EC">
              <w:t>Potrzeba uproszczenia i jasności prawodawstwa UE</w:t>
            </w:r>
          </w:p>
        </w:tc>
        <w:tc>
          <w:tcPr>
            <w:tcW w:w="4876" w:type="dxa"/>
            <w:tcBorders>
              <w:top w:val="nil"/>
              <w:left w:val="nil"/>
              <w:bottom w:val="nil"/>
              <w:right w:val="nil"/>
            </w:tcBorders>
          </w:tcPr>
          <w:p w14:paraId="713B2BC5" w14:textId="77777777" w:rsidR="00A50C1B" w:rsidRPr="004258EC" w:rsidRDefault="00A50C1B" w:rsidP="00E03221">
            <w:pPr>
              <w:pStyle w:val="Normal6a"/>
            </w:pPr>
            <w:r w:rsidRPr="004258EC">
              <w:t>Potrzeba uproszczenia</w:t>
            </w:r>
            <w:r w:rsidRPr="004258EC">
              <w:rPr>
                <w:b/>
                <w:bCs/>
                <w:i/>
                <w:iCs/>
              </w:rPr>
              <w:t>, przejrzystości</w:t>
            </w:r>
            <w:r w:rsidRPr="004258EC">
              <w:t xml:space="preserve"> i jasności prawodawstwa UE</w:t>
            </w:r>
          </w:p>
        </w:tc>
      </w:tr>
    </w:tbl>
    <w:p w14:paraId="7599BF3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6495462" w14:textId="77777777" w:rsidR="00A50C1B" w:rsidRPr="004258EC" w:rsidRDefault="00A50C1B" w:rsidP="00A50C1B">
      <w:r w:rsidRPr="004258EC">
        <w:rPr>
          <w:rStyle w:val="HideTWBExt"/>
        </w:rPr>
        <w:t>&lt;/Amend&gt;</w:t>
      </w:r>
    </w:p>
    <w:p w14:paraId="0A0FABC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83</w:t>
      </w:r>
      <w:r w:rsidRPr="004258EC">
        <w:rPr>
          <w:rStyle w:val="HideTWBExt"/>
          <w:b w:val="0"/>
        </w:rPr>
        <w:t>&lt;/NumAm&gt;</w:t>
      </w:r>
    </w:p>
    <w:p w14:paraId="163ED7C1"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03E7B965" w14:textId="77777777" w:rsidR="00A50C1B" w:rsidRPr="004258EC" w:rsidRDefault="00A50C1B" w:rsidP="00A50C1B">
      <w:pPr>
        <w:pStyle w:val="NormalBold"/>
      </w:pPr>
      <w:r w:rsidRPr="004258EC">
        <w:rPr>
          <w:rStyle w:val="HideTWBExt"/>
          <w:b w:val="0"/>
        </w:rPr>
        <w:t>&lt;/RepeatBlock-By&gt;</w:t>
      </w:r>
    </w:p>
    <w:p w14:paraId="6BC0069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0C9EA2F" w14:textId="77777777" w:rsidR="00A50C1B" w:rsidRPr="004258EC" w:rsidRDefault="00A50C1B" w:rsidP="00A50C1B">
      <w:pPr>
        <w:pStyle w:val="NormalBold"/>
      </w:pPr>
      <w:r w:rsidRPr="004258EC">
        <w:rPr>
          <w:rStyle w:val="HideTWBExt"/>
          <w:b w:val="0"/>
        </w:rPr>
        <w:t>&lt;Article&gt;</w:t>
      </w:r>
      <w:r w:rsidRPr="004258EC">
        <w:t>Ustęp 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8EBCEF1" w14:textId="77777777" w:rsidTr="00E03221">
        <w:trPr>
          <w:trHeight w:hRule="exact" w:val="240"/>
          <w:jc w:val="center"/>
        </w:trPr>
        <w:tc>
          <w:tcPr>
            <w:tcW w:w="9752" w:type="dxa"/>
            <w:gridSpan w:val="2"/>
            <w:tcBorders>
              <w:top w:val="nil"/>
              <w:left w:val="nil"/>
              <w:bottom w:val="nil"/>
              <w:right w:val="nil"/>
            </w:tcBorders>
          </w:tcPr>
          <w:p w14:paraId="1D29D562" w14:textId="77777777" w:rsidR="00A50C1B" w:rsidRPr="004258EC" w:rsidRDefault="00A50C1B" w:rsidP="00E03221"/>
        </w:tc>
      </w:tr>
      <w:tr w:rsidR="00A50C1B" w:rsidRPr="004258EC" w14:paraId="7EAD1D63" w14:textId="77777777" w:rsidTr="00E03221">
        <w:trPr>
          <w:trHeight w:val="240"/>
          <w:jc w:val="center"/>
        </w:trPr>
        <w:tc>
          <w:tcPr>
            <w:tcW w:w="4876" w:type="dxa"/>
            <w:tcBorders>
              <w:top w:val="nil"/>
              <w:left w:val="nil"/>
              <w:bottom w:val="nil"/>
              <w:right w:val="nil"/>
            </w:tcBorders>
          </w:tcPr>
          <w:p w14:paraId="396ED23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B823EB9" w14:textId="77777777" w:rsidR="00A50C1B" w:rsidRPr="004258EC" w:rsidRDefault="00A50C1B" w:rsidP="00E03221">
            <w:pPr>
              <w:pStyle w:val="AmColumnHeading"/>
            </w:pPr>
            <w:r w:rsidRPr="004258EC">
              <w:t>Poprawka</w:t>
            </w:r>
          </w:p>
        </w:tc>
      </w:tr>
      <w:tr w:rsidR="00A50C1B" w:rsidRPr="004258EC" w14:paraId="6D978E5B" w14:textId="77777777" w:rsidTr="00E03221">
        <w:trPr>
          <w:jc w:val="center"/>
        </w:trPr>
        <w:tc>
          <w:tcPr>
            <w:tcW w:w="4876" w:type="dxa"/>
            <w:tcBorders>
              <w:top w:val="nil"/>
              <w:left w:val="nil"/>
              <w:bottom w:val="nil"/>
              <w:right w:val="nil"/>
            </w:tcBorders>
          </w:tcPr>
          <w:p w14:paraId="524D6B9B" w14:textId="77777777" w:rsidR="00A50C1B" w:rsidRPr="004258EC" w:rsidRDefault="00A50C1B" w:rsidP="00E03221">
            <w:pPr>
              <w:pStyle w:val="Normal6a"/>
            </w:pPr>
            <w:r w:rsidRPr="004258EC">
              <w:t>7.</w:t>
            </w:r>
            <w:r w:rsidRPr="004258EC">
              <w:tab/>
              <w:t>z zaniepokojeniem zauważa, że podejście równoległe zwiększa złożoność prawną i administracyjną, a także koszty przestrzegania przepisów ponoszone przez przedsiębiorstwa międzynarodowe z siedzibą w UE prowadzące działalność w Stanach Zjednoczonych;</w:t>
            </w:r>
          </w:p>
        </w:tc>
        <w:tc>
          <w:tcPr>
            <w:tcW w:w="4876" w:type="dxa"/>
            <w:tcBorders>
              <w:top w:val="nil"/>
              <w:left w:val="nil"/>
              <w:bottom w:val="nil"/>
              <w:right w:val="nil"/>
            </w:tcBorders>
          </w:tcPr>
          <w:p w14:paraId="7F25F0E5" w14:textId="77777777" w:rsidR="00A50C1B" w:rsidRPr="004258EC" w:rsidRDefault="00A50C1B" w:rsidP="00E03221">
            <w:pPr>
              <w:pStyle w:val="Normal6a"/>
            </w:pPr>
            <w:r w:rsidRPr="004258EC">
              <w:t>7.</w:t>
            </w:r>
            <w:r w:rsidRPr="004258EC">
              <w:tab/>
              <w:t xml:space="preserve">z zaniepokojeniem zauważa, że </w:t>
            </w:r>
            <w:r w:rsidRPr="004258EC">
              <w:rPr>
                <w:b/>
                <w:bCs/>
                <w:i/>
                <w:iCs/>
              </w:rPr>
              <w:t>ukształtowanie filaru drugiego przyniosło odrębną, stanowiącą obciążenie warstwę związaną z księgowością do wymogów sprawozdawczych, ponieważ aby obliczyć globalne podatki minimalne, poza lokalnymi kodami podatkowymi, należy stosować ramy finansowe (jak MSSF lub amerykańskie GAAP) w połączeniu ze złożonymi dostosowaniami OECD;</w:t>
            </w:r>
            <w:r w:rsidRPr="004258EC">
              <w:rPr>
                <w:b/>
                <w:i/>
              </w:rPr>
              <w:t xml:space="preserve"> </w:t>
            </w:r>
            <w:r w:rsidRPr="004258EC">
              <w:rPr>
                <w:b/>
                <w:bCs/>
                <w:i/>
                <w:iCs/>
              </w:rPr>
              <w:t>ubolewa, że</w:t>
            </w:r>
            <w:r w:rsidRPr="004258EC">
              <w:t xml:space="preserve"> podejście równoległe </w:t>
            </w:r>
            <w:r w:rsidRPr="004258EC">
              <w:rPr>
                <w:b/>
                <w:bCs/>
                <w:i/>
                <w:iCs/>
              </w:rPr>
              <w:t>jeszcze bardziej</w:t>
            </w:r>
            <w:r w:rsidRPr="004258EC">
              <w:t xml:space="preserve"> zwiększa złożoność prawną i administracyjną, a także koszty przestrzegania przepisów ponoszone przez przedsiębiorstwa międzynarodowe z siedzibą w UE prowadzące działalność w Stanach Zjednoczonych;</w:t>
            </w:r>
          </w:p>
        </w:tc>
      </w:tr>
    </w:tbl>
    <w:p w14:paraId="6A3D1AF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5414556" w14:textId="77777777" w:rsidR="00A50C1B" w:rsidRPr="004258EC" w:rsidRDefault="00A50C1B" w:rsidP="00A50C1B">
      <w:r w:rsidRPr="004258EC">
        <w:rPr>
          <w:rStyle w:val="HideTWBExt"/>
        </w:rPr>
        <w:t>&lt;/Amend&gt;</w:t>
      </w:r>
    </w:p>
    <w:p w14:paraId="4ECE4E1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84</w:t>
      </w:r>
      <w:r w:rsidRPr="004258EC">
        <w:rPr>
          <w:rStyle w:val="HideTWBExt"/>
          <w:b w:val="0"/>
        </w:rPr>
        <w:t>&lt;/NumAm&gt;</w:t>
      </w:r>
    </w:p>
    <w:p w14:paraId="5B95FA94"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23BAEB24" w14:textId="77777777" w:rsidR="00A50C1B" w:rsidRPr="004258EC" w:rsidRDefault="00A50C1B" w:rsidP="00A50C1B">
      <w:pPr>
        <w:pStyle w:val="NormalBold"/>
      </w:pPr>
      <w:r w:rsidRPr="004258EC">
        <w:rPr>
          <w:rStyle w:val="HideTWBExt"/>
          <w:b w:val="0"/>
        </w:rPr>
        <w:t>&lt;/RepeatBlock-By&gt;</w:t>
      </w:r>
    </w:p>
    <w:p w14:paraId="54DB82B8" w14:textId="77777777" w:rsidR="00A50C1B" w:rsidRPr="004258EC" w:rsidRDefault="00A50C1B" w:rsidP="00A50C1B">
      <w:pPr>
        <w:pStyle w:val="NormalBold"/>
      </w:pPr>
      <w:r w:rsidRPr="004258EC">
        <w:rPr>
          <w:rStyle w:val="HideTWBExt"/>
          <w:b w:val="0"/>
        </w:rPr>
        <w:lastRenderedPageBreak/>
        <w:t>&lt;DocAmend&gt;</w:t>
      </w:r>
      <w:r w:rsidRPr="004258EC">
        <w:t>Projekt rezolucji</w:t>
      </w:r>
      <w:r w:rsidRPr="004258EC">
        <w:rPr>
          <w:rStyle w:val="HideTWBExt"/>
          <w:b w:val="0"/>
        </w:rPr>
        <w:t>&lt;/DocAmend&gt;</w:t>
      </w:r>
    </w:p>
    <w:p w14:paraId="0432A0FE" w14:textId="77777777" w:rsidR="00A50C1B" w:rsidRPr="004258EC" w:rsidRDefault="00A50C1B" w:rsidP="00A50C1B">
      <w:pPr>
        <w:pStyle w:val="NormalBold"/>
      </w:pPr>
      <w:r w:rsidRPr="004258EC">
        <w:rPr>
          <w:rStyle w:val="HideTWBExt"/>
          <w:b w:val="0"/>
        </w:rPr>
        <w:t>&lt;Article&gt;</w:t>
      </w:r>
      <w:r w:rsidRPr="004258EC">
        <w:t>Ustęp 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1522F97" w14:textId="77777777" w:rsidTr="00E03221">
        <w:trPr>
          <w:trHeight w:hRule="exact" w:val="240"/>
          <w:jc w:val="center"/>
        </w:trPr>
        <w:tc>
          <w:tcPr>
            <w:tcW w:w="9752" w:type="dxa"/>
            <w:gridSpan w:val="2"/>
            <w:tcBorders>
              <w:top w:val="nil"/>
              <w:left w:val="nil"/>
              <w:bottom w:val="nil"/>
              <w:right w:val="nil"/>
            </w:tcBorders>
          </w:tcPr>
          <w:p w14:paraId="2556E314" w14:textId="77777777" w:rsidR="00A50C1B" w:rsidRPr="004258EC" w:rsidRDefault="00A50C1B" w:rsidP="00E03221"/>
        </w:tc>
      </w:tr>
      <w:tr w:rsidR="00A50C1B" w:rsidRPr="004258EC" w14:paraId="2E3EEC21" w14:textId="77777777" w:rsidTr="00E03221">
        <w:trPr>
          <w:trHeight w:val="240"/>
          <w:jc w:val="center"/>
        </w:trPr>
        <w:tc>
          <w:tcPr>
            <w:tcW w:w="4876" w:type="dxa"/>
            <w:tcBorders>
              <w:top w:val="nil"/>
              <w:left w:val="nil"/>
              <w:bottom w:val="nil"/>
              <w:right w:val="nil"/>
            </w:tcBorders>
          </w:tcPr>
          <w:p w14:paraId="18F8659C"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C5EDC87" w14:textId="77777777" w:rsidR="00A50C1B" w:rsidRPr="004258EC" w:rsidRDefault="00A50C1B" w:rsidP="00E03221">
            <w:pPr>
              <w:pStyle w:val="AmColumnHeading"/>
            </w:pPr>
            <w:r w:rsidRPr="004258EC">
              <w:t>Poprawka</w:t>
            </w:r>
          </w:p>
        </w:tc>
      </w:tr>
      <w:tr w:rsidR="00A50C1B" w:rsidRPr="004258EC" w14:paraId="36CC07D9" w14:textId="77777777" w:rsidTr="00E03221">
        <w:trPr>
          <w:jc w:val="center"/>
        </w:trPr>
        <w:tc>
          <w:tcPr>
            <w:tcW w:w="4876" w:type="dxa"/>
            <w:tcBorders>
              <w:top w:val="nil"/>
              <w:left w:val="nil"/>
              <w:bottom w:val="nil"/>
              <w:right w:val="nil"/>
            </w:tcBorders>
          </w:tcPr>
          <w:p w14:paraId="3EF57399" w14:textId="77777777" w:rsidR="00A50C1B" w:rsidRPr="004258EC" w:rsidRDefault="00A50C1B" w:rsidP="00E03221">
            <w:pPr>
              <w:pStyle w:val="Normal6a"/>
            </w:pPr>
            <w:r w:rsidRPr="004258EC">
              <w:t>7.</w:t>
            </w:r>
            <w:r w:rsidRPr="004258EC">
              <w:tab/>
              <w:t>z zaniepokojeniem zauważa, że podejście równoległe zwiększa złożoność prawną i administracyjną, a także koszty przestrzegania przepisów ponoszone przez przedsiębiorstwa międzynarodowe z siedzibą w UE prowadzące działalność w Stanach Zjednoczonych;</w:t>
            </w:r>
          </w:p>
        </w:tc>
        <w:tc>
          <w:tcPr>
            <w:tcW w:w="4876" w:type="dxa"/>
            <w:tcBorders>
              <w:top w:val="nil"/>
              <w:left w:val="nil"/>
              <w:bottom w:val="nil"/>
              <w:right w:val="nil"/>
            </w:tcBorders>
          </w:tcPr>
          <w:p w14:paraId="6960849A" w14:textId="77777777" w:rsidR="00A50C1B" w:rsidRPr="004258EC" w:rsidRDefault="00A50C1B" w:rsidP="00E03221">
            <w:pPr>
              <w:pStyle w:val="Normal6a"/>
            </w:pPr>
            <w:r w:rsidRPr="004258EC">
              <w:t>7.</w:t>
            </w:r>
            <w:r w:rsidRPr="004258EC">
              <w:tab/>
              <w:t xml:space="preserve">z zaniepokojeniem zauważa, że podejście równoległe zwiększa złożoność prawną i administracyjną </w:t>
            </w:r>
            <w:r w:rsidRPr="004258EC">
              <w:rPr>
                <w:b/>
                <w:bCs/>
                <w:i/>
                <w:iCs/>
              </w:rPr>
              <w:t>oraz tworzy nowe luki</w:t>
            </w:r>
            <w:r w:rsidRPr="004258EC">
              <w:t>, a także koszty przestrzegania przepisów</w:t>
            </w:r>
            <w:r w:rsidRPr="004258EC">
              <w:rPr>
                <w:b/>
                <w:bCs/>
                <w:i/>
                <w:iCs/>
              </w:rPr>
              <w:t>, w tym</w:t>
            </w:r>
            <w:r w:rsidRPr="004258EC">
              <w:t xml:space="preserve"> ponoszone przez przedsiębiorstwa międzynarodowe z siedzibą w UE prowadzące działalność w Stanach Zjednoczonych</w:t>
            </w:r>
            <w:r w:rsidRPr="004258EC">
              <w:rPr>
                <w:b/>
                <w:bCs/>
                <w:i/>
                <w:iCs/>
              </w:rPr>
              <w:t>, jednocześnie chroniąc przedsiębiorstwa w siedzibą w Stanach Zjednoczonych przed podstawowymi elementami ram filaru drugiego OECD i umożliwiając kontynuowanie szkodliwych nadużyć związanych z podatkiem od osób prawnych</w:t>
            </w:r>
            <w:r w:rsidRPr="004258EC">
              <w:t>;</w:t>
            </w:r>
          </w:p>
        </w:tc>
      </w:tr>
      <w:tr w:rsidR="00A50C1B" w:rsidRPr="004258EC" w14:paraId="40A7D388" w14:textId="77777777" w:rsidTr="00E03221">
        <w:trPr>
          <w:jc w:val="center"/>
        </w:trPr>
        <w:tc>
          <w:tcPr>
            <w:tcW w:w="4876" w:type="dxa"/>
            <w:tcBorders>
              <w:top w:val="nil"/>
              <w:left w:val="nil"/>
              <w:bottom w:val="nil"/>
              <w:right w:val="nil"/>
            </w:tcBorders>
          </w:tcPr>
          <w:p w14:paraId="4C55EBFE" w14:textId="77777777" w:rsidR="00A50C1B" w:rsidRPr="004258EC" w:rsidRDefault="00A50C1B" w:rsidP="00E03221"/>
        </w:tc>
        <w:tc>
          <w:tcPr>
            <w:tcW w:w="4876" w:type="dxa"/>
            <w:tcBorders>
              <w:top w:val="nil"/>
              <w:left w:val="nil"/>
              <w:bottom w:val="nil"/>
              <w:right w:val="nil"/>
            </w:tcBorders>
          </w:tcPr>
          <w:p w14:paraId="174B5926" w14:textId="77777777" w:rsidR="00A50C1B" w:rsidRPr="004258EC" w:rsidRDefault="00A50C1B" w:rsidP="00E03221">
            <w:pPr>
              <w:pStyle w:val="Normal6a"/>
            </w:pPr>
            <w:r w:rsidRPr="004258EC">
              <w:rPr>
                <w:b/>
                <w:i/>
              </w:rPr>
              <w:t>_________________</w:t>
            </w:r>
          </w:p>
        </w:tc>
      </w:tr>
      <w:tr w:rsidR="00A50C1B" w:rsidRPr="004258EC" w14:paraId="63C9B357" w14:textId="77777777" w:rsidTr="00E03221">
        <w:trPr>
          <w:jc w:val="center"/>
        </w:trPr>
        <w:tc>
          <w:tcPr>
            <w:tcW w:w="4876" w:type="dxa"/>
            <w:tcBorders>
              <w:top w:val="nil"/>
              <w:left w:val="nil"/>
              <w:bottom w:val="nil"/>
              <w:right w:val="nil"/>
            </w:tcBorders>
          </w:tcPr>
          <w:p w14:paraId="016AE240" w14:textId="77777777" w:rsidR="00A50C1B" w:rsidRPr="004258EC" w:rsidRDefault="00A50C1B" w:rsidP="00E03221"/>
        </w:tc>
        <w:tc>
          <w:tcPr>
            <w:tcW w:w="4876" w:type="dxa"/>
            <w:tcBorders>
              <w:top w:val="nil"/>
              <w:left w:val="nil"/>
              <w:bottom w:val="nil"/>
              <w:right w:val="nil"/>
            </w:tcBorders>
          </w:tcPr>
          <w:p w14:paraId="7C765C8E" w14:textId="77777777" w:rsidR="00A50C1B" w:rsidRPr="004258EC" w:rsidRDefault="00A50C1B" w:rsidP="00E03221">
            <w:pPr>
              <w:pStyle w:val="Normal6a"/>
            </w:pPr>
            <w:r w:rsidRPr="004258EC">
              <w:rPr>
                <w:b/>
                <w:i/>
                <w:vertAlign w:val="superscript"/>
              </w:rPr>
              <w:t>1b</w:t>
            </w:r>
            <w:r w:rsidRPr="004258EC">
              <w:t xml:space="preserve"> </w:t>
            </w:r>
            <w:r w:rsidRPr="004258EC">
              <w:rPr>
                <w:b/>
                <w:i/>
              </w:rPr>
              <w:t>https://thefactcoalition.orgn/oecd-side-by-side-agreement/</w:t>
            </w:r>
          </w:p>
        </w:tc>
      </w:tr>
    </w:tbl>
    <w:p w14:paraId="4BF1EA72"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ABBE917" w14:textId="77777777" w:rsidR="00A50C1B" w:rsidRPr="004258EC" w:rsidRDefault="00A50C1B" w:rsidP="00A50C1B">
      <w:r w:rsidRPr="004258EC">
        <w:rPr>
          <w:rStyle w:val="HideTWBExt"/>
        </w:rPr>
        <w:t>&lt;/Amend&gt;</w:t>
      </w:r>
    </w:p>
    <w:p w14:paraId="1A03335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85</w:t>
      </w:r>
      <w:r w:rsidRPr="004258EC">
        <w:rPr>
          <w:rStyle w:val="HideTWBExt"/>
          <w:b w:val="0"/>
        </w:rPr>
        <w:t>&lt;/NumAm&gt;</w:t>
      </w:r>
    </w:p>
    <w:p w14:paraId="07D5E628"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33EB3392" w14:textId="77777777" w:rsidR="00A50C1B" w:rsidRPr="004258EC" w:rsidRDefault="00A50C1B" w:rsidP="00A50C1B">
      <w:pPr>
        <w:pStyle w:val="NormalBold"/>
      </w:pPr>
      <w:r w:rsidRPr="004258EC">
        <w:rPr>
          <w:rStyle w:val="HideTWBExt"/>
          <w:b w:val="0"/>
        </w:rPr>
        <w:t>&lt;/RepeatBlock-By&gt;</w:t>
      </w:r>
    </w:p>
    <w:p w14:paraId="612633DD"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1A09E99" w14:textId="77777777" w:rsidR="00A50C1B" w:rsidRPr="004258EC" w:rsidRDefault="00A50C1B" w:rsidP="00A50C1B">
      <w:pPr>
        <w:pStyle w:val="NormalBold"/>
      </w:pPr>
      <w:r w:rsidRPr="004258EC">
        <w:rPr>
          <w:rStyle w:val="HideTWBExt"/>
          <w:b w:val="0"/>
        </w:rPr>
        <w:t>&lt;Article&gt;</w:t>
      </w:r>
      <w:r w:rsidRPr="004258EC">
        <w:t>Ustęp 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F18B715" w14:textId="77777777" w:rsidTr="00E03221">
        <w:trPr>
          <w:trHeight w:hRule="exact" w:val="240"/>
          <w:jc w:val="center"/>
        </w:trPr>
        <w:tc>
          <w:tcPr>
            <w:tcW w:w="9752" w:type="dxa"/>
            <w:gridSpan w:val="2"/>
            <w:tcBorders>
              <w:top w:val="nil"/>
              <w:left w:val="nil"/>
              <w:bottom w:val="nil"/>
              <w:right w:val="nil"/>
            </w:tcBorders>
          </w:tcPr>
          <w:p w14:paraId="59F109FB" w14:textId="77777777" w:rsidR="00A50C1B" w:rsidRPr="004258EC" w:rsidRDefault="00A50C1B" w:rsidP="00E03221"/>
        </w:tc>
      </w:tr>
      <w:tr w:rsidR="00A50C1B" w:rsidRPr="004258EC" w14:paraId="5BD2EA55" w14:textId="77777777" w:rsidTr="00E03221">
        <w:trPr>
          <w:trHeight w:val="240"/>
          <w:jc w:val="center"/>
        </w:trPr>
        <w:tc>
          <w:tcPr>
            <w:tcW w:w="4876" w:type="dxa"/>
            <w:tcBorders>
              <w:top w:val="nil"/>
              <w:left w:val="nil"/>
              <w:bottom w:val="nil"/>
              <w:right w:val="nil"/>
            </w:tcBorders>
          </w:tcPr>
          <w:p w14:paraId="42344C6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B634ECC" w14:textId="77777777" w:rsidR="00A50C1B" w:rsidRPr="004258EC" w:rsidRDefault="00A50C1B" w:rsidP="00E03221">
            <w:pPr>
              <w:pStyle w:val="AmColumnHeading"/>
            </w:pPr>
            <w:r w:rsidRPr="004258EC">
              <w:t>Poprawka</w:t>
            </w:r>
          </w:p>
        </w:tc>
      </w:tr>
      <w:tr w:rsidR="00A50C1B" w:rsidRPr="004258EC" w14:paraId="56538E6B" w14:textId="77777777" w:rsidTr="00E03221">
        <w:trPr>
          <w:jc w:val="center"/>
        </w:trPr>
        <w:tc>
          <w:tcPr>
            <w:tcW w:w="4876" w:type="dxa"/>
            <w:tcBorders>
              <w:top w:val="nil"/>
              <w:left w:val="nil"/>
              <w:bottom w:val="nil"/>
              <w:right w:val="nil"/>
            </w:tcBorders>
          </w:tcPr>
          <w:p w14:paraId="4574B364" w14:textId="77777777" w:rsidR="00A50C1B" w:rsidRPr="004258EC" w:rsidRDefault="00A50C1B" w:rsidP="00E03221">
            <w:pPr>
              <w:pStyle w:val="Normal6a"/>
            </w:pPr>
            <w:r w:rsidRPr="004258EC">
              <w:t>7.</w:t>
            </w:r>
            <w:r w:rsidRPr="004258EC">
              <w:tab/>
              <w:t>z zaniepokojeniem zauważa, że podejście równoległe zwiększa złożoność prawną i administracyjną, a także koszty przestrzegania przepisów ponoszone przez przedsiębiorstwa międzynarodowe z siedzibą w UE prowadzące działalność w Stanach Zjednoczonych;</w:t>
            </w:r>
          </w:p>
        </w:tc>
        <w:tc>
          <w:tcPr>
            <w:tcW w:w="4876" w:type="dxa"/>
            <w:tcBorders>
              <w:top w:val="nil"/>
              <w:left w:val="nil"/>
              <w:bottom w:val="nil"/>
              <w:right w:val="nil"/>
            </w:tcBorders>
          </w:tcPr>
          <w:p w14:paraId="2912EE7A" w14:textId="77777777" w:rsidR="00A50C1B" w:rsidRPr="004258EC" w:rsidRDefault="00A50C1B" w:rsidP="00E03221">
            <w:pPr>
              <w:pStyle w:val="Normal6a"/>
            </w:pPr>
            <w:r w:rsidRPr="004258EC">
              <w:t>7.</w:t>
            </w:r>
            <w:r w:rsidRPr="004258EC">
              <w:tab/>
              <w:t>z zaniepokojeniem zauważa, że podejście równoległe zwiększa złożoność prawną i administracyjną, a także koszty przestrzegania przepisów ponoszone przez przedsiębiorstwa międzynarodowe z siedzibą w UE prowadzące działalność w Stanach Zjednoczonych</w:t>
            </w:r>
            <w:r w:rsidRPr="004258EC">
              <w:rPr>
                <w:b/>
                <w:bCs/>
                <w:i/>
                <w:iCs/>
              </w:rPr>
              <w:t>, osłabiając w ten sposób konkurencyjność Unii</w:t>
            </w:r>
            <w:r w:rsidRPr="004258EC">
              <w:t>;</w:t>
            </w:r>
          </w:p>
        </w:tc>
      </w:tr>
    </w:tbl>
    <w:p w14:paraId="5E8B7F61"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8A28448" w14:textId="77777777" w:rsidR="00A50C1B" w:rsidRPr="004258EC" w:rsidRDefault="00A50C1B" w:rsidP="00A50C1B">
      <w:r w:rsidRPr="004258EC">
        <w:rPr>
          <w:rStyle w:val="HideTWBExt"/>
        </w:rPr>
        <w:t>&lt;/Amend&gt;</w:t>
      </w:r>
    </w:p>
    <w:p w14:paraId="3C046043"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86</w:t>
      </w:r>
      <w:r w:rsidRPr="004258EC">
        <w:rPr>
          <w:rStyle w:val="HideTWBExt"/>
          <w:b w:val="0"/>
        </w:rPr>
        <w:t>&lt;/NumAm&gt;</w:t>
      </w:r>
    </w:p>
    <w:p w14:paraId="0EEDCAB3"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5385FF21" w14:textId="77777777" w:rsidR="00A50C1B" w:rsidRPr="004258EC" w:rsidRDefault="00A50C1B" w:rsidP="00A50C1B">
      <w:pPr>
        <w:pStyle w:val="NormalBold"/>
      </w:pPr>
      <w:r w:rsidRPr="004258EC">
        <w:rPr>
          <w:rStyle w:val="HideTWBExt"/>
          <w:b w:val="0"/>
        </w:rPr>
        <w:t>&lt;/RepeatBlock-By&gt;</w:t>
      </w:r>
    </w:p>
    <w:p w14:paraId="5699877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AEF4223" w14:textId="77777777" w:rsidR="00A50C1B" w:rsidRPr="004258EC" w:rsidRDefault="00A50C1B" w:rsidP="00A50C1B">
      <w:pPr>
        <w:pStyle w:val="NormalBold"/>
      </w:pPr>
      <w:r w:rsidRPr="004258EC">
        <w:rPr>
          <w:rStyle w:val="HideTWBExt"/>
          <w:b w:val="0"/>
        </w:rPr>
        <w:t>&lt;Article&gt;</w:t>
      </w:r>
      <w:r w:rsidRPr="004258EC">
        <w:t>Ustęp 7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B911873" w14:textId="77777777" w:rsidTr="00E03221">
        <w:trPr>
          <w:trHeight w:hRule="exact" w:val="240"/>
          <w:jc w:val="center"/>
        </w:trPr>
        <w:tc>
          <w:tcPr>
            <w:tcW w:w="9752" w:type="dxa"/>
            <w:gridSpan w:val="2"/>
            <w:tcBorders>
              <w:top w:val="nil"/>
              <w:left w:val="nil"/>
              <w:bottom w:val="nil"/>
              <w:right w:val="nil"/>
            </w:tcBorders>
          </w:tcPr>
          <w:p w14:paraId="27C92B5B" w14:textId="77777777" w:rsidR="00A50C1B" w:rsidRPr="004258EC" w:rsidRDefault="00A50C1B" w:rsidP="00E03221"/>
        </w:tc>
      </w:tr>
      <w:tr w:rsidR="00A50C1B" w:rsidRPr="004258EC" w14:paraId="7CAA0DC3" w14:textId="77777777" w:rsidTr="00E03221">
        <w:trPr>
          <w:trHeight w:val="240"/>
          <w:jc w:val="center"/>
        </w:trPr>
        <w:tc>
          <w:tcPr>
            <w:tcW w:w="4876" w:type="dxa"/>
            <w:tcBorders>
              <w:top w:val="nil"/>
              <w:left w:val="nil"/>
              <w:bottom w:val="nil"/>
              <w:right w:val="nil"/>
            </w:tcBorders>
          </w:tcPr>
          <w:p w14:paraId="3863DE2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A4F3B7D" w14:textId="77777777" w:rsidR="00A50C1B" w:rsidRPr="004258EC" w:rsidRDefault="00A50C1B" w:rsidP="00E03221">
            <w:pPr>
              <w:pStyle w:val="AmColumnHeading"/>
            </w:pPr>
            <w:r w:rsidRPr="004258EC">
              <w:t>Poprawka</w:t>
            </w:r>
          </w:p>
        </w:tc>
      </w:tr>
      <w:tr w:rsidR="00A50C1B" w:rsidRPr="004258EC" w14:paraId="3C6FFA79" w14:textId="77777777" w:rsidTr="00E03221">
        <w:trPr>
          <w:jc w:val="center"/>
        </w:trPr>
        <w:tc>
          <w:tcPr>
            <w:tcW w:w="4876" w:type="dxa"/>
            <w:tcBorders>
              <w:top w:val="nil"/>
              <w:left w:val="nil"/>
              <w:bottom w:val="nil"/>
              <w:right w:val="nil"/>
            </w:tcBorders>
          </w:tcPr>
          <w:p w14:paraId="22DEEC80" w14:textId="77777777" w:rsidR="00A50C1B" w:rsidRPr="004258EC" w:rsidRDefault="00A50C1B" w:rsidP="00E03221">
            <w:pPr>
              <w:pStyle w:val="Normal6a"/>
            </w:pPr>
          </w:p>
        </w:tc>
        <w:tc>
          <w:tcPr>
            <w:tcW w:w="4876" w:type="dxa"/>
            <w:tcBorders>
              <w:top w:val="nil"/>
              <w:left w:val="nil"/>
              <w:bottom w:val="nil"/>
              <w:right w:val="nil"/>
            </w:tcBorders>
          </w:tcPr>
          <w:p w14:paraId="5D23AB50" w14:textId="77777777" w:rsidR="00A50C1B" w:rsidRPr="004258EC" w:rsidRDefault="00A50C1B" w:rsidP="00E03221">
            <w:pPr>
              <w:pStyle w:val="Normal6a"/>
            </w:pPr>
            <w:r w:rsidRPr="004258EC">
              <w:rPr>
                <w:b/>
                <w:i/>
              </w:rPr>
              <w:t>7a.</w:t>
            </w:r>
            <w:r w:rsidRPr="004258EC">
              <w:tab/>
            </w:r>
            <w:r w:rsidRPr="004258EC">
              <w:rPr>
                <w:b/>
                <w:i/>
              </w:rPr>
              <w:t>jest zdania, że ujednolicenie procedur podatku od osób prawnych, w tym obliczania bazy podatkowej, egzekwowania i definicji, przyniesie jasne korzyści dla świata osób prawnych, ponieważ ułatwi przedsiębiorstwom prowadzenie działalności inwestycyjnej w innym państwie członkowskim UE, a jednocześnie pomoże ograniczać uchylanie się od opodatkowania i unikanie opodatkowania;</w:t>
            </w:r>
          </w:p>
        </w:tc>
      </w:tr>
    </w:tbl>
    <w:p w14:paraId="2EE8C8B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3686594" w14:textId="77777777" w:rsidR="00A50C1B" w:rsidRPr="004258EC" w:rsidRDefault="00A50C1B" w:rsidP="00A50C1B">
      <w:r w:rsidRPr="004258EC">
        <w:rPr>
          <w:rStyle w:val="HideTWBExt"/>
        </w:rPr>
        <w:t>&lt;/Amend&gt;</w:t>
      </w:r>
    </w:p>
    <w:p w14:paraId="3E38854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87</w:t>
      </w:r>
      <w:r w:rsidRPr="004258EC">
        <w:rPr>
          <w:rStyle w:val="HideTWBExt"/>
          <w:b w:val="0"/>
        </w:rPr>
        <w:t>&lt;/NumAm&gt;</w:t>
      </w:r>
    </w:p>
    <w:p w14:paraId="195D241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253E94DF" w14:textId="77777777" w:rsidR="00A50C1B" w:rsidRPr="004258EC" w:rsidRDefault="00A50C1B" w:rsidP="00A50C1B">
      <w:pPr>
        <w:pStyle w:val="NormalBold"/>
      </w:pPr>
      <w:r w:rsidRPr="004258EC">
        <w:rPr>
          <w:rStyle w:val="HideTWBExt"/>
          <w:b w:val="0"/>
        </w:rPr>
        <w:t>&lt;/RepeatBlock-By&gt;</w:t>
      </w:r>
    </w:p>
    <w:p w14:paraId="6CE1F4E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37DC745"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3E461ED" w14:textId="77777777" w:rsidTr="00E03221">
        <w:trPr>
          <w:trHeight w:hRule="exact" w:val="240"/>
          <w:jc w:val="center"/>
        </w:trPr>
        <w:tc>
          <w:tcPr>
            <w:tcW w:w="9752" w:type="dxa"/>
            <w:gridSpan w:val="2"/>
            <w:tcBorders>
              <w:top w:val="nil"/>
              <w:left w:val="nil"/>
              <w:bottom w:val="nil"/>
              <w:right w:val="nil"/>
            </w:tcBorders>
          </w:tcPr>
          <w:p w14:paraId="7B526B1E" w14:textId="77777777" w:rsidR="00A50C1B" w:rsidRPr="004258EC" w:rsidRDefault="00A50C1B" w:rsidP="00E03221"/>
        </w:tc>
      </w:tr>
      <w:tr w:rsidR="00A50C1B" w:rsidRPr="004258EC" w14:paraId="3F56303B" w14:textId="77777777" w:rsidTr="00E03221">
        <w:trPr>
          <w:trHeight w:val="240"/>
          <w:jc w:val="center"/>
        </w:trPr>
        <w:tc>
          <w:tcPr>
            <w:tcW w:w="4876" w:type="dxa"/>
            <w:tcBorders>
              <w:top w:val="nil"/>
              <w:left w:val="nil"/>
              <w:bottom w:val="nil"/>
              <w:right w:val="nil"/>
            </w:tcBorders>
          </w:tcPr>
          <w:p w14:paraId="0B8D76A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D0E7974" w14:textId="77777777" w:rsidR="00A50C1B" w:rsidRPr="004258EC" w:rsidRDefault="00A50C1B" w:rsidP="00E03221">
            <w:pPr>
              <w:pStyle w:val="AmColumnHeading"/>
            </w:pPr>
            <w:r w:rsidRPr="004258EC">
              <w:t>Poprawka</w:t>
            </w:r>
          </w:p>
        </w:tc>
      </w:tr>
      <w:tr w:rsidR="00A50C1B" w:rsidRPr="004258EC" w14:paraId="6B062679" w14:textId="77777777" w:rsidTr="00E03221">
        <w:trPr>
          <w:jc w:val="center"/>
        </w:trPr>
        <w:tc>
          <w:tcPr>
            <w:tcW w:w="4876" w:type="dxa"/>
            <w:tcBorders>
              <w:top w:val="nil"/>
              <w:left w:val="nil"/>
              <w:bottom w:val="nil"/>
              <w:right w:val="nil"/>
            </w:tcBorders>
          </w:tcPr>
          <w:p w14:paraId="68852026" w14:textId="77777777" w:rsidR="00A50C1B" w:rsidRPr="004258EC" w:rsidRDefault="00A50C1B" w:rsidP="00E03221">
            <w:pPr>
              <w:pStyle w:val="Normal6a"/>
            </w:pPr>
            <w:r w:rsidRPr="004258EC">
              <w:t>8.</w:t>
            </w:r>
            <w:r w:rsidRPr="004258EC">
              <w:tab/>
            </w:r>
            <w:r w:rsidRPr="004258EC">
              <w:rPr>
                <w:b/>
                <w:bCs/>
                <w:i/>
                <w:iCs/>
              </w:rPr>
              <w:t>z zadowoleniem</w:t>
            </w:r>
            <w:r w:rsidRPr="004258EC">
              <w:t xml:space="preserve"> odnotowuje prace Komisji nad przygotowaniem pakietu zbiorczego w sprawie opodatkowania; wzywa Komisję, aby priorytetowo potraktowała uproszczenie </w:t>
            </w:r>
            <w:r w:rsidRPr="004258EC">
              <w:rPr>
                <w:b/>
                <w:bCs/>
                <w:i/>
                <w:iCs/>
              </w:rPr>
              <w:t>podatkowe</w:t>
            </w:r>
            <w:r w:rsidRPr="004258EC">
              <w:t xml:space="preserve"> poprzez przegląd pokrywających się środków sprawozdawczych i środków przeciwdziałających unikaniu opodatkowania w prawie podatkowym UE </w:t>
            </w:r>
            <w:r w:rsidRPr="004258EC">
              <w:rPr>
                <w:b/>
                <w:bCs/>
                <w:i/>
                <w:iCs/>
              </w:rPr>
              <w:t>oraz</w:t>
            </w:r>
            <w:r w:rsidRPr="004258EC">
              <w:t xml:space="preserve"> zmniejszenie obciążeń administracyjnych dla przedsiębiorstw z siedzibą w UE, w szczególności </w:t>
            </w:r>
            <w:r w:rsidRPr="004258EC">
              <w:rPr>
                <w:b/>
                <w:bCs/>
                <w:i/>
                <w:iCs/>
              </w:rPr>
              <w:t>poprzez zbadanie dalszej konieczności stosowania</w:t>
            </w:r>
            <w:r w:rsidRPr="004258EC">
              <w:t xml:space="preserve"> przepisów ATAD dotyczących kontrolowanych spółek zagranicznych</w:t>
            </w:r>
            <w:r w:rsidRPr="004258EC">
              <w:rPr>
                <w:b/>
                <w:bCs/>
                <w:i/>
                <w:iCs/>
              </w:rPr>
              <w:t xml:space="preserve">, a także przegląd i potencjalne uproszczenie </w:t>
            </w:r>
            <w:r w:rsidRPr="004258EC">
              <w:rPr>
                <w:b/>
                <w:bCs/>
                <w:i/>
                <w:iCs/>
              </w:rPr>
              <w:lastRenderedPageBreak/>
              <w:t>dyrektywy w sprawie spółek dominujących i spółek zależnych, dyrektywy w sprawie łączenia spółek,</w:t>
            </w:r>
            <w:r w:rsidRPr="004258EC">
              <w:t xml:space="preserve"> dyrektywy w sprawie sprawozdawczości w podziale na kraje </w:t>
            </w:r>
            <w:r w:rsidRPr="004258EC">
              <w:rPr>
                <w:b/>
                <w:bCs/>
                <w:i/>
                <w:iCs/>
              </w:rPr>
              <w:t>i</w:t>
            </w:r>
            <w:r w:rsidRPr="004258EC">
              <w:t xml:space="preserve"> ram </w:t>
            </w:r>
            <w:r w:rsidRPr="004258EC">
              <w:rPr>
                <w:b/>
                <w:bCs/>
                <w:i/>
                <w:iCs/>
              </w:rPr>
              <w:t>DAC</w:t>
            </w:r>
            <w:r w:rsidRPr="004258EC">
              <w:t>;</w:t>
            </w:r>
          </w:p>
        </w:tc>
        <w:tc>
          <w:tcPr>
            <w:tcW w:w="4876" w:type="dxa"/>
            <w:tcBorders>
              <w:top w:val="nil"/>
              <w:left w:val="nil"/>
              <w:bottom w:val="nil"/>
              <w:right w:val="nil"/>
            </w:tcBorders>
          </w:tcPr>
          <w:p w14:paraId="562F2E0A" w14:textId="056C3210" w:rsidR="00A50C1B" w:rsidRPr="004258EC" w:rsidRDefault="00A50C1B" w:rsidP="00E03221">
            <w:pPr>
              <w:pStyle w:val="Normal6a"/>
            </w:pPr>
            <w:r w:rsidRPr="004258EC">
              <w:lastRenderedPageBreak/>
              <w:t>8.</w:t>
            </w:r>
            <w:r w:rsidRPr="004258EC">
              <w:tab/>
              <w:t xml:space="preserve">odnotowuje prace Komisji nad przygotowaniem pakietu zbiorczego w sprawie opodatkowania; wzywa Komisję, aby priorytetowo potraktowała uproszczenie </w:t>
            </w:r>
            <w:r w:rsidRPr="004258EC">
              <w:rPr>
                <w:b/>
                <w:bCs/>
                <w:i/>
                <w:iCs/>
              </w:rPr>
              <w:t>administracyjne</w:t>
            </w:r>
            <w:r w:rsidRPr="004258EC">
              <w:t xml:space="preserve"> poprzez przegląd pokrywających się środków sprawozdawczych i </w:t>
            </w:r>
            <w:r w:rsidRPr="004258EC">
              <w:rPr>
                <w:b/>
                <w:bCs/>
                <w:i/>
                <w:iCs/>
              </w:rPr>
              <w:t>oceniła oraz poprawiła spójność</w:t>
            </w:r>
            <w:r w:rsidRPr="004258EC">
              <w:t xml:space="preserve"> środków przeciwdziałających unikaniu opodatkowania w prawie podatkowym UE</w:t>
            </w:r>
            <w:r w:rsidRPr="004258EC">
              <w:rPr>
                <w:b/>
                <w:bCs/>
                <w:i/>
                <w:iCs/>
              </w:rPr>
              <w:t>, jednocześnie upraszczając sprawozdawczość i procedury, tak aby zapewnić</w:t>
            </w:r>
            <w:r w:rsidR="004258EC">
              <w:rPr>
                <w:b/>
                <w:bCs/>
                <w:i/>
                <w:iCs/>
              </w:rPr>
              <w:t xml:space="preserve"> </w:t>
            </w:r>
            <w:r w:rsidRPr="004258EC">
              <w:t xml:space="preserve">zmniejszenie </w:t>
            </w:r>
            <w:r w:rsidRPr="004258EC">
              <w:rPr>
                <w:b/>
                <w:bCs/>
                <w:i/>
                <w:iCs/>
              </w:rPr>
              <w:t>zbędnych</w:t>
            </w:r>
            <w:r w:rsidRPr="004258EC">
              <w:t xml:space="preserve"> obciążeń administracyjnych dla przedsiębiorstw z siedzibą w UE</w:t>
            </w:r>
            <w:r w:rsidRPr="004258EC">
              <w:rPr>
                <w:b/>
                <w:bCs/>
                <w:i/>
                <w:iCs/>
              </w:rPr>
              <w:t>;</w:t>
            </w:r>
            <w:r w:rsidRPr="004258EC">
              <w:rPr>
                <w:b/>
                <w:i/>
              </w:rPr>
              <w:t xml:space="preserve"> apeluje ponadto do Komisji, by opierała się presji </w:t>
            </w:r>
            <w:r w:rsidRPr="004258EC">
              <w:rPr>
                <w:b/>
                <w:i/>
              </w:rPr>
              <w:lastRenderedPageBreak/>
              <w:t xml:space="preserve">deregulacyjnej wywieranej przez duże przedsiębiorstwa międzynarodowe lobbujące za osłabieniem unijnych przepisów podatkowych, a także zapewniła, aby działanie to nie skutkowało ograniczoną przejrzystością podatkową ani słabszymi przepisami dotyczącymi unikania opodatkowania; </w:t>
            </w:r>
            <w:r w:rsidRPr="004258EC">
              <w:rPr>
                <w:b/>
                <w:bCs/>
                <w:i/>
                <w:iCs/>
              </w:rPr>
              <w:t>sprzeciwia się</w:t>
            </w:r>
            <w:r w:rsidRPr="004258EC">
              <w:t xml:space="preserve"> w szczególności </w:t>
            </w:r>
            <w:r w:rsidRPr="004258EC">
              <w:rPr>
                <w:b/>
                <w:bCs/>
                <w:i/>
                <w:iCs/>
              </w:rPr>
              <w:t>wszelkim przypadkom wycofywania</w:t>
            </w:r>
            <w:r w:rsidRPr="004258EC">
              <w:t xml:space="preserve"> przepisów ATAD dotyczących kontrolowanych spółek zagranicznych</w:t>
            </w:r>
            <w:r w:rsidRPr="004258EC">
              <w:rPr>
                <w:b/>
                <w:bCs/>
                <w:i/>
                <w:iCs/>
              </w:rPr>
              <w:t>, a także wszelkim przedwczesnym przeglądom</w:t>
            </w:r>
            <w:r w:rsidRPr="004258EC">
              <w:t xml:space="preserve"> dyrektywy w sprawie sprawozdawczości w podziale na kraje</w:t>
            </w:r>
            <w:r w:rsidRPr="004258EC">
              <w:rPr>
                <w:b/>
                <w:bCs/>
                <w:i/>
                <w:iCs/>
              </w:rPr>
              <w:t>, ponieważ jej praktycznych skutków nie można właściwie ocenić ze względu na niedawne wdrożenie</w:t>
            </w:r>
            <w:r w:rsidRPr="004258EC">
              <w:t>;</w:t>
            </w:r>
            <w:r w:rsidRPr="004258EC">
              <w:rPr>
                <w:b/>
                <w:i/>
              </w:rPr>
              <w:t xml:space="preserve"> </w:t>
            </w:r>
            <w:r w:rsidRPr="004258EC">
              <w:rPr>
                <w:b/>
                <w:bCs/>
                <w:i/>
                <w:iCs/>
              </w:rPr>
              <w:t>apeluje wobec tego do Komisji, by przewidziała dostateczny czas na wdrożenie, zanim rozważy jakiekolwiek zmiany przepisów, i by przeprowadziła opartą na dowodach ocenę pierwszych dwóch lat wdrażania oraz przedstawiła wnioski dotyczące wzmocnienia ram, w tym poprzez zmierzanie ku pełnej publicznej zdezagregowanej sprawozdawczości w podziale na kraje we wszystkich jurysdykcjach</w:t>
            </w:r>
            <w:r w:rsidRPr="004258EC">
              <w:t xml:space="preserve">; </w:t>
            </w:r>
            <w:r w:rsidRPr="004258EC">
              <w:rPr>
                <w:b/>
                <w:i/>
              </w:rPr>
              <w:t>dodatkowo podkreśla znaczenie wzmocnienia współpracy między państwami członkowskimi a krajowymi administracjami podatkowymi w celu wspierania spójniejszej wykładni i stosowania zarówno bezpośrednich, jak i pośrednich przepisów podatkowych w całej Unii; </w:t>
            </w:r>
          </w:p>
        </w:tc>
      </w:tr>
    </w:tbl>
    <w:p w14:paraId="65FEDEED"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DBB0462" w14:textId="77777777" w:rsidR="00A50C1B" w:rsidRPr="004258EC" w:rsidRDefault="00A50C1B" w:rsidP="00A50C1B">
      <w:r w:rsidRPr="004258EC">
        <w:rPr>
          <w:rStyle w:val="HideTWBExt"/>
        </w:rPr>
        <w:t>&lt;/Amend&gt;</w:t>
      </w:r>
    </w:p>
    <w:p w14:paraId="5C708BE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88</w:t>
      </w:r>
      <w:r w:rsidRPr="004258EC">
        <w:rPr>
          <w:rStyle w:val="HideTWBExt"/>
          <w:b w:val="0"/>
        </w:rPr>
        <w:t>&lt;/NumAm&gt;</w:t>
      </w:r>
    </w:p>
    <w:p w14:paraId="64B332BE" w14:textId="77777777" w:rsidR="00A50C1B" w:rsidRPr="004258EC" w:rsidRDefault="00A50C1B" w:rsidP="00A50C1B">
      <w:pPr>
        <w:pStyle w:val="NormalBold"/>
      </w:pPr>
      <w:r w:rsidRPr="004258EC">
        <w:rPr>
          <w:rStyle w:val="HideTWBExt"/>
          <w:b w:val="0"/>
        </w:rPr>
        <w:t>&lt;RepeatBlock-By&gt;&lt;Members&gt;</w:t>
      </w:r>
      <w:r w:rsidRPr="004258EC">
        <w:t>Enikő Győri, Tomáš Kubín, Pierre Pimpie</w:t>
      </w:r>
      <w:r w:rsidRPr="004258EC">
        <w:rPr>
          <w:rStyle w:val="HideTWBExt"/>
          <w:b w:val="0"/>
        </w:rPr>
        <w:t>&lt;/Members&gt;</w:t>
      </w:r>
    </w:p>
    <w:p w14:paraId="49AE9477" w14:textId="77777777" w:rsidR="00A50C1B" w:rsidRPr="004258EC" w:rsidRDefault="00A50C1B" w:rsidP="00A50C1B">
      <w:pPr>
        <w:pStyle w:val="NormalBold"/>
      </w:pPr>
      <w:r w:rsidRPr="004258EC">
        <w:rPr>
          <w:rStyle w:val="HideTWBExt"/>
          <w:b w:val="0"/>
        </w:rPr>
        <w:t>&lt;/RepeatBlock-By&gt;</w:t>
      </w:r>
    </w:p>
    <w:p w14:paraId="4982733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C8B0AF4"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60E2B5B" w14:textId="77777777" w:rsidTr="00E03221">
        <w:trPr>
          <w:trHeight w:hRule="exact" w:val="240"/>
          <w:jc w:val="center"/>
        </w:trPr>
        <w:tc>
          <w:tcPr>
            <w:tcW w:w="9752" w:type="dxa"/>
            <w:gridSpan w:val="2"/>
            <w:tcBorders>
              <w:top w:val="nil"/>
              <w:left w:val="nil"/>
              <w:bottom w:val="nil"/>
              <w:right w:val="nil"/>
            </w:tcBorders>
          </w:tcPr>
          <w:p w14:paraId="6D3003C9" w14:textId="77777777" w:rsidR="00A50C1B" w:rsidRPr="004258EC" w:rsidRDefault="00A50C1B" w:rsidP="00E03221"/>
        </w:tc>
      </w:tr>
      <w:tr w:rsidR="00A50C1B" w:rsidRPr="004258EC" w14:paraId="4A1F3918" w14:textId="77777777" w:rsidTr="00E03221">
        <w:trPr>
          <w:trHeight w:val="240"/>
          <w:jc w:val="center"/>
        </w:trPr>
        <w:tc>
          <w:tcPr>
            <w:tcW w:w="4876" w:type="dxa"/>
            <w:tcBorders>
              <w:top w:val="nil"/>
              <w:left w:val="nil"/>
              <w:bottom w:val="nil"/>
              <w:right w:val="nil"/>
            </w:tcBorders>
          </w:tcPr>
          <w:p w14:paraId="48A22D48"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0AFFA3A" w14:textId="77777777" w:rsidR="00A50C1B" w:rsidRPr="004258EC" w:rsidRDefault="00A50C1B" w:rsidP="00E03221">
            <w:pPr>
              <w:pStyle w:val="AmColumnHeading"/>
            </w:pPr>
            <w:r w:rsidRPr="004258EC">
              <w:t>Poprawka</w:t>
            </w:r>
          </w:p>
        </w:tc>
      </w:tr>
      <w:tr w:rsidR="00A50C1B" w:rsidRPr="004258EC" w14:paraId="20ED533B" w14:textId="77777777" w:rsidTr="00E03221">
        <w:trPr>
          <w:jc w:val="center"/>
        </w:trPr>
        <w:tc>
          <w:tcPr>
            <w:tcW w:w="4876" w:type="dxa"/>
            <w:tcBorders>
              <w:top w:val="nil"/>
              <w:left w:val="nil"/>
              <w:bottom w:val="nil"/>
              <w:right w:val="nil"/>
            </w:tcBorders>
          </w:tcPr>
          <w:p w14:paraId="2ADE2623" w14:textId="77777777" w:rsidR="00A50C1B" w:rsidRPr="004258EC" w:rsidRDefault="00A50C1B" w:rsidP="00E03221">
            <w:pPr>
              <w:pStyle w:val="Normal6a"/>
            </w:pPr>
            <w:r w:rsidRPr="004258EC">
              <w:lastRenderedPageBreak/>
              <w:t>8.</w:t>
            </w:r>
            <w:r w:rsidRPr="004258EC">
              <w:tab/>
              <w:t>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 szczególności poprzez zbadanie dalszej konieczności stosowania przepisów ATAD dotyczących kontrolowanych spółek zagranicznych, a także przegląd i potencjalne uproszczenie dyrektywy w sprawie spółek dominujących i spółek zależnych, dyrektywy w sprawie łączenia spółek, dyrektywy w sprawie sprawozdawczości w podziale na kraje i ram DAC;</w:t>
            </w:r>
          </w:p>
        </w:tc>
        <w:tc>
          <w:tcPr>
            <w:tcW w:w="4876" w:type="dxa"/>
            <w:tcBorders>
              <w:top w:val="nil"/>
              <w:left w:val="nil"/>
              <w:bottom w:val="nil"/>
              <w:right w:val="nil"/>
            </w:tcBorders>
          </w:tcPr>
          <w:p w14:paraId="2769CD14" w14:textId="77777777" w:rsidR="00A50C1B" w:rsidRPr="004258EC" w:rsidRDefault="00A50C1B" w:rsidP="00E03221">
            <w:pPr>
              <w:pStyle w:val="Normal6a"/>
            </w:pPr>
            <w:r w:rsidRPr="004258EC">
              <w:t>8.</w:t>
            </w:r>
            <w:r w:rsidRPr="004258EC">
              <w:tab/>
              <w:t>z zadowoleniem odnotowuje prace Komisji nad przygotowaniem pakietu zbiorczego w sprawie opodatkowania</w:t>
            </w:r>
            <w:r w:rsidRPr="004258EC">
              <w:rPr>
                <w:b/>
                <w:i/>
              </w:rPr>
              <w:t>; apeluje do Komisji o realizację ambitnego i kompleksowego programu uproszczenia podatku od osób prawnych, mającego na celu wzmocnienie konkurencyjności Unii w wymiarze globalnym, ograniczenie kosztów zapewnienia zgodności z przepisami oraz zwiększenie pewności prawa dla przedsiębiorstw działających w obrębie rynku międzynarodowego</w:t>
            </w:r>
            <w:r w:rsidRPr="004258EC">
              <w:t xml:space="preserve">;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 szczególności poprzez zbadanie dalszej konieczności stosowania przepisów ATAD dotyczących kontrolowanych spółek zagranicznych, a także przegląd i potencjalne uproszczenie dyrektywy w sprawie spółek dominujących i spółek zależnych, dyrektywy w sprawie łączenia spółek, dyrektywy w sprawie sprawozdawczości w podziale na kraje i ram DAC; </w:t>
            </w:r>
            <w:r w:rsidRPr="004258EC">
              <w:rPr>
                <w:b/>
                <w:i/>
              </w:rPr>
              <w:t>podkreśla, że działania na rzecz uproszczenia powinny przynosić korzyści szczególnie MŚP, przedsiębiorstwom innowacyjnym i przedsiębiorstwom transgranicznym poprzez ograniczenie nadmiernych obciążeń administracyjnych, powielonych obowiązków sprawozdawczych oraz rozdrobnienia prawnego w obrębie Unii;</w:t>
            </w:r>
          </w:p>
        </w:tc>
      </w:tr>
    </w:tbl>
    <w:p w14:paraId="4B9EC58A"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50D276F" w14:textId="77777777" w:rsidR="00A50C1B" w:rsidRPr="004258EC" w:rsidRDefault="00A50C1B" w:rsidP="00A50C1B">
      <w:r w:rsidRPr="004258EC">
        <w:rPr>
          <w:rStyle w:val="HideTWBExt"/>
        </w:rPr>
        <w:t>&lt;/Amend&gt;</w:t>
      </w:r>
    </w:p>
    <w:p w14:paraId="5D416CB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89</w:t>
      </w:r>
      <w:r w:rsidRPr="004258EC">
        <w:rPr>
          <w:rStyle w:val="HideTWBExt"/>
          <w:b w:val="0"/>
        </w:rPr>
        <w:t>&lt;/NumAm&gt;</w:t>
      </w:r>
    </w:p>
    <w:p w14:paraId="31F4DBB6"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199D9B2E" w14:textId="77777777" w:rsidR="00A50C1B" w:rsidRPr="004258EC" w:rsidRDefault="00A50C1B" w:rsidP="00A50C1B">
      <w:pPr>
        <w:pStyle w:val="NormalBold"/>
      </w:pPr>
      <w:r w:rsidRPr="004258EC">
        <w:rPr>
          <w:rStyle w:val="HideTWBExt"/>
          <w:b w:val="0"/>
        </w:rPr>
        <w:t>&lt;/RepeatBlock-By&gt;</w:t>
      </w:r>
    </w:p>
    <w:p w14:paraId="4E56E0D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5FB9919" w14:textId="77777777" w:rsidR="00A50C1B" w:rsidRPr="004258EC" w:rsidRDefault="00A50C1B" w:rsidP="00A50C1B">
      <w:pPr>
        <w:pStyle w:val="NormalBold"/>
      </w:pPr>
      <w:r w:rsidRPr="004258EC">
        <w:rPr>
          <w:rStyle w:val="HideTWBExt"/>
          <w:b w:val="0"/>
        </w:rPr>
        <w:lastRenderedPageBreak/>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6B69E4D" w14:textId="77777777" w:rsidTr="00E03221">
        <w:trPr>
          <w:trHeight w:hRule="exact" w:val="240"/>
          <w:jc w:val="center"/>
        </w:trPr>
        <w:tc>
          <w:tcPr>
            <w:tcW w:w="9752" w:type="dxa"/>
            <w:gridSpan w:val="2"/>
            <w:tcBorders>
              <w:top w:val="nil"/>
              <w:left w:val="nil"/>
              <w:bottom w:val="nil"/>
              <w:right w:val="nil"/>
            </w:tcBorders>
          </w:tcPr>
          <w:p w14:paraId="502D58DB" w14:textId="77777777" w:rsidR="00A50C1B" w:rsidRPr="004258EC" w:rsidRDefault="00A50C1B" w:rsidP="00E03221"/>
        </w:tc>
      </w:tr>
      <w:tr w:rsidR="00A50C1B" w:rsidRPr="004258EC" w14:paraId="6C388E8B" w14:textId="77777777" w:rsidTr="00E03221">
        <w:trPr>
          <w:trHeight w:val="240"/>
          <w:jc w:val="center"/>
        </w:trPr>
        <w:tc>
          <w:tcPr>
            <w:tcW w:w="4876" w:type="dxa"/>
            <w:tcBorders>
              <w:top w:val="nil"/>
              <w:left w:val="nil"/>
              <w:bottom w:val="nil"/>
              <w:right w:val="nil"/>
            </w:tcBorders>
          </w:tcPr>
          <w:p w14:paraId="56E3DA8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E43058B" w14:textId="77777777" w:rsidR="00A50C1B" w:rsidRPr="004258EC" w:rsidRDefault="00A50C1B" w:rsidP="00E03221">
            <w:pPr>
              <w:pStyle w:val="AmColumnHeading"/>
            </w:pPr>
            <w:r w:rsidRPr="004258EC">
              <w:t>Poprawka</w:t>
            </w:r>
          </w:p>
        </w:tc>
      </w:tr>
      <w:tr w:rsidR="00A50C1B" w:rsidRPr="004258EC" w14:paraId="0CB83519" w14:textId="77777777" w:rsidTr="00E03221">
        <w:trPr>
          <w:jc w:val="center"/>
        </w:trPr>
        <w:tc>
          <w:tcPr>
            <w:tcW w:w="4876" w:type="dxa"/>
            <w:tcBorders>
              <w:top w:val="nil"/>
              <w:left w:val="nil"/>
              <w:bottom w:val="nil"/>
              <w:right w:val="nil"/>
            </w:tcBorders>
          </w:tcPr>
          <w:p w14:paraId="50C15DCF" w14:textId="1BFC7884" w:rsidR="00A50C1B" w:rsidRPr="004258EC" w:rsidRDefault="00A50C1B" w:rsidP="00E03221">
            <w:pPr>
              <w:pStyle w:val="Normal6a"/>
            </w:pPr>
            <w:r w:rsidRPr="004258EC">
              <w:t>8.</w:t>
            </w:r>
            <w:r w:rsidRPr="004258EC">
              <w:tab/>
            </w:r>
            <w:r w:rsidRPr="004258EC">
              <w:rPr>
                <w:b/>
                <w:bCs/>
                <w:i/>
                <w:iCs/>
              </w:rPr>
              <w:t>z zadowoleniem</w:t>
            </w:r>
            <w:r w:rsidR="004258EC">
              <w:rPr>
                <w:b/>
                <w:bCs/>
                <w:i/>
                <w:iCs/>
              </w:rPr>
              <w:t xml:space="preserve"> </w:t>
            </w:r>
            <w:r w:rsidRPr="004258EC">
              <w:t xml:space="preserve">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 szczególności </w:t>
            </w:r>
            <w:r w:rsidRPr="004258EC">
              <w:rPr>
                <w:b/>
                <w:bCs/>
                <w:i/>
                <w:iCs/>
              </w:rPr>
              <w:t>poprzez zbadanie dalszej konieczności stosowania</w:t>
            </w:r>
            <w:r w:rsidRPr="004258EC">
              <w:t xml:space="preserve"> przepisów ATAD </w:t>
            </w:r>
            <w:r w:rsidRPr="004258EC">
              <w:rPr>
                <w:b/>
                <w:bCs/>
                <w:i/>
                <w:iCs/>
              </w:rPr>
              <w:t>dotyczących kontrolowanych spółek zagranicznych</w:t>
            </w:r>
            <w:r w:rsidRPr="004258EC">
              <w:t>, a także przegląd i potencjalne uproszczenie dyrektywy w sprawie spółek dominujących i spółek zależnych, dyrektywy w sprawie łączenia spółek, dyrektywy w sprawie sprawozdawczości w podziale na kraje i ram DAC;</w:t>
            </w:r>
          </w:p>
        </w:tc>
        <w:tc>
          <w:tcPr>
            <w:tcW w:w="4876" w:type="dxa"/>
            <w:tcBorders>
              <w:top w:val="nil"/>
              <w:left w:val="nil"/>
              <w:bottom w:val="nil"/>
              <w:right w:val="nil"/>
            </w:tcBorders>
          </w:tcPr>
          <w:p w14:paraId="2538BD05" w14:textId="77777777" w:rsidR="00A50C1B" w:rsidRPr="004258EC" w:rsidRDefault="00A50C1B" w:rsidP="00E03221">
            <w:pPr>
              <w:pStyle w:val="Normal6a"/>
            </w:pPr>
            <w:r w:rsidRPr="004258EC">
              <w:t>8.</w:t>
            </w:r>
            <w:r w:rsidRPr="004258EC">
              <w:tab/>
              <w:t>odnotowuje prace Komisji nad przygotowaniem pakietu zbiorczego w sprawie opodatkowania;</w:t>
            </w:r>
            <w:r w:rsidRPr="004258EC">
              <w:rPr>
                <w:b/>
                <w:i/>
              </w:rPr>
              <w:t xml:space="preserve"> zauważa w szczególności potrzebę wykorzystania trwającego procesu przeglądu w celu rozwiązania problemu obecnych nakładających się przepisów oraz usprawnienia i uproszczenia stosowania wspólnych zasad i pojęć; </w:t>
            </w:r>
            <w:r w:rsidRPr="004258EC">
              <w:rPr>
                <w:b/>
                <w:bCs/>
                <w:i/>
                <w:iCs/>
              </w:rPr>
              <w:t>wskazuje w szczególności, że ujednolicenie terminologii i pojęć ma kluczowe znaczenie dla uproszczenia zgodności z przepisami, ponieważ różne krajowe interpretacje mogą prowadzić do fragmentacji i złożoności;</w:t>
            </w:r>
            <w:r w:rsidRPr="004258EC">
              <w:t xml:space="preserve">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 szczególności </w:t>
            </w:r>
            <w:r w:rsidRPr="004258EC">
              <w:rPr>
                <w:b/>
                <w:bCs/>
                <w:i/>
                <w:iCs/>
              </w:rPr>
              <w:t>uproszczenie, w miarę możliwości,</w:t>
            </w:r>
            <w:r w:rsidRPr="004258EC">
              <w:t xml:space="preserve"> przepisów ATAD </w:t>
            </w:r>
            <w:r w:rsidRPr="004258EC">
              <w:rPr>
                <w:b/>
                <w:bCs/>
                <w:i/>
                <w:iCs/>
              </w:rPr>
              <w:t>w ramach filaru drugiego</w:t>
            </w:r>
            <w:r w:rsidRPr="004258EC">
              <w:t xml:space="preserve">, a także przegląd i potencjalne uproszczenie dyrektywy w sprawie spółek dominujących i spółek zależnych, dyrektywy w sprawie łączenia spółek, dyrektywy w sprawie sprawozdawczości w podziale na kraje i ram DAC; </w:t>
            </w:r>
            <w:r w:rsidRPr="004258EC">
              <w:rPr>
                <w:b/>
                <w:i/>
              </w:rPr>
              <w:t>podkreśla, że działania na rzecz uproszczenia prawodawstwa Unii nie mogą prowadzić do deregulacji i obniżenia aktualnych standardów;</w:t>
            </w:r>
          </w:p>
        </w:tc>
      </w:tr>
    </w:tbl>
    <w:p w14:paraId="11D9B01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7460C91" w14:textId="77777777" w:rsidR="00A50C1B" w:rsidRPr="004258EC" w:rsidRDefault="00A50C1B" w:rsidP="00A50C1B">
      <w:r w:rsidRPr="004258EC">
        <w:rPr>
          <w:rStyle w:val="HideTWBExt"/>
        </w:rPr>
        <w:t>&lt;/Amend&gt;</w:t>
      </w:r>
    </w:p>
    <w:p w14:paraId="6E370C5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90</w:t>
      </w:r>
      <w:r w:rsidRPr="004258EC">
        <w:rPr>
          <w:rStyle w:val="HideTWBExt"/>
          <w:b w:val="0"/>
        </w:rPr>
        <w:t>&lt;/NumAm&gt;</w:t>
      </w:r>
    </w:p>
    <w:p w14:paraId="50E0A624" w14:textId="77777777" w:rsidR="00A50C1B" w:rsidRPr="004258EC" w:rsidRDefault="00A50C1B" w:rsidP="00A50C1B">
      <w:pPr>
        <w:pStyle w:val="NormalBold"/>
      </w:pPr>
      <w:r w:rsidRPr="004258EC">
        <w:rPr>
          <w:rStyle w:val="HideTWBExt"/>
          <w:b w:val="0"/>
        </w:rPr>
        <w:t>&lt;RepeatBlock-By&gt;&lt;Members&gt;</w:t>
      </w:r>
      <w:r w:rsidRPr="004258EC">
        <w:t>Aurore Lalucq, Evelyn Regner</w:t>
      </w:r>
      <w:r w:rsidRPr="004258EC">
        <w:rPr>
          <w:rStyle w:val="HideTWBExt"/>
          <w:b w:val="0"/>
        </w:rPr>
        <w:t>&lt;/Members&gt;</w:t>
      </w:r>
    </w:p>
    <w:p w14:paraId="555292C3" w14:textId="77777777" w:rsidR="00A50C1B" w:rsidRPr="004258EC" w:rsidRDefault="00A50C1B" w:rsidP="00A50C1B">
      <w:pPr>
        <w:pStyle w:val="NormalBold"/>
      </w:pPr>
      <w:r w:rsidRPr="004258EC">
        <w:rPr>
          <w:rStyle w:val="HideTWBExt"/>
          <w:b w:val="0"/>
        </w:rPr>
        <w:t>&lt;/RepeatBlock-By&gt;</w:t>
      </w:r>
    </w:p>
    <w:p w14:paraId="5BD51AF4" w14:textId="77777777" w:rsidR="00A50C1B" w:rsidRPr="004258EC" w:rsidRDefault="00A50C1B" w:rsidP="00A50C1B">
      <w:pPr>
        <w:pStyle w:val="NormalBold"/>
      </w:pPr>
      <w:r w:rsidRPr="004258EC">
        <w:rPr>
          <w:rStyle w:val="HideTWBExt"/>
          <w:b w:val="0"/>
        </w:rPr>
        <w:lastRenderedPageBreak/>
        <w:t>&lt;DocAmend&gt;</w:t>
      </w:r>
      <w:r w:rsidRPr="004258EC">
        <w:t>Projekt rezolucji</w:t>
      </w:r>
      <w:r w:rsidRPr="004258EC">
        <w:rPr>
          <w:rStyle w:val="HideTWBExt"/>
          <w:b w:val="0"/>
        </w:rPr>
        <w:t>&lt;/DocAmend&gt;</w:t>
      </w:r>
    </w:p>
    <w:p w14:paraId="1977F3DC"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F4D8656" w14:textId="77777777" w:rsidTr="00E03221">
        <w:trPr>
          <w:trHeight w:hRule="exact" w:val="240"/>
          <w:jc w:val="center"/>
        </w:trPr>
        <w:tc>
          <w:tcPr>
            <w:tcW w:w="9752" w:type="dxa"/>
            <w:gridSpan w:val="2"/>
            <w:tcBorders>
              <w:top w:val="nil"/>
              <w:left w:val="nil"/>
              <w:bottom w:val="nil"/>
              <w:right w:val="nil"/>
            </w:tcBorders>
          </w:tcPr>
          <w:p w14:paraId="29D30402" w14:textId="77777777" w:rsidR="00A50C1B" w:rsidRPr="004258EC" w:rsidRDefault="00A50C1B" w:rsidP="00E03221"/>
        </w:tc>
      </w:tr>
      <w:tr w:rsidR="00A50C1B" w:rsidRPr="004258EC" w14:paraId="4A78F1C3" w14:textId="77777777" w:rsidTr="00E03221">
        <w:trPr>
          <w:trHeight w:val="240"/>
          <w:jc w:val="center"/>
        </w:trPr>
        <w:tc>
          <w:tcPr>
            <w:tcW w:w="4876" w:type="dxa"/>
            <w:tcBorders>
              <w:top w:val="nil"/>
              <w:left w:val="nil"/>
              <w:bottom w:val="nil"/>
              <w:right w:val="nil"/>
            </w:tcBorders>
          </w:tcPr>
          <w:p w14:paraId="7C27614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DCB473F" w14:textId="77777777" w:rsidR="00A50C1B" w:rsidRPr="004258EC" w:rsidRDefault="00A50C1B" w:rsidP="00E03221">
            <w:pPr>
              <w:pStyle w:val="AmColumnHeading"/>
            </w:pPr>
            <w:r w:rsidRPr="004258EC">
              <w:t>Poprawka</w:t>
            </w:r>
          </w:p>
        </w:tc>
      </w:tr>
      <w:tr w:rsidR="00A50C1B" w:rsidRPr="004258EC" w14:paraId="54BB96E7" w14:textId="77777777" w:rsidTr="00E03221">
        <w:trPr>
          <w:jc w:val="center"/>
        </w:trPr>
        <w:tc>
          <w:tcPr>
            <w:tcW w:w="4876" w:type="dxa"/>
            <w:tcBorders>
              <w:top w:val="nil"/>
              <w:left w:val="nil"/>
              <w:bottom w:val="nil"/>
              <w:right w:val="nil"/>
            </w:tcBorders>
          </w:tcPr>
          <w:p w14:paraId="1CDF9052" w14:textId="77777777" w:rsidR="00A50C1B" w:rsidRPr="004258EC" w:rsidRDefault="00A50C1B" w:rsidP="00E03221">
            <w:pPr>
              <w:pStyle w:val="Normal6a"/>
            </w:pPr>
            <w:r w:rsidRPr="004258EC">
              <w:t>8.</w:t>
            </w:r>
            <w:r w:rsidRPr="004258EC">
              <w:tab/>
            </w:r>
            <w:r w:rsidRPr="004258EC">
              <w:rPr>
                <w:b/>
                <w:bCs/>
                <w:i/>
                <w:iCs/>
              </w:rPr>
              <w:t>z zadowoleniem</w:t>
            </w:r>
            <w:r w:rsidRPr="004258EC">
              <w:t xml:space="preserve"> odnotowuje prace Komisji nad przygotowaniem pakietu zbiorczego w sprawie opodatkowania; wzywa Komisję, aby priorytetowo potraktowała </w:t>
            </w:r>
            <w:r w:rsidRPr="004258EC">
              <w:rPr>
                <w:b/>
                <w:bCs/>
                <w:i/>
                <w:iCs/>
              </w:rPr>
              <w:t xml:space="preserve">uproszczenie podatkowe poprzez przegląd </w:t>
            </w:r>
            <w:r w:rsidRPr="004258EC">
              <w:t xml:space="preserve">pokrywających się </w:t>
            </w:r>
            <w:r w:rsidRPr="004258EC">
              <w:rPr>
                <w:b/>
                <w:bCs/>
                <w:i/>
                <w:iCs/>
              </w:rPr>
              <w:t xml:space="preserve">środków sprawozdawczych i środków przeciwdziałających </w:t>
            </w:r>
            <w:r w:rsidRPr="004258EC">
              <w:t xml:space="preserve">unikaniu opodatkowania </w:t>
            </w:r>
            <w:r w:rsidRPr="004258EC">
              <w:rPr>
                <w:b/>
                <w:bCs/>
                <w:i/>
                <w:iCs/>
              </w:rPr>
              <w:t xml:space="preserve">w prawie podatkowym UE oraz zmniejszenie obciążeń administracyjnych dla przedsiębiorstw z siedzibą w UE, w szczególności poprzez zbadanie dalszej konieczności stosowania </w:t>
            </w:r>
            <w:r w:rsidRPr="004258EC">
              <w:t xml:space="preserve">przepisów </w:t>
            </w:r>
            <w:r w:rsidRPr="004258EC">
              <w:rPr>
                <w:b/>
                <w:bCs/>
                <w:i/>
                <w:iCs/>
              </w:rPr>
              <w:t xml:space="preserve">ATAD dotyczących </w:t>
            </w:r>
            <w:r w:rsidRPr="004258EC">
              <w:t>kontrolowanych spółek zagranicznych</w:t>
            </w:r>
            <w:r w:rsidRPr="004258EC">
              <w:rPr>
                <w:b/>
                <w:bCs/>
                <w:i/>
                <w:iCs/>
              </w:rPr>
              <w:t xml:space="preserve">, a także </w:t>
            </w:r>
            <w:r w:rsidRPr="004258EC">
              <w:t xml:space="preserve">przegląd </w:t>
            </w:r>
            <w:r w:rsidRPr="004258EC">
              <w:rPr>
                <w:b/>
                <w:bCs/>
                <w:i/>
                <w:iCs/>
              </w:rPr>
              <w:t xml:space="preserve">i potencjalne uproszczenie </w:t>
            </w:r>
            <w:r w:rsidRPr="004258EC">
              <w:t>dyrektywy w sprawie spółek dominujących i spółek zależnych, dyrektywy w sprawie łączenia spółek</w:t>
            </w:r>
            <w:r w:rsidRPr="004258EC">
              <w:rPr>
                <w:b/>
                <w:bCs/>
                <w:i/>
                <w:iCs/>
              </w:rPr>
              <w:t xml:space="preserve">, dyrektywy w sprawie sprawozdawczości w podziale na kraje i </w:t>
            </w:r>
            <w:r w:rsidRPr="004258EC">
              <w:t>ram DAC;</w:t>
            </w:r>
          </w:p>
        </w:tc>
        <w:tc>
          <w:tcPr>
            <w:tcW w:w="4876" w:type="dxa"/>
            <w:tcBorders>
              <w:top w:val="nil"/>
              <w:left w:val="nil"/>
              <w:bottom w:val="nil"/>
              <w:right w:val="nil"/>
            </w:tcBorders>
          </w:tcPr>
          <w:p w14:paraId="47B06265" w14:textId="77777777" w:rsidR="00A50C1B" w:rsidRPr="004258EC" w:rsidRDefault="00A50C1B" w:rsidP="00E03221">
            <w:pPr>
              <w:pStyle w:val="Normal6a"/>
            </w:pPr>
            <w:r w:rsidRPr="004258EC">
              <w:t>8.</w:t>
            </w:r>
            <w:r w:rsidRPr="004258EC">
              <w:tab/>
              <w:t xml:space="preserve">odnotowuje prace Komisji nad przygotowaniem pakietu zbiorczego w sprawie opodatkowania; wzywa Komisję, aby priorytetowo potraktowała </w:t>
            </w:r>
            <w:r w:rsidRPr="004258EC">
              <w:rPr>
                <w:b/>
                <w:i/>
              </w:rPr>
              <w:t xml:space="preserve">identyfikowanie pozostałych luk podatkowych oraz uproszczenie </w:t>
            </w:r>
            <w:r w:rsidRPr="004258EC">
              <w:t xml:space="preserve">pokrywających się </w:t>
            </w:r>
            <w:r w:rsidRPr="004258EC">
              <w:rPr>
                <w:b/>
                <w:i/>
              </w:rPr>
              <w:t xml:space="preserve">przepisów </w:t>
            </w:r>
            <w:r w:rsidRPr="004258EC">
              <w:rPr>
                <w:b/>
                <w:bCs/>
                <w:i/>
                <w:iCs/>
              </w:rPr>
              <w:t>podkreśla skuteczność dyrektywy w sprawie przeciwdziałania unikaniu opodatkowania we wdrażaniu planu działania OECD dotyczącego erozji bazy podatkowej i przenoszenia zysków (BEPS);</w:t>
            </w:r>
            <w:r w:rsidRPr="004258EC">
              <w:rPr>
                <w:b/>
                <w:i/>
              </w:rPr>
              <w:t xml:space="preserve"> zauważa, że przepisy dotyczące</w:t>
            </w:r>
            <w:r w:rsidRPr="004258EC">
              <w:t xml:space="preserve"> kontrolowanych spółek zagranicznych </w:t>
            </w:r>
            <w:r w:rsidRPr="004258EC">
              <w:rPr>
                <w:b/>
                <w:i/>
              </w:rPr>
              <w:t>mogłyby być uproszczone poprzez utrzymanie opcji na podstawie art. 7 ust. 2 lit. a) w odniesieniu do niepodzielonego dochodu podmiotu; przypomina, że filar drugi w przeciwieństwie do dyrektywy ATAD ma zastosowanie wyłącznie do grup, których roczny przychód wynosi 750 000 EUR lub więcej; dostrzega potencjał uproszczenia poprzez</w:t>
            </w:r>
            <w:r w:rsidRPr="004258EC">
              <w:t xml:space="preserve"> przegląd dyrektywy w sprawie spółek dominujących i spółek zależnych, dyrektywy w sprawie łączenia spółek </w:t>
            </w:r>
            <w:r w:rsidRPr="004258EC">
              <w:rPr>
                <w:b/>
                <w:bCs/>
                <w:i/>
                <w:iCs/>
              </w:rPr>
              <w:t>oraz</w:t>
            </w:r>
            <w:r w:rsidRPr="004258EC">
              <w:t xml:space="preserve"> </w:t>
            </w:r>
            <w:r w:rsidRPr="004258EC">
              <w:rPr>
                <w:b/>
                <w:bCs/>
                <w:i/>
                <w:iCs/>
              </w:rPr>
              <w:t>dyrektywy w sprawie</w:t>
            </w:r>
            <w:r w:rsidRPr="004258EC">
              <w:t xml:space="preserve"> ram </w:t>
            </w:r>
            <w:r w:rsidRPr="004258EC">
              <w:rPr>
                <w:b/>
                <w:bCs/>
                <w:i/>
                <w:iCs/>
              </w:rPr>
              <w:t>współpracy administracyjnej (</w:t>
            </w:r>
            <w:r w:rsidRPr="004258EC">
              <w:t>DAC</w:t>
            </w:r>
            <w:r w:rsidRPr="004258EC">
              <w:rPr>
                <w:b/>
                <w:bCs/>
                <w:i/>
                <w:iCs/>
              </w:rPr>
              <w:t>)</w:t>
            </w:r>
            <w:r w:rsidRPr="004258EC">
              <w:t xml:space="preserve">; </w:t>
            </w:r>
            <w:r w:rsidRPr="004258EC">
              <w:rPr>
                <w:b/>
                <w:i/>
              </w:rPr>
              <w:t>podkreśla, że działania na rzecz uproszczenia prawodawstwa Unii nie mogą prowadzić do deregulacji i obniżenia aktualnych standardów;</w:t>
            </w:r>
          </w:p>
        </w:tc>
      </w:tr>
    </w:tbl>
    <w:p w14:paraId="3B99106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A18371B" w14:textId="77777777" w:rsidR="00A50C1B" w:rsidRPr="004258EC" w:rsidRDefault="00A50C1B" w:rsidP="00A50C1B">
      <w:r w:rsidRPr="004258EC">
        <w:rPr>
          <w:rStyle w:val="HideTWBExt"/>
        </w:rPr>
        <w:t>&lt;/Amend&gt;</w:t>
      </w:r>
    </w:p>
    <w:p w14:paraId="289F1DA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91</w:t>
      </w:r>
      <w:r w:rsidRPr="004258EC">
        <w:rPr>
          <w:rStyle w:val="HideTWBExt"/>
          <w:b w:val="0"/>
        </w:rPr>
        <w:t>&lt;/NumAm&gt;</w:t>
      </w:r>
    </w:p>
    <w:p w14:paraId="7B4287CE" w14:textId="77777777" w:rsidR="00A50C1B" w:rsidRPr="004258EC" w:rsidRDefault="00A50C1B" w:rsidP="00A50C1B">
      <w:pPr>
        <w:pStyle w:val="NormalBold"/>
      </w:pPr>
      <w:r w:rsidRPr="004258EC">
        <w:rPr>
          <w:rStyle w:val="HideTWBExt"/>
          <w:b w:val="0"/>
        </w:rPr>
        <w:t>&lt;RepeatBlock-By&gt;&lt;Members&gt;</w:t>
      </w:r>
      <w:r w:rsidRPr="004258EC">
        <w:t>Jussi Saramo, Pasquale Tridico</w:t>
      </w:r>
      <w:r w:rsidRPr="004258EC">
        <w:rPr>
          <w:rStyle w:val="HideTWBExt"/>
          <w:b w:val="0"/>
        </w:rPr>
        <w:t>&lt;/Members&gt;</w:t>
      </w:r>
    </w:p>
    <w:p w14:paraId="4260E3BF" w14:textId="77777777" w:rsidR="00A50C1B" w:rsidRPr="004258EC" w:rsidRDefault="00A50C1B" w:rsidP="00A50C1B">
      <w:pPr>
        <w:pStyle w:val="NormalBold"/>
      </w:pPr>
      <w:r w:rsidRPr="004258EC">
        <w:rPr>
          <w:rStyle w:val="HideTWBExt"/>
          <w:b w:val="0"/>
        </w:rPr>
        <w:t>&lt;/RepeatBlock-By&gt;</w:t>
      </w:r>
    </w:p>
    <w:p w14:paraId="1A0DDE3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113D1C8"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C630C11" w14:textId="77777777" w:rsidTr="00E03221">
        <w:trPr>
          <w:trHeight w:hRule="exact" w:val="240"/>
          <w:jc w:val="center"/>
        </w:trPr>
        <w:tc>
          <w:tcPr>
            <w:tcW w:w="9752" w:type="dxa"/>
            <w:gridSpan w:val="2"/>
            <w:tcBorders>
              <w:top w:val="nil"/>
              <w:left w:val="nil"/>
              <w:bottom w:val="nil"/>
              <w:right w:val="nil"/>
            </w:tcBorders>
          </w:tcPr>
          <w:p w14:paraId="1063B6A8" w14:textId="77777777" w:rsidR="00A50C1B" w:rsidRPr="004258EC" w:rsidRDefault="00A50C1B" w:rsidP="00E03221"/>
        </w:tc>
      </w:tr>
      <w:tr w:rsidR="00A50C1B" w:rsidRPr="004258EC" w14:paraId="2D0C78D7" w14:textId="77777777" w:rsidTr="00E03221">
        <w:trPr>
          <w:trHeight w:val="240"/>
          <w:jc w:val="center"/>
        </w:trPr>
        <w:tc>
          <w:tcPr>
            <w:tcW w:w="4876" w:type="dxa"/>
            <w:tcBorders>
              <w:top w:val="nil"/>
              <w:left w:val="nil"/>
              <w:bottom w:val="nil"/>
              <w:right w:val="nil"/>
            </w:tcBorders>
          </w:tcPr>
          <w:p w14:paraId="5ED2DB7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A3B3927" w14:textId="77777777" w:rsidR="00A50C1B" w:rsidRPr="004258EC" w:rsidRDefault="00A50C1B" w:rsidP="00E03221">
            <w:pPr>
              <w:pStyle w:val="AmColumnHeading"/>
            </w:pPr>
            <w:r w:rsidRPr="004258EC">
              <w:t>Poprawka</w:t>
            </w:r>
          </w:p>
        </w:tc>
      </w:tr>
      <w:tr w:rsidR="00A50C1B" w:rsidRPr="004258EC" w14:paraId="777D5EE5" w14:textId="77777777" w:rsidTr="00E03221">
        <w:trPr>
          <w:jc w:val="center"/>
        </w:trPr>
        <w:tc>
          <w:tcPr>
            <w:tcW w:w="4876" w:type="dxa"/>
            <w:tcBorders>
              <w:top w:val="nil"/>
              <w:left w:val="nil"/>
              <w:bottom w:val="nil"/>
              <w:right w:val="nil"/>
            </w:tcBorders>
          </w:tcPr>
          <w:p w14:paraId="5284AA9E" w14:textId="77777777" w:rsidR="00A50C1B" w:rsidRPr="004258EC" w:rsidRDefault="00A50C1B" w:rsidP="00E03221">
            <w:pPr>
              <w:pStyle w:val="Normal6a"/>
            </w:pPr>
            <w:r w:rsidRPr="004258EC">
              <w:lastRenderedPageBreak/>
              <w:t>8.</w:t>
            </w:r>
            <w:r w:rsidRPr="004258EC">
              <w:tab/>
              <w:t xml:space="preserve">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t>
            </w:r>
            <w:r w:rsidRPr="004258EC">
              <w:rPr>
                <w:b/>
                <w:i/>
              </w:rPr>
              <w:t>w szczególności poprzez zbadanie dalszej konieczności stosowania przepisów ATAD dotyczących kontrolowanych spółek zagranicznych, a także przegląd i potencjalne uproszczenie dyrektywy w sprawie spółek dominujących i spółek zależnych, dyrektywy w sprawie łączenia spółek, dyrektywy w sprawie sprawozdawczości w podziale na kraje i ram DAC</w:t>
            </w:r>
            <w:r w:rsidRPr="004258EC">
              <w:t>;</w:t>
            </w:r>
          </w:p>
        </w:tc>
        <w:tc>
          <w:tcPr>
            <w:tcW w:w="4876" w:type="dxa"/>
            <w:tcBorders>
              <w:top w:val="nil"/>
              <w:left w:val="nil"/>
              <w:bottom w:val="nil"/>
              <w:right w:val="nil"/>
            </w:tcBorders>
          </w:tcPr>
          <w:p w14:paraId="4692596C" w14:textId="77777777" w:rsidR="00A50C1B" w:rsidRPr="004258EC" w:rsidRDefault="00A50C1B" w:rsidP="00E03221">
            <w:pPr>
              <w:pStyle w:val="Normal6a"/>
            </w:pPr>
            <w:r w:rsidRPr="004258EC">
              <w:t>8.</w:t>
            </w:r>
            <w:r w:rsidRPr="004258EC">
              <w:tab/>
              <w:t>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w:t>
            </w:r>
            <w:r w:rsidRPr="004258EC">
              <w:rPr>
                <w:b/>
                <w:bCs/>
                <w:i/>
                <w:iCs/>
              </w:rPr>
              <w:t>;</w:t>
            </w:r>
            <w:r w:rsidRPr="004258EC">
              <w:rPr>
                <w:b/>
                <w:i/>
              </w:rPr>
              <w:t xml:space="preserve"> </w:t>
            </w:r>
            <w:r w:rsidRPr="004258EC">
              <w:rPr>
                <w:b/>
                <w:bCs/>
                <w:i/>
                <w:iCs/>
              </w:rPr>
              <w:t>podkreśla jednak, że działania zmierzające do uproszczenia nie mogą odbywać się kosztem mechanizmów przejrzystości i ram ujawniania niezbędnych do skutecznego egzekwowania podatków, ochrony dochodu publicznego oraz praworządności</w:t>
            </w:r>
            <w:r w:rsidRPr="004258EC">
              <w:t xml:space="preserve">; </w:t>
            </w:r>
            <w:r w:rsidRPr="004258EC">
              <w:rPr>
                <w:b/>
                <w:i/>
              </w:rPr>
              <w:t>apeluje do Komisji o zapewnienie, aby wszelkim ograniczeniom obowiązków w zakresie przejrzystości towarzyszyła solidna ocena skutków, wskazująca, że nie dojdzie w konsekwencji do obniżenia zdolności w zakresie egzekwowania;</w:t>
            </w:r>
          </w:p>
        </w:tc>
      </w:tr>
    </w:tbl>
    <w:p w14:paraId="1FAE6F27"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1EAFDAB" w14:textId="77777777" w:rsidR="00A50C1B" w:rsidRPr="004258EC" w:rsidRDefault="00A50C1B" w:rsidP="00A50C1B">
      <w:r w:rsidRPr="004258EC">
        <w:rPr>
          <w:rStyle w:val="HideTWBExt"/>
        </w:rPr>
        <w:t>&lt;/Amend&gt;</w:t>
      </w:r>
    </w:p>
    <w:p w14:paraId="796B106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92</w:t>
      </w:r>
      <w:r w:rsidRPr="004258EC">
        <w:rPr>
          <w:rStyle w:val="HideTWBExt"/>
          <w:b w:val="0"/>
        </w:rPr>
        <w:t>&lt;/NumAm&gt;</w:t>
      </w:r>
    </w:p>
    <w:p w14:paraId="1B612FAA" w14:textId="77777777" w:rsidR="00A50C1B" w:rsidRPr="004258EC" w:rsidRDefault="00A50C1B" w:rsidP="00A50C1B">
      <w:pPr>
        <w:pStyle w:val="NormalBold"/>
      </w:pPr>
      <w:r w:rsidRPr="004258EC">
        <w:rPr>
          <w:rStyle w:val="HideTWBExt"/>
          <w:b w:val="0"/>
        </w:rPr>
        <w:t>&lt;RepeatBlock-By&gt;&lt;Members&gt;</w:t>
      </w:r>
      <w:r w:rsidRPr="004258EC">
        <w:t>Pierre Pimpie</w:t>
      </w:r>
      <w:r w:rsidRPr="004258EC">
        <w:rPr>
          <w:rStyle w:val="HideTWBExt"/>
          <w:b w:val="0"/>
        </w:rPr>
        <w:t>&lt;/Members&gt;</w:t>
      </w:r>
    </w:p>
    <w:p w14:paraId="7A6E4420" w14:textId="77777777" w:rsidR="00A50C1B" w:rsidRPr="004258EC" w:rsidRDefault="00A50C1B" w:rsidP="00A50C1B">
      <w:pPr>
        <w:pStyle w:val="NormalBold"/>
      </w:pPr>
      <w:r w:rsidRPr="004258EC">
        <w:rPr>
          <w:rStyle w:val="HideTWBExt"/>
          <w:b w:val="0"/>
        </w:rPr>
        <w:t>&lt;/RepeatBlock-By&gt;</w:t>
      </w:r>
    </w:p>
    <w:p w14:paraId="733888B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AE2CA72"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AEA5685" w14:textId="77777777" w:rsidTr="00E03221">
        <w:trPr>
          <w:trHeight w:hRule="exact" w:val="240"/>
          <w:jc w:val="center"/>
        </w:trPr>
        <w:tc>
          <w:tcPr>
            <w:tcW w:w="9752" w:type="dxa"/>
            <w:gridSpan w:val="2"/>
            <w:tcBorders>
              <w:top w:val="nil"/>
              <w:left w:val="nil"/>
              <w:bottom w:val="nil"/>
              <w:right w:val="nil"/>
            </w:tcBorders>
          </w:tcPr>
          <w:p w14:paraId="497D6722" w14:textId="77777777" w:rsidR="00A50C1B" w:rsidRPr="004258EC" w:rsidRDefault="00A50C1B" w:rsidP="00E03221"/>
        </w:tc>
      </w:tr>
      <w:tr w:rsidR="00A50C1B" w:rsidRPr="004258EC" w14:paraId="7B6D5361" w14:textId="77777777" w:rsidTr="00E03221">
        <w:trPr>
          <w:trHeight w:val="240"/>
          <w:jc w:val="center"/>
        </w:trPr>
        <w:tc>
          <w:tcPr>
            <w:tcW w:w="4876" w:type="dxa"/>
            <w:tcBorders>
              <w:top w:val="nil"/>
              <w:left w:val="nil"/>
              <w:bottom w:val="nil"/>
              <w:right w:val="nil"/>
            </w:tcBorders>
          </w:tcPr>
          <w:p w14:paraId="3B061DFC"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4B91526" w14:textId="77777777" w:rsidR="00A50C1B" w:rsidRPr="004258EC" w:rsidRDefault="00A50C1B" w:rsidP="00E03221">
            <w:pPr>
              <w:pStyle w:val="AmColumnHeading"/>
            </w:pPr>
            <w:r w:rsidRPr="004258EC">
              <w:t>Poprawka</w:t>
            </w:r>
          </w:p>
        </w:tc>
      </w:tr>
      <w:tr w:rsidR="00A50C1B" w:rsidRPr="004258EC" w14:paraId="3B4FDB86" w14:textId="77777777" w:rsidTr="00E03221">
        <w:trPr>
          <w:jc w:val="center"/>
        </w:trPr>
        <w:tc>
          <w:tcPr>
            <w:tcW w:w="4876" w:type="dxa"/>
            <w:tcBorders>
              <w:top w:val="nil"/>
              <w:left w:val="nil"/>
              <w:bottom w:val="nil"/>
              <w:right w:val="nil"/>
            </w:tcBorders>
          </w:tcPr>
          <w:p w14:paraId="2C24A4C1" w14:textId="77777777" w:rsidR="00A50C1B" w:rsidRPr="004258EC" w:rsidRDefault="00A50C1B" w:rsidP="00E03221">
            <w:pPr>
              <w:pStyle w:val="Normal6a"/>
            </w:pPr>
            <w:r w:rsidRPr="004258EC">
              <w:t>8.</w:t>
            </w:r>
            <w:r w:rsidRPr="004258EC">
              <w:tab/>
              <w:t xml:space="preserve">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w:t>
            </w:r>
            <w:r w:rsidRPr="004258EC">
              <w:lastRenderedPageBreak/>
              <w:t>administracyjnych dla przedsiębiorstw z siedzibą w UE</w:t>
            </w:r>
            <w:r w:rsidRPr="004258EC">
              <w:rPr>
                <w:b/>
                <w:i/>
              </w:rPr>
              <w:t>, w szczególności poprzez zbadanie dalszej konieczności stosowania przepisów ATAD dotyczących kontrolowanych spółek zagranicznych, a także przegląd i potencjalne uproszczenie dyrektywy w sprawie spółek dominujących i spółek zależnych, dyrektywy w sprawie łączenia spółek, dyrektywy w sprawie sprawozdawczości w podziale na kraje i ram DAC</w:t>
            </w:r>
            <w:r w:rsidRPr="004258EC">
              <w:t>;</w:t>
            </w:r>
          </w:p>
        </w:tc>
        <w:tc>
          <w:tcPr>
            <w:tcW w:w="4876" w:type="dxa"/>
            <w:tcBorders>
              <w:top w:val="nil"/>
              <w:left w:val="nil"/>
              <w:bottom w:val="nil"/>
              <w:right w:val="nil"/>
            </w:tcBorders>
          </w:tcPr>
          <w:p w14:paraId="14D144FA" w14:textId="77777777" w:rsidR="00A50C1B" w:rsidRPr="004258EC" w:rsidRDefault="00A50C1B" w:rsidP="00E03221">
            <w:pPr>
              <w:pStyle w:val="Normal6a"/>
            </w:pPr>
            <w:r w:rsidRPr="004258EC">
              <w:lastRenderedPageBreak/>
              <w:t>8.</w:t>
            </w:r>
            <w:r w:rsidRPr="004258EC">
              <w:tab/>
              <w:t xml:space="preserve">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w:t>
            </w:r>
            <w:r w:rsidRPr="004258EC">
              <w:lastRenderedPageBreak/>
              <w:t>administracyjnych dla przedsiębiorstw z siedzibą w UE</w:t>
            </w:r>
            <w:r w:rsidRPr="004258EC">
              <w:rPr>
                <w:b/>
                <w:bCs/>
                <w:i/>
                <w:iCs/>
              </w:rPr>
              <w:t>, na podstawie rygorystycznego kryterium proporcjonalności, a także zasady, że żaden nowy obowiązek sprawozdawczy w dziedzinie podatków nie powinien być wprowadzany bez usunięcia lub uproszczenia równoważnego dotychczasowego obowiązku</w:t>
            </w:r>
            <w:r w:rsidRPr="004258EC">
              <w:t>;</w:t>
            </w:r>
          </w:p>
        </w:tc>
      </w:tr>
    </w:tbl>
    <w:p w14:paraId="01A58012"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52EE497" w14:textId="77777777" w:rsidR="00A50C1B" w:rsidRPr="004258EC" w:rsidRDefault="00A50C1B" w:rsidP="00A50C1B">
      <w:r w:rsidRPr="004258EC">
        <w:rPr>
          <w:rStyle w:val="HideTWBExt"/>
        </w:rPr>
        <w:t>&lt;/Amend&gt;</w:t>
      </w:r>
    </w:p>
    <w:p w14:paraId="396115C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93</w:t>
      </w:r>
      <w:r w:rsidRPr="004258EC">
        <w:rPr>
          <w:rStyle w:val="HideTWBExt"/>
          <w:b w:val="0"/>
        </w:rPr>
        <w:t>&lt;/NumAm&gt;</w:t>
      </w:r>
    </w:p>
    <w:p w14:paraId="5C8DD8CC"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48C2F1F6" w14:textId="77777777" w:rsidR="00A50C1B" w:rsidRPr="004258EC" w:rsidRDefault="00A50C1B" w:rsidP="00A50C1B">
      <w:pPr>
        <w:pStyle w:val="NormalBold"/>
      </w:pPr>
      <w:r w:rsidRPr="004258EC">
        <w:rPr>
          <w:rStyle w:val="HideTWBExt"/>
          <w:b w:val="0"/>
        </w:rPr>
        <w:t>&lt;/RepeatBlock-By&gt;</w:t>
      </w:r>
    </w:p>
    <w:p w14:paraId="79C93AC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7E04739"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8847F17" w14:textId="77777777" w:rsidTr="00E03221">
        <w:trPr>
          <w:trHeight w:hRule="exact" w:val="240"/>
          <w:jc w:val="center"/>
        </w:trPr>
        <w:tc>
          <w:tcPr>
            <w:tcW w:w="9752" w:type="dxa"/>
            <w:gridSpan w:val="2"/>
            <w:tcBorders>
              <w:top w:val="nil"/>
              <w:left w:val="nil"/>
              <w:bottom w:val="nil"/>
              <w:right w:val="nil"/>
            </w:tcBorders>
          </w:tcPr>
          <w:p w14:paraId="32191D44" w14:textId="77777777" w:rsidR="00A50C1B" w:rsidRPr="004258EC" w:rsidRDefault="00A50C1B" w:rsidP="00E03221"/>
        </w:tc>
      </w:tr>
      <w:tr w:rsidR="00A50C1B" w:rsidRPr="004258EC" w14:paraId="2F382DF6" w14:textId="77777777" w:rsidTr="00E03221">
        <w:trPr>
          <w:trHeight w:val="240"/>
          <w:jc w:val="center"/>
        </w:trPr>
        <w:tc>
          <w:tcPr>
            <w:tcW w:w="4876" w:type="dxa"/>
            <w:tcBorders>
              <w:top w:val="nil"/>
              <w:left w:val="nil"/>
              <w:bottom w:val="nil"/>
              <w:right w:val="nil"/>
            </w:tcBorders>
          </w:tcPr>
          <w:p w14:paraId="5E0C507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97817DD" w14:textId="77777777" w:rsidR="00A50C1B" w:rsidRPr="004258EC" w:rsidRDefault="00A50C1B" w:rsidP="00E03221">
            <w:pPr>
              <w:pStyle w:val="AmColumnHeading"/>
            </w:pPr>
            <w:r w:rsidRPr="004258EC">
              <w:t>Poprawka</w:t>
            </w:r>
          </w:p>
        </w:tc>
      </w:tr>
      <w:tr w:rsidR="00A50C1B" w:rsidRPr="004258EC" w14:paraId="62BC76A7" w14:textId="77777777" w:rsidTr="00E03221">
        <w:trPr>
          <w:jc w:val="center"/>
        </w:trPr>
        <w:tc>
          <w:tcPr>
            <w:tcW w:w="4876" w:type="dxa"/>
            <w:tcBorders>
              <w:top w:val="nil"/>
              <w:left w:val="nil"/>
              <w:bottom w:val="nil"/>
              <w:right w:val="nil"/>
            </w:tcBorders>
          </w:tcPr>
          <w:p w14:paraId="19480472" w14:textId="77777777" w:rsidR="00A50C1B" w:rsidRPr="004258EC" w:rsidRDefault="00A50C1B" w:rsidP="00E03221">
            <w:pPr>
              <w:pStyle w:val="Normal6a"/>
            </w:pPr>
            <w:r w:rsidRPr="004258EC">
              <w:t>8.</w:t>
            </w:r>
            <w:r w:rsidRPr="004258EC">
              <w:tab/>
              <w:t xml:space="preserve">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 szczególności poprzez zbadanie dalszej konieczności stosowania przepisów ATAD dotyczących kontrolowanych spółek zagranicznych, a także przegląd i potencjalne uproszczenie dyrektywy w sprawie spółek dominujących i spółek zależnych, dyrektywy w sprawie łączenia spółek, dyrektywy w sprawie sprawozdawczości w podziale na kraje i ram </w:t>
            </w:r>
            <w:r w:rsidRPr="004258EC">
              <w:rPr>
                <w:b/>
                <w:bCs/>
                <w:i/>
                <w:iCs/>
              </w:rPr>
              <w:t>DAC</w:t>
            </w:r>
            <w:r w:rsidRPr="004258EC">
              <w:t>;</w:t>
            </w:r>
          </w:p>
        </w:tc>
        <w:tc>
          <w:tcPr>
            <w:tcW w:w="4876" w:type="dxa"/>
            <w:tcBorders>
              <w:top w:val="nil"/>
              <w:left w:val="nil"/>
              <w:bottom w:val="nil"/>
              <w:right w:val="nil"/>
            </w:tcBorders>
          </w:tcPr>
          <w:p w14:paraId="7ADF473A" w14:textId="77777777" w:rsidR="00A50C1B" w:rsidRPr="004258EC" w:rsidRDefault="00A50C1B" w:rsidP="00E03221">
            <w:pPr>
              <w:pStyle w:val="Normal6a"/>
            </w:pPr>
            <w:r w:rsidRPr="004258EC">
              <w:t>8.</w:t>
            </w:r>
            <w:r w:rsidRPr="004258EC">
              <w:tab/>
              <w:t xml:space="preserve">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 szczególności poprzez zbadanie dalszej konieczności stosowania przepisów ATAD dotyczących kontrolowanych spółek zagranicznych, a także przegląd i potencjalne uproszczenie dyrektywy w sprawie spółek dominujących i spółek zależnych, dyrektywy w sprawie łączenia spółek, dyrektywy w sprawie sprawozdawczości w podziale na kraje i ram </w:t>
            </w:r>
            <w:r w:rsidRPr="004258EC">
              <w:rPr>
                <w:b/>
                <w:bCs/>
                <w:i/>
                <w:iCs/>
              </w:rPr>
              <w:t>współpracy administracyjnej (DAC)</w:t>
            </w:r>
            <w:r w:rsidRPr="004258EC">
              <w:t>;</w:t>
            </w:r>
          </w:p>
        </w:tc>
      </w:tr>
    </w:tbl>
    <w:p w14:paraId="7320C4C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B2AC809" w14:textId="77777777" w:rsidR="00A50C1B" w:rsidRPr="004258EC" w:rsidRDefault="00A50C1B" w:rsidP="00A50C1B">
      <w:r w:rsidRPr="004258EC">
        <w:rPr>
          <w:rStyle w:val="HideTWBExt"/>
        </w:rPr>
        <w:lastRenderedPageBreak/>
        <w:t>&lt;/Amend&gt;</w:t>
      </w:r>
    </w:p>
    <w:p w14:paraId="0EE88B3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94</w:t>
      </w:r>
      <w:r w:rsidRPr="004258EC">
        <w:rPr>
          <w:rStyle w:val="HideTWBExt"/>
          <w:b w:val="0"/>
        </w:rPr>
        <w:t>&lt;/NumAm&gt;</w:t>
      </w:r>
    </w:p>
    <w:p w14:paraId="0A31BAB7" w14:textId="77777777" w:rsidR="00A50C1B" w:rsidRPr="004258EC" w:rsidRDefault="00A50C1B" w:rsidP="00A50C1B">
      <w:pPr>
        <w:pStyle w:val="NormalBold"/>
      </w:pPr>
      <w:r w:rsidRPr="004258EC">
        <w:rPr>
          <w:rStyle w:val="HideTWBExt"/>
          <w:b w:val="0"/>
        </w:rPr>
        <w:t>&lt;RepeatBlock-By&gt;&lt;Members&gt;</w:t>
      </w:r>
      <w:r w:rsidRPr="004258EC">
        <w:t>Fernando Navarrete Rojas</w:t>
      </w:r>
      <w:r w:rsidRPr="004258EC">
        <w:rPr>
          <w:rStyle w:val="HideTWBExt"/>
          <w:b w:val="0"/>
        </w:rPr>
        <w:t>&lt;/Members&gt;</w:t>
      </w:r>
    </w:p>
    <w:p w14:paraId="30D4AA04" w14:textId="77777777" w:rsidR="00A50C1B" w:rsidRPr="004258EC" w:rsidRDefault="00A50C1B" w:rsidP="00A50C1B">
      <w:pPr>
        <w:pStyle w:val="NormalBold"/>
      </w:pPr>
      <w:r w:rsidRPr="004258EC">
        <w:rPr>
          <w:rStyle w:val="HideTWBExt"/>
          <w:b w:val="0"/>
        </w:rPr>
        <w:t>&lt;/RepeatBlock-By&gt;</w:t>
      </w:r>
    </w:p>
    <w:p w14:paraId="698B236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9D94ED4"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419FD9C" w14:textId="77777777" w:rsidTr="00E03221">
        <w:trPr>
          <w:trHeight w:hRule="exact" w:val="240"/>
          <w:jc w:val="center"/>
        </w:trPr>
        <w:tc>
          <w:tcPr>
            <w:tcW w:w="9752" w:type="dxa"/>
            <w:gridSpan w:val="2"/>
            <w:tcBorders>
              <w:top w:val="nil"/>
              <w:left w:val="nil"/>
              <w:bottom w:val="nil"/>
              <w:right w:val="nil"/>
            </w:tcBorders>
          </w:tcPr>
          <w:p w14:paraId="40B1E7E4" w14:textId="77777777" w:rsidR="00A50C1B" w:rsidRPr="004258EC" w:rsidRDefault="00A50C1B" w:rsidP="00E03221"/>
        </w:tc>
      </w:tr>
      <w:tr w:rsidR="00A50C1B" w:rsidRPr="004258EC" w14:paraId="214FC7BB" w14:textId="77777777" w:rsidTr="00E03221">
        <w:trPr>
          <w:trHeight w:val="240"/>
          <w:jc w:val="center"/>
        </w:trPr>
        <w:tc>
          <w:tcPr>
            <w:tcW w:w="4876" w:type="dxa"/>
            <w:tcBorders>
              <w:top w:val="nil"/>
              <w:left w:val="nil"/>
              <w:bottom w:val="nil"/>
              <w:right w:val="nil"/>
            </w:tcBorders>
          </w:tcPr>
          <w:p w14:paraId="7422ECBC"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AE0E8CC" w14:textId="77777777" w:rsidR="00A50C1B" w:rsidRPr="004258EC" w:rsidRDefault="00A50C1B" w:rsidP="00E03221">
            <w:pPr>
              <w:pStyle w:val="AmColumnHeading"/>
            </w:pPr>
            <w:r w:rsidRPr="004258EC">
              <w:t>Poprawka</w:t>
            </w:r>
          </w:p>
        </w:tc>
      </w:tr>
      <w:tr w:rsidR="00A50C1B" w:rsidRPr="004258EC" w14:paraId="4B93B6C4" w14:textId="77777777" w:rsidTr="00E03221">
        <w:trPr>
          <w:jc w:val="center"/>
        </w:trPr>
        <w:tc>
          <w:tcPr>
            <w:tcW w:w="4876" w:type="dxa"/>
            <w:tcBorders>
              <w:top w:val="nil"/>
              <w:left w:val="nil"/>
              <w:bottom w:val="nil"/>
              <w:right w:val="nil"/>
            </w:tcBorders>
          </w:tcPr>
          <w:p w14:paraId="0CAE20E3" w14:textId="77777777" w:rsidR="00A50C1B" w:rsidRPr="004258EC" w:rsidRDefault="00A50C1B" w:rsidP="00E03221">
            <w:pPr>
              <w:pStyle w:val="Normal6a"/>
            </w:pPr>
            <w:r w:rsidRPr="004258EC">
              <w:t>8.</w:t>
            </w:r>
            <w:r w:rsidRPr="004258EC">
              <w:tab/>
              <w:t>z zadowoleniem odnotowuje prace Komisji nad przygotowaniem pakietu zbiorczego w sprawie opodatkowania; wzywa Komisję, aby priorytetowo potraktowała uproszczenie podatkowe poprzez przegląd pokrywających się środków sprawozdawczych i środków przeciwdziałających unikaniu opodatkowania w prawie podatkowym UE oraz zmniejszenie obciążeń administracyjnych dla przedsiębiorstw z siedzibą w UE, w szczególności poprzez zbadanie dalszej konieczności stosowania przepisów ATAD dotyczących kontrolowanych spółek zagranicznych, a także przegląd i potencjalne uproszczenie dyrektywy w sprawie spółek dominujących i spółek zależnych, dyrektywy w sprawie łączenia spółek, dyrektywy w sprawie sprawozdawczości w podziale na kraje i ram DAC;</w:t>
            </w:r>
          </w:p>
        </w:tc>
        <w:tc>
          <w:tcPr>
            <w:tcW w:w="4876" w:type="dxa"/>
            <w:tcBorders>
              <w:top w:val="nil"/>
              <w:left w:val="nil"/>
              <w:bottom w:val="nil"/>
              <w:right w:val="nil"/>
            </w:tcBorders>
          </w:tcPr>
          <w:p w14:paraId="0F3050AD" w14:textId="3222E4EA" w:rsidR="00A50C1B" w:rsidRPr="004258EC" w:rsidRDefault="00A50C1B" w:rsidP="00E03221">
            <w:pPr>
              <w:pStyle w:val="Normal6a"/>
            </w:pPr>
            <w:r w:rsidRPr="004258EC">
              <w:t>8.</w:t>
            </w:r>
            <w:r w:rsidRPr="004258EC">
              <w:tab/>
              <w:t>(Nie dotyczy polskiej wersji językowej).</w:t>
            </w:r>
            <w:r w:rsidR="004258EC">
              <w:t xml:space="preserve"> </w:t>
            </w:r>
          </w:p>
        </w:tc>
      </w:tr>
    </w:tbl>
    <w:p w14:paraId="7CD766B3"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E8BD7A3" w14:textId="77777777" w:rsidR="00A50C1B" w:rsidRPr="004258EC" w:rsidRDefault="00A50C1B" w:rsidP="00A50C1B">
      <w:r w:rsidRPr="004258EC">
        <w:rPr>
          <w:rStyle w:val="HideTWBExt"/>
        </w:rPr>
        <w:t>&lt;/Amend&gt;</w:t>
      </w:r>
    </w:p>
    <w:p w14:paraId="5B49748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95</w:t>
      </w:r>
      <w:r w:rsidRPr="004258EC">
        <w:rPr>
          <w:rStyle w:val="HideTWBExt"/>
          <w:b w:val="0"/>
        </w:rPr>
        <w:t>&lt;/NumAm&gt;</w:t>
      </w:r>
    </w:p>
    <w:p w14:paraId="2C083536"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51EE2E1C" w14:textId="77777777" w:rsidR="00A50C1B" w:rsidRPr="004258EC" w:rsidRDefault="00A50C1B" w:rsidP="00A50C1B">
      <w:pPr>
        <w:pStyle w:val="NormalBold"/>
      </w:pPr>
      <w:r w:rsidRPr="004258EC">
        <w:rPr>
          <w:rStyle w:val="HideTWBExt"/>
          <w:b w:val="0"/>
        </w:rPr>
        <w:t>&lt;/RepeatBlock-By&gt;</w:t>
      </w:r>
    </w:p>
    <w:p w14:paraId="396BCBAD"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7718E13" w14:textId="77777777" w:rsidR="00A50C1B" w:rsidRPr="004258EC" w:rsidRDefault="00A50C1B" w:rsidP="00A50C1B">
      <w:pPr>
        <w:pStyle w:val="NormalBold"/>
      </w:pPr>
      <w:r w:rsidRPr="004258EC">
        <w:rPr>
          <w:rStyle w:val="HideTWBExt"/>
          <w:b w:val="0"/>
        </w:rPr>
        <w:t>&lt;Article&gt;</w:t>
      </w:r>
      <w:r w:rsidRPr="004258EC">
        <w:t>Ustęp 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AC7C7F7" w14:textId="77777777" w:rsidTr="00E03221">
        <w:trPr>
          <w:trHeight w:hRule="exact" w:val="240"/>
          <w:jc w:val="center"/>
        </w:trPr>
        <w:tc>
          <w:tcPr>
            <w:tcW w:w="9752" w:type="dxa"/>
            <w:gridSpan w:val="2"/>
            <w:tcBorders>
              <w:top w:val="nil"/>
              <w:left w:val="nil"/>
              <w:bottom w:val="nil"/>
              <w:right w:val="nil"/>
            </w:tcBorders>
          </w:tcPr>
          <w:p w14:paraId="5A647420" w14:textId="77777777" w:rsidR="00A50C1B" w:rsidRPr="004258EC" w:rsidRDefault="00A50C1B" w:rsidP="00E03221"/>
        </w:tc>
      </w:tr>
      <w:tr w:rsidR="00A50C1B" w:rsidRPr="004258EC" w14:paraId="1097DEDF" w14:textId="77777777" w:rsidTr="00E03221">
        <w:trPr>
          <w:trHeight w:val="240"/>
          <w:jc w:val="center"/>
        </w:trPr>
        <w:tc>
          <w:tcPr>
            <w:tcW w:w="4876" w:type="dxa"/>
            <w:tcBorders>
              <w:top w:val="nil"/>
              <w:left w:val="nil"/>
              <w:bottom w:val="nil"/>
              <w:right w:val="nil"/>
            </w:tcBorders>
          </w:tcPr>
          <w:p w14:paraId="3D4F2E7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1B7507F" w14:textId="77777777" w:rsidR="00A50C1B" w:rsidRPr="004258EC" w:rsidRDefault="00A50C1B" w:rsidP="00E03221">
            <w:pPr>
              <w:pStyle w:val="AmColumnHeading"/>
            </w:pPr>
            <w:r w:rsidRPr="004258EC">
              <w:t>Poprawka</w:t>
            </w:r>
          </w:p>
        </w:tc>
      </w:tr>
      <w:tr w:rsidR="00A50C1B" w:rsidRPr="004258EC" w14:paraId="3E3A61C7" w14:textId="77777777" w:rsidTr="00E03221">
        <w:trPr>
          <w:jc w:val="center"/>
        </w:trPr>
        <w:tc>
          <w:tcPr>
            <w:tcW w:w="4876" w:type="dxa"/>
            <w:tcBorders>
              <w:top w:val="nil"/>
              <w:left w:val="nil"/>
              <w:bottom w:val="nil"/>
              <w:right w:val="nil"/>
            </w:tcBorders>
          </w:tcPr>
          <w:p w14:paraId="2D4DD679" w14:textId="77777777" w:rsidR="00A50C1B" w:rsidRPr="004258EC" w:rsidRDefault="00A50C1B" w:rsidP="00E03221">
            <w:pPr>
              <w:pStyle w:val="Normal6a"/>
            </w:pPr>
            <w:r w:rsidRPr="004258EC">
              <w:t>8.</w:t>
            </w:r>
            <w:r w:rsidRPr="004258EC">
              <w:tab/>
              <w:t xml:space="preserve">z zadowoleniem odnotowuje prace Komisji nad przygotowaniem pakietu zbiorczego w sprawie opodatkowania; wzywa Komisję, aby priorytetowo potraktowała uproszczenie podatkowe </w:t>
            </w:r>
            <w:r w:rsidRPr="004258EC">
              <w:lastRenderedPageBreak/>
              <w:t>poprzez przegląd pokrywających się środków sprawozdawczych i środków przeciwdziałających unikaniu opodatkowania w prawie podatkowym UE oraz zmniejszenie obciążeń administracyjnych dla przedsiębiorstw z siedzibą w UE, w szczególności poprzez zbadanie dalszej konieczności stosowania przepisów ATAD dotyczących kontrolowanych spółek zagranicznych</w:t>
            </w:r>
            <w:r w:rsidRPr="004258EC">
              <w:rPr>
                <w:b/>
                <w:i/>
              </w:rPr>
              <w:t>, a także przegląd i potencjalne uproszczenie dyrektywy w sprawie spółek dominujących i spółek zależnych, dyrektywy w sprawie łączenia spółek, dyrektywy w sprawie sprawozdawczości w podziale na kraje i ram DAC</w:t>
            </w:r>
            <w:r w:rsidRPr="004258EC">
              <w:t>;</w:t>
            </w:r>
          </w:p>
        </w:tc>
        <w:tc>
          <w:tcPr>
            <w:tcW w:w="4876" w:type="dxa"/>
            <w:tcBorders>
              <w:top w:val="nil"/>
              <w:left w:val="nil"/>
              <w:bottom w:val="nil"/>
              <w:right w:val="nil"/>
            </w:tcBorders>
          </w:tcPr>
          <w:p w14:paraId="1E29A20C" w14:textId="77777777" w:rsidR="00A50C1B" w:rsidRPr="004258EC" w:rsidRDefault="00A50C1B" w:rsidP="00E03221">
            <w:pPr>
              <w:pStyle w:val="Normal6a"/>
            </w:pPr>
            <w:r w:rsidRPr="004258EC">
              <w:lastRenderedPageBreak/>
              <w:t>8.</w:t>
            </w:r>
            <w:r w:rsidRPr="004258EC">
              <w:tab/>
              <w:t xml:space="preserve">z zadowoleniem odnotowuje prace Komisji nad przygotowaniem pakietu zbiorczego w sprawie opodatkowania; wzywa Komisję, aby priorytetowo potraktowała uproszczenie podatkowe </w:t>
            </w:r>
            <w:r w:rsidRPr="004258EC">
              <w:lastRenderedPageBreak/>
              <w:t>poprzez przegląd pokrywających się środków sprawozdawczych i środków przeciwdziałających unikaniu opodatkowania w prawie podatkowym UE oraz zmniejszenie obciążeń administracyjnych dla przedsiębiorstw z siedzibą w UE, w szczególności poprzez zbadanie dalszej konieczności stosowania przepisów ATAD dotyczących kontrolowanych spółek zagranicznych</w:t>
            </w:r>
            <w:r w:rsidRPr="004258EC">
              <w:rPr>
                <w:b/>
                <w:i/>
              </w:rPr>
              <w:t>, zapewniając, aby mniejsze państwa członkowskie i średnie przedsiębiorstwa nie były nieproporcjonalnie obciążane nakładającymi się ramami zgodności z przepisami</w:t>
            </w:r>
            <w:r w:rsidRPr="004258EC">
              <w:t>;</w:t>
            </w:r>
          </w:p>
        </w:tc>
      </w:tr>
    </w:tbl>
    <w:p w14:paraId="60C5EAB4"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3C9EC4F" w14:textId="77777777" w:rsidR="00A50C1B" w:rsidRPr="004258EC" w:rsidRDefault="00A50C1B" w:rsidP="00A50C1B">
      <w:r w:rsidRPr="004258EC">
        <w:rPr>
          <w:rStyle w:val="HideTWBExt"/>
        </w:rPr>
        <w:t>&lt;/Amend&gt;</w:t>
      </w:r>
    </w:p>
    <w:p w14:paraId="6515F5F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96</w:t>
      </w:r>
      <w:r w:rsidRPr="004258EC">
        <w:rPr>
          <w:rStyle w:val="HideTWBExt"/>
          <w:b w:val="0"/>
        </w:rPr>
        <w:t>&lt;/NumAm&gt;</w:t>
      </w:r>
    </w:p>
    <w:p w14:paraId="168A41B4" w14:textId="77777777" w:rsidR="00A50C1B" w:rsidRPr="004258EC" w:rsidRDefault="00A50C1B" w:rsidP="00A50C1B">
      <w:pPr>
        <w:pStyle w:val="NormalBold"/>
      </w:pPr>
      <w:r w:rsidRPr="004258EC">
        <w:rPr>
          <w:rStyle w:val="HideTWBExt"/>
          <w:b w:val="0"/>
        </w:rPr>
        <w:t>&lt;RepeatBlock-By&gt;&lt;Members&gt;</w:t>
      </w:r>
      <w:r w:rsidRPr="004258EC">
        <w:t>Fernando Navarrete Rojas</w:t>
      </w:r>
      <w:r w:rsidRPr="004258EC">
        <w:rPr>
          <w:rStyle w:val="HideTWBExt"/>
          <w:b w:val="0"/>
        </w:rPr>
        <w:t>&lt;/Members&gt;</w:t>
      </w:r>
    </w:p>
    <w:p w14:paraId="5107649D" w14:textId="77777777" w:rsidR="00A50C1B" w:rsidRPr="004258EC" w:rsidRDefault="00A50C1B" w:rsidP="00A50C1B">
      <w:pPr>
        <w:pStyle w:val="NormalBold"/>
      </w:pPr>
      <w:r w:rsidRPr="004258EC">
        <w:rPr>
          <w:rStyle w:val="HideTWBExt"/>
          <w:b w:val="0"/>
        </w:rPr>
        <w:t>&lt;/RepeatBlock-By&gt;</w:t>
      </w:r>
    </w:p>
    <w:p w14:paraId="23ABCD2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0EA1D26" w14:textId="77777777" w:rsidR="00A50C1B" w:rsidRPr="004258EC" w:rsidRDefault="00A50C1B" w:rsidP="00A50C1B">
      <w:pPr>
        <w:pStyle w:val="NormalBold"/>
      </w:pPr>
      <w:r w:rsidRPr="004258EC">
        <w:rPr>
          <w:rStyle w:val="HideTWBExt"/>
          <w:b w:val="0"/>
        </w:rPr>
        <w:t>&lt;Article&gt;</w:t>
      </w:r>
      <w:r w:rsidRPr="004258EC">
        <w:t>Ustęp 8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F0C45AB" w14:textId="77777777" w:rsidTr="00E03221">
        <w:trPr>
          <w:trHeight w:hRule="exact" w:val="240"/>
          <w:jc w:val="center"/>
        </w:trPr>
        <w:tc>
          <w:tcPr>
            <w:tcW w:w="9752" w:type="dxa"/>
            <w:gridSpan w:val="2"/>
            <w:tcBorders>
              <w:top w:val="nil"/>
              <w:left w:val="nil"/>
              <w:bottom w:val="nil"/>
              <w:right w:val="nil"/>
            </w:tcBorders>
          </w:tcPr>
          <w:p w14:paraId="006CF554" w14:textId="77777777" w:rsidR="00A50C1B" w:rsidRPr="004258EC" w:rsidRDefault="00A50C1B" w:rsidP="00E03221"/>
        </w:tc>
      </w:tr>
      <w:tr w:rsidR="00A50C1B" w:rsidRPr="004258EC" w14:paraId="6AEE701E" w14:textId="77777777" w:rsidTr="00E03221">
        <w:trPr>
          <w:trHeight w:val="240"/>
          <w:jc w:val="center"/>
        </w:trPr>
        <w:tc>
          <w:tcPr>
            <w:tcW w:w="4876" w:type="dxa"/>
            <w:tcBorders>
              <w:top w:val="nil"/>
              <w:left w:val="nil"/>
              <w:bottom w:val="nil"/>
              <w:right w:val="nil"/>
            </w:tcBorders>
          </w:tcPr>
          <w:p w14:paraId="44D9AD2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DD3A1AE" w14:textId="77777777" w:rsidR="00A50C1B" w:rsidRPr="004258EC" w:rsidRDefault="00A50C1B" w:rsidP="00E03221">
            <w:pPr>
              <w:pStyle w:val="AmColumnHeading"/>
            </w:pPr>
            <w:r w:rsidRPr="004258EC">
              <w:t>Poprawka</w:t>
            </w:r>
          </w:p>
        </w:tc>
      </w:tr>
      <w:tr w:rsidR="00A50C1B" w:rsidRPr="004258EC" w14:paraId="3F8EB626" w14:textId="77777777" w:rsidTr="00E03221">
        <w:trPr>
          <w:jc w:val="center"/>
        </w:trPr>
        <w:tc>
          <w:tcPr>
            <w:tcW w:w="4876" w:type="dxa"/>
            <w:tcBorders>
              <w:top w:val="nil"/>
              <w:left w:val="nil"/>
              <w:bottom w:val="nil"/>
              <w:right w:val="nil"/>
            </w:tcBorders>
          </w:tcPr>
          <w:p w14:paraId="58501BEB" w14:textId="77777777" w:rsidR="00A50C1B" w:rsidRPr="004258EC" w:rsidRDefault="00A50C1B" w:rsidP="00E03221">
            <w:pPr>
              <w:pStyle w:val="Normal6a"/>
            </w:pPr>
          </w:p>
        </w:tc>
        <w:tc>
          <w:tcPr>
            <w:tcW w:w="4876" w:type="dxa"/>
            <w:tcBorders>
              <w:top w:val="nil"/>
              <w:left w:val="nil"/>
              <w:bottom w:val="nil"/>
              <w:right w:val="nil"/>
            </w:tcBorders>
          </w:tcPr>
          <w:p w14:paraId="144BEB4D" w14:textId="77777777" w:rsidR="00A50C1B" w:rsidRPr="004258EC" w:rsidRDefault="00A50C1B" w:rsidP="00E03221">
            <w:pPr>
              <w:pStyle w:val="Normal6a"/>
            </w:pPr>
            <w:r w:rsidRPr="004258EC">
              <w:rPr>
                <w:b/>
                <w:i/>
              </w:rPr>
              <w:t>8a.</w:t>
            </w:r>
            <w:r w:rsidRPr="004258EC">
              <w:tab/>
            </w:r>
            <w:r w:rsidRPr="004258EC">
              <w:rPr>
                <w:b/>
                <w:i/>
              </w:rPr>
              <w:t xml:space="preserve">przypomina, że dyrektywa w sprawie filaru drugiego gwarantuje minimalną efektywną stawkę podatkową w każdym państwie członkowskim UE oraz zawiera specjalne przepisy przeciwdziałające nadużyciom, obejmujące wewnątrzgrupowe ustalenia dotyczące finansowania; zauważa, że dyrektywa ATAD ma taki sam cel, jaki przyświeca filarowi drugiemu, a mianowicie zapobieganie erozji bazy podatkowej i przenoszeniu zysków, szczególnie poprzez zasadę ograniczenia możliwości odliczania odsetek, zgodnie z którą ogranicza się poziom odsetek wewnątrzgrupowych, jakie spółka może odliczyć; uważa, że gdy grupa objęta jest globalnym minimalnym poziomem opodatkowania, ramy te pochłaniają już </w:t>
            </w:r>
            <w:r w:rsidRPr="004258EC">
              <w:rPr>
                <w:b/>
                <w:i/>
              </w:rPr>
              <w:lastRenderedPageBreak/>
              <w:t>dużą część ryzyka, które uzasadniało zasadę ograniczenia możliwości odliczania odsetek, zatem stosowanie obydwu systemów do tej samej grupy powoduje powielenie bez wartości dodanej; apeluje w związku z tym do Komisji o ocenę, czy grupy wchodzące w zakres dyrektywy filaru drugiego należy zwolnić z zasad dotyczących ograniczenia możliwości odliczenia odsetek przewidzianych dyrektywą ATAD czy może należy stosować wobec nich te zasady w zmienionej postaci;</w:t>
            </w:r>
          </w:p>
        </w:tc>
      </w:tr>
    </w:tbl>
    <w:p w14:paraId="60EEAD17"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F732AAA" w14:textId="77777777" w:rsidR="00A50C1B" w:rsidRPr="004258EC" w:rsidRDefault="00A50C1B" w:rsidP="00A50C1B">
      <w:r w:rsidRPr="004258EC">
        <w:rPr>
          <w:rStyle w:val="HideTWBExt"/>
        </w:rPr>
        <w:t>&lt;/Amend&gt;</w:t>
      </w:r>
    </w:p>
    <w:p w14:paraId="5F1D3BD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97</w:t>
      </w:r>
      <w:r w:rsidRPr="004258EC">
        <w:rPr>
          <w:rStyle w:val="HideTWBExt"/>
          <w:b w:val="0"/>
        </w:rPr>
        <w:t>&lt;/NumAm&gt;</w:t>
      </w:r>
    </w:p>
    <w:p w14:paraId="7F8D8177"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72ACB4AE" w14:textId="77777777" w:rsidR="00A50C1B" w:rsidRPr="004258EC" w:rsidRDefault="00A50C1B" w:rsidP="00A50C1B">
      <w:pPr>
        <w:pStyle w:val="NormalBold"/>
      </w:pPr>
      <w:r w:rsidRPr="004258EC">
        <w:rPr>
          <w:rStyle w:val="HideTWBExt"/>
          <w:b w:val="0"/>
        </w:rPr>
        <w:t>&lt;/RepeatBlock-By&gt;</w:t>
      </w:r>
    </w:p>
    <w:p w14:paraId="669C5A3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73CE1B2" w14:textId="77777777" w:rsidR="00A50C1B" w:rsidRPr="004258EC" w:rsidRDefault="00A50C1B" w:rsidP="00A50C1B">
      <w:pPr>
        <w:pStyle w:val="NormalBold"/>
      </w:pPr>
      <w:r w:rsidRPr="004258EC">
        <w:rPr>
          <w:rStyle w:val="HideTWBExt"/>
          <w:b w:val="0"/>
        </w:rPr>
        <w:t>&lt;Article&gt;</w:t>
      </w:r>
      <w:r w:rsidRPr="004258EC">
        <w:t>Ustęp 8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0E89B7B" w14:textId="77777777" w:rsidTr="00E03221">
        <w:trPr>
          <w:trHeight w:hRule="exact" w:val="240"/>
          <w:jc w:val="center"/>
        </w:trPr>
        <w:tc>
          <w:tcPr>
            <w:tcW w:w="9752" w:type="dxa"/>
            <w:gridSpan w:val="2"/>
            <w:tcBorders>
              <w:top w:val="nil"/>
              <w:left w:val="nil"/>
              <w:bottom w:val="nil"/>
              <w:right w:val="nil"/>
            </w:tcBorders>
          </w:tcPr>
          <w:p w14:paraId="15AB1F9E" w14:textId="77777777" w:rsidR="00A50C1B" w:rsidRPr="004258EC" w:rsidRDefault="00A50C1B" w:rsidP="00E03221"/>
        </w:tc>
      </w:tr>
      <w:tr w:rsidR="00A50C1B" w:rsidRPr="004258EC" w14:paraId="1AFC5845" w14:textId="77777777" w:rsidTr="00E03221">
        <w:trPr>
          <w:trHeight w:val="240"/>
          <w:jc w:val="center"/>
        </w:trPr>
        <w:tc>
          <w:tcPr>
            <w:tcW w:w="4876" w:type="dxa"/>
            <w:tcBorders>
              <w:top w:val="nil"/>
              <w:left w:val="nil"/>
              <w:bottom w:val="nil"/>
              <w:right w:val="nil"/>
            </w:tcBorders>
          </w:tcPr>
          <w:p w14:paraId="56A1A888"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2CB43FF" w14:textId="77777777" w:rsidR="00A50C1B" w:rsidRPr="004258EC" w:rsidRDefault="00A50C1B" w:rsidP="00E03221">
            <w:pPr>
              <w:pStyle w:val="AmColumnHeading"/>
            </w:pPr>
            <w:r w:rsidRPr="004258EC">
              <w:t>Poprawka</w:t>
            </w:r>
          </w:p>
        </w:tc>
      </w:tr>
      <w:tr w:rsidR="00A50C1B" w:rsidRPr="004258EC" w14:paraId="71FCF7D2" w14:textId="77777777" w:rsidTr="00E03221">
        <w:trPr>
          <w:jc w:val="center"/>
        </w:trPr>
        <w:tc>
          <w:tcPr>
            <w:tcW w:w="4876" w:type="dxa"/>
            <w:tcBorders>
              <w:top w:val="nil"/>
              <w:left w:val="nil"/>
              <w:bottom w:val="nil"/>
              <w:right w:val="nil"/>
            </w:tcBorders>
          </w:tcPr>
          <w:p w14:paraId="5DD2FF3E" w14:textId="77777777" w:rsidR="00A50C1B" w:rsidRPr="004258EC" w:rsidRDefault="00A50C1B" w:rsidP="00E03221">
            <w:pPr>
              <w:pStyle w:val="Normal6a"/>
            </w:pPr>
          </w:p>
        </w:tc>
        <w:tc>
          <w:tcPr>
            <w:tcW w:w="4876" w:type="dxa"/>
            <w:tcBorders>
              <w:top w:val="nil"/>
              <w:left w:val="nil"/>
              <w:bottom w:val="nil"/>
              <w:right w:val="nil"/>
            </w:tcBorders>
          </w:tcPr>
          <w:p w14:paraId="0296E5DD" w14:textId="77777777" w:rsidR="00A50C1B" w:rsidRPr="004258EC" w:rsidRDefault="00A50C1B" w:rsidP="00E03221">
            <w:pPr>
              <w:pStyle w:val="Normal6a"/>
            </w:pPr>
            <w:r w:rsidRPr="004258EC">
              <w:rPr>
                <w:b/>
                <w:i/>
              </w:rPr>
              <w:t>8a.</w:t>
            </w:r>
            <w:r w:rsidRPr="004258EC">
              <w:tab/>
            </w:r>
            <w:r w:rsidRPr="004258EC">
              <w:rPr>
                <w:b/>
                <w:i/>
              </w:rPr>
              <w:t>Szczególnie ważne jest zapewnienie, aby nie rozszerzać obciążających regulacji ani sprawozdawczości podatkowej przeznaczonej dla dużych spółek bezpośrednio ani pośrednio na MŚP. W odniesieniu do dotychczasowych przepisów obejmujących duże spółki (takich jak przepisy o minimalnym poziomie opodatkowania) zasadne jest zachowanie ograniczeń, które wyłączają MŚP z tych przepisów. MŚP nie dysponują takimi samymi zasobami (jak całe własne działy podatkowe lub bardzo rozległe zasoby doradcze), aby poradzić sobie z obciążeniem wynikającym ze złożonych przepisów podatkowych i rozbudowanej sprawozdawczości podatkowej jak duże grupy, dlatego też złożone i rozbudowane przepisy, co do zasady, obciążają MŚP stosunkowo dużo bardziej;</w:t>
            </w:r>
          </w:p>
        </w:tc>
      </w:tr>
    </w:tbl>
    <w:p w14:paraId="10BC1766"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ADA6206" w14:textId="77777777" w:rsidR="00A50C1B" w:rsidRPr="004258EC" w:rsidRDefault="00A50C1B" w:rsidP="00A50C1B">
      <w:r w:rsidRPr="004258EC">
        <w:rPr>
          <w:rStyle w:val="HideTWBExt"/>
        </w:rPr>
        <w:t>&lt;/Amend&gt;</w:t>
      </w:r>
    </w:p>
    <w:p w14:paraId="5A1D666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98</w:t>
      </w:r>
      <w:r w:rsidRPr="004258EC">
        <w:rPr>
          <w:rStyle w:val="HideTWBExt"/>
          <w:b w:val="0"/>
        </w:rPr>
        <w:t>&lt;/NumAm&gt;</w:t>
      </w:r>
    </w:p>
    <w:p w14:paraId="34EF6A52"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5FCE95E4" w14:textId="77777777" w:rsidR="00A50C1B" w:rsidRPr="004258EC" w:rsidRDefault="00A50C1B" w:rsidP="00A50C1B">
      <w:pPr>
        <w:pStyle w:val="NormalBold"/>
      </w:pPr>
      <w:r w:rsidRPr="004258EC">
        <w:rPr>
          <w:rStyle w:val="HideTWBExt"/>
          <w:b w:val="0"/>
        </w:rPr>
        <w:t>&lt;/RepeatBlock-By&gt;</w:t>
      </w:r>
    </w:p>
    <w:p w14:paraId="13593E5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1B8983E" w14:textId="77777777" w:rsidR="00A50C1B" w:rsidRPr="004258EC" w:rsidRDefault="00A50C1B" w:rsidP="00A50C1B">
      <w:pPr>
        <w:pStyle w:val="NormalBold"/>
      </w:pPr>
      <w:r w:rsidRPr="004258EC">
        <w:rPr>
          <w:rStyle w:val="HideTWBExt"/>
          <w:b w:val="0"/>
        </w:rPr>
        <w:t>&lt;Article&gt;</w:t>
      </w:r>
      <w:r w:rsidRPr="004258EC">
        <w:t>Ustęp 8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95CA2A7" w14:textId="77777777" w:rsidTr="00E03221">
        <w:trPr>
          <w:trHeight w:hRule="exact" w:val="240"/>
          <w:jc w:val="center"/>
        </w:trPr>
        <w:tc>
          <w:tcPr>
            <w:tcW w:w="9752" w:type="dxa"/>
            <w:gridSpan w:val="2"/>
            <w:tcBorders>
              <w:top w:val="nil"/>
              <w:left w:val="nil"/>
              <w:bottom w:val="nil"/>
              <w:right w:val="nil"/>
            </w:tcBorders>
          </w:tcPr>
          <w:p w14:paraId="01B5752B" w14:textId="77777777" w:rsidR="00A50C1B" w:rsidRPr="004258EC" w:rsidRDefault="00A50C1B" w:rsidP="00E03221"/>
        </w:tc>
      </w:tr>
      <w:tr w:rsidR="00A50C1B" w:rsidRPr="004258EC" w14:paraId="05171110" w14:textId="77777777" w:rsidTr="00E03221">
        <w:trPr>
          <w:trHeight w:val="240"/>
          <w:jc w:val="center"/>
        </w:trPr>
        <w:tc>
          <w:tcPr>
            <w:tcW w:w="4876" w:type="dxa"/>
            <w:tcBorders>
              <w:top w:val="nil"/>
              <w:left w:val="nil"/>
              <w:bottom w:val="nil"/>
              <w:right w:val="nil"/>
            </w:tcBorders>
          </w:tcPr>
          <w:p w14:paraId="61D8A4B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F337B89" w14:textId="77777777" w:rsidR="00A50C1B" w:rsidRPr="004258EC" w:rsidRDefault="00A50C1B" w:rsidP="00E03221">
            <w:pPr>
              <w:pStyle w:val="AmColumnHeading"/>
            </w:pPr>
            <w:r w:rsidRPr="004258EC">
              <w:t>Poprawka</w:t>
            </w:r>
          </w:p>
        </w:tc>
      </w:tr>
      <w:tr w:rsidR="00A50C1B" w:rsidRPr="004258EC" w14:paraId="08F84FDE" w14:textId="77777777" w:rsidTr="00E03221">
        <w:trPr>
          <w:jc w:val="center"/>
        </w:trPr>
        <w:tc>
          <w:tcPr>
            <w:tcW w:w="4876" w:type="dxa"/>
            <w:tcBorders>
              <w:top w:val="nil"/>
              <w:left w:val="nil"/>
              <w:bottom w:val="nil"/>
              <w:right w:val="nil"/>
            </w:tcBorders>
          </w:tcPr>
          <w:p w14:paraId="60F64191" w14:textId="77777777" w:rsidR="00A50C1B" w:rsidRPr="004258EC" w:rsidRDefault="00A50C1B" w:rsidP="00E03221">
            <w:pPr>
              <w:pStyle w:val="Normal6a"/>
            </w:pPr>
          </w:p>
        </w:tc>
        <w:tc>
          <w:tcPr>
            <w:tcW w:w="4876" w:type="dxa"/>
            <w:tcBorders>
              <w:top w:val="nil"/>
              <w:left w:val="nil"/>
              <w:bottom w:val="nil"/>
              <w:right w:val="nil"/>
            </w:tcBorders>
          </w:tcPr>
          <w:p w14:paraId="623E3EB3" w14:textId="77777777" w:rsidR="00A50C1B" w:rsidRPr="004258EC" w:rsidRDefault="00A50C1B" w:rsidP="00E03221">
            <w:pPr>
              <w:pStyle w:val="Normal6a"/>
            </w:pPr>
            <w:r w:rsidRPr="004258EC">
              <w:rPr>
                <w:b/>
                <w:i/>
              </w:rPr>
              <w:t>8a.</w:t>
            </w:r>
            <w:r w:rsidRPr="004258EC">
              <w:tab/>
            </w:r>
            <w:r w:rsidRPr="004258EC">
              <w:rPr>
                <w:b/>
                <w:i/>
              </w:rPr>
              <w:t>przypomina, że dowody empiryczne wskazują, iż słabsze zasady dotyczące unikania opodatkowania przez osoby prawne i przenoszenia zysków mają wpływ na zatrudnienie i wiążą się z utratą miejsc pracy; apeluje do Komisji w kontekście pakietu zbiorczego w sprawie opodatkowania, by przeprowadziła dokładną ocenę jego skutków dla rynków pracy, płac oraz warunków zatrudnienia; </w:t>
            </w:r>
          </w:p>
        </w:tc>
      </w:tr>
    </w:tbl>
    <w:p w14:paraId="391CAE4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C5676DE" w14:textId="77777777" w:rsidR="00A50C1B" w:rsidRPr="004258EC" w:rsidRDefault="00A50C1B" w:rsidP="00A50C1B">
      <w:r w:rsidRPr="004258EC">
        <w:rPr>
          <w:rStyle w:val="HideTWBExt"/>
        </w:rPr>
        <w:t>&lt;/Amend&gt;</w:t>
      </w:r>
    </w:p>
    <w:p w14:paraId="7B0F6E8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99</w:t>
      </w:r>
      <w:r w:rsidRPr="004258EC">
        <w:rPr>
          <w:rStyle w:val="HideTWBExt"/>
          <w:b w:val="0"/>
        </w:rPr>
        <w:t>&lt;/NumAm&gt;</w:t>
      </w:r>
    </w:p>
    <w:p w14:paraId="1A10385E" w14:textId="77777777" w:rsidR="00A50C1B" w:rsidRPr="004258EC" w:rsidRDefault="00A50C1B" w:rsidP="00A50C1B">
      <w:pPr>
        <w:pStyle w:val="NormalBold"/>
      </w:pPr>
      <w:r w:rsidRPr="004258EC">
        <w:rPr>
          <w:rStyle w:val="HideTWBExt"/>
          <w:b w:val="0"/>
        </w:rPr>
        <w:t>&lt;RepeatBlock-By&gt;&lt;Members&gt;</w:t>
      </w:r>
      <w:r w:rsidRPr="004258EC">
        <w:t>Fernando Navarrete Rojas</w:t>
      </w:r>
      <w:r w:rsidRPr="004258EC">
        <w:rPr>
          <w:rStyle w:val="HideTWBExt"/>
          <w:b w:val="0"/>
        </w:rPr>
        <w:t>&lt;/Members&gt;</w:t>
      </w:r>
    </w:p>
    <w:p w14:paraId="7B4F236B" w14:textId="77777777" w:rsidR="00A50C1B" w:rsidRPr="004258EC" w:rsidRDefault="00A50C1B" w:rsidP="00A50C1B">
      <w:pPr>
        <w:pStyle w:val="NormalBold"/>
      </w:pPr>
      <w:r w:rsidRPr="004258EC">
        <w:rPr>
          <w:rStyle w:val="HideTWBExt"/>
          <w:b w:val="0"/>
        </w:rPr>
        <w:t>&lt;/RepeatBlock-By&gt;</w:t>
      </w:r>
    </w:p>
    <w:p w14:paraId="260EC5B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FC30107"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21726F6" w14:textId="77777777" w:rsidTr="00E03221">
        <w:trPr>
          <w:trHeight w:hRule="exact" w:val="240"/>
          <w:jc w:val="center"/>
        </w:trPr>
        <w:tc>
          <w:tcPr>
            <w:tcW w:w="9752" w:type="dxa"/>
            <w:gridSpan w:val="2"/>
            <w:tcBorders>
              <w:top w:val="nil"/>
              <w:left w:val="nil"/>
              <w:bottom w:val="nil"/>
              <w:right w:val="nil"/>
            </w:tcBorders>
          </w:tcPr>
          <w:p w14:paraId="170B2856" w14:textId="77777777" w:rsidR="00A50C1B" w:rsidRPr="004258EC" w:rsidRDefault="00A50C1B" w:rsidP="00E03221"/>
        </w:tc>
      </w:tr>
      <w:tr w:rsidR="00A50C1B" w:rsidRPr="004258EC" w14:paraId="6D130B92" w14:textId="77777777" w:rsidTr="00E03221">
        <w:trPr>
          <w:trHeight w:val="240"/>
          <w:jc w:val="center"/>
        </w:trPr>
        <w:tc>
          <w:tcPr>
            <w:tcW w:w="4876" w:type="dxa"/>
            <w:tcBorders>
              <w:top w:val="nil"/>
              <w:left w:val="nil"/>
              <w:bottom w:val="nil"/>
              <w:right w:val="nil"/>
            </w:tcBorders>
          </w:tcPr>
          <w:p w14:paraId="6D3E7C4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1330352" w14:textId="77777777" w:rsidR="00A50C1B" w:rsidRPr="004258EC" w:rsidRDefault="00A50C1B" w:rsidP="00E03221">
            <w:pPr>
              <w:pStyle w:val="AmColumnHeading"/>
            </w:pPr>
            <w:r w:rsidRPr="004258EC">
              <w:t>Poprawka</w:t>
            </w:r>
          </w:p>
        </w:tc>
      </w:tr>
      <w:tr w:rsidR="00A50C1B" w:rsidRPr="004258EC" w14:paraId="44DF2926" w14:textId="77777777" w:rsidTr="00E03221">
        <w:trPr>
          <w:jc w:val="center"/>
        </w:trPr>
        <w:tc>
          <w:tcPr>
            <w:tcW w:w="4876" w:type="dxa"/>
            <w:tcBorders>
              <w:top w:val="nil"/>
              <w:left w:val="nil"/>
              <w:bottom w:val="nil"/>
              <w:right w:val="nil"/>
            </w:tcBorders>
          </w:tcPr>
          <w:p w14:paraId="0EAFD561" w14:textId="77777777" w:rsidR="00A50C1B" w:rsidRPr="004258EC" w:rsidRDefault="00A50C1B" w:rsidP="00E03221">
            <w:pPr>
              <w:pStyle w:val="Normal6a"/>
            </w:pPr>
            <w:r w:rsidRPr="004258EC">
              <w:t>9.</w:t>
            </w:r>
            <w:r w:rsidRPr="004258EC">
              <w:tab/>
              <w:t>wzywa Komisję do ponownego przeanalizowania wniosku dotyczącego BEFIT ze względu na jego zasadniczą niezgodność z zasadami filaru drugiego OECD;</w:t>
            </w:r>
          </w:p>
        </w:tc>
        <w:tc>
          <w:tcPr>
            <w:tcW w:w="4876" w:type="dxa"/>
            <w:tcBorders>
              <w:top w:val="nil"/>
              <w:left w:val="nil"/>
              <w:bottom w:val="nil"/>
              <w:right w:val="nil"/>
            </w:tcBorders>
          </w:tcPr>
          <w:p w14:paraId="0A99AF1A" w14:textId="77777777" w:rsidR="00A50C1B" w:rsidRPr="004258EC" w:rsidRDefault="00A50C1B" w:rsidP="00E03221">
            <w:pPr>
              <w:pStyle w:val="Normal6a"/>
            </w:pPr>
            <w:r w:rsidRPr="004258EC">
              <w:t>9.</w:t>
            </w:r>
            <w:r w:rsidRPr="004258EC">
              <w:tab/>
              <w:t>wzywa Komisję do ponownego przeanalizowania wniosku dotyczącego BEFIT ze względu na jego zasadniczą niezgodność z zasadami filaru drugiego OECD</w:t>
            </w:r>
            <w:r w:rsidRPr="004258EC">
              <w:rPr>
                <w:b/>
                <w:i/>
              </w:rPr>
              <w:t>, w szczególności rozbieżności między ustalaniem bazy podatkowej a bazą podatkową GloBE na podstawie filaru drugiego</w:t>
            </w:r>
            <w:r w:rsidRPr="004258EC">
              <w:t xml:space="preserve">; </w:t>
            </w:r>
            <w:r w:rsidRPr="004258EC">
              <w:rPr>
                <w:b/>
                <w:i/>
              </w:rPr>
              <w:t xml:space="preserve">ubolewa, że wniosek w sprawie BEFIT nie przewidywał rzeczywistej konsolidacji na szczeblu Unii, a jedynie agregację i późniejszy podział wyników podatkowych; ubolewa ponadto, że jego celem było wprowadzenie filaru pierwszego na szczeblu UE przez </w:t>
            </w:r>
            <w:r w:rsidRPr="004258EC">
              <w:rPr>
                <w:b/>
                <w:i/>
              </w:rPr>
              <w:lastRenderedPageBreak/>
              <w:t>zastosowanie formuły repartycji opartej na czynnikach, mimo braku porozumienia OECD w sprawie filaru pierwszego;</w:t>
            </w:r>
          </w:p>
        </w:tc>
      </w:tr>
    </w:tbl>
    <w:p w14:paraId="403A7331"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D61F738" w14:textId="77777777" w:rsidR="00A50C1B" w:rsidRPr="004258EC" w:rsidRDefault="00A50C1B" w:rsidP="00A50C1B">
      <w:r w:rsidRPr="004258EC">
        <w:rPr>
          <w:rStyle w:val="HideTWBExt"/>
        </w:rPr>
        <w:t>&lt;/Amend&gt;</w:t>
      </w:r>
    </w:p>
    <w:p w14:paraId="44E3646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100</w:t>
      </w:r>
      <w:r w:rsidRPr="004258EC">
        <w:rPr>
          <w:rStyle w:val="HideTWBExt"/>
          <w:b w:val="0"/>
        </w:rPr>
        <w:t>&lt;/NumAm&gt;</w:t>
      </w:r>
    </w:p>
    <w:p w14:paraId="628FE2B7"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44F966C3" w14:textId="77777777" w:rsidR="00A50C1B" w:rsidRPr="004258EC" w:rsidRDefault="00A50C1B" w:rsidP="00A50C1B">
      <w:pPr>
        <w:pStyle w:val="NormalBold"/>
      </w:pPr>
      <w:r w:rsidRPr="004258EC">
        <w:rPr>
          <w:rStyle w:val="HideTWBExt"/>
          <w:b w:val="0"/>
        </w:rPr>
        <w:t>&lt;/RepeatBlock-By&gt;</w:t>
      </w:r>
    </w:p>
    <w:p w14:paraId="2EE8305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C9349DB"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2F54960" w14:textId="77777777" w:rsidTr="00E03221">
        <w:trPr>
          <w:trHeight w:hRule="exact" w:val="240"/>
          <w:jc w:val="center"/>
        </w:trPr>
        <w:tc>
          <w:tcPr>
            <w:tcW w:w="9752" w:type="dxa"/>
            <w:gridSpan w:val="2"/>
            <w:tcBorders>
              <w:top w:val="nil"/>
              <w:left w:val="nil"/>
              <w:bottom w:val="nil"/>
              <w:right w:val="nil"/>
            </w:tcBorders>
          </w:tcPr>
          <w:p w14:paraId="59851EA3" w14:textId="77777777" w:rsidR="00A50C1B" w:rsidRPr="004258EC" w:rsidRDefault="00A50C1B" w:rsidP="00E03221"/>
        </w:tc>
      </w:tr>
      <w:tr w:rsidR="00A50C1B" w:rsidRPr="004258EC" w14:paraId="79627997" w14:textId="77777777" w:rsidTr="00E03221">
        <w:trPr>
          <w:trHeight w:val="240"/>
          <w:jc w:val="center"/>
        </w:trPr>
        <w:tc>
          <w:tcPr>
            <w:tcW w:w="4876" w:type="dxa"/>
            <w:tcBorders>
              <w:top w:val="nil"/>
              <w:left w:val="nil"/>
              <w:bottom w:val="nil"/>
              <w:right w:val="nil"/>
            </w:tcBorders>
          </w:tcPr>
          <w:p w14:paraId="770CD2D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2029D89" w14:textId="77777777" w:rsidR="00A50C1B" w:rsidRPr="004258EC" w:rsidRDefault="00A50C1B" w:rsidP="00E03221">
            <w:pPr>
              <w:pStyle w:val="AmColumnHeading"/>
            </w:pPr>
            <w:r w:rsidRPr="004258EC">
              <w:t>Poprawka</w:t>
            </w:r>
          </w:p>
        </w:tc>
      </w:tr>
      <w:tr w:rsidR="00A50C1B" w:rsidRPr="004258EC" w14:paraId="5A9B98F1" w14:textId="77777777" w:rsidTr="00E03221">
        <w:trPr>
          <w:jc w:val="center"/>
        </w:trPr>
        <w:tc>
          <w:tcPr>
            <w:tcW w:w="4876" w:type="dxa"/>
            <w:tcBorders>
              <w:top w:val="nil"/>
              <w:left w:val="nil"/>
              <w:bottom w:val="nil"/>
              <w:right w:val="nil"/>
            </w:tcBorders>
          </w:tcPr>
          <w:p w14:paraId="51DF9A7A" w14:textId="77777777" w:rsidR="00A50C1B" w:rsidRPr="004258EC" w:rsidRDefault="00A50C1B" w:rsidP="00E03221">
            <w:pPr>
              <w:pStyle w:val="Normal6a"/>
            </w:pPr>
            <w:r w:rsidRPr="004258EC">
              <w:t>9.</w:t>
            </w:r>
            <w:r w:rsidRPr="004258EC">
              <w:tab/>
              <w:t xml:space="preserve">wzywa Komisję do ponownego przeanalizowania wniosku dotyczącego BEFIT </w:t>
            </w:r>
            <w:r w:rsidRPr="004258EC">
              <w:rPr>
                <w:b/>
                <w:i/>
              </w:rPr>
              <w:t>ze względu na jego zasadniczą niezgodność z zasadami filaru drugiego OECD</w:t>
            </w:r>
            <w:r w:rsidRPr="004258EC">
              <w:t>;</w:t>
            </w:r>
          </w:p>
        </w:tc>
        <w:tc>
          <w:tcPr>
            <w:tcW w:w="4876" w:type="dxa"/>
            <w:tcBorders>
              <w:top w:val="nil"/>
              <w:left w:val="nil"/>
              <w:bottom w:val="nil"/>
              <w:right w:val="nil"/>
            </w:tcBorders>
          </w:tcPr>
          <w:p w14:paraId="0A3627A5" w14:textId="77777777" w:rsidR="00A50C1B" w:rsidRPr="004258EC" w:rsidRDefault="00A50C1B" w:rsidP="00E03221">
            <w:pPr>
              <w:pStyle w:val="Normal6a"/>
            </w:pPr>
            <w:r w:rsidRPr="004258EC">
              <w:t>9.</w:t>
            </w:r>
            <w:r w:rsidRPr="004258EC">
              <w:tab/>
              <w:t>wzywa Komisję do ponownego przeanalizowania wniosku dotyczącego BEFIT</w:t>
            </w:r>
            <w:r w:rsidRPr="004258EC">
              <w:rPr>
                <w:b/>
                <w:i/>
              </w:rPr>
              <w:t xml:space="preserve">, szczególnie w kwestii utrzymującego się ryzyka przenoszenia zysków i erozji bazy podatkowej </w:t>
            </w:r>
            <w:r w:rsidRPr="004258EC">
              <w:t>;</w:t>
            </w:r>
            <w:r w:rsidRPr="004258EC">
              <w:rPr>
                <w:b/>
                <w:i/>
              </w:rPr>
              <w:t xml:space="preserve"> podkreśla potrzebę zapewnienia pełnej spójności z uzgodnionym na szczeblu międzynarodowym normami minimalnego poziomu opodatkowania oraz zapobiegania nowym lukom, które mogłyby ułatwić agresywne planowanie podatkowe</w:t>
            </w:r>
            <w:r w:rsidRPr="004258EC">
              <w:t>;</w:t>
            </w:r>
          </w:p>
        </w:tc>
      </w:tr>
    </w:tbl>
    <w:p w14:paraId="1E4731A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C481D1F" w14:textId="77777777" w:rsidR="00A50C1B" w:rsidRPr="004258EC" w:rsidRDefault="00A50C1B" w:rsidP="00A50C1B">
      <w:r w:rsidRPr="004258EC">
        <w:rPr>
          <w:rStyle w:val="HideTWBExt"/>
        </w:rPr>
        <w:t>&lt;/Amend&gt;</w:t>
      </w:r>
    </w:p>
    <w:p w14:paraId="0C28102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101</w:t>
      </w:r>
      <w:r w:rsidRPr="004258EC">
        <w:rPr>
          <w:rStyle w:val="HideTWBExt"/>
          <w:b w:val="0"/>
        </w:rPr>
        <w:t>&lt;/NumAm&gt;</w:t>
      </w:r>
    </w:p>
    <w:p w14:paraId="77FFD66B" w14:textId="77777777" w:rsidR="00A50C1B" w:rsidRPr="004258EC" w:rsidRDefault="00A50C1B" w:rsidP="00A50C1B">
      <w:pPr>
        <w:pStyle w:val="NormalBold"/>
      </w:pPr>
      <w:r w:rsidRPr="004258EC">
        <w:rPr>
          <w:rStyle w:val="HideTWBExt"/>
          <w:b w:val="0"/>
        </w:rPr>
        <w:t>&lt;RepeatBlock-By&gt;&lt;Members&gt;</w:t>
      </w:r>
      <w:r w:rsidRPr="004258EC">
        <w:t>Angelika Winzig</w:t>
      </w:r>
      <w:r w:rsidRPr="004258EC">
        <w:rPr>
          <w:rStyle w:val="HideTWBExt"/>
          <w:b w:val="0"/>
        </w:rPr>
        <w:t>&lt;/Members&gt;</w:t>
      </w:r>
    </w:p>
    <w:p w14:paraId="2CD1C08E" w14:textId="77777777" w:rsidR="00A50C1B" w:rsidRPr="004258EC" w:rsidRDefault="00A50C1B" w:rsidP="00A50C1B">
      <w:pPr>
        <w:pStyle w:val="NormalBold"/>
      </w:pPr>
      <w:r w:rsidRPr="004258EC">
        <w:rPr>
          <w:rStyle w:val="HideTWBExt"/>
          <w:b w:val="0"/>
        </w:rPr>
        <w:t>&lt;/RepeatBlock-By&gt;</w:t>
      </w:r>
    </w:p>
    <w:p w14:paraId="05D4E0D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2C1E54E"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1E7491C" w14:textId="77777777" w:rsidTr="00E03221">
        <w:trPr>
          <w:trHeight w:hRule="exact" w:val="240"/>
          <w:jc w:val="center"/>
        </w:trPr>
        <w:tc>
          <w:tcPr>
            <w:tcW w:w="9752" w:type="dxa"/>
            <w:gridSpan w:val="2"/>
            <w:tcBorders>
              <w:top w:val="nil"/>
              <w:left w:val="nil"/>
              <w:bottom w:val="nil"/>
              <w:right w:val="nil"/>
            </w:tcBorders>
          </w:tcPr>
          <w:p w14:paraId="7386B554" w14:textId="77777777" w:rsidR="00A50C1B" w:rsidRPr="004258EC" w:rsidRDefault="00A50C1B" w:rsidP="00E03221"/>
        </w:tc>
      </w:tr>
      <w:tr w:rsidR="00A50C1B" w:rsidRPr="004258EC" w14:paraId="55C09ACE" w14:textId="77777777" w:rsidTr="00E03221">
        <w:trPr>
          <w:trHeight w:val="240"/>
          <w:jc w:val="center"/>
        </w:trPr>
        <w:tc>
          <w:tcPr>
            <w:tcW w:w="4876" w:type="dxa"/>
            <w:tcBorders>
              <w:top w:val="nil"/>
              <w:left w:val="nil"/>
              <w:bottom w:val="nil"/>
              <w:right w:val="nil"/>
            </w:tcBorders>
          </w:tcPr>
          <w:p w14:paraId="70EC78BB"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AE09BAA" w14:textId="77777777" w:rsidR="00A50C1B" w:rsidRPr="004258EC" w:rsidRDefault="00A50C1B" w:rsidP="00E03221">
            <w:pPr>
              <w:pStyle w:val="AmColumnHeading"/>
            </w:pPr>
            <w:r w:rsidRPr="004258EC">
              <w:t>Poprawka</w:t>
            </w:r>
          </w:p>
        </w:tc>
      </w:tr>
      <w:tr w:rsidR="00A50C1B" w:rsidRPr="004258EC" w14:paraId="5B125B80" w14:textId="77777777" w:rsidTr="00E03221">
        <w:trPr>
          <w:jc w:val="center"/>
        </w:trPr>
        <w:tc>
          <w:tcPr>
            <w:tcW w:w="4876" w:type="dxa"/>
            <w:tcBorders>
              <w:top w:val="nil"/>
              <w:left w:val="nil"/>
              <w:bottom w:val="nil"/>
              <w:right w:val="nil"/>
            </w:tcBorders>
          </w:tcPr>
          <w:p w14:paraId="58FFA6B4" w14:textId="77777777" w:rsidR="00A50C1B" w:rsidRPr="004258EC" w:rsidRDefault="00A50C1B" w:rsidP="00E03221">
            <w:pPr>
              <w:pStyle w:val="Normal6a"/>
            </w:pPr>
            <w:r w:rsidRPr="004258EC">
              <w:t>9.</w:t>
            </w:r>
            <w:r w:rsidRPr="004258EC">
              <w:tab/>
              <w:t xml:space="preserve">wzywa Komisję do ponownego przeanalizowania wniosku dotyczącego BEFIT </w:t>
            </w:r>
            <w:r w:rsidRPr="004258EC">
              <w:rPr>
                <w:b/>
                <w:i/>
              </w:rPr>
              <w:t>ze względu na</w:t>
            </w:r>
            <w:r w:rsidRPr="004258EC">
              <w:t xml:space="preserve"> jego zasadniczą niezgodność z zasadami filaru drugiego OECD;</w:t>
            </w:r>
          </w:p>
        </w:tc>
        <w:tc>
          <w:tcPr>
            <w:tcW w:w="4876" w:type="dxa"/>
            <w:tcBorders>
              <w:top w:val="nil"/>
              <w:left w:val="nil"/>
              <w:bottom w:val="nil"/>
              <w:right w:val="nil"/>
            </w:tcBorders>
          </w:tcPr>
          <w:p w14:paraId="62AB275F" w14:textId="77777777" w:rsidR="00A50C1B" w:rsidRPr="004258EC" w:rsidRDefault="00A50C1B" w:rsidP="00E03221">
            <w:pPr>
              <w:pStyle w:val="Normal6a"/>
            </w:pPr>
            <w:r w:rsidRPr="004258EC">
              <w:t>9.</w:t>
            </w:r>
            <w:r w:rsidRPr="004258EC">
              <w:tab/>
              <w:t xml:space="preserve">wzywa Komisję do ponownego przeanalizowania </w:t>
            </w:r>
            <w:r w:rsidRPr="004258EC">
              <w:rPr>
                <w:b/>
                <w:i/>
              </w:rPr>
              <w:t xml:space="preserve">i dostosowania </w:t>
            </w:r>
            <w:r w:rsidRPr="004258EC">
              <w:t>wniosku dotyczącego BEFIT</w:t>
            </w:r>
            <w:r w:rsidRPr="004258EC">
              <w:rPr>
                <w:b/>
                <w:i/>
              </w:rPr>
              <w:t>, biorąc w pełni pod uwagę</w:t>
            </w:r>
            <w:r w:rsidRPr="004258EC">
              <w:t xml:space="preserve"> jego zasadniczą niezgodność z zasadami filaru drugiego OECD </w:t>
            </w:r>
            <w:r w:rsidRPr="004258EC">
              <w:rPr>
                <w:b/>
                <w:bCs/>
                <w:i/>
                <w:iCs/>
              </w:rPr>
              <w:t xml:space="preserve">oraz konieczność unikania tworzenia nakładających się, równoległych ram opodatkowania, które zwiększają </w:t>
            </w:r>
            <w:r w:rsidRPr="004258EC">
              <w:rPr>
                <w:b/>
                <w:bCs/>
                <w:i/>
                <w:iCs/>
              </w:rPr>
              <w:lastRenderedPageBreak/>
              <w:t>obciążenie administracyjne i obciążenie związane z zapewnieniem zgodności z przepisami po stronie europejskich przedsiębiorstw</w:t>
            </w:r>
            <w:r w:rsidRPr="004258EC">
              <w:t>;</w:t>
            </w:r>
          </w:p>
        </w:tc>
      </w:tr>
    </w:tbl>
    <w:p w14:paraId="6A4D1E3B"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B8DAA62" w14:textId="77777777" w:rsidR="00A50C1B" w:rsidRPr="004258EC" w:rsidRDefault="00A50C1B" w:rsidP="00A50C1B">
      <w:r w:rsidRPr="004258EC">
        <w:rPr>
          <w:rStyle w:val="HideTWBExt"/>
        </w:rPr>
        <w:t>&lt;/Amend&gt;</w:t>
      </w:r>
    </w:p>
    <w:p w14:paraId="4DA1127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102</w:t>
      </w:r>
      <w:r w:rsidRPr="004258EC">
        <w:rPr>
          <w:rStyle w:val="HideTWBExt"/>
          <w:b w:val="0"/>
        </w:rPr>
        <w:t>&lt;/NumAm&gt;</w:t>
      </w:r>
    </w:p>
    <w:p w14:paraId="374E0871"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47A6AD25" w14:textId="77777777" w:rsidR="00A50C1B" w:rsidRPr="004258EC" w:rsidRDefault="00A50C1B" w:rsidP="00A50C1B">
      <w:pPr>
        <w:pStyle w:val="NormalBold"/>
      </w:pPr>
      <w:r w:rsidRPr="004258EC">
        <w:rPr>
          <w:rStyle w:val="HideTWBExt"/>
          <w:b w:val="0"/>
        </w:rPr>
        <w:t>&lt;/RepeatBlock-By&gt;</w:t>
      </w:r>
    </w:p>
    <w:p w14:paraId="604D32F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CA9155C"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3AC6463" w14:textId="77777777" w:rsidTr="00E03221">
        <w:trPr>
          <w:trHeight w:hRule="exact" w:val="240"/>
          <w:jc w:val="center"/>
        </w:trPr>
        <w:tc>
          <w:tcPr>
            <w:tcW w:w="9752" w:type="dxa"/>
            <w:gridSpan w:val="2"/>
            <w:tcBorders>
              <w:top w:val="nil"/>
              <w:left w:val="nil"/>
              <w:bottom w:val="nil"/>
              <w:right w:val="nil"/>
            </w:tcBorders>
          </w:tcPr>
          <w:p w14:paraId="4DA525EA" w14:textId="77777777" w:rsidR="00A50C1B" w:rsidRPr="004258EC" w:rsidRDefault="00A50C1B" w:rsidP="00E03221"/>
        </w:tc>
      </w:tr>
      <w:tr w:rsidR="00A50C1B" w:rsidRPr="004258EC" w14:paraId="782345F3" w14:textId="77777777" w:rsidTr="00E03221">
        <w:trPr>
          <w:trHeight w:val="240"/>
          <w:jc w:val="center"/>
        </w:trPr>
        <w:tc>
          <w:tcPr>
            <w:tcW w:w="4876" w:type="dxa"/>
            <w:tcBorders>
              <w:top w:val="nil"/>
              <w:left w:val="nil"/>
              <w:bottom w:val="nil"/>
              <w:right w:val="nil"/>
            </w:tcBorders>
          </w:tcPr>
          <w:p w14:paraId="179416C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73A06CA" w14:textId="77777777" w:rsidR="00A50C1B" w:rsidRPr="004258EC" w:rsidRDefault="00A50C1B" w:rsidP="00E03221">
            <w:pPr>
              <w:pStyle w:val="AmColumnHeading"/>
            </w:pPr>
            <w:r w:rsidRPr="004258EC">
              <w:t>Poprawka</w:t>
            </w:r>
          </w:p>
        </w:tc>
      </w:tr>
      <w:tr w:rsidR="00A50C1B" w:rsidRPr="004258EC" w14:paraId="5545C1FD" w14:textId="77777777" w:rsidTr="00E03221">
        <w:trPr>
          <w:jc w:val="center"/>
        </w:trPr>
        <w:tc>
          <w:tcPr>
            <w:tcW w:w="4876" w:type="dxa"/>
            <w:tcBorders>
              <w:top w:val="nil"/>
              <w:left w:val="nil"/>
              <w:bottom w:val="nil"/>
              <w:right w:val="nil"/>
            </w:tcBorders>
          </w:tcPr>
          <w:p w14:paraId="7C3F81EC" w14:textId="77777777" w:rsidR="00A50C1B" w:rsidRPr="004258EC" w:rsidRDefault="00A50C1B" w:rsidP="00E03221">
            <w:pPr>
              <w:pStyle w:val="Normal6a"/>
            </w:pPr>
            <w:r w:rsidRPr="004258EC">
              <w:t>9.</w:t>
            </w:r>
            <w:r w:rsidRPr="004258EC">
              <w:tab/>
            </w:r>
            <w:r w:rsidRPr="004258EC">
              <w:rPr>
                <w:b/>
                <w:bCs/>
                <w:i/>
                <w:iCs/>
              </w:rPr>
              <w:t>wzywa Komisję do ponownego przeanalizowania</w:t>
            </w:r>
            <w:r w:rsidRPr="004258EC">
              <w:t xml:space="preserve"> wniosku dotyczącego BEFIT ze względu na jego zasadniczą niezgodność z zasadami filaru drugiego OECD;</w:t>
            </w:r>
          </w:p>
        </w:tc>
        <w:tc>
          <w:tcPr>
            <w:tcW w:w="4876" w:type="dxa"/>
            <w:tcBorders>
              <w:top w:val="nil"/>
              <w:left w:val="nil"/>
              <w:bottom w:val="nil"/>
              <w:right w:val="nil"/>
            </w:tcBorders>
          </w:tcPr>
          <w:p w14:paraId="2B68244F" w14:textId="77777777" w:rsidR="00A50C1B" w:rsidRPr="004258EC" w:rsidRDefault="00A50C1B" w:rsidP="00E03221">
            <w:pPr>
              <w:pStyle w:val="Normal6a"/>
            </w:pPr>
            <w:r w:rsidRPr="004258EC">
              <w:t>9.</w:t>
            </w:r>
            <w:r w:rsidRPr="004258EC">
              <w:tab/>
            </w:r>
            <w:r w:rsidRPr="004258EC">
              <w:rPr>
                <w:b/>
                <w:bCs/>
                <w:i/>
                <w:iCs/>
              </w:rPr>
              <w:t>apeluje do Komisji o wycofanie lub zasadnicze wstrzymanie</w:t>
            </w:r>
            <w:r w:rsidRPr="004258EC">
              <w:t xml:space="preserve"> wniosku dotyczącego BEFIT ze względu na jego zasadniczą niezgodność z zasadami filaru drugiego OECD</w:t>
            </w:r>
            <w:r w:rsidRPr="004258EC">
              <w:rPr>
                <w:b/>
                <w:bCs/>
                <w:i/>
                <w:iCs/>
              </w:rPr>
              <w:t>, potencjał zakłócenia krajowych baz podatkowych osób prawnych poprzez arbitralne wzory konsolidacyjne, a także niepotrzebne obciążenie administracyjne, jakie ten wniosek wprowadza</w:t>
            </w:r>
            <w:r w:rsidRPr="004258EC">
              <w:t>;</w:t>
            </w:r>
          </w:p>
        </w:tc>
      </w:tr>
    </w:tbl>
    <w:p w14:paraId="702FF833"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B51AEF1" w14:textId="77777777" w:rsidR="00A50C1B" w:rsidRPr="004258EC" w:rsidRDefault="00A50C1B" w:rsidP="00A50C1B">
      <w:r w:rsidRPr="004258EC">
        <w:rPr>
          <w:rStyle w:val="HideTWBExt"/>
        </w:rPr>
        <w:t>&lt;/Amend&gt;</w:t>
      </w:r>
    </w:p>
    <w:p w14:paraId="23BC02B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103</w:t>
      </w:r>
      <w:r w:rsidRPr="004258EC">
        <w:rPr>
          <w:rStyle w:val="HideTWBExt"/>
          <w:b w:val="0"/>
        </w:rPr>
        <w:t>&lt;/NumAm&gt;</w:t>
      </w:r>
    </w:p>
    <w:p w14:paraId="7EC0AFD8"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4126E65B" w14:textId="77777777" w:rsidR="00A50C1B" w:rsidRPr="004258EC" w:rsidRDefault="00A50C1B" w:rsidP="00A50C1B">
      <w:pPr>
        <w:pStyle w:val="NormalBold"/>
      </w:pPr>
      <w:r w:rsidRPr="004258EC">
        <w:rPr>
          <w:rStyle w:val="HideTWBExt"/>
          <w:b w:val="0"/>
        </w:rPr>
        <w:t>&lt;/RepeatBlock-By&gt;</w:t>
      </w:r>
    </w:p>
    <w:p w14:paraId="0C6018B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D9FD36E"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EFCC767" w14:textId="77777777" w:rsidTr="00E03221">
        <w:trPr>
          <w:trHeight w:hRule="exact" w:val="240"/>
          <w:jc w:val="center"/>
        </w:trPr>
        <w:tc>
          <w:tcPr>
            <w:tcW w:w="9752" w:type="dxa"/>
            <w:gridSpan w:val="2"/>
            <w:tcBorders>
              <w:top w:val="nil"/>
              <w:left w:val="nil"/>
              <w:bottom w:val="nil"/>
              <w:right w:val="nil"/>
            </w:tcBorders>
          </w:tcPr>
          <w:p w14:paraId="577F0557" w14:textId="77777777" w:rsidR="00A50C1B" w:rsidRPr="004258EC" w:rsidRDefault="00A50C1B" w:rsidP="00E03221"/>
        </w:tc>
      </w:tr>
      <w:tr w:rsidR="00A50C1B" w:rsidRPr="004258EC" w14:paraId="52771521" w14:textId="77777777" w:rsidTr="00E03221">
        <w:trPr>
          <w:trHeight w:val="240"/>
          <w:jc w:val="center"/>
        </w:trPr>
        <w:tc>
          <w:tcPr>
            <w:tcW w:w="4876" w:type="dxa"/>
            <w:tcBorders>
              <w:top w:val="nil"/>
              <w:left w:val="nil"/>
              <w:bottom w:val="nil"/>
              <w:right w:val="nil"/>
            </w:tcBorders>
          </w:tcPr>
          <w:p w14:paraId="027A8A5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21B0AB8" w14:textId="77777777" w:rsidR="00A50C1B" w:rsidRPr="004258EC" w:rsidRDefault="00A50C1B" w:rsidP="00E03221">
            <w:pPr>
              <w:pStyle w:val="AmColumnHeading"/>
            </w:pPr>
            <w:r w:rsidRPr="004258EC">
              <w:t>Poprawka</w:t>
            </w:r>
          </w:p>
        </w:tc>
      </w:tr>
      <w:tr w:rsidR="00A50C1B" w:rsidRPr="004258EC" w14:paraId="1E4A2AE4" w14:textId="77777777" w:rsidTr="00E03221">
        <w:trPr>
          <w:jc w:val="center"/>
        </w:trPr>
        <w:tc>
          <w:tcPr>
            <w:tcW w:w="4876" w:type="dxa"/>
            <w:tcBorders>
              <w:top w:val="nil"/>
              <w:left w:val="nil"/>
              <w:bottom w:val="nil"/>
              <w:right w:val="nil"/>
            </w:tcBorders>
          </w:tcPr>
          <w:p w14:paraId="3D726D21" w14:textId="77777777" w:rsidR="00A50C1B" w:rsidRPr="004258EC" w:rsidRDefault="00A50C1B" w:rsidP="00E03221">
            <w:pPr>
              <w:pStyle w:val="Normal6a"/>
            </w:pPr>
            <w:r w:rsidRPr="004258EC">
              <w:t>9.</w:t>
            </w:r>
            <w:r w:rsidRPr="004258EC">
              <w:tab/>
              <w:t>wzywa Komisję do ponownego przeanalizowania wniosku dotyczącego BEFIT ze względu na jego zasadniczą niezgodność z zasadami filaru drugiego OECD;</w:t>
            </w:r>
          </w:p>
        </w:tc>
        <w:tc>
          <w:tcPr>
            <w:tcW w:w="4876" w:type="dxa"/>
            <w:tcBorders>
              <w:top w:val="nil"/>
              <w:left w:val="nil"/>
              <w:bottom w:val="nil"/>
              <w:right w:val="nil"/>
            </w:tcBorders>
          </w:tcPr>
          <w:p w14:paraId="69D1522B" w14:textId="77777777" w:rsidR="00A50C1B" w:rsidRPr="004258EC" w:rsidRDefault="00A50C1B" w:rsidP="00E03221">
            <w:pPr>
              <w:pStyle w:val="Normal6a"/>
            </w:pPr>
            <w:r w:rsidRPr="004258EC">
              <w:t>9.</w:t>
            </w:r>
            <w:r w:rsidRPr="004258EC">
              <w:tab/>
              <w:t>wzywa Komisję do ponownego przeanalizowania wniosku dotyczącego BEFIT ze względu na jego zasadniczą niezgodność z zasadami filaru drugiego OECD</w:t>
            </w:r>
            <w:r w:rsidRPr="004258EC">
              <w:rPr>
                <w:b/>
                <w:i/>
              </w:rPr>
              <w:t xml:space="preserve">, a także przedstawienia w stosownych przypadkach węższego wniosku ograniczonego do środków uproszczenia administracyjnego, które są w pełni zgodne z ramami </w:t>
            </w:r>
            <w:r w:rsidRPr="004258EC">
              <w:rPr>
                <w:b/>
                <w:i/>
              </w:rPr>
              <w:lastRenderedPageBreak/>
              <w:t>międzynarodowymi</w:t>
            </w:r>
            <w:r w:rsidRPr="004258EC">
              <w:t>;</w:t>
            </w:r>
          </w:p>
        </w:tc>
      </w:tr>
    </w:tbl>
    <w:p w14:paraId="1E5C3C8E"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38BD140" w14:textId="77777777" w:rsidR="00A50C1B" w:rsidRPr="004258EC" w:rsidRDefault="00A50C1B" w:rsidP="00A50C1B">
      <w:r w:rsidRPr="004258EC">
        <w:rPr>
          <w:rStyle w:val="HideTWBExt"/>
        </w:rPr>
        <w:t>&lt;/Amend&gt;</w:t>
      </w:r>
    </w:p>
    <w:p w14:paraId="14E0EE1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104</w:t>
      </w:r>
      <w:r w:rsidRPr="004258EC">
        <w:rPr>
          <w:rStyle w:val="HideTWBExt"/>
          <w:b w:val="0"/>
        </w:rPr>
        <w:t>&lt;/NumAm&gt;</w:t>
      </w:r>
    </w:p>
    <w:p w14:paraId="141A0A19" w14:textId="77777777" w:rsidR="00A50C1B" w:rsidRPr="004258EC" w:rsidRDefault="00A50C1B" w:rsidP="00A50C1B">
      <w:pPr>
        <w:pStyle w:val="NormalBold"/>
      </w:pPr>
      <w:r w:rsidRPr="004258EC">
        <w:rPr>
          <w:rStyle w:val="HideTWBExt"/>
          <w:b w:val="0"/>
        </w:rPr>
        <w:t>&lt;RepeatBlock-By&gt;&lt;Members&gt;</w:t>
      </w:r>
      <w:r w:rsidRPr="004258EC">
        <w:t>Arba Kokalari</w:t>
      </w:r>
      <w:r w:rsidRPr="004258EC">
        <w:rPr>
          <w:rStyle w:val="HideTWBExt"/>
          <w:b w:val="0"/>
        </w:rPr>
        <w:t>&lt;/Members&gt;</w:t>
      </w:r>
    </w:p>
    <w:p w14:paraId="46022797" w14:textId="77777777" w:rsidR="00A50C1B" w:rsidRPr="004258EC" w:rsidRDefault="00A50C1B" w:rsidP="00A50C1B">
      <w:pPr>
        <w:pStyle w:val="NormalBold"/>
      </w:pPr>
      <w:r w:rsidRPr="004258EC">
        <w:rPr>
          <w:rStyle w:val="HideTWBExt"/>
          <w:b w:val="0"/>
        </w:rPr>
        <w:t>&lt;/RepeatBlock-By&gt;</w:t>
      </w:r>
    </w:p>
    <w:p w14:paraId="5BB5A2C5"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2325461"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342502A" w14:textId="77777777" w:rsidTr="00E03221">
        <w:trPr>
          <w:trHeight w:hRule="exact" w:val="240"/>
          <w:jc w:val="center"/>
        </w:trPr>
        <w:tc>
          <w:tcPr>
            <w:tcW w:w="9752" w:type="dxa"/>
            <w:gridSpan w:val="2"/>
            <w:tcBorders>
              <w:top w:val="nil"/>
              <w:left w:val="nil"/>
              <w:bottom w:val="nil"/>
              <w:right w:val="nil"/>
            </w:tcBorders>
          </w:tcPr>
          <w:p w14:paraId="3FDBEDE5" w14:textId="77777777" w:rsidR="00A50C1B" w:rsidRPr="004258EC" w:rsidRDefault="00A50C1B" w:rsidP="00E03221"/>
        </w:tc>
      </w:tr>
      <w:tr w:rsidR="00A50C1B" w:rsidRPr="004258EC" w14:paraId="6481909A" w14:textId="77777777" w:rsidTr="00E03221">
        <w:trPr>
          <w:trHeight w:val="240"/>
          <w:jc w:val="center"/>
        </w:trPr>
        <w:tc>
          <w:tcPr>
            <w:tcW w:w="4876" w:type="dxa"/>
            <w:tcBorders>
              <w:top w:val="nil"/>
              <w:left w:val="nil"/>
              <w:bottom w:val="nil"/>
              <w:right w:val="nil"/>
            </w:tcBorders>
          </w:tcPr>
          <w:p w14:paraId="520A63A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39CE171" w14:textId="77777777" w:rsidR="00A50C1B" w:rsidRPr="004258EC" w:rsidRDefault="00A50C1B" w:rsidP="00E03221">
            <w:pPr>
              <w:pStyle w:val="AmColumnHeading"/>
            </w:pPr>
            <w:r w:rsidRPr="004258EC">
              <w:t>Poprawka</w:t>
            </w:r>
          </w:p>
        </w:tc>
      </w:tr>
      <w:tr w:rsidR="00A50C1B" w:rsidRPr="004258EC" w14:paraId="3C6899D5" w14:textId="77777777" w:rsidTr="00E03221">
        <w:trPr>
          <w:jc w:val="center"/>
        </w:trPr>
        <w:tc>
          <w:tcPr>
            <w:tcW w:w="4876" w:type="dxa"/>
            <w:tcBorders>
              <w:top w:val="nil"/>
              <w:left w:val="nil"/>
              <w:bottom w:val="nil"/>
              <w:right w:val="nil"/>
            </w:tcBorders>
          </w:tcPr>
          <w:p w14:paraId="59955B28" w14:textId="77777777" w:rsidR="00A50C1B" w:rsidRPr="004258EC" w:rsidRDefault="00A50C1B" w:rsidP="00E03221">
            <w:pPr>
              <w:pStyle w:val="Normal6a"/>
            </w:pPr>
            <w:r w:rsidRPr="004258EC">
              <w:t>9.</w:t>
            </w:r>
            <w:r w:rsidRPr="004258EC">
              <w:tab/>
              <w:t>wzywa Komisję do ponownego przeanalizowania wniosku dotyczącego BEFIT ze względu na jego zasadniczą niezgodność z zasadami filaru drugiego OECD;</w:t>
            </w:r>
          </w:p>
        </w:tc>
        <w:tc>
          <w:tcPr>
            <w:tcW w:w="4876" w:type="dxa"/>
            <w:tcBorders>
              <w:top w:val="nil"/>
              <w:left w:val="nil"/>
              <w:bottom w:val="nil"/>
              <w:right w:val="nil"/>
            </w:tcBorders>
          </w:tcPr>
          <w:p w14:paraId="51D6E6FF" w14:textId="77777777" w:rsidR="00A50C1B" w:rsidRPr="004258EC" w:rsidRDefault="00A50C1B" w:rsidP="00E03221">
            <w:pPr>
              <w:pStyle w:val="Normal6a"/>
            </w:pPr>
            <w:r w:rsidRPr="004258EC">
              <w:t>9.</w:t>
            </w:r>
            <w:r w:rsidRPr="004258EC">
              <w:tab/>
              <w:t xml:space="preserve">wzywa Komisję do ponownego przeanalizowania wniosku dotyczącego BEFIT ze względu na jego zasadniczą niezgodność z zasadami filaru drugiego OECD; </w:t>
            </w:r>
            <w:r w:rsidRPr="004258EC">
              <w:rPr>
                <w:b/>
                <w:i/>
              </w:rPr>
              <w:t>odnotowuje brak postępu w Radzie w tym dossier ustawodawczym, a także fakt, że negocjacje pozostają wstrzymane;</w:t>
            </w:r>
          </w:p>
        </w:tc>
      </w:tr>
    </w:tbl>
    <w:p w14:paraId="13E24803"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AF16771" w14:textId="77777777" w:rsidR="00A50C1B" w:rsidRPr="004258EC" w:rsidRDefault="00A50C1B" w:rsidP="00A50C1B">
      <w:r w:rsidRPr="004258EC">
        <w:rPr>
          <w:rStyle w:val="HideTWBExt"/>
        </w:rPr>
        <w:t>&lt;/Amend&gt;</w:t>
      </w:r>
    </w:p>
    <w:p w14:paraId="5B0C737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105</w:t>
      </w:r>
      <w:r w:rsidRPr="004258EC">
        <w:rPr>
          <w:rStyle w:val="HideTWBExt"/>
          <w:b w:val="0"/>
        </w:rPr>
        <w:t>&lt;/NumAm&gt;</w:t>
      </w:r>
    </w:p>
    <w:p w14:paraId="07B5DE6B"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672267F7" w14:textId="77777777" w:rsidR="00A50C1B" w:rsidRPr="004258EC" w:rsidRDefault="00A50C1B" w:rsidP="00A50C1B">
      <w:pPr>
        <w:pStyle w:val="NormalBold"/>
      </w:pPr>
      <w:r w:rsidRPr="004258EC">
        <w:rPr>
          <w:rStyle w:val="HideTWBExt"/>
          <w:b w:val="0"/>
        </w:rPr>
        <w:t>&lt;/RepeatBlock-By&gt;</w:t>
      </w:r>
    </w:p>
    <w:p w14:paraId="2DFB584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E777F8E"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9B78108" w14:textId="77777777" w:rsidTr="00E03221">
        <w:trPr>
          <w:trHeight w:hRule="exact" w:val="240"/>
          <w:jc w:val="center"/>
        </w:trPr>
        <w:tc>
          <w:tcPr>
            <w:tcW w:w="9752" w:type="dxa"/>
            <w:gridSpan w:val="2"/>
            <w:tcBorders>
              <w:top w:val="nil"/>
              <w:left w:val="nil"/>
              <w:bottom w:val="nil"/>
              <w:right w:val="nil"/>
            </w:tcBorders>
          </w:tcPr>
          <w:p w14:paraId="69652E8B" w14:textId="77777777" w:rsidR="00A50C1B" w:rsidRPr="004258EC" w:rsidRDefault="00A50C1B" w:rsidP="00E03221"/>
        </w:tc>
      </w:tr>
      <w:tr w:rsidR="00A50C1B" w:rsidRPr="004258EC" w14:paraId="57335EF0" w14:textId="77777777" w:rsidTr="00E03221">
        <w:trPr>
          <w:trHeight w:val="240"/>
          <w:jc w:val="center"/>
        </w:trPr>
        <w:tc>
          <w:tcPr>
            <w:tcW w:w="4876" w:type="dxa"/>
            <w:tcBorders>
              <w:top w:val="nil"/>
              <w:left w:val="nil"/>
              <w:bottom w:val="nil"/>
              <w:right w:val="nil"/>
            </w:tcBorders>
          </w:tcPr>
          <w:p w14:paraId="3FDDF76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1683E86" w14:textId="77777777" w:rsidR="00A50C1B" w:rsidRPr="004258EC" w:rsidRDefault="00A50C1B" w:rsidP="00E03221">
            <w:pPr>
              <w:pStyle w:val="AmColumnHeading"/>
            </w:pPr>
            <w:r w:rsidRPr="004258EC">
              <w:t>Poprawka</w:t>
            </w:r>
          </w:p>
        </w:tc>
      </w:tr>
      <w:tr w:rsidR="00A50C1B" w:rsidRPr="004258EC" w14:paraId="4CFB2FCD" w14:textId="77777777" w:rsidTr="00E03221">
        <w:trPr>
          <w:jc w:val="center"/>
        </w:trPr>
        <w:tc>
          <w:tcPr>
            <w:tcW w:w="4876" w:type="dxa"/>
            <w:tcBorders>
              <w:top w:val="nil"/>
              <w:left w:val="nil"/>
              <w:bottom w:val="nil"/>
              <w:right w:val="nil"/>
            </w:tcBorders>
          </w:tcPr>
          <w:p w14:paraId="68CE093B" w14:textId="77777777" w:rsidR="00A50C1B" w:rsidRPr="004258EC" w:rsidRDefault="00A50C1B" w:rsidP="00E03221">
            <w:pPr>
              <w:pStyle w:val="Normal6a"/>
            </w:pPr>
            <w:r w:rsidRPr="004258EC">
              <w:t>9.</w:t>
            </w:r>
            <w:r w:rsidRPr="004258EC">
              <w:tab/>
              <w:t>wzywa Komisję do ponownego przeanalizowania wniosku dotyczącego BEFIT</w:t>
            </w:r>
            <w:r w:rsidRPr="004258EC">
              <w:rPr>
                <w:b/>
                <w:i/>
              </w:rPr>
              <w:t xml:space="preserve"> ze względu na jego zasadniczą niezgodność z zasadami </w:t>
            </w:r>
            <w:r w:rsidRPr="004258EC">
              <w:t xml:space="preserve">filaru drugiego </w:t>
            </w:r>
            <w:r w:rsidRPr="004258EC">
              <w:rPr>
                <w:b/>
                <w:i/>
              </w:rPr>
              <w:t>OECD</w:t>
            </w:r>
            <w:r w:rsidRPr="004258EC">
              <w:t>;</w:t>
            </w:r>
          </w:p>
        </w:tc>
        <w:tc>
          <w:tcPr>
            <w:tcW w:w="4876" w:type="dxa"/>
            <w:tcBorders>
              <w:top w:val="nil"/>
              <w:left w:val="nil"/>
              <w:bottom w:val="nil"/>
              <w:right w:val="nil"/>
            </w:tcBorders>
          </w:tcPr>
          <w:p w14:paraId="434519CA" w14:textId="77777777" w:rsidR="00A50C1B" w:rsidRPr="004258EC" w:rsidRDefault="00A50C1B" w:rsidP="00E03221">
            <w:pPr>
              <w:pStyle w:val="Normal6a"/>
            </w:pPr>
            <w:r w:rsidRPr="004258EC">
              <w:t>9.</w:t>
            </w:r>
            <w:r w:rsidRPr="004258EC">
              <w:tab/>
              <w:t>wzywa Komisję do ponownego przeanalizowania wniosku dotyczącego BEFIT</w:t>
            </w:r>
            <w:r w:rsidRPr="004258EC">
              <w:rPr>
                <w:b/>
                <w:i/>
              </w:rPr>
              <w:t xml:space="preserve"> w celu oceny i zaradzenia niespójnościom względem obowiązków przewidzianych dla przedsiębiorstw międzynarodowych w ramach </w:t>
            </w:r>
            <w:r w:rsidRPr="004258EC">
              <w:t>filaru drugiego;</w:t>
            </w:r>
          </w:p>
        </w:tc>
      </w:tr>
    </w:tbl>
    <w:p w14:paraId="5B65A802"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5EB3B14" w14:textId="77777777" w:rsidR="00A50C1B" w:rsidRPr="004258EC" w:rsidRDefault="00A50C1B" w:rsidP="00A50C1B">
      <w:r w:rsidRPr="004258EC">
        <w:rPr>
          <w:rStyle w:val="HideTWBExt"/>
        </w:rPr>
        <w:t>&lt;/Amend&gt;</w:t>
      </w:r>
    </w:p>
    <w:p w14:paraId="4F18C49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106</w:t>
      </w:r>
      <w:r w:rsidRPr="004258EC">
        <w:rPr>
          <w:rStyle w:val="HideTWBExt"/>
          <w:b w:val="0"/>
        </w:rPr>
        <w:t>&lt;/NumAm&gt;</w:t>
      </w:r>
    </w:p>
    <w:p w14:paraId="0439BC9B" w14:textId="77777777" w:rsidR="00A50C1B" w:rsidRPr="004258EC" w:rsidRDefault="00A50C1B" w:rsidP="00A50C1B">
      <w:pPr>
        <w:pStyle w:val="NormalBold"/>
      </w:pPr>
      <w:r w:rsidRPr="004258EC">
        <w:rPr>
          <w:rStyle w:val="HideTWBExt"/>
          <w:b w:val="0"/>
        </w:rPr>
        <w:lastRenderedPageBreak/>
        <w:t>&lt;RepeatBlock-By&gt;&lt;Members&gt;</w:t>
      </w:r>
      <w:r w:rsidRPr="004258EC">
        <w:t>Regina Doherty</w:t>
      </w:r>
      <w:r w:rsidRPr="004258EC">
        <w:rPr>
          <w:rStyle w:val="HideTWBExt"/>
          <w:b w:val="0"/>
        </w:rPr>
        <w:t>&lt;/Members&gt;</w:t>
      </w:r>
    </w:p>
    <w:p w14:paraId="36053630" w14:textId="77777777" w:rsidR="00A50C1B" w:rsidRPr="004258EC" w:rsidRDefault="00A50C1B" w:rsidP="00A50C1B">
      <w:pPr>
        <w:pStyle w:val="NormalBold"/>
      </w:pPr>
      <w:r w:rsidRPr="004258EC">
        <w:rPr>
          <w:rStyle w:val="HideTWBExt"/>
          <w:b w:val="0"/>
        </w:rPr>
        <w:t>&lt;/RepeatBlock-By&gt;</w:t>
      </w:r>
    </w:p>
    <w:p w14:paraId="00FCABE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85B75EF" w14:textId="77777777" w:rsidR="00A50C1B" w:rsidRPr="004258EC" w:rsidRDefault="00A50C1B" w:rsidP="00A50C1B">
      <w:pPr>
        <w:pStyle w:val="NormalBold"/>
      </w:pPr>
      <w:r w:rsidRPr="004258EC">
        <w:rPr>
          <w:rStyle w:val="HideTWBExt"/>
          <w:b w:val="0"/>
        </w:rPr>
        <w:t>&lt;Article&gt;</w:t>
      </w:r>
      <w:r w:rsidRPr="004258EC">
        <w:t>Ustęp 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C5004A0" w14:textId="77777777" w:rsidTr="00E03221">
        <w:trPr>
          <w:trHeight w:hRule="exact" w:val="240"/>
          <w:jc w:val="center"/>
        </w:trPr>
        <w:tc>
          <w:tcPr>
            <w:tcW w:w="9752" w:type="dxa"/>
            <w:gridSpan w:val="2"/>
            <w:tcBorders>
              <w:top w:val="nil"/>
              <w:left w:val="nil"/>
              <w:bottom w:val="nil"/>
              <w:right w:val="nil"/>
            </w:tcBorders>
          </w:tcPr>
          <w:p w14:paraId="67C85ACB" w14:textId="77777777" w:rsidR="00A50C1B" w:rsidRPr="004258EC" w:rsidRDefault="00A50C1B" w:rsidP="00E03221"/>
        </w:tc>
      </w:tr>
      <w:tr w:rsidR="00A50C1B" w:rsidRPr="004258EC" w14:paraId="63AAC4E2" w14:textId="77777777" w:rsidTr="00E03221">
        <w:trPr>
          <w:trHeight w:val="240"/>
          <w:jc w:val="center"/>
        </w:trPr>
        <w:tc>
          <w:tcPr>
            <w:tcW w:w="4876" w:type="dxa"/>
            <w:tcBorders>
              <w:top w:val="nil"/>
              <w:left w:val="nil"/>
              <w:bottom w:val="nil"/>
              <w:right w:val="nil"/>
            </w:tcBorders>
          </w:tcPr>
          <w:p w14:paraId="74CE30A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52DA8A0" w14:textId="77777777" w:rsidR="00A50C1B" w:rsidRPr="004258EC" w:rsidRDefault="00A50C1B" w:rsidP="00E03221">
            <w:pPr>
              <w:pStyle w:val="AmColumnHeading"/>
            </w:pPr>
            <w:r w:rsidRPr="004258EC">
              <w:t>Poprawka</w:t>
            </w:r>
          </w:p>
        </w:tc>
      </w:tr>
      <w:tr w:rsidR="00A50C1B" w:rsidRPr="004258EC" w14:paraId="2D2100F9" w14:textId="77777777" w:rsidTr="00E03221">
        <w:trPr>
          <w:jc w:val="center"/>
        </w:trPr>
        <w:tc>
          <w:tcPr>
            <w:tcW w:w="4876" w:type="dxa"/>
            <w:tcBorders>
              <w:top w:val="nil"/>
              <w:left w:val="nil"/>
              <w:bottom w:val="nil"/>
              <w:right w:val="nil"/>
            </w:tcBorders>
          </w:tcPr>
          <w:p w14:paraId="29500C3D" w14:textId="77777777" w:rsidR="00A50C1B" w:rsidRPr="004258EC" w:rsidRDefault="00A50C1B" w:rsidP="00E03221">
            <w:pPr>
              <w:pStyle w:val="Normal6a"/>
            </w:pPr>
            <w:r w:rsidRPr="004258EC">
              <w:t>9.</w:t>
            </w:r>
            <w:r w:rsidRPr="004258EC">
              <w:tab/>
              <w:t>wzywa Komisję do ponownego przeanalizowania wniosku dotyczącego BEFIT ze względu na jego zasadniczą niezgodność z zasadami filaru drugiego OECD;</w:t>
            </w:r>
          </w:p>
        </w:tc>
        <w:tc>
          <w:tcPr>
            <w:tcW w:w="4876" w:type="dxa"/>
            <w:tcBorders>
              <w:top w:val="nil"/>
              <w:left w:val="nil"/>
              <w:bottom w:val="nil"/>
              <w:right w:val="nil"/>
            </w:tcBorders>
          </w:tcPr>
          <w:p w14:paraId="7EF2367B" w14:textId="77777777" w:rsidR="00A50C1B" w:rsidRPr="004258EC" w:rsidRDefault="00A50C1B" w:rsidP="00E03221">
            <w:pPr>
              <w:pStyle w:val="Normal6a"/>
            </w:pPr>
            <w:r w:rsidRPr="004258EC">
              <w:t>9.</w:t>
            </w:r>
            <w:r w:rsidRPr="004258EC">
              <w:tab/>
              <w:t xml:space="preserve">wzywa Komisję do ponownego przeanalizowania </w:t>
            </w:r>
            <w:r w:rsidRPr="004258EC">
              <w:rPr>
                <w:b/>
                <w:i/>
              </w:rPr>
              <w:t>i wycofania</w:t>
            </w:r>
            <w:r w:rsidRPr="004258EC">
              <w:t xml:space="preserve"> wniosku dotyczącego BEFIT ze względu na jego zasadniczą niezgodność z zasadami filaru drugiego OECD;</w:t>
            </w:r>
          </w:p>
        </w:tc>
      </w:tr>
    </w:tbl>
    <w:p w14:paraId="662F26B3"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9EC7D7D" w14:textId="77777777" w:rsidR="00A50C1B" w:rsidRPr="004258EC" w:rsidRDefault="00A50C1B" w:rsidP="00A50C1B">
      <w:r w:rsidRPr="004258EC">
        <w:rPr>
          <w:rStyle w:val="HideTWBExt"/>
        </w:rPr>
        <w:t>&lt;/Amend&gt;</w:t>
      </w:r>
    </w:p>
    <w:p w14:paraId="195E23E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107</w:t>
      </w:r>
      <w:r w:rsidRPr="004258EC">
        <w:rPr>
          <w:rStyle w:val="HideTWBExt"/>
          <w:b w:val="0"/>
        </w:rPr>
        <w:t>&lt;/NumAm&gt;</w:t>
      </w:r>
    </w:p>
    <w:p w14:paraId="4B9419ED" w14:textId="77777777" w:rsidR="00A50C1B" w:rsidRPr="004258EC" w:rsidRDefault="00A50C1B" w:rsidP="00A50C1B">
      <w:pPr>
        <w:pStyle w:val="NormalBold"/>
      </w:pPr>
      <w:r w:rsidRPr="004258EC">
        <w:rPr>
          <w:rStyle w:val="HideTWBExt"/>
          <w:b w:val="0"/>
        </w:rPr>
        <w:t>&lt;RepeatBlock-By&gt;&lt;Members&gt;</w:t>
      </w:r>
      <w:r w:rsidRPr="004258EC">
        <w:t>Pierre Pimpie, Tomáš Kubín, Enikő Győri</w:t>
      </w:r>
      <w:r w:rsidRPr="004258EC">
        <w:rPr>
          <w:rStyle w:val="HideTWBExt"/>
          <w:b w:val="0"/>
        </w:rPr>
        <w:t>&lt;/Members&gt;</w:t>
      </w:r>
    </w:p>
    <w:p w14:paraId="0BB37E1B" w14:textId="77777777" w:rsidR="00A50C1B" w:rsidRPr="004258EC" w:rsidRDefault="00A50C1B" w:rsidP="00A50C1B">
      <w:pPr>
        <w:pStyle w:val="NormalBold"/>
      </w:pPr>
      <w:r w:rsidRPr="004258EC">
        <w:rPr>
          <w:rStyle w:val="HideTWBExt"/>
          <w:b w:val="0"/>
        </w:rPr>
        <w:t>&lt;/RepeatBlock-By&gt;</w:t>
      </w:r>
    </w:p>
    <w:p w14:paraId="7FF97F9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1A09D06" w14:textId="77777777" w:rsidR="00A50C1B" w:rsidRPr="004258EC" w:rsidRDefault="00A50C1B" w:rsidP="00A50C1B">
      <w:pPr>
        <w:pStyle w:val="NormalBold"/>
      </w:pPr>
      <w:r w:rsidRPr="004258EC">
        <w:rPr>
          <w:rStyle w:val="HideTWBExt"/>
          <w:b w:val="0"/>
        </w:rPr>
        <w:t>&lt;Article&gt;</w:t>
      </w:r>
      <w:r w:rsidRPr="004258EC">
        <w:t>Ustęp 10</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2B6CE5C" w14:textId="77777777" w:rsidTr="00E03221">
        <w:trPr>
          <w:trHeight w:hRule="exact" w:val="240"/>
          <w:jc w:val="center"/>
        </w:trPr>
        <w:tc>
          <w:tcPr>
            <w:tcW w:w="9752" w:type="dxa"/>
            <w:gridSpan w:val="2"/>
            <w:tcBorders>
              <w:top w:val="nil"/>
              <w:left w:val="nil"/>
              <w:bottom w:val="nil"/>
              <w:right w:val="nil"/>
            </w:tcBorders>
          </w:tcPr>
          <w:p w14:paraId="29B4A8A7" w14:textId="77777777" w:rsidR="00A50C1B" w:rsidRPr="004258EC" w:rsidRDefault="00A50C1B" w:rsidP="00E03221"/>
        </w:tc>
      </w:tr>
      <w:tr w:rsidR="00A50C1B" w:rsidRPr="004258EC" w14:paraId="5581FF5F" w14:textId="77777777" w:rsidTr="00E03221">
        <w:trPr>
          <w:trHeight w:val="240"/>
          <w:jc w:val="center"/>
        </w:trPr>
        <w:tc>
          <w:tcPr>
            <w:tcW w:w="4876" w:type="dxa"/>
            <w:tcBorders>
              <w:top w:val="nil"/>
              <w:left w:val="nil"/>
              <w:bottom w:val="nil"/>
              <w:right w:val="nil"/>
            </w:tcBorders>
          </w:tcPr>
          <w:p w14:paraId="0A17620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E18B91A" w14:textId="77777777" w:rsidR="00A50C1B" w:rsidRPr="004258EC" w:rsidRDefault="00A50C1B" w:rsidP="00E03221">
            <w:pPr>
              <w:pStyle w:val="AmColumnHeading"/>
            </w:pPr>
            <w:r w:rsidRPr="004258EC">
              <w:t>Poprawka</w:t>
            </w:r>
          </w:p>
        </w:tc>
      </w:tr>
      <w:tr w:rsidR="00A50C1B" w:rsidRPr="004258EC" w14:paraId="34D9671C" w14:textId="77777777" w:rsidTr="00E03221">
        <w:trPr>
          <w:jc w:val="center"/>
        </w:trPr>
        <w:tc>
          <w:tcPr>
            <w:tcW w:w="4876" w:type="dxa"/>
            <w:tcBorders>
              <w:top w:val="nil"/>
              <w:left w:val="nil"/>
              <w:bottom w:val="nil"/>
              <w:right w:val="nil"/>
            </w:tcBorders>
          </w:tcPr>
          <w:p w14:paraId="772ED30C" w14:textId="77777777" w:rsidR="00A50C1B" w:rsidRPr="004258EC" w:rsidRDefault="00A50C1B" w:rsidP="00E03221">
            <w:pPr>
              <w:pStyle w:val="Normal6a"/>
            </w:pPr>
            <w:r w:rsidRPr="004258EC">
              <w:t>10.</w:t>
            </w:r>
            <w:r w:rsidRPr="004258EC">
              <w:tab/>
              <w:t>wyraża zaniepokojenie wdrażaniem systemu równoległego jako bezpiecznej przystani na podstawie art. 32 dyrektywy w sprawie filaru drugiego, a nie w drodze odpowiedniego procesu legislacyjnego;</w:t>
            </w:r>
          </w:p>
        </w:tc>
        <w:tc>
          <w:tcPr>
            <w:tcW w:w="4876" w:type="dxa"/>
            <w:tcBorders>
              <w:top w:val="nil"/>
              <w:left w:val="nil"/>
              <w:bottom w:val="nil"/>
              <w:right w:val="nil"/>
            </w:tcBorders>
          </w:tcPr>
          <w:p w14:paraId="5A637702" w14:textId="77777777" w:rsidR="00A50C1B" w:rsidRPr="004258EC" w:rsidRDefault="00A50C1B" w:rsidP="00E03221">
            <w:pPr>
              <w:pStyle w:val="Normal6a"/>
            </w:pPr>
            <w:r w:rsidRPr="004258EC">
              <w:t>10.</w:t>
            </w:r>
            <w:r w:rsidRPr="004258EC">
              <w:tab/>
              <w:t xml:space="preserve">wyraża zaniepokojenie wdrażaniem systemu równoległego jako bezpiecznej przystani na podstawie art. 32 dyrektywy w sprawie filaru drugiego, a nie w drodze odpowiedniego procesu legislacyjnego; </w:t>
            </w:r>
            <w:r w:rsidRPr="004258EC">
              <w:rPr>
                <w:b/>
                <w:i/>
              </w:rPr>
              <w:t>podkreśla, że wszelkie istotne zmiany w obowiązkach państw członkowskich lub przedsiębiorstw wynikające z dyrektywy w sprawie drugiego filaru powinny być wprowadzane w ramach odpowiedniej procedury ustawodawczej, z pełnym poszanowaniem wymogu jednomyślności w sprawach podatkowych;</w:t>
            </w:r>
          </w:p>
        </w:tc>
      </w:tr>
    </w:tbl>
    <w:p w14:paraId="13557FC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213D0A1" w14:textId="77777777" w:rsidR="00A50C1B" w:rsidRPr="004258EC" w:rsidRDefault="00A50C1B" w:rsidP="00A50C1B">
      <w:r w:rsidRPr="004258EC">
        <w:rPr>
          <w:rStyle w:val="HideTWBExt"/>
        </w:rPr>
        <w:t>&lt;/Amend&gt;</w:t>
      </w:r>
    </w:p>
    <w:p w14:paraId="01CAEA18"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108</w:t>
      </w:r>
      <w:r w:rsidRPr="004258EC">
        <w:rPr>
          <w:rStyle w:val="HideTWBExt"/>
          <w:b w:val="0"/>
        </w:rPr>
        <w:t>&lt;/NumAm&gt;</w:t>
      </w:r>
    </w:p>
    <w:p w14:paraId="6083576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29BD35EF" w14:textId="77777777" w:rsidR="00A50C1B" w:rsidRPr="004258EC" w:rsidRDefault="00A50C1B" w:rsidP="00A50C1B">
      <w:pPr>
        <w:pStyle w:val="NormalBold"/>
      </w:pPr>
      <w:r w:rsidRPr="004258EC">
        <w:rPr>
          <w:rStyle w:val="HideTWBExt"/>
          <w:b w:val="0"/>
        </w:rPr>
        <w:t>&lt;/RepeatBlock-By&gt;</w:t>
      </w:r>
    </w:p>
    <w:p w14:paraId="5ACAD3A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227D3D1" w14:textId="77777777" w:rsidR="00A50C1B" w:rsidRPr="004258EC" w:rsidRDefault="00A50C1B" w:rsidP="00A50C1B">
      <w:pPr>
        <w:pStyle w:val="NormalBold"/>
      </w:pPr>
      <w:r w:rsidRPr="004258EC">
        <w:rPr>
          <w:rStyle w:val="HideTWBExt"/>
          <w:b w:val="0"/>
        </w:rPr>
        <w:t>&lt;Article&gt;</w:t>
      </w:r>
      <w:r w:rsidRPr="004258EC">
        <w:t>Ustęp 10</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9FA6509" w14:textId="77777777" w:rsidTr="00E03221">
        <w:trPr>
          <w:trHeight w:hRule="exact" w:val="240"/>
          <w:jc w:val="center"/>
        </w:trPr>
        <w:tc>
          <w:tcPr>
            <w:tcW w:w="9752" w:type="dxa"/>
            <w:gridSpan w:val="2"/>
            <w:tcBorders>
              <w:top w:val="nil"/>
              <w:left w:val="nil"/>
              <w:bottom w:val="nil"/>
              <w:right w:val="nil"/>
            </w:tcBorders>
          </w:tcPr>
          <w:p w14:paraId="3CF5BA57" w14:textId="77777777" w:rsidR="00A50C1B" w:rsidRPr="004258EC" w:rsidRDefault="00A50C1B" w:rsidP="00E03221"/>
        </w:tc>
      </w:tr>
      <w:tr w:rsidR="00A50C1B" w:rsidRPr="004258EC" w14:paraId="767FFA6B" w14:textId="77777777" w:rsidTr="00E03221">
        <w:trPr>
          <w:trHeight w:val="240"/>
          <w:jc w:val="center"/>
        </w:trPr>
        <w:tc>
          <w:tcPr>
            <w:tcW w:w="4876" w:type="dxa"/>
            <w:tcBorders>
              <w:top w:val="nil"/>
              <w:left w:val="nil"/>
              <w:bottom w:val="nil"/>
              <w:right w:val="nil"/>
            </w:tcBorders>
          </w:tcPr>
          <w:p w14:paraId="5602E468"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48015754" w14:textId="77777777" w:rsidR="00A50C1B" w:rsidRPr="004258EC" w:rsidRDefault="00A50C1B" w:rsidP="00E03221">
            <w:pPr>
              <w:pStyle w:val="AmColumnHeading"/>
            </w:pPr>
            <w:r w:rsidRPr="004258EC">
              <w:t>Poprawka</w:t>
            </w:r>
          </w:p>
        </w:tc>
      </w:tr>
      <w:tr w:rsidR="00A50C1B" w:rsidRPr="004258EC" w14:paraId="662EBE8D" w14:textId="77777777" w:rsidTr="00E03221">
        <w:trPr>
          <w:jc w:val="center"/>
        </w:trPr>
        <w:tc>
          <w:tcPr>
            <w:tcW w:w="4876" w:type="dxa"/>
            <w:tcBorders>
              <w:top w:val="nil"/>
              <w:left w:val="nil"/>
              <w:bottom w:val="nil"/>
              <w:right w:val="nil"/>
            </w:tcBorders>
          </w:tcPr>
          <w:p w14:paraId="26B6D0F6" w14:textId="77777777" w:rsidR="00A50C1B" w:rsidRPr="004258EC" w:rsidRDefault="00A50C1B" w:rsidP="00E03221">
            <w:pPr>
              <w:pStyle w:val="Normal6a"/>
            </w:pPr>
            <w:r w:rsidRPr="004258EC">
              <w:t>10.</w:t>
            </w:r>
            <w:r w:rsidRPr="004258EC">
              <w:tab/>
              <w:t>wyraża zaniepokojenie wdrażaniem systemu równoległego jako bezpiecznej przystani na podstawie art. 32 dyrektywy w sprawie filaru drugiego, a nie w drodze odpowiedniego procesu legislacyjnego;</w:t>
            </w:r>
          </w:p>
        </w:tc>
        <w:tc>
          <w:tcPr>
            <w:tcW w:w="4876" w:type="dxa"/>
            <w:tcBorders>
              <w:top w:val="nil"/>
              <w:left w:val="nil"/>
              <w:bottom w:val="nil"/>
              <w:right w:val="nil"/>
            </w:tcBorders>
          </w:tcPr>
          <w:p w14:paraId="4E7B2B08" w14:textId="77777777" w:rsidR="00A50C1B" w:rsidRPr="004258EC" w:rsidRDefault="00A50C1B" w:rsidP="00E03221">
            <w:pPr>
              <w:pStyle w:val="Normal6a"/>
            </w:pPr>
            <w:r w:rsidRPr="004258EC">
              <w:t>10.</w:t>
            </w:r>
            <w:r w:rsidRPr="004258EC">
              <w:tab/>
              <w:t xml:space="preserve">wyraża zaniepokojenie wdrażaniem systemu równoległego jako bezpiecznej przystani na podstawie art. 32 dyrektywy w sprawie filaru drugiego, a nie w drodze odpowiedniego procesu legislacyjnego; </w:t>
            </w:r>
            <w:r w:rsidRPr="004258EC">
              <w:rPr>
                <w:b/>
                <w:i/>
              </w:rPr>
              <w:t>wyraża ubolewanie, że presja polityczna ze strony Stanów Zjednoczonych doprowadziła do zawarcia porozumienia, które może zagrozić równym warunkom działania w wymiarze globalnym oraz skuteczności ram dotyczących globalnego minimalnego poziomu opodatkowania;</w:t>
            </w:r>
          </w:p>
        </w:tc>
      </w:tr>
    </w:tbl>
    <w:p w14:paraId="2A510F9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2D03B66" w14:textId="77777777" w:rsidR="00A50C1B" w:rsidRPr="004258EC" w:rsidRDefault="00A50C1B" w:rsidP="00A50C1B">
      <w:r w:rsidRPr="004258EC">
        <w:rPr>
          <w:rStyle w:val="HideTWBExt"/>
        </w:rPr>
        <w:t>&lt;/Amend&gt;</w:t>
      </w:r>
    </w:p>
    <w:p w14:paraId="6576F1F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109</w:t>
      </w:r>
      <w:r w:rsidRPr="004258EC">
        <w:rPr>
          <w:rStyle w:val="HideTWBExt"/>
          <w:b w:val="0"/>
        </w:rPr>
        <w:t>&lt;/NumAm&gt;</w:t>
      </w:r>
    </w:p>
    <w:p w14:paraId="1F2D61CE"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2B0DE3D8" w14:textId="77777777" w:rsidR="00A50C1B" w:rsidRPr="004258EC" w:rsidRDefault="00A50C1B" w:rsidP="00A50C1B">
      <w:pPr>
        <w:pStyle w:val="NormalBold"/>
      </w:pPr>
      <w:r w:rsidRPr="004258EC">
        <w:rPr>
          <w:rStyle w:val="HideTWBExt"/>
          <w:b w:val="0"/>
        </w:rPr>
        <w:t>&lt;/RepeatBlock-By&gt;</w:t>
      </w:r>
    </w:p>
    <w:p w14:paraId="4EEA9E4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9C7B8BB" w14:textId="77777777" w:rsidR="00A50C1B" w:rsidRPr="004258EC" w:rsidRDefault="00A50C1B" w:rsidP="00A50C1B">
      <w:pPr>
        <w:pStyle w:val="NormalBold"/>
      </w:pPr>
      <w:r w:rsidRPr="004258EC">
        <w:rPr>
          <w:rStyle w:val="HideTWBExt"/>
          <w:b w:val="0"/>
        </w:rPr>
        <w:t>&lt;Article&gt;</w:t>
      </w:r>
      <w:r w:rsidRPr="004258EC">
        <w:t>Ustęp 11</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F2A421D" w14:textId="77777777" w:rsidTr="00E03221">
        <w:trPr>
          <w:trHeight w:hRule="exact" w:val="240"/>
          <w:jc w:val="center"/>
        </w:trPr>
        <w:tc>
          <w:tcPr>
            <w:tcW w:w="9752" w:type="dxa"/>
            <w:gridSpan w:val="2"/>
            <w:tcBorders>
              <w:top w:val="nil"/>
              <w:left w:val="nil"/>
              <w:bottom w:val="nil"/>
              <w:right w:val="nil"/>
            </w:tcBorders>
          </w:tcPr>
          <w:p w14:paraId="1E069FB9" w14:textId="77777777" w:rsidR="00A50C1B" w:rsidRPr="004258EC" w:rsidRDefault="00A50C1B" w:rsidP="00E03221"/>
        </w:tc>
      </w:tr>
      <w:tr w:rsidR="00A50C1B" w:rsidRPr="004258EC" w14:paraId="73D2F3E5" w14:textId="77777777" w:rsidTr="00E03221">
        <w:trPr>
          <w:trHeight w:val="240"/>
          <w:jc w:val="center"/>
        </w:trPr>
        <w:tc>
          <w:tcPr>
            <w:tcW w:w="4876" w:type="dxa"/>
            <w:tcBorders>
              <w:top w:val="nil"/>
              <w:left w:val="nil"/>
              <w:bottom w:val="nil"/>
              <w:right w:val="nil"/>
            </w:tcBorders>
          </w:tcPr>
          <w:p w14:paraId="13373E6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962F161" w14:textId="77777777" w:rsidR="00A50C1B" w:rsidRPr="004258EC" w:rsidRDefault="00A50C1B" w:rsidP="00E03221">
            <w:pPr>
              <w:pStyle w:val="AmColumnHeading"/>
            </w:pPr>
            <w:r w:rsidRPr="004258EC">
              <w:t>Poprawka</w:t>
            </w:r>
          </w:p>
        </w:tc>
      </w:tr>
      <w:tr w:rsidR="00A50C1B" w:rsidRPr="004258EC" w14:paraId="5D8E6647" w14:textId="77777777" w:rsidTr="00E03221">
        <w:trPr>
          <w:jc w:val="center"/>
        </w:trPr>
        <w:tc>
          <w:tcPr>
            <w:tcW w:w="4876" w:type="dxa"/>
            <w:tcBorders>
              <w:top w:val="nil"/>
              <w:left w:val="nil"/>
              <w:bottom w:val="nil"/>
              <w:right w:val="nil"/>
            </w:tcBorders>
          </w:tcPr>
          <w:p w14:paraId="7EE39A57" w14:textId="77777777" w:rsidR="00A50C1B" w:rsidRPr="004258EC" w:rsidRDefault="00A50C1B" w:rsidP="00E03221">
            <w:pPr>
              <w:pStyle w:val="Normal6a"/>
            </w:pPr>
            <w:r w:rsidRPr="004258EC">
              <w:t>11.</w:t>
            </w:r>
            <w:r w:rsidRPr="004258EC">
              <w:tab/>
              <w:t>zauważa, że dyrektywa w sprawie filaru drugiego wejdzie w życie w różnym czasie w poszczególnych państwach członkowskich; wzywa państwa członkowskie do zapewnienia pełnej transpozycji tej dyrektywy</w:t>
            </w:r>
            <w:r w:rsidRPr="004258EC">
              <w:rPr>
                <w:b/>
                <w:i/>
              </w:rPr>
              <w:t xml:space="preserve"> w celu ograniczenia ryzyka wynikającego z wzajemnego polegania na interpretacjach indywidualnych prawa podatkowego wydawanych przez krajowe administracje podatkowe</w:t>
            </w:r>
            <w:r w:rsidRPr="004258EC">
              <w:t>;</w:t>
            </w:r>
          </w:p>
        </w:tc>
        <w:tc>
          <w:tcPr>
            <w:tcW w:w="4876" w:type="dxa"/>
            <w:tcBorders>
              <w:top w:val="nil"/>
              <w:left w:val="nil"/>
              <w:bottom w:val="nil"/>
              <w:right w:val="nil"/>
            </w:tcBorders>
          </w:tcPr>
          <w:p w14:paraId="7CA4E913" w14:textId="77777777" w:rsidR="00A50C1B" w:rsidRPr="004258EC" w:rsidRDefault="00A50C1B" w:rsidP="00E03221">
            <w:pPr>
              <w:pStyle w:val="Normal6a"/>
            </w:pPr>
            <w:r w:rsidRPr="004258EC">
              <w:t>11.</w:t>
            </w:r>
            <w:r w:rsidRPr="004258EC">
              <w:tab/>
              <w:t>zauważa, że dyrektywa w sprawie filaru drugiego wejdzie w życie w różnym czasie w poszczególnych państwach członkowskich; wzywa państwa członkowskie do zapewnienia pełnej transpozycji tej dyrektywy;</w:t>
            </w:r>
          </w:p>
        </w:tc>
      </w:tr>
    </w:tbl>
    <w:p w14:paraId="3AF68CA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F7FD5B7" w14:textId="77777777" w:rsidR="00A50C1B" w:rsidRPr="004258EC" w:rsidRDefault="00A50C1B" w:rsidP="00A50C1B">
      <w:r w:rsidRPr="004258EC">
        <w:rPr>
          <w:rStyle w:val="HideTWBExt"/>
        </w:rPr>
        <w:t>&lt;/Amend&gt;</w:t>
      </w:r>
    </w:p>
    <w:p w14:paraId="1FDA5DCA"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110</w:t>
      </w:r>
      <w:r w:rsidRPr="004258EC">
        <w:rPr>
          <w:rStyle w:val="HideTWBExt"/>
          <w:b w:val="0"/>
        </w:rPr>
        <w:t>&lt;/NumAm&gt;</w:t>
      </w:r>
    </w:p>
    <w:p w14:paraId="174CE048"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B44F216" w14:textId="77777777" w:rsidR="00A50C1B" w:rsidRPr="004258EC" w:rsidRDefault="00A50C1B" w:rsidP="00A50C1B">
      <w:pPr>
        <w:pStyle w:val="NormalBold"/>
      </w:pPr>
      <w:r w:rsidRPr="004258EC">
        <w:rPr>
          <w:rStyle w:val="HideTWBExt"/>
          <w:b w:val="0"/>
        </w:rPr>
        <w:t>&lt;/RepeatBlock-By&gt;</w:t>
      </w:r>
    </w:p>
    <w:p w14:paraId="1F081E3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57C174C" w14:textId="77777777" w:rsidR="00A50C1B" w:rsidRPr="004258EC" w:rsidRDefault="00A50C1B" w:rsidP="00A50C1B">
      <w:pPr>
        <w:pStyle w:val="NormalBold"/>
      </w:pPr>
      <w:r w:rsidRPr="004258EC">
        <w:rPr>
          <w:rStyle w:val="HideTWBExt"/>
          <w:b w:val="0"/>
        </w:rPr>
        <w:t>&lt;Article&gt;</w:t>
      </w:r>
      <w:r w:rsidRPr="004258EC">
        <w:t>Ustęp 12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DC58395" w14:textId="77777777" w:rsidTr="00E03221">
        <w:trPr>
          <w:trHeight w:hRule="exact" w:val="240"/>
          <w:jc w:val="center"/>
        </w:trPr>
        <w:tc>
          <w:tcPr>
            <w:tcW w:w="9752" w:type="dxa"/>
            <w:gridSpan w:val="2"/>
            <w:tcBorders>
              <w:top w:val="nil"/>
              <w:left w:val="nil"/>
              <w:bottom w:val="nil"/>
              <w:right w:val="nil"/>
            </w:tcBorders>
          </w:tcPr>
          <w:p w14:paraId="549686FD" w14:textId="77777777" w:rsidR="00A50C1B" w:rsidRPr="004258EC" w:rsidRDefault="00A50C1B" w:rsidP="00E03221"/>
        </w:tc>
      </w:tr>
      <w:tr w:rsidR="00A50C1B" w:rsidRPr="004258EC" w14:paraId="4E19049C" w14:textId="77777777" w:rsidTr="00E03221">
        <w:trPr>
          <w:trHeight w:val="240"/>
          <w:jc w:val="center"/>
        </w:trPr>
        <w:tc>
          <w:tcPr>
            <w:tcW w:w="4876" w:type="dxa"/>
            <w:tcBorders>
              <w:top w:val="nil"/>
              <w:left w:val="nil"/>
              <w:bottom w:val="nil"/>
              <w:right w:val="nil"/>
            </w:tcBorders>
          </w:tcPr>
          <w:p w14:paraId="0D55C5A5"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2E8C0E9A" w14:textId="77777777" w:rsidR="00A50C1B" w:rsidRPr="004258EC" w:rsidRDefault="00A50C1B" w:rsidP="00E03221">
            <w:pPr>
              <w:pStyle w:val="AmColumnHeading"/>
            </w:pPr>
            <w:r w:rsidRPr="004258EC">
              <w:t>Poprawka</w:t>
            </w:r>
          </w:p>
        </w:tc>
      </w:tr>
      <w:tr w:rsidR="00A50C1B" w:rsidRPr="004258EC" w14:paraId="1691C8C2" w14:textId="77777777" w:rsidTr="00E03221">
        <w:trPr>
          <w:jc w:val="center"/>
        </w:trPr>
        <w:tc>
          <w:tcPr>
            <w:tcW w:w="4876" w:type="dxa"/>
            <w:tcBorders>
              <w:top w:val="nil"/>
              <w:left w:val="nil"/>
              <w:bottom w:val="nil"/>
              <w:right w:val="nil"/>
            </w:tcBorders>
          </w:tcPr>
          <w:p w14:paraId="30D2A645" w14:textId="77777777" w:rsidR="00A50C1B" w:rsidRPr="004258EC" w:rsidRDefault="00A50C1B" w:rsidP="00E03221">
            <w:pPr>
              <w:pStyle w:val="Normal6a"/>
            </w:pPr>
            <w:r w:rsidRPr="004258EC">
              <w:rPr>
                <w:b/>
                <w:i/>
              </w:rPr>
              <w:t>12.</w:t>
            </w:r>
            <w:r w:rsidRPr="004258EC">
              <w:tab/>
            </w:r>
            <w:r w:rsidRPr="004258EC">
              <w:rPr>
                <w:b/>
                <w:i/>
              </w:rPr>
              <w:t>zwraca się do Komisji o zbadanie środków upraszczających, aby zmniejszyć obciążenie administracji podatkowych mniejszych państw członkowskich związane z wdrażaniem filaru drugiego;</w:t>
            </w:r>
          </w:p>
        </w:tc>
        <w:tc>
          <w:tcPr>
            <w:tcW w:w="4876" w:type="dxa"/>
            <w:tcBorders>
              <w:top w:val="nil"/>
              <w:left w:val="nil"/>
              <w:bottom w:val="nil"/>
              <w:right w:val="nil"/>
            </w:tcBorders>
          </w:tcPr>
          <w:p w14:paraId="1C41777D" w14:textId="77777777" w:rsidR="00A50C1B" w:rsidRPr="004258EC" w:rsidRDefault="00A50C1B" w:rsidP="00E03221">
            <w:pPr>
              <w:pStyle w:val="Normal6a"/>
            </w:pPr>
            <w:r w:rsidRPr="004258EC">
              <w:rPr>
                <w:b/>
                <w:i/>
              </w:rPr>
              <w:t>skreśla się</w:t>
            </w:r>
          </w:p>
        </w:tc>
      </w:tr>
    </w:tbl>
    <w:p w14:paraId="71CF85DA"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14EF20F" w14:textId="77777777" w:rsidR="00A50C1B" w:rsidRPr="004258EC" w:rsidRDefault="00A50C1B" w:rsidP="00A50C1B">
      <w:r w:rsidRPr="004258EC">
        <w:rPr>
          <w:rStyle w:val="HideTWBExt"/>
        </w:rPr>
        <w:t>&lt;/Amend&gt;</w:t>
      </w:r>
    </w:p>
    <w:p w14:paraId="7494E8D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111</w:t>
      </w:r>
      <w:r w:rsidRPr="004258EC">
        <w:rPr>
          <w:rStyle w:val="HideTWBExt"/>
          <w:b w:val="0"/>
        </w:rPr>
        <w:t>&lt;/NumAm&gt;</w:t>
      </w:r>
    </w:p>
    <w:p w14:paraId="0FB6940C"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6A5A4C86" w14:textId="77777777" w:rsidR="00A50C1B" w:rsidRPr="004258EC" w:rsidRDefault="00A50C1B" w:rsidP="00A50C1B">
      <w:pPr>
        <w:pStyle w:val="NormalBold"/>
      </w:pPr>
      <w:r w:rsidRPr="004258EC">
        <w:rPr>
          <w:rStyle w:val="HideTWBExt"/>
          <w:b w:val="0"/>
        </w:rPr>
        <w:t>&lt;/RepeatBlock-By&gt;</w:t>
      </w:r>
    </w:p>
    <w:p w14:paraId="2536AB6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D5AC937" w14:textId="77777777" w:rsidR="00A50C1B" w:rsidRPr="004258EC" w:rsidRDefault="00A50C1B" w:rsidP="00A50C1B">
      <w:pPr>
        <w:pStyle w:val="NormalBold"/>
      </w:pPr>
      <w:r w:rsidRPr="004258EC">
        <w:rPr>
          <w:rStyle w:val="HideTWBExt"/>
          <w:b w:val="0"/>
        </w:rPr>
        <w:t>&lt;Article&gt;</w:t>
      </w:r>
      <w:r w:rsidRPr="004258EC">
        <w:t>Ustęp 12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BF26136" w14:textId="77777777" w:rsidTr="00E03221">
        <w:trPr>
          <w:trHeight w:hRule="exact" w:val="240"/>
          <w:jc w:val="center"/>
        </w:trPr>
        <w:tc>
          <w:tcPr>
            <w:tcW w:w="9752" w:type="dxa"/>
            <w:gridSpan w:val="2"/>
            <w:tcBorders>
              <w:top w:val="nil"/>
              <w:left w:val="nil"/>
              <w:bottom w:val="nil"/>
              <w:right w:val="nil"/>
            </w:tcBorders>
          </w:tcPr>
          <w:p w14:paraId="5EE6164D" w14:textId="77777777" w:rsidR="00A50C1B" w:rsidRPr="004258EC" w:rsidRDefault="00A50C1B" w:rsidP="00E03221"/>
        </w:tc>
      </w:tr>
      <w:tr w:rsidR="00A50C1B" w:rsidRPr="004258EC" w14:paraId="2261230B" w14:textId="77777777" w:rsidTr="00E03221">
        <w:trPr>
          <w:trHeight w:val="240"/>
          <w:jc w:val="center"/>
        </w:trPr>
        <w:tc>
          <w:tcPr>
            <w:tcW w:w="4876" w:type="dxa"/>
            <w:tcBorders>
              <w:top w:val="nil"/>
              <w:left w:val="nil"/>
              <w:bottom w:val="nil"/>
              <w:right w:val="nil"/>
            </w:tcBorders>
          </w:tcPr>
          <w:p w14:paraId="5C883B4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1569A0F" w14:textId="77777777" w:rsidR="00A50C1B" w:rsidRPr="004258EC" w:rsidRDefault="00A50C1B" w:rsidP="00E03221">
            <w:pPr>
              <w:pStyle w:val="AmColumnHeading"/>
            </w:pPr>
            <w:r w:rsidRPr="004258EC">
              <w:t>Poprawka</w:t>
            </w:r>
          </w:p>
        </w:tc>
      </w:tr>
      <w:tr w:rsidR="00A50C1B" w:rsidRPr="004258EC" w14:paraId="2E619453" w14:textId="77777777" w:rsidTr="00E03221">
        <w:trPr>
          <w:jc w:val="center"/>
        </w:trPr>
        <w:tc>
          <w:tcPr>
            <w:tcW w:w="4876" w:type="dxa"/>
            <w:tcBorders>
              <w:top w:val="nil"/>
              <w:left w:val="nil"/>
              <w:bottom w:val="nil"/>
              <w:right w:val="nil"/>
            </w:tcBorders>
          </w:tcPr>
          <w:p w14:paraId="038A1E90" w14:textId="77777777" w:rsidR="00A50C1B" w:rsidRPr="004258EC" w:rsidRDefault="00A50C1B" w:rsidP="00E03221">
            <w:pPr>
              <w:pStyle w:val="Normal6a"/>
            </w:pPr>
            <w:r w:rsidRPr="004258EC">
              <w:t>12.</w:t>
            </w:r>
            <w:r w:rsidRPr="004258EC">
              <w:tab/>
              <w:t>zwraca się do Komisji o zbadanie środków upraszczających, aby zmniejszyć obciążenie administracji podatkowych mniejszych państw członkowskich związane z wdrażaniem filaru drugiego;</w:t>
            </w:r>
          </w:p>
        </w:tc>
        <w:tc>
          <w:tcPr>
            <w:tcW w:w="4876" w:type="dxa"/>
            <w:tcBorders>
              <w:top w:val="nil"/>
              <w:left w:val="nil"/>
              <w:bottom w:val="nil"/>
              <w:right w:val="nil"/>
            </w:tcBorders>
          </w:tcPr>
          <w:p w14:paraId="64C32B50" w14:textId="77777777" w:rsidR="00A50C1B" w:rsidRPr="004258EC" w:rsidRDefault="00A50C1B" w:rsidP="00E03221">
            <w:pPr>
              <w:pStyle w:val="Normal6a"/>
            </w:pPr>
            <w:r w:rsidRPr="004258EC">
              <w:t>12.</w:t>
            </w:r>
            <w:r w:rsidRPr="004258EC">
              <w:tab/>
            </w:r>
            <w:r w:rsidRPr="004258EC">
              <w:rPr>
                <w:b/>
                <w:i/>
              </w:rPr>
              <w:t>podkreśla, że obciążenie administracyjne nałożone w ramach filaru drugiego w równym stopniu na przedsiębiorstwa i administracje podatkowe stwarza zagrożenie, że w przypadku mniejszych państw członkowskich obciążenie przeważy nad korzyściami w postaci dochodu;</w:t>
            </w:r>
            <w:r w:rsidRPr="004258EC">
              <w:t xml:space="preserve"> zwraca się do Komisji o zbadanie środków upraszczających, aby zmniejszyć obciążenie administracji podatkowych mniejszych państw członkowskich związane z wdrażaniem filaru drugiego</w:t>
            </w:r>
            <w:r w:rsidRPr="004258EC">
              <w:rPr>
                <w:b/>
                <w:bCs/>
                <w:i/>
                <w:iCs/>
              </w:rPr>
              <w:t>, na przykład poprzez wprowadzenie uproszczonych ścieżek zapewnienia zgodności dla przedsiębiorstw poniżej określonego progu przychodów oraz poprzez pokrywające się wymogi dotyczące sprawozdawczości</w:t>
            </w:r>
            <w:r w:rsidRPr="004258EC">
              <w:t>;</w:t>
            </w:r>
          </w:p>
        </w:tc>
      </w:tr>
    </w:tbl>
    <w:p w14:paraId="7083FC1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26A99DB" w14:textId="77777777" w:rsidR="00A50C1B" w:rsidRPr="004258EC" w:rsidRDefault="00A50C1B" w:rsidP="00A50C1B">
      <w:r w:rsidRPr="004258EC">
        <w:rPr>
          <w:rStyle w:val="HideTWBExt"/>
        </w:rPr>
        <w:t>&lt;/Amend&gt;</w:t>
      </w:r>
    </w:p>
    <w:p w14:paraId="5EED083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112</w:t>
      </w:r>
      <w:r w:rsidRPr="004258EC">
        <w:rPr>
          <w:rStyle w:val="HideTWBExt"/>
          <w:b w:val="0"/>
        </w:rPr>
        <w:t>&lt;/NumAm&gt;</w:t>
      </w:r>
    </w:p>
    <w:p w14:paraId="466249BB" w14:textId="77777777" w:rsidR="00A50C1B" w:rsidRPr="004258EC" w:rsidRDefault="00A50C1B" w:rsidP="00A50C1B">
      <w:pPr>
        <w:pStyle w:val="NormalBold"/>
      </w:pPr>
      <w:r w:rsidRPr="004258EC">
        <w:rPr>
          <w:rStyle w:val="HideTWBExt"/>
          <w:b w:val="0"/>
        </w:rPr>
        <w:t>&lt;RepeatBlock-By&gt;&lt;Members&gt;</w:t>
      </w:r>
      <w:r w:rsidRPr="004258EC">
        <w:t>Angelika Winzig</w:t>
      </w:r>
      <w:r w:rsidRPr="004258EC">
        <w:rPr>
          <w:rStyle w:val="HideTWBExt"/>
          <w:b w:val="0"/>
        </w:rPr>
        <w:t>&lt;/Members&gt;</w:t>
      </w:r>
    </w:p>
    <w:p w14:paraId="43B3538A" w14:textId="77777777" w:rsidR="00A50C1B" w:rsidRPr="004258EC" w:rsidRDefault="00A50C1B" w:rsidP="00A50C1B">
      <w:pPr>
        <w:pStyle w:val="NormalBold"/>
      </w:pPr>
      <w:r w:rsidRPr="004258EC">
        <w:rPr>
          <w:rStyle w:val="HideTWBExt"/>
          <w:b w:val="0"/>
        </w:rPr>
        <w:t>&lt;/RepeatBlock-By&gt;</w:t>
      </w:r>
    </w:p>
    <w:p w14:paraId="5198AF5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98BB77B" w14:textId="77777777" w:rsidR="00A50C1B" w:rsidRPr="004258EC" w:rsidRDefault="00A50C1B" w:rsidP="00A50C1B">
      <w:pPr>
        <w:pStyle w:val="NormalBold"/>
      </w:pPr>
      <w:r w:rsidRPr="004258EC">
        <w:rPr>
          <w:rStyle w:val="HideTWBExt"/>
          <w:b w:val="0"/>
        </w:rPr>
        <w:t>&lt;Article&gt;</w:t>
      </w:r>
      <w:r w:rsidRPr="004258EC">
        <w:t>Ustęp 12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A93BF7B" w14:textId="77777777" w:rsidTr="00E03221">
        <w:trPr>
          <w:trHeight w:hRule="exact" w:val="240"/>
          <w:jc w:val="center"/>
        </w:trPr>
        <w:tc>
          <w:tcPr>
            <w:tcW w:w="9752" w:type="dxa"/>
            <w:gridSpan w:val="2"/>
            <w:tcBorders>
              <w:top w:val="nil"/>
              <w:left w:val="nil"/>
              <w:bottom w:val="nil"/>
              <w:right w:val="nil"/>
            </w:tcBorders>
          </w:tcPr>
          <w:p w14:paraId="300AD4D5" w14:textId="77777777" w:rsidR="00A50C1B" w:rsidRPr="004258EC" w:rsidRDefault="00A50C1B" w:rsidP="00E03221"/>
        </w:tc>
      </w:tr>
      <w:tr w:rsidR="00A50C1B" w:rsidRPr="004258EC" w14:paraId="6CAB2F55" w14:textId="77777777" w:rsidTr="00E03221">
        <w:trPr>
          <w:trHeight w:val="240"/>
          <w:jc w:val="center"/>
        </w:trPr>
        <w:tc>
          <w:tcPr>
            <w:tcW w:w="4876" w:type="dxa"/>
            <w:tcBorders>
              <w:top w:val="nil"/>
              <w:left w:val="nil"/>
              <w:bottom w:val="nil"/>
              <w:right w:val="nil"/>
            </w:tcBorders>
          </w:tcPr>
          <w:p w14:paraId="01258BD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8721C0F" w14:textId="77777777" w:rsidR="00A50C1B" w:rsidRPr="004258EC" w:rsidRDefault="00A50C1B" w:rsidP="00E03221">
            <w:pPr>
              <w:pStyle w:val="AmColumnHeading"/>
            </w:pPr>
            <w:r w:rsidRPr="004258EC">
              <w:t>Poprawka</w:t>
            </w:r>
          </w:p>
        </w:tc>
      </w:tr>
      <w:tr w:rsidR="00A50C1B" w:rsidRPr="004258EC" w14:paraId="308A68BC" w14:textId="77777777" w:rsidTr="00E03221">
        <w:trPr>
          <w:jc w:val="center"/>
        </w:trPr>
        <w:tc>
          <w:tcPr>
            <w:tcW w:w="4876" w:type="dxa"/>
            <w:tcBorders>
              <w:top w:val="nil"/>
              <w:left w:val="nil"/>
              <w:bottom w:val="nil"/>
              <w:right w:val="nil"/>
            </w:tcBorders>
          </w:tcPr>
          <w:p w14:paraId="7E43CAF2" w14:textId="77777777" w:rsidR="00A50C1B" w:rsidRPr="004258EC" w:rsidRDefault="00A50C1B" w:rsidP="00E03221">
            <w:pPr>
              <w:pStyle w:val="Normal6a"/>
            </w:pPr>
            <w:r w:rsidRPr="004258EC">
              <w:t>12.</w:t>
            </w:r>
            <w:r w:rsidRPr="004258EC">
              <w:tab/>
              <w:t>zwraca się do Komisji o zbadanie środków upraszczających, aby zmniejszyć obciążenie administracji podatkowych mniejszych państw członkowskich związane z wdrażaniem filaru drugiego;</w:t>
            </w:r>
          </w:p>
        </w:tc>
        <w:tc>
          <w:tcPr>
            <w:tcW w:w="4876" w:type="dxa"/>
            <w:tcBorders>
              <w:top w:val="nil"/>
              <w:left w:val="nil"/>
              <w:bottom w:val="nil"/>
              <w:right w:val="nil"/>
            </w:tcBorders>
          </w:tcPr>
          <w:p w14:paraId="09CDA047" w14:textId="77777777" w:rsidR="00A50C1B" w:rsidRPr="004258EC" w:rsidRDefault="00A50C1B" w:rsidP="00E03221">
            <w:pPr>
              <w:pStyle w:val="Normal6a"/>
            </w:pPr>
            <w:r w:rsidRPr="004258EC">
              <w:t>12.</w:t>
            </w:r>
            <w:r w:rsidRPr="004258EC">
              <w:tab/>
              <w:t xml:space="preserve">zwraca się do Komisji o zbadanie środków upraszczających, aby zmniejszyć obciążenie administracji podatkowych mniejszych państw członkowskich związane z wdrażaniem filaru drugiego; </w:t>
            </w:r>
            <w:r w:rsidRPr="004258EC">
              <w:rPr>
                <w:b/>
                <w:i/>
              </w:rPr>
              <w:t>podkreśla, że wdrażanie filaru drugiego nie może prowadzić do penalizacji zasadnych krajowych bodźców podatkowych dla innowacji i badań i rozwoju, takich jak premie za badania; apeluje do Komisji o wywieranie nacisku na OECD w przedmiocie trwałych i prostych bezpiecznych przystani w celu ochrony konkurencyjnych lokalizacji biznesowych;</w:t>
            </w:r>
          </w:p>
        </w:tc>
      </w:tr>
    </w:tbl>
    <w:p w14:paraId="48E0BCD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0B8E442" w14:textId="77777777" w:rsidR="00A50C1B" w:rsidRPr="004258EC" w:rsidRDefault="00A50C1B" w:rsidP="00A50C1B">
      <w:r w:rsidRPr="004258EC">
        <w:rPr>
          <w:rStyle w:val="HideTWBExt"/>
        </w:rPr>
        <w:t>&lt;/Amend&gt;</w:t>
      </w:r>
    </w:p>
    <w:p w14:paraId="3257E7C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113</w:t>
      </w:r>
      <w:r w:rsidRPr="004258EC">
        <w:rPr>
          <w:rStyle w:val="HideTWBExt"/>
          <w:b w:val="0"/>
        </w:rPr>
        <w:t>&lt;/NumAm&gt;</w:t>
      </w:r>
    </w:p>
    <w:p w14:paraId="7163885E"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12737E81" w14:textId="77777777" w:rsidR="00A50C1B" w:rsidRPr="004258EC" w:rsidRDefault="00A50C1B" w:rsidP="00A50C1B">
      <w:pPr>
        <w:pStyle w:val="NormalBold"/>
      </w:pPr>
      <w:r w:rsidRPr="004258EC">
        <w:rPr>
          <w:rStyle w:val="HideTWBExt"/>
          <w:b w:val="0"/>
        </w:rPr>
        <w:t>&lt;/RepeatBlock-By&gt;</w:t>
      </w:r>
    </w:p>
    <w:p w14:paraId="73C8D42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A80E730" w14:textId="77777777" w:rsidR="00A50C1B" w:rsidRPr="004258EC" w:rsidRDefault="00A50C1B" w:rsidP="00A50C1B">
      <w:pPr>
        <w:pStyle w:val="NormalBold"/>
      </w:pPr>
      <w:r w:rsidRPr="004258EC">
        <w:rPr>
          <w:rStyle w:val="HideTWBExt"/>
          <w:b w:val="0"/>
        </w:rPr>
        <w:t>&lt;Article&gt;</w:t>
      </w:r>
      <w:r w:rsidRPr="004258EC">
        <w:t>Ustęp 12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142AB31" w14:textId="77777777" w:rsidTr="00E03221">
        <w:trPr>
          <w:trHeight w:hRule="exact" w:val="240"/>
          <w:jc w:val="center"/>
        </w:trPr>
        <w:tc>
          <w:tcPr>
            <w:tcW w:w="9752" w:type="dxa"/>
            <w:gridSpan w:val="2"/>
            <w:tcBorders>
              <w:top w:val="nil"/>
              <w:left w:val="nil"/>
              <w:bottom w:val="nil"/>
              <w:right w:val="nil"/>
            </w:tcBorders>
          </w:tcPr>
          <w:p w14:paraId="3E320DA8" w14:textId="77777777" w:rsidR="00A50C1B" w:rsidRPr="004258EC" w:rsidRDefault="00A50C1B" w:rsidP="00E03221"/>
        </w:tc>
      </w:tr>
      <w:tr w:rsidR="00A50C1B" w:rsidRPr="004258EC" w14:paraId="2CE7BAFE" w14:textId="77777777" w:rsidTr="00E03221">
        <w:trPr>
          <w:trHeight w:val="240"/>
          <w:jc w:val="center"/>
        </w:trPr>
        <w:tc>
          <w:tcPr>
            <w:tcW w:w="4876" w:type="dxa"/>
            <w:tcBorders>
              <w:top w:val="nil"/>
              <w:left w:val="nil"/>
              <w:bottom w:val="nil"/>
              <w:right w:val="nil"/>
            </w:tcBorders>
          </w:tcPr>
          <w:p w14:paraId="15AE436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95BAC24" w14:textId="77777777" w:rsidR="00A50C1B" w:rsidRPr="004258EC" w:rsidRDefault="00A50C1B" w:rsidP="00E03221">
            <w:pPr>
              <w:pStyle w:val="AmColumnHeading"/>
            </w:pPr>
            <w:r w:rsidRPr="004258EC">
              <w:t>Poprawka</w:t>
            </w:r>
          </w:p>
        </w:tc>
      </w:tr>
      <w:tr w:rsidR="00A50C1B" w:rsidRPr="004258EC" w14:paraId="57B8CA64" w14:textId="77777777" w:rsidTr="00E03221">
        <w:trPr>
          <w:jc w:val="center"/>
        </w:trPr>
        <w:tc>
          <w:tcPr>
            <w:tcW w:w="4876" w:type="dxa"/>
            <w:tcBorders>
              <w:top w:val="nil"/>
              <w:left w:val="nil"/>
              <w:bottom w:val="nil"/>
              <w:right w:val="nil"/>
            </w:tcBorders>
          </w:tcPr>
          <w:p w14:paraId="50FD7AEA" w14:textId="77777777" w:rsidR="00A50C1B" w:rsidRPr="004258EC" w:rsidRDefault="00A50C1B" w:rsidP="00E03221">
            <w:pPr>
              <w:pStyle w:val="Normal6a"/>
            </w:pPr>
            <w:r w:rsidRPr="004258EC">
              <w:t>12.</w:t>
            </w:r>
            <w:r w:rsidRPr="004258EC">
              <w:tab/>
              <w:t>zwraca się do Komisji o zbadanie środków upraszczających, aby zmniejszyć obciążenie administracji podatkowych mniejszych państw członkowskich związane z wdrażaniem filaru drugiego;</w:t>
            </w:r>
          </w:p>
        </w:tc>
        <w:tc>
          <w:tcPr>
            <w:tcW w:w="4876" w:type="dxa"/>
            <w:tcBorders>
              <w:top w:val="nil"/>
              <w:left w:val="nil"/>
              <w:bottom w:val="nil"/>
              <w:right w:val="nil"/>
            </w:tcBorders>
          </w:tcPr>
          <w:p w14:paraId="27613847" w14:textId="77777777" w:rsidR="00A50C1B" w:rsidRPr="004258EC" w:rsidRDefault="00A50C1B" w:rsidP="00E03221">
            <w:pPr>
              <w:pStyle w:val="Normal6a"/>
            </w:pPr>
            <w:r w:rsidRPr="004258EC">
              <w:t>12.</w:t>
            </w:r>
            <w:r w:rsidRPr="004258EC">
              <w:tab/>
              <w:t xml:space="preserve">zwraca się do Komisji o zbadanie środków upraszczających, aby zmniejszyć obciążenie administracji podatkowych mniejszych państw członkowskich związane z wdrażaniem filaru drugiego; </w:t>
            </w:r>
            <w:r w:rsidRPr="004258EC">
              <w:rPr>
                <w:b/>
                <w:i/>
              </w:rPr>
              <w:t>apeluje do państw członkowskich i Komisji o zainicjowanie negocjacji w ramach OECD, aby przeanalizować dalsze możliwości uproszczenia;</w:t>
            </w:r>
          </w:p>
        </w:tc>
      </w:tr>
    </w:tbl>
    <w:p w14:paraId="67394CE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C48D779" w14:textId="77777777" w:rsidR="00A50C1B" w:rsidRPr="004258EC" w:rsidRDefault="00A50C1B" w:rsidP="00A50C1B">
      <w:r w:rsidRPr="004258EC">
        <w:rPr>
          <w:rStyle w:val="HideTWBExt"/>
        </w:rPr>
        <w:t>&lt;/Amend&gt;</w:t>
      </w:r>
    </w:p>
    <w:p w14:paraId="2EFC25C9"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114</w:t>
      </w:r>
      <w:r w:rsidRPr="004258EC">
        <w:rPr>
          <w:rStyle w:val="HideTWBExt"/>
          <w:b w:val="0"/>
        </w:rPr>
        <w:t>&lt;/NumAm&gt;</w:t>
      </w:r>
    </w:p>
    <w:p w14:paraId="1A4261B2"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7FAA9CB0" w14:textId="77777777" w:rsidR="00A50C1B" w:rsidRPr="004258EC" w:rsidRDefault="00A50C1B" w:rsidP="00A50C1B">
      <w:pPr>
        <w:pStyle w:val="NormalBold"/>
      </w:pPr>
      <w:r w:rsidRPr="004258EC">
        <w:rPr>
          <w:rStyle w:val="HideTWBExt"/>
          <w:b w:val="0"/>
        </w:rPr>
        <w:t>&lt;/RepeatBlock-By&gt;</w:t>
      </w:r>
    </w:p>
    <w:p w14:paraId="4F4A008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50306CB" w14:textId="77777777" w:rsidR="00A50C1B" w:rsidRPr="004258EC" w:rsidRDefault="00A50C1B" w:rsidP="00A50C1B">
      <w:pPr>
        <w:pStyle w:val="NormalBold"/>
      </w:pPr>
      <w:r w:rsidRPr="004258EC">
        <w:rPr>
          <w:rStyle w:val="HideTWBExt"/>
          <w:b w:val="0"/>
        </w:rPr>
        <w:lastRenderedPageBreak/>
        <w:t>&lt;Article&gt;</w:t>
      </w:r>
      <w:r w:rsidRPr="004258EC">
        <w:t>Ustęp 12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E9308DF" w14:textId="77777777" w:rsidTr="00E03221">
        <w:trPr>
          <w:trHeight w:hRule="exact" w:val="240"/>
          <w:jc w:val="center"/>
        </w:trPr>
        <w:tc>
          <w:tcPr>
            <w:tcW w:w="9752" w:type="dxa"/>
            <w:gridSpan w:val="2"/>
            <w:tcBorders>
              <w:top w:val="nil"/>
              <w:left w:val="nil"/>
              <w:bottom w:val="nil"/>
              <w:right w:val="nil"/>
            </w:tcBorders>
          </w:tcPr>
          <w:p w14:paraId="40288C16" w14:textId="77777777" w:rsidR="00A50C1B" w:rsidRPr="004258EC" w:rsidRDefault="00A50C1B" w:rsidP="00E03221"/>
        </w:tc>
      </w:tr>
      <w:tr w:rsidR="00A50C1B" w:rsidRPr="004258EC" w14:paraId="0D0F1FD3" w14:textId="77777777" w:rsidTr="00E03221">
        <w:trPr>
          <w:trHeight w:val="240"/>
          <w:jc w:val="center"/>
        </w:trPr>
        <w:tc>
          <w:tcPr>
            <w:tcW w:w="4876" w:type="dxa"/>
            <w:tcBorders>
              <w:top w:val="nil"/>
              <w:left w:val="nil"/>
              <w:bottom w:val="nil"/>
              <w:right w:val="nil"/>
            </w:tcBorders>
          </w:tcPr>
          <w:p w14:paraId="19C84DE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4611FD6" w14:textId="77777777" w:rsidR="00A50C1B" w:rsidRPr="004258EC" w:rsidRDefault="00A50C1B" w:rsidP="00E03221">
            <w:pPr>
              <w:pStyle w:val="AmColumnHeading"/>
            </w:pPr>
            <w:r w:rsidRPr="004258EC">
              <w:t>Poprawka</w:t>
            </w:r>
          </w:p>
        </w:tc>
      </w:tr>
      <w:tr w:rsidR="00A50C1B" w:rsidRPr="004258EC" w14:paraId="4AF2D491" w14:textId="77777777" w:rsidTr="00E03221">
        <w:trPr>
          <w:jc w:val="center"/>
        </w:trPr>
        <w:tc>
          <w:tcPr>
            <w:tcW w:w="4876" w:type="dxa"/>
            <w:tcBorders>
              <w:top w:val="nil"/>
              <w:left w:val="nil"/>
              <w:bottom w:val="nil"/>
              <w:right w:val="nil"/>
            </w:tcBorders>
          </w:tcPr>
          <w:p w14:paraId="18449548" w14:textId="77777777" w:rsidR="00A50C1B" w:rsidRPr="004258EC" w:rsidRDefault="00A50C1B" w:rsidP="00E03221">
            <w:pPr>
              <w:pStyle w:val="Normal6a"/>
            </w:pPr>
            <w:r w:rsidRPr="004258EC">
              <w:t>12.</w:t>
            </w:r>
            <w:r w:rsidRPr="004258EC">
              <w:tab/>
              <w:t>zwraca się do Komisji o zbadanie środków upraszczających, aby zmniejszyć obciążenie administracji podatkowych mniejszych państw członkowskich związane z wdrażaniem filaru drugiego;</w:t>
            </w:r>
          </w:p>
        </w:tc>
        <w:tc>
          <w:tcPr>
            <w:tcW w:w="4876" w:type="dxa"/>
            <w:tcBorders>
              <w:top w:val="nil"/>
              <w:left w:val="nil"/>
              <w:bottom w:val="nil"/>
              <w:right w:val="nil"/>
            </w:tcBorders>
          </w:tcPr>
          <w:p w14:paraId="1A1FA467" w14:textId="77777777" w:rsidR="00A50C1B" w:rsidRPr="004258EC" w:rsidRDefault="00A50C1B" w:rsidP="00E03221">
            <w:pPr>
              <w:pStyle w:val="Normal6a"/>
            </w:pPr>
            <w:r w:rsidRPr="004258EC">
              <w:t>12.</w:t>
            </w:r>
            <w:r w:rsidRPr="004258EC">
              <w:tab/>
              <w:t xml:space="preserve">zwraca się do Komisji o zbadanie </w:t>
            </w:r>
            <w:r w:rsidRPr="004258EC">
              <w:rPr>
                <w:b/>
                <w:bCs/>
                <w:i/>
                <w:iCs/>
              </w:rPr>
              <w:t>i szybkie wdrożenie stabilnych</w:t>
            </w:r>
            <w:r w:rsidRPr="004258EC">
              <w:t xml:space="preserve"> środków upraszczających</w:t>
            </w:r>
            <w:r w:rsidRPr="004258EC">
              <w:rPr>
                <w:b/>
                <w:bCs/>
                <w:i/>
                <w:iCs/>
              </w:rPr>
              <w:t>, takich jak bezpieczne przystanie i uproszczone procedury zgłaszania</w:t>
            </w:r>
            <w:r w:rsidRPr="004258EC">
              <w:t xml:space="preserve">, aby zmniejszyć </w:t>
            </w:r>
            <w:r w:rsidRPr="004258EC">
              <w:rPr>
                <w:b/>
                <w:bCs/>
                <w:i/>
                <w:iCs/>
              </w:rPr>
              <w:t>dotkliwe</w:t>
            </w:r>
            <w:r w:rsidRPr="004258EC">
              <w:t xml:space="preserve"> obciążenie administracji podatkowych mniejszych państw członkowskich związane z wdrażaniem </w:t>
            </w:r>
            <w:r w:rsidRPr="004258EC">
              <w:rPr>
                <w:b/>
                <w:bCs/>
                <w:i/>
                <w:iCs/>
              </w:rPr>
              <w:t>i monitorowaniem</w:t>
            </w:r>
            <w:r w:rsidRPr="004258EC">
              <w:t xml:space="preserve"> filaru drugiego;</w:t>
            </w:r>
          </w:p>
        </w:tc>
      </w:tr>
    </w:tbl>
    <w:p w14:paraId="60D18DA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2340460" w14:textId="77777777" w:rsidR="00A50C1B" w:rsidRPr="004258EC" w:rsidRDefault="00A50C1B" w:rsidP="00A50C1B">
      <w:r w:rsidRPr="004258EC">
        <w:rPr>
          <w:rStyle w:val="HideTWBExt"/>
        </w:rPr>
        <w:t>&lt;/Amend&gt;</w:t>
      </w:r>
    </w:p>
    <w:p w14:paraId="53A3353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115</w:t>
      </w:r>
      <w:r w:rsidRPr="004258EC">
        <w:rPr>
          <w:rStyle w:val="HideTWBExt"/>
          <w:b w:val="0"/>
        </w:rPr>
        <w:t>&lt;/NumAm&gt;</w:t>
      </w:r>
    </w:p>
    <w:p w14:paraId="373C423D"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1DC5E2CC" w14:textId="77777777" w:rsidR="00A50C1B" w:rsidRPr="004258EC" w:rsidRDefault="00A50C1B" w:rsidP="00A50C1B">
      <w:pPr>
        <w:pStyle w:val="NormalBold"/>
      </w:pPr>
      <w:r w:rsidRPr="004258EC">
        <w:rPr>
          <w:rStyle w:val="HideTWBExt"/>
          <w:b w:val="0"/>
        </w:rPr>
        <w:t>&lt;/RepeatBlock-By&gt;</w:t>
      </w:r>
    </w:p>
    <w:p w14:paraId="4B9A6E45"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E8535D0" w14:textId="77777777" w:rsidR="00A50C1B" w:rsidRPr="004258EC" w:rsidRDefault="00A50C1B" w:rsidP="00A50C1B">
      <w:pPr>
        <w:pStyle w:val="NormalBold"/>
      </w:pPr>
      <w:r w:rsidRPr="004258EC">
        <w:rPr>
          <w:rStyle w:val="HideTWBExt"/>
          <w:b w:val="0"/>
        </w:rPr>
        <w:t>&lt;Article&gt;</w:t>
      </w:r>
      <w:r w:rsidRPr="004258EC">
        <w:t>Ustęp 12</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1EDB159" w14:textId="77777777" w:rsidTr="00E03221">
        <w:trPr>
          <w:trHeight w:hRule="exact" w:val="240"/>
          <w:jc w:val="center"/>
        </w:trPr>
        <w:tc>
          <w:tcPr>
            <w:tcW w:w="9752" w:type="dxa"/>
            <w:gridSpan w:val="2"/>
            <w:tcBorders>
              <w:top w:val="nil"/>
              <w:left w:val="nil"/>
              <w:bottom w:val="nil"/>
              <w:right w:val="nil"/>
            </w:tcBorders>
          </w:tcPr>
          <w:p w14:paraId="576E6A37" w14:textId="77777777" w:rsidR="00A50C1B" w:rsidRPr="004258EC" w:rsidRDefault="00A50C1B" w:rsidP="00E03221"/>
        </w:tc>
      </w:tr>
      <w:tr w:rsidR="00A50C1B" w:rsidRPr="004258EC" w14:paraId="6BADAC5E" w14:textId="77777777" w:rsidTr="00E03221">
        <w:trPr>
          <w:trHeight w:val="240"/>
          <w:jc w:val="center"/>
        </w:trPr>
        <w:tc>
          <w:tcPr>
            <w:tcW w:w="4876" w:type="dxa"/>
            <w:tcBorders>
              <w:top w:val="nil"/>
              <w:left w:val="nil"/>
              <w:bottom w:val="nil"/>
              <w:right w:val="nil"/>
            </w:tcBorders>
          </w:tcPr>
          <w:p w14:paraId="56B9765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3FE3E6D" w14:textId="77777777" w:rsidR="00A50C1B" w:rsidRPr="004258EC" w:rsidRDefault="00A50C1B" w:rsidP="00E03221">
            <w:pPr>
              <w:pStyle w:val="AmColumnHeading"/>
            </w:pPr>
            <w:r w:rsidRPr="004258EC">
              <w:t>Poprawka</w:t>
            </w:r>
          </w:p>
        </w:tc>
      </w:tr>
      <w:tr w:rsidR="00A50C1B" w:rsidRPr="004258EC" w14:paraId="62923E1F" w14:textId="77777777" w:rsidTr="00E03221">
        <w:trPr>
          <w:jc w:val="center"/>
        </w:trPr>
        <w:tc>
          <w:tcPr>
            <w:tcW w:w="4876" w:type="dxa"/>
            <w:tcBorders>
              <w:top w:val="nil"/>
              <w:left w:val="nil"/>
              <w:bottom w:val="nil"/>
              <w:right w:val="nil"/>
            </w:tcBorders>
          </w:tcPr>
          <w:p w14:paraId="00BA8B03" w14:textId="77777777" w:rsidR="00A50C1B" w:rsidRPr="004258EC" w:rsidRDefault="00A50C1B" w:rsidP="00E03221">
            <w:pPr>
              <w:pStyle w:val="Normal6a"/>
            </w:pPr>
            <w:r w:rsidRPr="004258EC">
              <w:t>12.</w:t>
            </w:r>
            <w:r w:rsidRPr="004258EC">
              <w:tab/>
              <w:t xml:space="preserve">zwraca się do Komisji o zbadanie środków upraszczających, aby zmniejszyć obciążenie administracji podatkowych </w:t>
            </w:r>
            <w:r w:rsidRPr="004258EC">
              <w:rPr>
                <w:b/>
                <w:bCs/>
                <w:i/>
                <w:iCs/>
              </w:rPr>
              <w:t>mniejszych państw członkowskich</w:t>
            </w:r>
            <w:r w:rsidRPr="004258EC">
              <w:t xml:space="preserve"> związane z wdrażaniem filaru drugiego;</w:t>
            </w:r>
          </w:p>
        </w:tc>
        <w:tc>
          <w:tcPr>
            <w:tcW w:w="4876" w:type="dxa"/>
            <w:tcBorders>
              <w:top w:val="nil"/>
              <w:left w:val="nil"/>
              <w:bottom w:val="nil"/>
              <w:right w:val="nil"/>
            </w:tcBorders>
          </w:tcPr>
          <w:p w14:paraId="0F73A51F" w14:textId="77777777" w:rsidR="00A50C1B" w:rsidRPr="004258EC" w:rsidRDefault="00A50C1B" w:rsidP="00E03221">
            <w:pPr>
              <w:pStyle w:val="Normal6a"/>
            </w:pPr>
            <w:r w:rsidRPr="004258EC">
              <w:t>12.</w:t>
            </w:r>
            <w:r w:rsidRPr="004258EC">
              <w:tab/>
              <w:t>zwraca się do Komisji o zbadanie środków upraszczających, aby zmniejszyć obciążenie administracji podatkowych związane z wdrażaniem filaru drugiego;</w:t>
            </w:r>
          </w:p>
        </w:tc>
      </w:tr>
    </w:tbl>
    <w:p w14:paraId="1F6628E2"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D3B1A67" w14:textId="77777777" w:rsidR="00A50C1B" w:rsidRPr="004258EC" w:rsidRDefault="00A50C1B" w:rsidP="00A50C1B">
      <w:r w:rsidRPr="004258EC">
        <w:rPr>
          <w:rStyle w:val="HideTWBExt"/>
        </w:rPr>
        <w:t>&lt;/Amend&gt;</w:t>
      </w:r>
    </w:p>
    <w:p w14:paraId="7F2D39ED"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116</w:t>
      </w:r>
      <w:r w:rsidRPr="004258EC">
        <w:rPr>
          <w:rStyle w:val="HideTWBExt"/>
          <w:b w:val="0"/>
        </w:rPr>
        <w:t>&lt;/NumAm&gt;</w:t>
      </w:r>
    </w:p>
    <w:p w14:paraId="0514320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2D03D56" w14:textId="77777777" w:rsidR="00A50C1B" w:rsidRPr="004258EC" w:rsidRDefault="00A50C1B" w:rsidP="00A50C1B">
      <w:pPr>
        <w:pStyle w:val="NormalBold"/>
      </w:pPr>
      <w:r w:rsidRPr="004258EC">
        <w:rPr>
          <w:rStyle w:val="HideTWBExt"/>
          <w:b w:val="0"/>
        </w:rPr>
        <w:t>&lt;/RepeatBlock-By&gt;</w:t>
      </w:r>
    </w:p>
    <w:p w14:paraId="39CE03A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F6FF25E" w14:textId="77777777" w:rsidR="00A50C1B" w:rsidRPr="004258EC" w:rsidRDefault="00A50C1B" w:rsidP="00A50C1B">
      <w:pPr>
        <w:pStyle w:val="NormalBold"/>
      </w:pPr>
      <w:r w:rsidRPr="004258EC">
        <w:rPr>
          <w:rStyle w:val="HideTWBExt"/>
          <w:b w:val="0"/>
        </w:rPr>
        <w:t>&lt;Article&gt;</w:t>
      </w:r>
      <w:r w:rsidRPr="004258EC">
        <w:t>Ustęp 12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58EB5E2" w14:textId="77777777" w:rsidTr="00E03221">
        <w:trPr>
          <w:trHeight w:hRule="exact" w:val="240"/>
          <w:jc w:val="center"/>
        </w:trPr>
        <w:tc>
          <w:tcPr>
            <w:tcW w:w="9752" w:type="dxa"/>
            <w:gridSpan w:val="2"/>
            <w:tcBorders>
              <w:top w:val="nil"/>
              <w:left w:val="nil"/>
              <w:bottom w:val="nil"/>
              <w:right w:val="nil"/>
            </w:tcBorders>
          </w:tcPr>
          <w:p w14:paraId="74B1D6EA" w14:textId="77777777" w:rsidR="00A50C1B" w:rsidRPr="004258EC" w:rsidRDefault="00A50C1B" w:rsidP="00E03221"/>
        </w:tc>
      </w:tr>
      <w:tr w:rsidR="00A50C1B" w:rsidRPr="004258EC" w14:paraId="48DFFD03" w14:textId="77777777" w:rsidTr="00E03221">
        <w:trPr>
          <w:trHeight w:val="240"/>
          <w:jc w:val="center"/>
        </w:trPr>
        <w:tc>
          <w:tcPr>
            <w:tcW w:w="4876" w:type="dxa"/>
            <w:tcBorders>
              <w:top w:val="nil"/>
              <w:left w:val="nil"/>
              <w:bottom w:val="nil"/>
              <w:right w:val="nil"/>
            </w:tcBorders>
          </w:tcPr>
          <w:p w14:paraId="2EE4881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0452D1A" w14:textId="77777777" w:rsidR="00A50C1B" w:rsidRPr="004258EC" w:rsidRDefault="00A50C1B" w:rsidP="00E03221">
            <w:pPr>
              <w:pStyle w:val="AmColumnHeading"/>
            </w:pPr>
            <w:r w:rsidRPr="004258EC">
              <w:t>Poprawka</w:t>
            </w:r>
          </w:p>
        </w:tc>
      </w:tr>
      <w:tr w:rsidR="00A50C1B" w:rsidRPr="004258EC" w14:paraId="152FB339" w14:textId="77777777" w:rsidTr="00E03221">
        <w:trPr>
          <w:jc w:val="center"/>
        </w:trPr>
        <w:tc>
          <w:tcPr>
            <w:tcW w:w="4876" w:type="dxa"/>
            <w:tcBorders>
              <w:top w:val="nil"/>
              <w:left w:val="nil"/>
              <w:bottom w:val="nil"/>
              <w:right w:val="nil"/>
            </w:tcBorders>
          </w:tcPr>
          <w:p w14:paraId="53FA2944" w14:textId="77777777" w:rsidR="00A50C1B" w:rsidRPr="004258EC" w:rsidRDefault="00A50C1B" w:rsidP="00E03221">
            <w:pPr>
              <w:pStyle w:val="Normal6a"/>
            </w:pPr>
          </w:p>
        </w:tc>
        <w:tc>
          <w:tcPr>
            <w:tcW w:w="4876" w:type="dxa"/>
            <w:tcBorders>
              <w:top w:val="nil"/>
              <w:left w:val="nil"/>
              <w:bottom w:val="nil"/>
              <w:right w:val="nil"/>
            </w:tcBorders>
          </w:tcPr>
          <w:p w14:paraId="3F0DF2FD" w14:textId="77777777" w:rsidR="00A50C1B" w:rsidRPr="004258EC" w:rsidRDefault="00A50C1B" w:rsidP="00E03221">
            <w:pPr>
              <w:pStyle w:val="Normal6a"/>
            </w:pPr>
            <w:r w:rsidRPr="004258EC">
              <w:rPr>
                <w:b/>
                <w:i/>
              </w:rPr>
              <w:t>12a.</w:t>
            </w:r>
            <w:r w:rsidRPr="004258EC">
              <w:tab/>
            </w:r>
            <w:r w:rsidRPr="004258EC">
              <w:rPr>
                <w:b/>
                <w:i/>
              </w:rPr>
              <w:t xml:space="preserve">ubolewa, że jednomyślność w sprawach podatkowych zablokowała znaczący postęp ku ujednoliconym i bardziej sprawiedliwym ramom </w:t>
            </w:r>
            <w:r w:rsidRPr="004258EC">
              <w:rPr>
                <w:b/>
                <w:i/>
              </w:rPr>
              <w:lastRenderedPageBreak/>
              <w:t>opodatkowania osób prawnych, w tym harmonizacji bazy podatkowej osób prawnych, minimalnemu poziomowi opodatkowania i opodatkowaniu przedsiębiorstw cyfrowych; podkreśla, że sytuacja ta pozwoliła na szkodliwą konkurencję podatkową i zakłócenia na rynku wewnętrznym w Unii, sprzyjając dużym przedsiębiorstwom międzynarodowym kosztem budżetów publicznych i MŚP; apeluje do Rady i Rady Europejskiej o odejście od jednomyślności w sprawach podatkowych poprzez wykorzystanie klauzul pomostowych przewidzianych w traktatach, w tym środków przeciwko oszustwom podatkowym, unikaniu opodatkowania i uchylaniu się od opodatkowania, środków współpracy administracyjnej, środków przejrzystości podatkowej oraz wszelkich innych środków koniecznych do właściwego funkcjonowania rynku wewnętrznego; zauważa, że taka możliwość nigdy nie była wykorzystywana w obszarze opodatkowania;</w:t>
            </w:r>
          </w:p>
        </w:tc>
      </w:tr>
    </w:tbl>
    <w:p w14:paraId="61FB46FB"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FDEEAA3" w14:textId="77777777" w:rsidR="00A50C1B" w:rsidRPr="004258EC" w:rsidRDefault="00A50C1B" w:rsidP="00A50C1B">
      <w:r w:rsidRPr="004258EC">
        <w:rPr>
          <w:rStyle w:val="HideTWBExt"/>
        </w:rPr>
        <w:t>&lt;/Amend&gt;</w:t>
      </w:r>
    </w:p>
    <w:p w14:paraId="0596857C"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117</w:t>
      </w:r>
      <w:r w:rsidRPr="004258EC">
        <w:rPr>
          <w:rStyle w:val="HideTWBExt"/>
          <w:b w:val="0"/>
        </w:rPr>
        <w:t>&lt;/NumAm&gt;</w:t>
      </w:r>
    </w:p>
    <w:p w14:paraId="7A8B9F37"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5967F186" w14:textId="77777777" w:rsidR="00A50C1B" w:rsidRPr="004258EC" w:rsidRDefault="00A50C1B" w:rsidP="00A50C1B">
      <w:pPr>
        <w:pStyle w:val="NormalBold"/>
      </w:pPr>
      <w:r w:rsidRPr="004258EC">
        <w:rPr>
          <w:rStyle w:val="HideTWBExt"/>
          <w:b w:val="0"/>
        </w:rPr>
        <w:t>&lt;/RepeatBlock-By&gt;</w:t>
      </w:r>
    </w:p>
    <w:p w14:paraId="03A974E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6F77A5F" w14:textId="77777777" w:rsidR="00A50C1B" w:rsidRPr="004258EC" w:rsidRDefault="00A50C1B" w:rsidP="00A50C1B">
      <w:pPr>
        <w:pStyle w:val="NormalBold"/>
      </w:pPr>
      <w:r w:rsidRPr="004258EC">
        <w:rPr>
          <w:rStyle w:val="HideTWBExt"/>
          <w:b w:val="0"/>
        </w:rPr>
        <w:t>&lt;Article&gt;</w:t>
      </w:r>
      <w:r w:rsidRPr="004258EC">
        <w:t>Ustęp 12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95FFB5B" w14:textId="77777777" w:rsidTr="00E03221">
        <w:trPr>
          <w:trHeight w:hRule="exact" w:val="240"/>
          <w:jc w:val="center"/>
        </w:trPr>
        <w:tc>
          <w:tcPr>
            <w:tcW w:w="9752" w:type="dxa"/>
            <w:gridSpan w:val="2"/>
            <w:tcBorders>
              <w:top w:val="nil"/>
              <w:left w:val="nil"/>
              <w:bottom w:val="nil"/>
              <w:right w:val="nil"/>
            </w:tcBorders>
          </w:tcPr>
          <w:p w14:paraId="2F1E52EC" w14:textId="77777777" w:rsidR="00A50C1B" w:rsidRPr="004258EC" w:rsidRDefault="00A50C1B" w:rsidP="00E03221"/>
        </w:tc>
      </w:tr>
      <w:tr w:rsidR="00A50C1B" w:rsidRPr="004258EC" w14:paraId="14B31AA5" w14:textId="77777777" w:rsidTr="00E03221">
        <w:trPr>
          <w:trHeight w:val="240"/>
          <w:jc w:val="center"/>
        </w:trPr>
        <w:tc>
          <w:tcPr>
            <w:tcW w:w="4876" w:type="dxa"/>
            <w:tcBorders>
              <w:top w:val="nil"/>
              <w:left w:val="nil"/>
              <w:bottom w:val="nil"/>
              <w:right w:val="nil"/>
            </w:tcBorders>
          </w:tcPr>
          <w:p w14:paraId="323AA0C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E37FB5F" w14:textId="77777777" w:rsidR="00A50C1B" w:rsidRPr="004258EC" w:rsidRDefault="00A50C1B" w:rsidP="00E03221">
            <w:pPr>
              <w:pStyle w:val="AmColumnHeading"/>
            </w:pPr>
            <w:r w:rsidRPr="004258EC">
              <w:t>Poprawka</w:t>
            </w:r>
          </w:p>
        </w:tc>
      </w:tr>
      <w:tr w:rsidR="00A50C1B" w:rsidRPr="004258EC" w14:paraId="551F52C8" w14:textId="77777777" w:rsidTr="00E03221">
        <w:trPr>
          <w:jc w:val="center"/>
        </w:trPr>
        <w:tc>
          <w:tcPr>
            <w:tcW w:w="4876" w:type="dxa"/>
            <w:tcBorders>
              <w:top w:val="nil"/>
              <w:left w:val="nil"/>
              <w:bottom w:val="nil"/>
              <w:right w:val="nil"/>
            </w:tcBorders>
          </w:tcPr>
          <w:p w14:paraId="3611E915" w14:textId="77777777" w:rsidR="00A50C1B" w:rsidRPr="004258EC" w:rsidRDefault="00A50C1B" w:rsidP="00E03221">
            <w:pPr>
              <w:pStyle w:val="Normal6a"/>
            </w:pPr>
          </w:p>
        </w:tc>
        <w:tc>
          <w:tcPr>
            <w:tcW w:w="4876" w:type="dxa"/>
            <w:tcBorders>
              <w:top w:val="nil"/>
              <w:left w:val="nil"/>
              <w:bottom w:val="nil"/>
              <w:right w:val="nil"/>
            </w:tcBorders>
          </w:tcPr>
          <w:p w14:paraId="6827ACDC" w14:textId="77777777" w:rsidR="00A50C1B" w:rsidRPr="004258EC" w:rsidRDefault="00A50C1B" w:rsidP="00E03221">
            <w:pPr>
              <w:pStyle w:val="Normal6a"/>
            </w:pPr>
            <w:r w:rsidRPr="004258EC">
              <w:rPr>
                <w:b/>
                <w:i/>
              </w:rPr>
              <w:t>12a.</w:t>
            </w:r>
            <w:r w:rsidRPr="004258EC">
              <w:tab/>
            </w:r>
            <w:r w:rsidRPr="004258EC">
              <w:rPr>
                <w:b/>
                <w:i/>
              </w:rPr>
              <w:t xml:space="preserve">podkreśla, że wspólne ramy opodatkowania osób prawnych dzięki harmonizacji nie tylko znacznie obniżą koszty zapewnienia zgodności z przepisami i obciążenia administracyjne, ale także stworzą równe warunki działania dla przedsiębiorstw prowadzących działalność w obrębie jednolitego rynku, </w:t>
            </w:r>
            <w:r w:rsidRPr="004258EC">
              <w:rPr>
                <w:b/>
                <w:i/>
              </w:rPr>
              <w:lastRenderedPageBreak/>
              <w:t>zachęcą do rozszerzania działalności, zwiększą pewność prawa oraz pobudzą inwestycje i wzrost gospodarczy w Unii; apeluje w tym względzie do Komisji, by pozostała aktywna we wspieraniu środków podobnych do BEFIT na potrzeby ujednolicania bazy podatkowej w odniesieniu do podatku od osób prawnych i konsolidacji, potencjalnie w ramach podejścia etapowego;</w:t>
            </w:r>
          </w:p>
        </w:tc>
      </w:tr>
    </w:tbl>
    <w:p w14:paraId="2DB79AD9"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7BC48A7" w14:textId="77777777" w:rsidR="00A50C1B" w:rsidRPr="004258EC" w:rsidRDefault="00A50C1B" w:rsidP="00A50C1B">
      <w:r w:rsidRPr="004258EC">
        <w:rPr>
          <w:rStyle w:val="HideTWBExt"/>
        </w:rPr>
        <w:t>&lt;/Amend&gt;</w:t>
      </w:r>
    </w:p>
    <w:p w14:paraId="0B5EA63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118</w:t>
      </w:r>
      <w:r w:rsidRPr="004258EC">
        <w:rPr>
          <w:rStyle w:val="HideTWBExt"/>
          <w:b w:val="0"/>
        </w:rPr>
        <w:t>&lt;/NumAm&gt;</w:t>
      </w:r>
    </w:p>
    <w:p w14:paraId="491B1605" w14:textId="77777777" w:rsidR="00A50C1B" w:rsidRPr="004258EC" w:rsidRDefault="00A50C1B" w:rsidP="00A50C1B">
      <w:pPr>
        <w:pStyle w:val="NormalBold"/>
      </w:pPr>
      <w:r w:rsidRPr="004258EC">
        <w:rPr>
          <w:rStyle w:val="HideTWBExt"/>
          <w:b w:val="0"/>
        </w:rPr>
        <w:t>&lt;RepeatBlock-By&gt;&lt;Members&gt;</w:t>
      </w:r>
      <w:r w:rsidRPr="004258EC">
        <w:t>Dirk Gotink</w:t>
      </w:r>
      <w:r w:rsidRPr="004258EC">
        <w:rPr>
          <w:rStyle w:val="HideTWBExt"/>
          <w:b w:val="0"/>
        </w:rPr>
        <w:t>&lt;/Members&gt;</w:t>
      </w:r>
    </w:p>
    <w:p w14:paraId="2F28A4B2" w14:textId="77777777" w:rsidR="00A50C1B" w:rsidRPr="004258EC" w:rsidRDefault="00A50C1B" w:rsidP="00A50C1B">
      <w:pPr>
        <w:pStyle w:val="NormalBold"/>
      </w:pPr>
      <w:r w:rsidRPr="004258EC">
        <w:rPr>
          <w:rStyle w:val="HideTWBExt"/>
          <w:b w:val="0"/>
        </w:rPr>
        <w:t>&lt;/RepeatBlock-By&gt;</w:t>
      </w:r>
    </w:p>
    <w:p w14:paraId="4543033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6DEA0C2" w14:textId="77777777" w:rsidR="00A50C1B" w:rsidRPr="004258EC" w:rsidRDefault="00A50C1B" w:rsidP="00A50C1B">
      <w:pPr>
        <w:pStyle w:val="NormalBold"/>
      </w:pPr>
      <w:r w:rsidRPr="004258EC">
        <w:rPr>
          <w:rStyle w:val="HideTWBExt"/>
          <w:b w:val="0"/>
        </w:rPr>
        <w:t>&lt;Article&gt;</w:t>
      </w:r>
      <w:r w:rsidRPr="004258EC">
        <w:t>Ustęp 12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FCF190E" w14:textId="77777777" w:rsidTr="00E03221">
        <w:trPr>
          <w:trHeight w:hRule="exact" w:val="240"/>
          <w:jc w:val="center"/>
        </w:trPr>
        <w:tc>
          <w:tcPr>
            <w:tcW w:w="9752" w:type="dxa"/>
            <w:gridSpan w:val="2"/>
            <w:tcBorders>
              <w:top w:val="nil"/>
              <w:left w:val="nil"/>
              <w:bottom w:val="nil"/>
              <w:right w:val="nil"/>
            </w:tcBorders>
          </w:tcPr>
          <w:p w14:paraId="15C9F52A" w14:textId="77777777" w:rsidR="00A50C1B" w:rsidRPr="004258EC" w:rsidRDefault="00A50C1B" w:rsidP="00E03221"/>
        </w:tc>
      </w:tr>
      <w:tr w:rsidR="00A50C1B" w:rsidRPr="004258EC" w14:paraId="7FB8FECE" w14:textId="77777777" w:rsidTr="00E03221">
        <w:trPr>
          <w:trHeight w:val="240"/>
          <w:jc w:val="center"/>
        </w:trPr>
        <w:tc>
          <w:tcPr>
            <w:tcW w:w="4876" w:type="dxa"/>
            <w:tcBorders>
              <w:top w:val="nil"/>
              <w:left w:val="nil"/>
              <w:bottom w:val="nil"/>
              <w:right w:val="nil"/>
            </w:tcBorders>
          </w:tcPr>
          <w:p w14:paraId="4701354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464F288" w14:textId="77777777" w:rsidR="00A50C1B" w:rsidRPr="004258EC" w:rsidRDefault="00A50C1B" w:rsidP="00E03221">
            <w:pPr>
              <w:pStyle w:val="AmColumnHeading"/>
            </w:pPr>
            <w:r w:rsidRPr="004258EC">
              <w:t>Poprawka</w:t>
            </w:r>
          </w:p>
        </w:tc>
      </w:tr>
      <w:tr w:rsidR="00A50C1B" w:rsidRPr="004258EC" w14:paraId="04E755C3" w14:textId="77777777" w:rsidTr="00E03221">
        <w:trPr>
          <w:jc w:val="center"/>
        </w:trPr>
        <w:tc>
          <w:tcPr>
            <w:tcW w:w="4876" w:type="dxa"/>
            <w:tcBorders>
              <w:top w:val="nil"/>
              <w:left w:val="nil"/>
              <w:bottom w:val="nil"/>
              <w:right w:val="nil"/>
            </w:tcBorders>
          </w:tcPr>
          <w:p w14:paraId="771415E6" w14:textId="77777777" w:rsidR="00A50C1B" w:rsidRPr="004258EC" w:rsidRDefault="00A50C1B" w:rsidP="00E03221">
            <w:pPr>
              <w:pStyle w:val="Normal6a"/>
            </w:pPr>
          </w:p>
        </w:tc>
        <w:tc>
          <w:tcPr>
            <w:tcW w:w="4876" w:type="dxa"/>
            <w:tcBorders>
              <w:top w:val="nil"/>
              <w:left w:val="nil"/>
              <w:bottom w:val="nil"/>
              <w:right w:val="nil"/>
            </w:tcBorders>
          </w:tcPr>
          <w:p w14:paraId="58991C81" w14:textId="77777777" w:rsidR="00A50C1B" w:rsidRPr="004258EC" w:rsidRDefault="00A50C1B" w:rsidP="00E03221">
            <w:pPr>
              <w:pStyle w:val="Normal6a"/>
            </w:pPr>
            <w:r w:rsidRPr="004258EC">
              <w:rPr>
                <w:b/>
                <w:i/>
              </w:rPr>
              <w:t>12a.</w:t>
            </w:r>
            <w:r w:rsidRPr="004258EC">
              <w:tab/>
            </w:r>
            <w:r w:rsidRPr="004258EC">
              <w:rPr>
                <w:b/>
                <w:i/>
              </w:rPr>
              <w:t>apeluje do Komisji o wyłączenie kredytów na budowę, transformację i renowację budynków na potrzeby mieszkalnictwa socjalnego z ograniczenia możliwości odliczania odsetek w świetle przepisów dyrektywy ATAD;</w:t>
            </w:r>
          </w:p>
        </w:tc>
      </w:tr>
    </w:tbl>
    <w:p w14:paraId="39D1C59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F965B6B" w14:textId="77777777" w:rsidR="00A50C1B" w:rsidRPr="004258EC" w:rsidRDefault="00A50C1B" w:rsidP="00A50C1B">
      <w:r w:rsidRPr="004258EC">
        <w:rPr>
          <w:rStyle w:val="HideTWBExt"/>
        </w:rPr>
        <w:t>&lt;/Amend&gt;</w:t>
      </w:r>
    </w:p>
    <w:p w14:paraId="45F782C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119</w:t>
      </w:r>
      <w:r w:rsidRPr="004258EC">
        <w:rPr>
          <w:rStyle w:val="HideTWBExt"/>
          <w:b w:val="0"/>
        </w:rPr>
        <w:t>&lt;/NumAm&gt;</w:t>
      </w:r>
    </w:p>
    <w:p w14:paraId="435FEFFE" w14:textId="77777777" w:rsidR="00A50C1B" w:rsidRPr="004258EC" w:rsidRDefault="00A50C1B" w:rsidP="00A50C1B">
      <w:pPr>
        <w:pStyle w:val="NormalBold"/>
      </w:pPr>
      <w:r w:rsidRPr="004258EC">
        <w:rPr>
          <w:rStyle w:val="HideTWBExt"/>
          <w:b w:val="0"/>
        </w:rPr>
        <w:t>&lt;RepeatBlock-By&gt;&lt;Members&gt;</w:t>
      </w:r>
      <w:r w:rsidRPr="004258EC">
        <w:t>Arba Kokalari</w:t>
      </w:r>
      <w:r w:rsidRPr="004258EC">
        <w:rPr>
          <w:rStyle w:val="HideTWBExt"/>
          <w:b w:val="0"/>
        </w:rPr>
        <w:t>&lt;/Members&gt;</w:t>
      </w:r>
    </w:p>
    <w:p w14:paraId="5286C0DC" w14:textId="77777777" w:rsidR="00A50C1B" w:rsidRPr="004258EC" w:rsidRDefault="00A50C1B" w:rsidP="00A50C1B">
      <w:pPr>
        <w:pStyle w:val="NormalBold"/>
      </w:pPr>
      <w:r w:rsidRPr="004258EC">
        <w:rPr>
          <w:rStyle w:val="HideTWBExt"/>
          <w:b w:val="0"/>
        </w:rPr>
        <w:t>&lt;/RepeatBlock-By&gt;</w:t>
      </w:r>
    </w:p>
    <w:p w14:paraId="16A18CB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EA1202D" w14:textId="77777777" w:rsidR="00A50C1B" w:rsidRPr="004258EC" w:rsidRDefault="00A50C1B" w:rsidP="00A50C1B">
      <w:pPr>
        <w:pStyle w:val="NormalBold"/>
      </w:pPr>
      <w:r w:rsidRPr="004258EC">
        <w:rPr>
          <w:rStyle w:val="HideTWBExt"/>
          <w:b w:val="0"/>
        </w:rPr>
        <w:t>&lt;Article&gt;</w:t>
      </w:r>
      <w:r w:rsidRPr="004258EC">
        <w:t>Ustęp 12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BF56ED2" w14:textId="77777777" w:rsidTr="00E03221">
        <w:trPr>
          <w:trHeight w:hRule="exact" w:val="240"/>
          <w:jc w:val="center"/>
        </w:trPr>
        <w:tc>
          <w:tcPr>
            <w:tcW w:w="9752" w:type="dxa"/>
            <w:gridSpan w:val="2"/>
            <w:tcBorders>
              <w:top w:val="nil"/>
              <w:left w:val="nil"/>
              <w:bottom w:val="nil"/>
              <w:right w:val="nil"/>
            </w:tcBorders>
          </w:tcPr>
          <w:p w14:paraId="165C3F4F" w14:textId="77777777" w:rsidR="00A50C1B" w:rsidRPr="004258EC" w:rsidRDefault="00A50C1B" w:rsidP="00E03221"/>
        </w:tc>
      </w:tr>
      <w:tr w:rsidR="00A50C1B" w:rsidRPr="004258EC" w14:paraId="0FE969F1" w14:textId="77777777" w:rsidTr="00E03221">
        <w:trPr>
          <w:trHeight w:val="240"/>
          <w:jc w:val="center"/>
        </w:trPr>
        <w:tc>
          <w:tcPr>
            <w:tcW w:w="4876" w:type="dxa"/>
            <w:tcBorders>
              <w:top w:val="nil"/>
              <w:left w:val="nil"/>
              <w:bottom w:val="nil"/>
              <w:right w:val="nil"/>
            </w:tcBorders>
          </w:tcPr>
          <w:p w14:paraId="41A9662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AC197CE" w14:textId="77777777" w:rsidR="00A50C1B" w:rsidRPr="004258EC" w:rsidRDefault="00A50C1B" w:rsidP="00E03221">
            <w:pPr>
              <w:pStyle w:val="AmColumnHeading"/>
            </w:pPr>
            <w:r w:rsidRPr="004258EC">
              <w:t>Poprawka</w:t>
            </w:r>
          </w:p>
        </w:tc>
      </w:tr>
      <w:tr w:rsidR="00A50C1B" w:rsidRPr="004258EC" w14:paraId="47A8C50A" w14:textId="77777777" w:rsidTr="00E03221">
        <w:trPr>
          <w:jc w:val="center"/>
        </w:trPr>
        <w:tc>
          <w:tcPr>
            <w:tcW w:w="4876" w:type="dxa"/>
            <w:tcBorders>
              <w:top w:val="nil"/>
              <w:left w:val="nil"/>
              <w:bottom w:val="nil"/>
              <w:right w:val="nil"/>
            </w:tcBorders>
          </w:tcPr>
          <w:p w14:paraId="08920D8F" w14:textId="77777777" w:rsidR="00A50C1B" w:rsidRPr="004258EC" w:rsidRDefault="00A50C1B" w:rsidP="00E03221">
            <w:pPr>
              <w:pStyle w:val="Normal6a"/>
            </w:pPr>
          </w:p>
        </w:tc>
        <w:tc>
          <w:tcPr>
            <w:tcW w:w="4876" w:type="dxa"/>
            <w:tcBorders>
              <w:top w:val="nil"/>
              <w:left w:val="nil"/>
              <w:bottom w:val="nil"/>
              <w:right w:val="nil"/>
            </w:tcBorders>
          </w:tcPr>
          <w:p w14:paraId="661ED39B" w14:textId="77777777" w:rsidR="00A50C1B" w:rsidRPr="004258EC" w:rsidRDefault="00A50C1B" w:rsidP="00E03221">
            <w:pPr>
              <w:pStyle w:val="Normal6a"/>
            </w:pPr>
            <w:r w:rsidRPr="004258EC">
              <w:rPr>
                <w:b/>
                <w:i/>
              </w:rPr>
              <w:t>12a.</w:t>
            </w:r>
            <w:r w:rsidRPr="004258EC">
              <w:tab/>
            </w:r>
            <w:r w:rsidRPr="004258EC">
              <w:rPr>
                <w:b/>
                <w:i/>
              </w:rPr>
              <w:t>odrzuca wniosek w sprawie zasobów własnych opartych na wkładach przedsiębiorstw (CORE);</w:t>
            </w:r>
          </w:p>
        </w:tc>
      </w:tr>
    </w:tbl>
    <w:p w14:paraId="309BE16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7232546" w14:textId="77777777" w:rsidR="00A50C1B" w:rsidRPr="004258EC" w:rsidRDefault="00A50C1B" w:rsidP="00A50C1B">
      <w:r w:rsidRPr="004258EC">
        <w:rPr>
          <w:rStyle w:val="HideTWBExt"/>
        </w:rPr>
        <w:t>&lt;/Amend&gt;</w:t>
      </w:r>
    </w:p>
    <w:p w14:paraId="21EFD0CD"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120</w:t>
      </w:r>
      <w:r w:rsidRPr="004258EC">
        <w:rPr>
          <w:rStyle w:val="HideTWBExt"/>
          <w:b w:val="0"/>
        </w:rPr>
        <w:t>&lt;/NumAm&gt;</w:t>
      </w:r>
    </w:p>
    <w:p w14:paraId="082A1A39"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523CB6B3" w14:textId="77777777" w:rsidR="00A50C1B" w:rsidRPr="004258EC" w:rsidRDefault="00A50C1B" w:rsidP="00A50C1B">
      <w:pPr>
        <w:pStyle w:val="NormalBold"/>
      </w:pPr>
      <w:r w:rsidRPr="004258EC">
        <w:rPr>
          <w:rStyle w:val="HideTWBExt"/>
          <w:b w:val="0"/>
        </w:rPr>
        <w:t>&lt;/RepeatBlock-By&gt;</w:t>
      </w:r>
    </w:p>
    <w:p w14:paraId="7E39E17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D8C9144" w14:textId="77777777" w:rsidR="00A50C1B" w:rsidRPr="004258EC" w:rsidRDefault="00A50C1B" w:rsidP="00A50C1B">
      <w:pPr>
        <w:pStyle w:val="NormalBold"/>
      </w:pPr>
      <w:r w:rsidRPr="004258EC">
        <w:rPr>
          <w:rStyle w:val="HideTWBExt"/>
          <w:b w:val="0"/>
        </w:rPr>
        <w:t>&lt;Article&gt;</w:t>
      </w:r>
      <w:r w:rsidRPr="004258EC">
        <w:t>Ustęp 12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4CC3F2B" w14:textId="77777777" w:rsidTr="00E03221">
        <w:trPr>
          <w:trHeight w:hRule="exact" w:val="240"/>
          <w:jc w:val="center"/>
        </w:trPr>
        <w:tc>
          <w:tcPr>
            <w:tcW w:w="9752" w:type="dxa"/>
            <w:gridSpan w:val="2"/>
            <w:tcBorders>
              <w:top w:val="nil"/>
              <w:left w:val="nil"/>
              <w:bottom w:val="nil"/>
              <w:right w:val="nil"/>
            </w:tcBorders>
          </w:tcPr>
          <w:p w14:paraId="64ADA628" w14:textId="77777777" w:rsidR="00A50C1B" w:rsidRPr="004258EC" w:rsidRDefault="00A50C1B" w:rsidP="00E03221"/>
        </w:tc>
      </w:tr>
      <w:tr w:rsidR="00A50C1B" w:rsidRPr="004258EC" w14:paraId="741FC670" w14:textId="77777777" w:rsidTr="00E03221">
        <w:trPr>
          <w:trHeight w:val="240"/>
          <w:jc w:val="center"/>
        </w:trPr>
        <w:tc>
          <w:tcPr>
            <w:tcW w:w="4876" w:type="dxa"/>
            <w:tcBorders>
              <w:top w:val="nil"/>
              <w:left w:val="nil"/>
              <w:bottom w:val="nil"/>
              <w:right w:val="nil"/>
            </w:tcBorders>
          </w:tcPr>
          <w:p w14:paraId="5AA0516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35EBA59" w14:textId="77777777" w:rsidR="00A50C1B" w:rsidRPr="004258EC" w:rsidRDefault="00A50C1B" w:rsidP="00E03221">
            <w:pPr>
              <w:pStyle w:val="AmColumnHeading"/>
            </w:pPr>
            <w:r w:rsidRPr="004258EC">
              <w:t>Poprawka</w:t>
            </w:r>
          </w:p>
        </w:tc>
      </w:tr>
      <w:tr w:rsidR="00A50C1B" w:rsidRPr="004258EC" w14:paraId="40C321E4" w14:textId="77777777" w:rsidTr="00E03221">
        <w:trPr>
          <w:jc w:val="center"/>
        </w:trPr>
        <w:tc>
          <w:tcPr>
            <w:tcW w:w="4876" w:type="dxa"/>
            <w:tcBorders>
              <w:top w:val="nil"/>
              <w:left w:val="nil"/>
              <w:bottom w:val="nil"/>
              <w:right w:val="nil"/>
            </w:tcBorders>
          </w:tcPr>
          <w:p w14:paraId="020CBC4A" w14:textId="77777777" w:rsidR="00A50C1B" w:rsidRPr="004258EC" w:rsidRDefault="00A50C1B" w:rsidP="00E03221">
            <w:pPr>
              <w:pStyle w:val="Normal6a"/>
            </w:pPr>
          </w:p>
        </w:tc>
        <w:tc>
          <w:tcPr>
            <w:tcW w:w="4876" w:type="dxa"/>
            <w:tcBorders>
              <w:top w:val="nil"/>
              <w:left w:val="nil"/>
              <w:bottom w:val="nil"/>
              <w:right w:val="nil"/>
            </w:tcBorders>
          </w:tcPr>
          <w:p w14:paraId="3DA01144" w14:textId="504D2792" w:rsidR="00A50C1B" w:rsidRPr="004258EC" w:rsidRDefault="00A50C1B" w:rsidP="00E03221">
            <w:pPr>
              <w:pStyle w:val="Normal6a"/>
            </w:pPr>
            <w:r w:rsidRPr="004258EC">
              <w:rPr>
                <w:b/>
                <w:i/>
              </w:rPr>
              <w:t>12b.</w:t>
            </w:r>
            <w:r w:rsidRPr="004258EC">
              <w:tab/>
            </w:r>
            <w:r w:rsidRPr="004258EC">
              <w:rPr>
                <w:b/>
                <w:i/>
              </w:rPr>
              <w:t>apeluje do Komisji o przedstawienie zaktualizowanego planu działania w sprawie sprawniejszego i bardziej demokratycznego podejmowania decyzji w dziedzinie polityki podatkowej UE, z myślą o zmierzaniu ku głosowaniu większością kwalifikowaną i zwykłej procedurze ustawodawczej w określonych obszarach polityki podatkowej, a także o systematyczną ocenę stosowania art. 116 TFUE, gdy rozbieżne krajowe przepisy podatkowe zakłócają konkurencję na rynku wewnętrznym i nie można osiągnąć porozumienia; apeluje ponadto do chętnych państw członkowskich o zastosowanie wzmocnionej współpracy, gdy</w:t>
            </w:r>
            <w:r w:rsidR="004258EC">
              <w:rPr>
                <w:b/>
                <w:i/>
              </w:rPr>
              <w:t xml:space="preserve"> </w:t>
            </w:r>
            <w:r w:rsidRPr="004258EC">
              <w:rPr>
                <w:b/>
                <w:i/>
              </w:rPr>
              <w:t>jednomyślność uniemożliwia postęp w sprawie istniejących od dawna inicjatyw podatkowych;</w:t>
            </w:r>
          </w:p>
        </w:tc>
      </w:tr>
    </w:tbl>
    <w:p w14:paraId="18F7FD8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CC6B5E7" w14:textId="77777777" w:rsidR="00A50C1B" w:rsidRPr="004258EC" w:rsidRDefault="00A50C1B" w:rsidP="00A50C1B">
      <w:r w:rsidRPr="004258EC">
        <w:rPr>
          <w:rStyle w:val="HideTWBExt"/>
        </w:rPr>
        <w:t>&lt;/Amend&gt;</w:t>
      </w:r>
    </w:p>
    <w:p w14:paraId="23A7B4E8"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121</w:t>
      </w:r>
      <w:r w:rsidRPr="004258EC">
        <w:rPr>
          <w:rStyle w:val="HideTWBExt"/>
          <w:b w:val="0"/>
        </w:rPr>
        <w:t>&lt;/NumAm&gt;</w:t>
      </w:r>
    </w:p>
    <w:p w14:paraId="73D3E023"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224A9B96" w14:textId="77777777" w:rsidR="00A50C1B" w:rsidRPr="004258EC" w:rsidRDefault="00A50C1B" w:rsidP="00A50C1B">
      <w:pPr>
        <w:pStyle w:val="NormalBold"/>
      </w:pPr>
      <w:r w:rsidRPr="004258EC">
        <w:rPr>
          <w:rStyle w:val="HideTWBExt"/>
          <w:b w:val="0"/>
        </w:rPr>
        <w:t>&lt;/RepeatBlock-By&gt;</w:t>
      </w:r>
    </w:p>
    <w:p w14:paraId="233F84E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6DABA0E" w14:textId="77777777" w:rsidR="00A50C1B" w:rsidRPr="004258EC" w:rsidRDefault="00A50C1B" w:rsidP="00A50C1B">
      <w:pPr>
        <w:pStyle w:val="NormalBold"/>
      </w:pPr>
      <w:r w:rsidRPr="004258EC">
        <w:rPr>
          <w:rStyle w:val="HideTWBExt"/>
          <w:b w:val="0"/>
        </w:rPr>
        <w:t>&lt;Article&gt;</w:t>
      </w:r>
      <w:r w:rsidRPr="004258EC">
        <w:t>Ustęp 12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E0DA1F1" w14:textId="77777777" w:rsidTr="00E03221">
        <w:trPr>
          <w:trHeight w:hRule="exact" w:val="240"/>
          <w:jc w:val="center"/>
        </w:trPr>
        <w:tc>
          <w:tcPr>
            <w:tcW w:w="9752" w:type="dxa"/>
            <w:gridSpan w:val="2"/>
            <w:tcBorders>
              <w:top w:val="nil"/>
              <w:left w:val="nil"/>
              <w:bottom w:val="nil"/>
              <w:right w:val="nil"/>
            </w:tcBorders>
          </w:tcPr>
          <w:p w14:paraId="20209C01" w14:textId="77777777" w:rsidR="00A50C1B" w:rsidRPr="004258EC" w:rsidRDefault="00A50C1B" w:rsidP="00E03221"/>
        </w:tc>
      </w:tr>
      <w:tr w:rsidR="00A50C1B" w:rsidRPr="004258EC" w14:paraId="35FF4CD6" w14:textId="77777777" w:rsidTr="00E03221">
        <w:trPr>
          <w:trHeight w:val="240"/>
          <w:jc w:val="center"/>
        </w:trPr>
        <w:tc>
          <w:tcPr>
            <w:tcW w:w="4876" w:type="dxa"/>
            <w:tcBorders>
              <w:top w:val="nil"/>
              <w:left w:val="nil"/>
              <w:bottom w:val="nil"/>
              <w:right w:val="nil"/>
            </w:tcBorders>
          </w:tcPr>
          <w:p w14:paraId="0C0A4A4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1D07AAF" w14:textId="77777777" w:rsidR="00A50C1B" w:rsidRPr="004258EC" w:rsidRDefault="00A50C1B" w:rsidP="00E03221">
            <w:pPr>
              <w:pStyle w:val="AmColumnHeading"/>
            </w:pPr>
            <w:r w:rsidRPr="004258EC">
              <w:t>Poprawka</w:t>
            </w:r>
          </w:p>
        </w:tc>
      </w:tr>
      <w:tr w:rsidR="00A50C1B" w:rsidRPr="004258EC" w14:paraId="436EBC76" w14:textId="77777777" w:rsidTr="00E03221">
        <w:trPr>
          <w:jc w:val="center"/>
        </w:trPr>
        <w:tc>
          <w:tcPr>
            <w:tcW w:w="4876" w:type="dxa"/>
            <w:tcBorders>
              <w:top w:val="nil"/>
              <w:left w:val="nil"/>
              <w:bottom w:val="nil"/>
              <w:right w:val="nil"/>
            </w:tcBorders>
          </w:tcPr>
          <w:p w14:paraId="1E338F9A" w14:textId="77777777" w:rsidR="00A50C1B" w:rsidRPr="004258EC" w:rsidRDefault="00A50C1B" w:rsidP="00E03221">
            <w:pPr>
              <w:pStyle w:val="Normal6a"/>
            </w:pPr>
          </w:p>
        </w:tc>
        <w:tc>
          <w:tcPr>
            <w:tcW w:w="4876" w:type="dxa"/>
            <w:tcBorders>
              <w:top w:val="nil"/>
              <w:left w:val="nil"/>
              <w:bottom w:val="nil"/>
              <w:right w:val="nil"/>
            </w:tcBorders>
          </w:tcPr>
          <w:p w14:paraId="3B18D9F7" w14:textId="77777777" w:rsidR="00A50C1B" w:rsidRPr="004258EC" w:rsidRDefault="00A50C1B" w:rsidP="00E03221">
            <w:pPr>
              <w:pStyle w:val="Normal6a"/>
            </w:pPr>
            <w:r w:rsidRPr="004258EC">
              <w:rPr>
                <w:b/>
                <w:i/>
              </w:rPr>
              <w:t>12b.</w:t>
            </w:r>
            <w:r w:rsidRPr="004258EC">
              <w:tab/>
            </w:r>
            <w:r w:rsidRPr="004258EC">
              <w:rPr>
                <w:b/>
                <w:i/>
              </w:rPr>
              <w:t xml:space="preserve">przypomina, że środki na rzecz przejrzystości podatków, w tym sprawozdawczość publiczna w podziale na kraje, przyczyniają się do uczciwej konkurencji, wzmacniania rozliczalności osób prawnych oraz zapewnienia większej pewności dla inwestorów; podkreśla, że większa przejrzystość pomaga stworzyć </w:t>
            </w:r>
            <w:r w:rsidRPr="004258EC">
              <w:rPr>
                <w:b/>
                <w:i/>
              </w:rPr>
              <w:lastRenderedPageBreak/>
              <w:t>równe warunki działania w obrębie jednolitego rynku, które wzmacniają atrakcyjność UE jako kierunku rozsądnych i zrównoważonych inwestycji;</w:t>
            </w:r>
          </w:p>
        </w:tc>
      </w:tr>
    </w:tbl>
    <w:p w14:paraId="0A40CBA5"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2D12512" w14:textId="77777777" w:rsidR="00A50C1B" w:rsidRPr="004258EC" w:rsidRDefault="00A50C1B" w:rsidP="00A50C1B">
      <w:r w:rsidRPr="004258EC">
        <w:rPr>
          <w:rStyle w:val="HideTWBExt"/>
        </w:rPr>
        <w:t>&lt;/Amend&gt;</w:t>
      </w:r>
    </w:p>
    <w:p w14:paraId="7B3DC41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122</w:t>
      </w:r>
      <w:r w:rsidRPr="004258EC">
        <w:rPr>
          <w:rStyle w:val="HideTWBExt"/>
          <w:b w:val="0"/>
        </w:rPr>
        <w:t>&lt;/NumAm&gt;</w:t>
      </w:r>
    </w:p>
    <w:p w14:paraId="0B979932" w14:textId="77777777" w:rsidR="00A50C1B" w:rsidRPr="004258EC" w:rsidRDefault="00A50C1B" w:rsidP="00A50C1B">
      <w:pPr>
        <w:pStyle w:val="NormalBold"/>
      </w:pPr>
      <w:r w:rsidRPr="004258EC">
        <w:rPr>
          <w:rStyle w:val="HideTWBExt"/>
          <w:b w:val="0"/>
        </w:rPr>
        <w:t>&lt;RepeatBlock-By&gt;&lt;Members&gt;</w:t>
      </w:r>
      <w:r w:rsidRPr="004258EC">
        <w:t>Arba Kokalari, Regina Doherty</w:t>
      </w:r>
      <w:r w:rsidRPr="004258EC">
        <w:rPr>
          <w:rStyle w:val="HideTWBExt"/>
          <w:b w:val="0"/>
        </w:rPr>
        <w:t>&lt;/Members&gt;</w:t>
      </w:r>
    </w:p>
    <w:p w14:paraId="51DCBE8C" w14:textId="77777777" w:rsidR="00A50C1B" w:rsidRPr="004258EC" w:rsidRDefault="00A50C1B" w:rsidP="00A50C1B">
      <w:pPr>
        <w:pStyle w:val="NormalBold"/>
      </w:pPr>
      <w:r w:rsidRPr="004258EC">
        <w:rPr>
          <w:rStyle w:val="HideTWBExt"/>
          <w:b w:val="0"/>
        </w:rPr>
        <w:t>&lt;/RepeatBlock-By&gt;</w:t>
      </w:r>
    </w:p>
    <w:p w14:paraId="1C86E13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D7AEB72" w14:textId="77777777" w:rsidR="00A50C1B" w:rsidRPr="004258EC" w:rsidRDefault="00A50C1B" w:rsidP="00A50C1B">
      <w:pPr>
        <w:pStyle w:val="NormalBold"/>
      </w:pPr>
      <w:r w:rsidRPr="004258EC">
        <w:rPr>
          <w:rStyle w:val="HideTWBExt"/>
          <w:b w:val="0"/>
        </w:rPr>
        <w:t>&lt;Article&gt;</w:t>
      </w:r>
      <w:r w:rsidRPr="004258EC">
        <w:t>Ustęp 12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4239ABE" w14:textId="77777777" w:rsidTr="00E03221">
        <w:trPr>
          <w:trHeight w:hRule="exact" w:val="240"/>
          <w:jc w:val="center"/>
        </w:trPr>
        <w:tc>
          <w:tcPr>
            <w:tcW w:w="9752" w:type="dxa"/>
            <w:gridSpan w:val="2"/>
            <w:tcBorders>
              <w:top w:val="nil"/>
              <w:left w:val="nil"/>
              <w:bottom w:val="nil"/>
              <w:right w:val="nil"/>
            </w:tcBorders>
          </w:tcPr>
          <w:p w14:paraId="6FA766E7" w14:textId="77777777" w:rsidR="00A50C1B" w:rsidRPr="004258EC" w:rsidRDefault="00A50C1B" w:rsidP="00E03221"/>
        </w:tc>
      </w:tr>
      <w:tr w:rsidR="00A50C1B" w:rsidRPr="004258EC" w14:paraId="0C028B0F" w14:textId="77777777" w:rsidTr="00E03221">
        <w:trPr>
          <w:trHeight w:val="240"/>
          <w:jc w:val="center"/>
        </w:trPr>
        <w:tc>
          <w:tcPr>
            <w:tcW w:w="4876" w:type="dxa"/>
            <w:tcBorders>
              <w:top w:val="nil"/>
              <w:left w:val="nil"/>
              <w:bottom w:val="nil"/>
              <w:right w:val="nil"/>
            </w:tcBorders>
          </w:tcPr>
          <w:p w14:paraId="64F4110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23D7D74" w14:textId="77777777" w:rsidR="00A50C1B" w:rsidRPr="004258EC" w:rsidRDefault="00A50C1B" w:rsidP="00E03221">
            <w:pPr>
              <w:pStyle w:val="AmColumnHeading"/>
            </w:pPr>
            <w:r w:rsidRPr="004258EC">
              <w:t>Poprawka</w:t>
            </w:r>
          </w:p>
        </w:tc>
      </w:tr>
      <w:tr w:rsidR="00A50C1B" w:rsidRPr="004258EC" w14:paraId="704D42A1" w14:textId="77777777" w:rsidTr="00E03221">
        <w:trPr>
          <w:jc w:val="center"/>
        </w:trPr>
        <w:tc>
          <w:tcPr>
            <w:tcW w:w="4876" w:type="dxa"/>
            <w:tcBorders>
              <w:top w:val="nil"/>
              <w:left w:val="nil"/>
              <w:bottom w:val="nil"/>
              <w:right w:val="nil"/>
            </w:tcBorders>
          </w:tcPr>
          <w:p w14:paraId="589D6F9A" w14:textId="77777777" w:rsidR="00A50C1B" w:rsidRPr="004258EC" w:rsidRDefault="00A50C1B" w:rsidP="00E03221">
            <w:pPr>
              <w:pStyle w:val="Normal6a"/>
            </w:pPr>
          </w:p>
        </w:tc>
        <w:tc>
          <w:tcPr>
            <w:tcW w:w="4876" w:type="dxa"/>
            <w:tcBorders>
              <w:top w:val="nil"/>
              <w:left w:val="nil"/>
              <w:bottom w:val="nil"/>
              <w:right w:val="nil"/>
            </w:tcBorders>
          </w:tcPr>
          <w:p w14:paraId="2ACF5DC6" w14:textId="77777777" w:rsidR="00A50C1B" w:rsidRPr="004258EC" w:rsidRDefault="00A50C1B" w:rsidP="00E03221">
            <w:pPr>
              <w:pStyle w:val="Normal6a"/>
            </w:pPr>
            <w:r w:rsidRPr="004258EC">
              <w:rPr>
                <w:b/>
                <w:i/>
              </w:rPr>
              <w:t>12b.</w:t>
            </w:r>
            <w:r w:rsidRPr="004258EC">
              <w:tab/>
            </w:r>
            <w:r w:rsidRPr="004258EC">
              <w:rPr>
                <w:b/>
                <w:i/>
              </w:rPr>
              <w:t>przypomina o znaczeniu zasady jednorazowości, w myśl której organy podatkowe, które uzyskały już informacje na podstawie jednej dyrektywy nie powinny zwracać się do tego samego podmiotu w innej formie, chyba że dodatkowe zapytanie ma jasny cel związanych z egzekwowaniem;</w:t>
            </w:r>
          </w:p>
        </w:tc>
      </w:tr>
    </w:tbl>
    <w:p w14:paraId="5F020230"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B1AD443" w14:textId="77777777" w:rsidR="00A50C1B" w:rsidRPr="004258EC" w:rsidRDefault="00A50C1B" w:rsidP="00A50C1B">
      <w:r w:rsidRPr="004258EC">
        <w:rPr>
          <w:rStyle w:val="HideTWBExt"/>
        </w:rPr>
        <w:t>&lt;/Amend&gt;</w:t>
      </w:r>
    </w:p>
    <w:p w14:paraId="5F4E9D6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123</w:t>
      </w:r>
      <w:r w:rsidRPr="004258EC">
        <w:rPr>
          <w:rStyle w:val="HideTWBExt"/>
          <w:b w:val="0"/>
        </w:rPr>
        <w:t>&lt;/NumAm&gt;</w:t>
      </w:r>
    </w:p>
    <w:p w14:paraId="65F9E9D6" w14:textId="77777777" w:rsidR="00A50C1B" w:rsidRPr="004258EC" w:rsidRDefault="00A50C1B" w:rsidP="00A50C1B">
      <w:pPr>
        <w:pStyle w:val="NormalBold"/>
      </w:pPr>
      <w:r w:rsidRPr="004258EC">
        <w:rPr>
          <w:rStyle w:val="HideTWBExt"/>
          <w:b w:val="0"/>
        </w:rPr>
        <w:t>&lt;RepeatBlock-By&gt;&lt;Members&gt;</w:t>
      </w:r>
      <w:r w:rsidRPr="004258EC">
        <w:t>Arba Kokalari, Regina Doherty</w:t>
      </w:r>
      <w:r w:rsidRPr="004258EC">
        <w:rPr>
          <w:rStyle w:val="HideTWBExt"/>
          <w:b w:val="0"/>
        </w:rPr>
        <w:t>&lt;/Members&gt;</w:t>
      </w:r>
    </w:p>
    <w:p w14:paraId="3F8C9A06" w14:textId="77777777" w:rsidR="00A50C1B" w:rsidRPr="004258EC" w:rsidRDefault="00A50C1B" w:rsidP="00A50C1B">
      <w:pPr>
        <w:pStyle w:val="NormalBold"/>
      </w:pPr>
      <w:r w:rsidRPr="004258EC">
        <w:rPr>
          <w:rStyle w:val="HideTWBExt"/>
          <w:b w:val="0"/>
        </w:rPr>
        <w:t>&lt;/RepeatBlock-By&gt;</w:t>
      </w:r>
    </w:p>
    <w:p w14:paraId="0FFDA58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0C33117" w14:textId="77777777" w:rsidR="00A50C1B" w:rsidRPr="004258EC" w:rsidRDefault="00A50C1B" w:rsidP="00A50C1B">
      <w:pPr>
        <w:pStyle w:val="NormalBold"/>
      </w:pPr>
      <w:r w:rsidRPr="004258EC">
        <w:rPr>
          <w:rStyle w:val="HideTWBExt"/>
          <w:b w:val="0"/>
        </w:rPr>
        <w:t>&lt;Article&gt;</w:t>
      </w:r>
      <w:r w:rsidRPr="004258EC">
        <w:t>Ustęp 12 c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88C4BD6" w14:textId="77777777" w:rsidTr="00E03221">
        <w:trPr>
          <w:trHeight w:hRule="exact" w:val="240"/>
          <w:jc w:val="center"/>
        </w:trPr>
        <w:tc>
          <w:tcPr>
            <w:tcW w:w="9752" w:type="dxa"/>
            <w:gridSpan w:val="2"/>
            <w:tcBorders>
              <w:top w:val="nil"/>
              <w:left w:val="nil"/>
              <w:bottom w:val="nil"/>
              <w:right w:val="nil"/>
            </w:tcBorders>
          </w:tcPr>
          <w:p w14:paraId="2B3EF00F" w14:textId="77777777" w:rsidR="00A50C1B" w:rsidRPr="004258EC" w:rsidRDefault="00A50C1B" w:rsidP="00E03221"/>
        </w:tc>
      </w:tr>
      <w:tr w:rsidR="00A50C1B" w:rsidRPr="004258EC" w14:paraId="0A4D20F1" w14:textId="77777777" w:rsidTr="00E03221">
        <w:trPr>
          <w:trHeight w:val="240"/>
          <w:jc w:val="center"/>
        </w:trPr>
        <w:tc>
          <w:tcPr>
            <w:tcW w:w="4876" w:type="dxa"/>
            <w:tcBorders>
              <w:top w:val="nil"/>
              <w:left w:val="nil"/>
              <w:bottom w:val="nil"/>
              <w:right w:val="nil"/>
            </w:tcBorders>
          </w:tcPr>
          <w:p w14:paraId="29462929"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3A5CA43" w14:textId="77777777" w:rsidR="00A50C1B" w:rsidRPr="004258EC" w:rsidRDefault="00A50C1B" w:rsidP="00E03221">
            <w:pPr>
              <w:pStyle w:val="AmColumnHeading"/>
            </w:pPr>
            <w:r w:rsidRPr="004258EC">
              <w:t>Poprawka</w:t>
            </w:r>
          </w:p>
        </w:tc>
      </w:tr>
      <w:tr w:rsidR="00A50C1B" w:rsidRPr="004258EC" w14:paraId="0145D5BA" w14:textId="77777777" w:rsidTr="00E03221">
        <w:trPr>
          <w:jc w:val="center"/>
        </w:trPr>
        <w:tc>
          <w:tcPr>
            <w:tcW w:w="4876" w:type="dxa"/>
            <w:tcBorders>
              <w:top w:val="nil"/>
              <w:left w:val="nil"/>
              <w:bottom w:val="nil"/>
              <w:right w:val="nil"/>
            </w:tcBorders>
          </w:tcPr>
          <w:p w14:paraId="4BF584A8" w14:textId="77777777" w:rsidR="00A50C1B" w:rsidRPr="004258EC" w:rsidRDefault="00A50C1B" w:rsidP="00E03221">
            <w:pPr>
              <w:pStyle w:val="Normal6a"/>
            </w:pPr>
          </w:p>
        </w:tc>
        <w:tc>
          <w:tcPr>
            <w:tcW w:w="4876" w:type="dxa"/>
            <w:tcBorders>
              <w:top w:val="nil"/>
              <w:left w:val="nil"/>
              <w:bottom w:val="nil"/>
              <w:right w:val="nil"/>
            </w:tcBorders>
          </w:tcPr>
          <w:p w14:paraId="24EF0955" w14:textId="77777777" w:rsidR="00A50C1B" w:rsidRPr="004258EC" w:rsidRDefault="00A50C1B" w:rsidP="00E03221">
            <w:pPr>
              <w:pStyle w:val="Normal6a"/>
            </w:pPr>
            <w:r w:rsidRPr="004258EC">
              <w:rPr>
                <w:b/>
                <w:i/>
              </w:rPr>
              <w:t>12c.</w:t>
            </w:r>
            <w:r w:rsidRPr="004258EC">
              <w:tab/>
            </w:r>
            <w:r w:rsidRPr="004258EC">
              <w:rPr>
                <w:b/>
                <w:i/>
              </w:rPr>
              <w:t>podkreśla, że fragmentacja podatkowa jest jednym z powodów, dla których unijne firmy mierzą się z wyższymi kosztami przy rozszerzaniu i zwiększaniu skali działalności za granicą, podwyższaniu kapitału lub restrukturyzacji inwestycji w obrębie jednolitego rynku;</w:t>
            </w:r>
          </w:p>
        </w:tc>
      </w:tr>
    </w:tbl>
    <w:p w14:paraId="6F24FDD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92BD116" w14:textId="77777777" w:rsidR="00A50C1B" w:rsidRPr="004258EC" w:rsidRDefault="00A50C1B" w:rsidP="00A50C1B">
      <w:r w:rsidRPr="004258EC">
        <w:rPr>
          <w:rStyle w:val="HideTWBExt"/>
        </w:rPr>
        <w:lastRenderedPageBreak/>
        <w:t>&lt;/Amend&gt;</w:t>
      </w:r>
    </w:p>
    <w:p w14:paraId="29432D5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124</w:t>
      </w:r>
      <w:r w:rsidRPr="004258EC">
        <w:rPr>
          <w:rStyle w:val="HideTWBExt"/>
          <w:b w:val="0"/>
        </w:rPr>
        <w:t>&lt;/NumAm&gt;</w:t>
      </w:r>
    </w:p>
    <w:p w14:paraId="112E323A"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34499E95" w14:textId="77777777" w:rsidR="00A50C1B" w:rsidRPr="004258EC" w:rsidRDefault="00A50C1B" w:rsidP="00A50C1B">
      <w:pPr>
        <w:pStyle w:val="NormalBold"/>
      </w:pPr>
      <w:r w:rsidRPr="004258EC">
        <w:rPr>
          <w:rStyle w:val="HideTWBExt"/>
          <w:b w:val="0"/>
        </w:rPr>
        <w:t>&lt;/RepeatBlock-By&gt;</w:t>
      </w:r>
    </w:p>
    <w:p w14:paraId="075586D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7235965" w14:textId="77777777" w:rsidR="00A50C1B" w:rsidRPr="004258EC" w:rsidRDefault="00A50C1B" w:rsidP="00A50C1B">
      <w:pPr>
        <w:pStyle w:val="NormalBold"/>
      </w:pPr>
      <w:r w:rsidRPr="004258EC">
        <w:rPr>
          <w:rStyle w:val="HideTWBExt"/>
          <w:b w:val="0"/>
        </w:rPr>
        <w:t>&lt;Article&gt;</w:t>
      </w:r>
      <w:r w:rsidRPr="004258EC">
        <w:t>Śródtytuł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AB00C1C" w14:textId="77777777" w:rsidTr="00E03221">
        <w:trPr>
          <w:trHeight w:hRule="exact" w:val="240"/>
          <w:jc w:val="center"/>
        </w:trPr>
        <w:tc>
          <w:tcPr>
            <w:tcW w:w="9752" w:type="dxa"/>
            <w:gridSpan w:val="2"/>
            <w:tcBorders>
              <w:top w:val="nil"/>
              <w:left w:val="nil"/>
              <w:bottom w:val="nil"/>
              <w:right w:val="nil"/>
            </w:tcBorders>
          </w:tcPr>
          <w:p w14:paraId="22296FBB" w14:textId="77777777" w:rsidR="00A50C1B" w:rsidRPr="004258EC" w:rsidRDefault="00A50C1B" w:rsidP="00E03221"/>
        </w:tc>
      </w:tr>
      <w:tr w:rsidR="00A50C1B" w:rsidRPr="004258EC" w14:paraId="4EA940D7" w14:textId="77777777" w:rsidTr="00E03221">
        <w:trPr>
          <w:trHeight w:val="240"/>
          <w:jc w:val="center"/>
        </w:trPr>
        <w:tc>
          <w:tcPr>
            <w:tcW w:w="4876" w:type="dxa"/>
            <w:tcBorders>
              <w:top w:val="nil"/>
              <w:left w:val="nil"/>
              <w:bottom w:val="nil"/>
              <w:right w:val="nil"/>
            </w:tcBorders>
          </w:tcPr>
          <w:p w14:paraId="3ECD6A5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97528C0" w14:textId="77777777" w:rsidR="00A50C1B" w:rsidRPr="004258EC" w:rsidRDefault="00A50C1B" w:rsidP="00E03221">
            <w:pPr>
              <w:pStyle w:val="AmColumnHeading"/>
            </w:pPr>
            <w:r w:rsidRPr="004258EC">
              <w:t>Poprawka</w:t>
            </w:r>
          </w:p>
        </w:tc>
      </w:tr>
      <w:tr w:rsidR="00A50C1B" w:rsidRPr="004258EC" w14:paraId="13538DE2" w14:textId="77777777" w:rsidTr="00E03221">
        <w:trPr>
          <w:jc w:val="center"/>
        </w:trPr>
        <w:tc>
          <w:tcPr>
            <w:tcW w:w="4876" w:type="dxa"/>
            <w:tcBorders>
              <w:top w:val="nil"/>
              <w:left w:val="nil"/>
              <w:bottom w:val="nil"/>
              <w:right w:val="nil"/>
            </w:tcBorders>
          </w:tcPr>
          <w:p w14:paraId="4E2951F2" w14:textId="77777777" w:rsidR="00A50C1B" w:rsidRPr="004258EC" w:rsidRDefault="00A50C1B" w:rsidP="00E03221">
            <w:pPr>
              <w:pStyle w:val="Normal6a"/>
            </w:pPr>
            <w:r w:rsidRPr="004258EC">
              <w:t>Stan walki</w:t>
            </w:r>
            <w:r w:rsidRPr="004258EC">
              <w:rPr>
                <w:b/>
                <w:i/>
              </w:rPr>
              <w:t xml:space="preserve"> ze szkodliwymi praktykami podatkowymi</w:t>
            </w:r>
          </w:p>
        </w:tc>
        <w:tc>
          <w:tcPr>
            <w:tcW w:w="4876" w:type="dxa"/>
            <w:tcBorders>
              <w:top w:val="nil"/>
              <w:left w:val="nil"/>
              <w:bottom w:val="nil"/>
              <w:right w:val="nil"/>
            </w:tcBorders>
          </w:tcPr>
          <w:p w14:paraId="22398297" w14:textId="77777777" w:rsidR="00A50C1B" w:rsidRPr="004258EC" w:rsidRDefault="00A50C1B" w:rsidP="00E03221">
            <w:pPr>
              <w:pStyle w:val="Normal6a"/>
            </w:pPr>
            <w:r w:rsidRPr="004258EC">
              <w:t xml:space="preserve">Stan walki z </w:t>
            </w:r>
            <w:r w:rsidRPr="004258EC">
              <w:rPr>
                <w:b/>
                <w:i/>
              </w:rPr>
              <w:t>uchylaniem się od opodatkowania, unikaniem opodatkowania i agresywnym planowaniem podatkowym</w:t>
            </w:r>
          </w:p>
        </w:tc>
      </w:tr>
    </w:tbl>
    <w:p w14:paraId="0776E55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7489344" w14:textId="77777777" w:rsidR="00A50C1B" w:rsidRPr="004258EC" w:rsidRDefault="00A50C1B" w:rsidP="00A50C1B">
      <w:r w:rsidRPr="004258EC">
        <w:rPr>
          <w:rStyle w:val="HideTWBExt"/>
        </w:rPr>
        <w:t>&lt;/Amend&gt;</w:t>
      </w:r>
    </w:p>
    <w:p w14:paraId="4FE59D5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125</w:t>
      </w:r>
      <w:r w:rsidRPr="004258EC">
        <w:rPr>
          <w:rStyle w:val="HideTWBExt"/>
          <w:b w:val="0"/>
        </w:rPr>
        <w:t>&lt;/NumAm&gt;</w:t>
      </w:r>
    </w:p>
    <w:p w14:paraId="36D30AE5"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5955D4AC" w14:textId="77777777" w:rsidR="00A50C1B" w:rsidRPr="004258EC" w:rsidRDefault="00A50C1B" w:rsidP="00A50C1B">
      <w:pPr>
        <w:pStyle w:val="NormalBold"/>
      </w:pPr>
      <w:r w:rsidRPr="004258EC">
        <w:rPr>
          <w:rStyle w:val="HideTWBExt"/>
          <w:b w:val="0"/>
        </w:rPr>
        <w:t>&lt;/RepeatBlock-By&gt;</w:t>
      </w:r>
    </w:p>
    <w:p w14:paraId="4CCCB06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397A100" w14:textId="77777777" w:rsidR="00A50C1B" w:rsidRPr="004258EC" w:rsidRDefault="00A50C1B" w:rsidP="00A50C1B">
      <w:pPr>
        <w:pStyle w:val="NormalBold"/>
      </w:pPr>
      <w:r w:rsidRPr="004258EC">
        <w:rPr>
          <w:rStyle w:val="HideTWBExt"/>
          <w:b w:val="0"/>
        </w:rPr>
        <w:t>&lt;Article&gt;</w:t>
      </w:r>
      <w:r w:rsidRPr="004258EC">
        <w:t>Śródtytuł 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DF4B9DE" w14:textId="77777777" w:rsidTr="00E03221">
        <w:trPr>
          <w:trHeight w:hRule="exact" w:val="240"/>
          <w:jc w:val="center"/>
        </w:trPr>
        <w:tc>
          <w:tcPr>
            <w:tcW w:w="9752" w:type="dxa"/>
            <w:gridSpan w:val="2"/>
            <w:tcBorders>
              <w:top w:val="nil"/>
              <w:left w:val="nil"/>
              <w:bottom w:val="nil"/>
              <w:right w:val="nil"/>
            </w:tcBorders>
          </w:tcPr>
          <w:p w14:paraId="4B087170" w14:textId="77777777" w:rsidR="00A50C1B" w:rsidRPr="004258EC" w:rsidRDefault="00A50C1B" w:rsidP="00E03221"/>
        </w:tc>
      </w:tr>
      <w:tr w:rsidR="00A50C1B" w:rsidRPr="004258EC" w14:paraId="5C7E5D38" w14:textId="77777777" w:rsidTr="00E03221">
        <w:trPr>
          <w:trHeight w:val="240"/>
          <w:jc w:val="center"/>
        </w:trPr>
        <w:tc>
          <w:tcPr>
            <w:tcW w:w="4876" w:type="dxa"/>
            <w:tcBorders>
              <w:top w:val="nil"/>
              <w:left w:val="nil"/>
              <w:bottom w:val="nil"/>
              <w:right w:val="nil"/>
            </w:tcBorders>
          </w:tcPr>
          <w:p w14:paraId="508B4DD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B371DC9" w14:textId="77777777" w:rsidR="00A50C1B" w:rsidRPr="004258EC" w:rsidRDefault="00A50C1B" w:rsidP="00E03221">
            <w:pPr>
              <w:pStyle w:val="AmColumnHeading"/>
            </w:pPr>
            <w:r w:rsidRPr="004258EC">
              <w:t>Poprawka</w:t>
            </w:r>
          </w:p>
        </w:tc>
      </w:tr>
      <w:tr w:rsidR="00A50C1B" w:rsidRPr="004258EC" w14:paraId="05A871C0" w14:textId="77777777" w:rsidTr="00E03221">
        <w:trPr>
          <w:jc w:val="center"/>
        </w:trPr>
        <w:tc>
          <w:tcPr>
            <w:tcW w:w="4876" w:type="dxa"/>
            <w:tcBorders>
              <w:top w:val="nil"/>
              <w:left w:val="nil"/>
              <w:bottom w:val="nil"/>
              <w:right w:val="nil"/>
            </w:tcBorders>
          </w:tcPr>
          <w:p w14:paraId="76CB05D5" w14:textId="77777777" w:rsidR="00A50C1B" w:rsidRPr="004258EC" w:rsidRDefault="00A50C1B" w:rsidP="00E03221">
            <w:pPr>
              <w:pStyle w:val="Normal6a"/>
            </w:pPr>
            <w:r w:rsidRPr="004258EC">
              <w:rPr>
                <w:b/>
                <w:i/>
              </w:rPr>
              <w:t>Stan walki ze szkodliwymi praktykami podatkowymi</w:t>
            </w:r>
          </w:p>
        </w:tc>
        <w:tc>
          <w:tcPr>
            <w:tcW w:w="4876" w:type="dxa"/>
            <w:tcBorders>
              <w:top w:val="nil"/>
              <w:left w:val="nil"/>
              <w:bottom w:val="nil"/>
              <w:right w:val="nil"/>
            </w:tcBorders>
          </w:tcPr>
          <w:p w14:paraId="65ABAA12" w14:textId="77777777" w:rsidR="00A50C1B" w:rsidRPr="004258EC" w:rsidRDefault="00A50C1B" w:rsidP="00E03221">
            <w:pPr>
              <w:pStyle w:val="Normal6a"/>
            </w:pPr>
            <w:r w:rsidRPr="004258EC">
              <w:rPr>
                <w:b/>
                <w:i/>
              </w:rPr>
              <w:t>Stan globalnej współpracy administracyjnej w sprawach podatkowych</w:t>
            </w:r>
          </w:p>
        </w:tc>
      </w:tr>
    </w:tbl>
    <w:p w14:paraId="2A2073D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A09F06D" w14:textId="77777777" w:rsidR="00A50C1B" w:rsidRPr="004258EC" w:rsidRDefault="00A50C1B" w:rsidP="00A50C1B">
      <w:r w:rsidRPr="004258EC">
        <w:rPr>
          <w:rStyle w:val="HideTWBExt"/>
        </w:rPr>
        <w:t>&lt;/Amend&gt;</w:t>
      </w:r>
    </w:p>
    <w:p w14:paraId="1043765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126</w:t>
      </w:r>
      <w:r w:rsidRPr="004258EC">
        <w:rPr>
          <w:rStyle w:val="HideTWBExt"/>
          <w:b w:val="0"/>
        </w:rPr>
        <w:t>&lt;/NumAm&gt;</w:t>
      </w:r>
    </w:p>
    <w:p w14:paraId="071F533B" w14:textId="77777777" w:rsidR="00A50C1B" w:rsidRPr="004258EC" w:rsidRDefault="00A50C1B" w:rsidP="00A50C1B">
      <w:pPr>
        <w:pStyle w:val="NormalBold"/>
      </w:pPr>
      <w:r w:rsidRPr="004258EC">
        <w:rPr>
          <w:rStyle w:val="HideTWBExt"/>
          <w:b w:val="0"/>
        </w:rPr>
        <w:t>&lt;RepeatBlock-By&gt;&lt;Members&gt;</w:t>
      </w:r>
      <w:r w:rsidRPr="004258EC">
        <w:t>Enikő Győri, Pierre Pimpie</w:t>
      </w:r>
      <w:r w:rsidRPr="004258EC">
        <w:rPr>
          <w:rStyle w:val="HideTWBExt"/>
          <w:b w:val="0"/>
        </w:rPr>
        <w:t>&lt;/Members&gt;</w:t>
      </w:r>
    </w:p>
    <w:p w14:paraId="57C8A253" w14:textId="77777777" w:rsidR="00A50C1B" w:rsidRPr="004258EC" w:rsidRDefault="00A50C1B" w:rsidP="00A50C1B">
      <w:pPr>
        <w:pStyle w:val="NormalBold"/>
      </w:pPr>
      <w:r w:rsidRPr="004258EC">
        <w:rPr>
          <w:rStyle w:val="HideTWBExt"/>
          <w:b w:val="0"/>
        </w:rPr>
        <w:t>&lt;/RepeatBlock-By&gt;</w:t>
      </w:r>
    </w:p>
    <w:p w14:paraId="4708243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E62388F" w14:textId="77777777" w:rsidR="00A50C1B" w:rsidRPr="004258EC" w:rsidRDefault="00A50C1B" w:rsidP="00A50C1B">
      <w:pPr>
        <w:pStyle w:val="NormalBold"/>
      </w:pPr>
      <w:r w:rsidRPr="004258EC">
        <w:rPr>
          <w:rStyle w:val="HideTWBExt"/>
          <w:b w:val="0"/>
        </w:rPr>
        <w:t>&lt;Article&gt;</w:t>
      </w:r>
      <w:r w:rsidRPr="004258EC">
        <w:t>Ustęp 13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1B3502C" w14:textId="77777777" w:rsidTr="00E03221">
        <w:trPr>
          <w:trHeight w:hRule="exact" w:val="240"/>
          <w:jc w:val="center"/>
        </w:trPr>
        <w:tc>
          <w:tcPr>
            <w:tcW w:w="9752" w:type="dxa"/>
            <w:gridSpan w:val="2"/>
            <w:tcBorders>
              <w:top w:val="nil"/>
              <w:left w:val="nil"/>
              <w:bottom w:val="nil"/>
              <w:right w:val="nil"/>
            </w:tcBorders>
          </w:tcPr>
          <w:p w14:paraId="392092FA" w14:textId="77777777" w:rsidR="00A50C1B" w:rsidRPr="004258EC" w:rsidRDefault="00A50C1B" w:rsidP="00E03221"/>
        </w:tc>
      </w:tr>
      <w:tr w:rsidR="00A50C1B" w:rsidRPr="004258EC" w14:paraId="45112C83" w14:textId="77777777" w:rsidTr="00E03221">
        <w:trPr>
          <w:trHeight w:val="240"/>
          <w:jc w:val="center"/>
        </w:trPr>
        <w:tc>
          <w:tcPr>
            <w:tcW w:w="4876" w:type="dxa"/>
            <w:tcBorders>
              <w:top w:val="nil"/>
              <w:left w:val="nil"/>
              <w:bottom w:val="nil"/>
              <w:right w:val="nil"/>
            </w:tcBorders>
          </w:tcPr>
          <w:p w14:paraId="4717692C"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82A97DF" w14:textId="77777777" w:rsidR="00A50C1B" w:rsidRPr="004258EC" w:rsidRDefault="00A50C1B" w:rsidP="00E03221">
            <w:pPr>
              <w:pStyle w:val="AmColumnHeading"/>
            </w:pPr>
            <w:r w:rsidRPr="004258EC">
              <w:t>Poprawka</w:t>
            </w:r>
          </w:p>
        </w:tc>
      </w:tr>
      <w:tr w:rsidR="00A50C1B" w:rsidRPr="004258EC" w14:paraId="36741D20" w14:textId="77777777" w:rsidTr="00E03221">
        <w:trPr>
          <w:jc w:val="center"/>
        </w:trPr>
        <w:tc>
          <w:tcPr>
            <w:tcW w:w="4876" w:type="dxa"/>
            <w:tcBorders>
              <w:top w:val="nil"/>
              <w:left w:val="nil"/>
              <w:bottom w:val="nil"/>
              <w:right w:val="nil"/>
            </w:tcBorders>
          </w:tcPr>
          <w:p w14:paraId="3EE58A03" w14:textId="77777777" w:rsidR="00A50C1B" w:rsidRPr="004258EC" w:rsidRDefault="00A50C1B" w:rsidP="00E03221">
            <w:pPr>
              <w:pStyle w:val="Normal6a"/>
            </w:pPr>
            <w:r w:rsidRPr="004258EC">
              <w:t>13.</w:t>
            </w:r>
            <w:r w:rsidRPr="004258EC">
              <w:tab/>
              <w:t xml:space="preserve">z zadowoleniem odnotowuje, że filar drugi przyczynił się do zmniejszenia liczby jurysdykcji stosujących bardzo niskie efektywne stawki opodatkowania osób prawnych oraz do wprowadzenia kwalifikowanych krajowych minimalnych podatków wyrównawczych w wielu </w:t>
            </w:r>
            <w:r w:rsidRPr="004258EC">
              <w:lastRenderedPageBreak/>
              <w:t>jurysdykcjach, co stanowi ważny krok w kierunku zapobiegania praktykom unikania opodatkowania przez przedsiębiorstwa międzynarodowe;</w:t>
            </w:r>
          </w:p>
        </w:tc>
        <w:tc>
          <w:tcPr>
            <w:tcW w:w="4876" w:type="dxa"/>
            <w:tcBorders>
              <w:top w:val="nil"/>
              <w:left w:val="nil"/>
              <w:bottom w:val="nil"/>
              <w:right w:val="nil"/>
            </w:tcBorders>
          </w:tcPr>
          <w:p w14:paraId="06EC6890" w14:textId="77777777" w:rsidR="00A50C1B" w:rsidRPr="004258EC" w:rsidRDefault="00A50C1B" w:rsidP="00E03221">
            <w:pPr>
              <w:pStyle w:val="Normal6a"/>
            </w:pPr>
            <w:r w:rsidRPr="004258EC">
              <w:lastRenderedPageBreak/>
              <w:t>13.</w:t>
            </w:r>
            <w:r w:rsidRPr="004258EC">
              <w:tab/>
              <w:t xml:space="preserve">z zadowoleniem odnotowuje, że filar drugi przyczynił się do zmniejszenia liczby jurysdykcji stosujących bardzo niskie efektywne stawki opodatkowania osób prawnych oraz do wprowadzenia kwalifikowanych krajowych minimalnych podatków wyrównawczych w wielu </w:t>
            </w:r>
            <w:r w:rsidRPr="004258EC">
              <w:lastRenderedPageBreak/>
              <w:t xml:space="preserve">jurysdykcjach, co stanowi ważny krok w kierunku zapobiegania praktykom unikania opodatkowania przez przedsiębiorstwa międzynarodowe; </w:t>
            </w:r>
            <w:r w:rsidRPr="004258EC">
              <w:rPr>
                <w:b/>
                <w:i/>
              </w:rPr>
              <w:t>podkreśla jednak, że uczciwa i zdrowa konkurencja podatkowa między państwami członkowskimi pozostaje ważnym elementem rynku wewnętrznego i przyczynia się do globalnej konkurencyjności Unii poprzez tworzenie środowiska przyjaznego biznesowi; zwraca uwagę, że utrzymanie dostatecznej elastyczności dla państw członkowskich w dziedzinie opodatkowania bezpośredniego pomaga utrzymać atrakcyjność Unii jako miejsca działalności biznesowej i innowacji, wspierając tym samym utrzymanie przedsiębiorstw, inwestycji, miejsc pracy wymagających wysokiego poziomu umiejętności oraz przemysłu strategicznego w obrębie UE;</w:t>
            </w:r>
          </w:p>
        </w:tc>
      </w:tr>
    </w:tbl>
    <w:p w14:paraId="1F8E3309"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D48B504" w14:textId="77777777" w:rsidR="00A50C1B" w:rsidRPr="004258EC" w:rsidRDefault="00A50C1B" w:rsidP="00A50C1B">
      <w:r w:rsidRPr="004258EC">
        <w:rPr>
          <w:rStyle w:val="HideTWBExt"/>
        </w:rPr>
        <w:t>&lt;/Amend&gt;</w:t>
      </w:r>
    </w:p>
    <w:p w14:paraId="0033DCC7"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127</w:t>
      </w:r>
      <w:r w:rsidRPr="004258EC">
        <w:rPr>
          <w:rStyle w:val="HideTWBExt"/>
          <w:b w:val="0"/>
        </w:rPr>
        <w:t>&lt;/NumAm&gt;</w:t>
      </w:r>
    </w:p>
    <w:p w14:paraId="60A97D28"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61335095" w14:textId="77777777" w:rsidR="00A50C1B" w:rsidRPr="004258EC" w:rsidRDefault="00A50C1B" w:rsidP="00A50C1B">
      <w:pPr>
        <w:pStyle w:val="NormalBold"/>
      </w:pPr>
      <w:r w:rsidRPr="004258EC">
        <w:rPr>
          <w:rStyle w:val="HideTWBExt"/>
          <w:b w:val="0"/>
        </w:rPr>
        <w:t>&lt;/RepeatBlock-By&gt;</w:t>
      </w:r>
    </w:p>
    <w:p w14:paraId="08A73F5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334E271" w14:textId="77777777" w:rsidR="00A50C1B" w:rsidRPr="004258EC" w:rsidRDefault="00A50C1B" w:rsidP="00A50C1B">
      <w:pPr>
        <w:pStyle w:val="NormalBold"/>
      </w:pPr>
      <w:r w:rsidRPr="004258EC">
        <w:rPr>
          <w:rStyle w:val="HideTWBExt"/>
          <w:b w:val="0"/>
        </w:rPr>
        <w:t>&lt;Article&gt;</w:t>
      </w:r>
      <w:r w:rsidRPr="004258EC">
        <w:t>Ustęp 13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8A0D519" w14:textId="77777777" w:rsidTr="00E03221">
        <w:trPr>
          <w:trHeight w:hRule="exact" w:val="240"/>
          <w:jc w:val="center"/>
        </w:trPr>
        <w:tc>
          <w:tcPr>
            <w:tcW w:w="9752" w:type="dxa"/>
            <w:gridSpan w:val="2"/>
            <w:tcBorders>
              <w:top w:val="nil"/>
              <w:left w:val="nil"/>
              <w:bottom w:val="nil"/>
              <w:right w:val="nil"/>
            </w:tcBorders>
          </w:tcPr>
          <w:p w14:paraId="6EDFBE9F" w14:textId="77777777" w:rsidR="00A50C1B" w:rsidRPr="004258EC" w:rsidRDefault="00A50C1B" w:rsidP="00E03221"/>
        </w:tc>
      </w:tr>
      <w:tr w:rsidR="00A50C1B" w:rsidRPr="004258EC" w14:paraId="3C5BEC2D" w14:textId="77777777" w:rsidTr="00E03221">
        <w:trPr>
          <w:trHeight w:val="240"/>
          <w:jc w:val="center"/>
        </w:trPr>
        <w:tc>
          <w:tcPr>
            <w:tcW w:w="4876" w:type="dxa"/>
            <w:tcBorders>
              <w:top w:val="nil"/>
              <w:left w:val="nil"/>
              <w:bottom w:val="nil"/>
              <w:right w:val="nil"/>
            </w:tcBorders>
          </w:tcPr>
          <w:p w14:paraId="6D1BD2F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F78E7A7" w14:textId="77777777" w:rsidR="00A50C1B" w:rsidRPr="004258EC" w:rsidRDefault="00A50C1B" w:rsidP="00E03221">
            <w:pPr>
              <w:pStyle w:val="AmColumnHeading"/>
            </w:pPr>
            <w:r w:rsidRPr="004258EC">
              <w:t>Poprawka</w:t>
            </w:r>
          </w:p>
        </w:tc>
      </w:tr>
      <w:tr w:rsidR="00A50C1B" w:rsidRPr="004258EC" w14:paraId="2D145D8C" w14:textId="77777777" w:rsidTr="00E03221">
        <w:trPr>
          <w:jc w:val="center"/>
        </w:trPr>
        <w:tc>
          <w:tcPr>
            <w:tcW w:w="4876" w:type="dxa"/>
            <w:tcBorders>
              <w:top w:val="nil"/>
              <w:left w:val="nil"/>
              <w:bottom w:val="nil"/>
              <w:right w:val="nil"/>
            </w:tcBorders>
          </w:tcPr>
          <w:p w14:paraId="2D805384" w14:textId="77777777" w:rsidR="00A50C1B" w:rsidRPr="004258EC" w:rsidRDefault="00A50C1B" w:rsidP="00E03221">
            <w:pPr>
              <w:pStyle w:val="Normal6a"/>
            </w:pPr>
            <w:r w:rsidRPr="004258EC">
              <w:t>13.</w:t>
            </w:r>
            <w:r w:rsidRPr="004258EC">
              <w:tab/>
              <w:t>z zadowoleniem odnotowuje, że filar drugi przyczynił się do zmniejszenia liczby jurysdykcji stosujących bardzo niskie efektywne stawki opodatkowania osób prawnych oraz do wprowadzenia kwalifikowanych krajowych minimalnych podatków wyrównawczych w wielu jurysdykcjach, co stanowi ważny krok w kierunku zapobiegania praktykom unikania opodatkowania przez przedsiębiorstwa międzynarodowe;</w:t>
            </w:r>
          </w:p>
        </w:tc>
        <w:tc>
          <w:tcPr>
            <w:tcW w:w="4876" w:type="dxa"/>
            <w:tcBorders>
              <w:top w:val="nil"/>
              <w:left w:val="nil"/>
              <w:bottom w:val="nil"/>
              <w:right w:val="nil"/>
            </w:tcBorders>
          </w:tcPr>
          <w:p w14:paraId="2F10A846" w14:textId="77777777" w:rsidR="00A50C1B" w:rsidRPr="004258EC" w:rsidRDefault="00A50C1B" w:rsidP="00E03221">
            <w:pPr>
              <w:pStyle w:val="Normal6a"/>
            </w:pPr>
            <w:r w:rsidRPr="004258EC">
              <w:t>13.</w:t>
            </w:r>
            <w:r w:rsidRPr="004258EC">
              <w:tab/>
              <w:t xml:space="preserve">z zadowoleniem odnotowuje, że filar drugi przyczynił się do zmniejszenia liczby jurysdykcji stosujących bardzo niskie efektywne stawki opodatkowania osób prawnych oraz do wprowadzenia kwalifikowanych krajowych minimalnych podatków wyrównawczych w wielu jurysdykcjach, co stanowi ważny krok w kierunku zapobiegania praktykom unikania opodatkowania przez przedsiębiorstwa międzynarodowe; </w:t>
            </w:r>
            <w:r w:rsidRPr="004258EC">
              <w:rPr>
                <w:b/>
                <w:i/>
              </w:rPr>
              <w:t xml:space="preserve">ubolewa, że pomimo starań regulacyjnych podjętych w ostatnim dziesięcioleciu przenoszenie zysków do jurysdykcji o niskich stawkach </w:t>
            </w:r>
            <w:r w:rsidRPr="004258EC">
              <w:rPr>
                <w:b/>
                <w:i/>
              </w:rPr>
              <w:lastRenderedPageBreak/>
              <w:t>podatkowych pozostaje powszechną praktyką dużych przedsiębiorstw wielonarodowych i niewiele jest oznak spadku; przypomina, że w aktualnym kontekście międzynarodowym kluczowe jest monitorowanie pojawiających się form szkodliwej konkurencji podatkowej, w tym wynikającej z wyłączeń przewidzianych w ramach filaru drugiego oraz traktowaniem ulg podatkowych</w:t>
            </w:r>
            <w:r w:rsidRPr="004258EC">
              <w:rPr>
                <w:b/>
                <w:i/>
                <w:vertAlign w:val="superscript"/>
              </w:rPr>
              <w:t>3a</w:t>
            </w:r>
            <w:r w:rsidRPr="004258EC">
              <w:rPr>
                <w:b/>
                <w:i/>
              </w:rPr>
              <w:t>;</w:t>
            </w:r>
          </w:p>
        </w:tc>
      </w:tr>
      <w:tr w:rsidR="00A50C1B" w:rsidRPr="004258EC" w14:paraId="1804CB4A" w14:textId="77777777" w:rsidTr="00E03221">
        <w:trPr>
          <w:jc w:val="center"/>
        </w:trPr>
        <w:tc>
          <w:tcPr>
            <w:tcW w:w="4876" w:type="dxa"/>
            <w:tcBorders>
              <w:top w:val="nil"/>
              <w:left w:val="nil"/>
              <w:bottom w:val="nil"/>
              <w:right w:val="nil"/>
            </w:tcBorders>
          </w:tcPr>
          <w:p w14:paraId="01558EB8" w14:textId="77777777" w:rsidR="00A50C1B" w:rsidRPr="004258EC" w:rsidRDefault="00A50C1B" w:rsidP="00E03221"/>
        </w:tc>
        <w:tc>
          <w:tcPr>
            <w:tcW w:w="4876" w:type="dxa"/>
            <w:tcBorders>
              <w:top w:val="nil"/>
              <w:left w:val="nil"/>
              <w:bottom w:val="nil"/>
              <w:right w:val="nil"/>
            </w:tcBorders>
          </w:tcPr>
          <w:p w14:paraId="4A50C790" w14:textId="77777777" w:rsidR="00A50C1B" w:rsidRPr="004258EC" w:rsidRDefault="00A50C1B" w:rsidP="00E03221">
            <w:pPr>
              <w:pStyle w:val="Normal6a"/>
            </w:pPr>
            <w:r w:rsidRPr="004258EC">
              <w:rPr>
                <w:b/>
                <w:i/>
              </w:rPr>
              <w:t>_________________</w:t>
            </w:r>
          </w:p>
        </w:tc>
      </w:tr>
      <w:tr w:rsidR="00A50C1B" w:rsidRPr="004258EC" w14:paraId="74496BB3" w14:textId="77777777" w:rsidTr="00E03221">
        <w:trPr>
          <w:jc w:val="center"/>
        </w:trPr>
        <w:tc>
          <w:tcPr>
            <w:tcW w:w="4876" w:type="dxa"/>
            <w:tcBorders>
              <w:top w:val="nil"/>
              <w:left w:val="nil"/>
              <w:bottom w:val="nil"/>
              <w:right w:val="nil"/>
            </w:tcBorders>
          </w:tcPr>
          <w:p w14:paraId="0AF78B03" w14:textId="77777777" w:rsidR="00A50C1B" w:rsidRPr="004258EC" w:rsidRDefault="00A50C1B" w:rsidP="00E03221"/>
        </w:tc>
        <w:tc>
          <w:tcPr>
            <w:tcW w:w="4876" w:type="dxa"/>
            <w:tcBorders>
              <w:top w:val="nil"/>
              <w:left w:val="nil"/>
              <w:bottom w:val="nil"/>
              <w:right w:val="nil"/>
            </w:tcBorders>
          </w:tcPr>
          <w:p w14:paraId="559C9D3F" w14:textId="77777777" w:rsidR="00A50C1B" w:rsidRPr="004258EC" w:rsidRDefault="00A50C1B" w:rsidP="00E03221">
            <w:pPr>
              <w:pStyle w:val="Normal6a"/>
            </w:pPr>
            <w:r w:rsidRPr="004258EC">
              <w:rPr>
                <w:b/>
                <w:i/>
                <w:vertAlign w:val="superscript"/>
              </w:rPr>
              <w:t>3a</w:t>
            </w:r>
            <w:r w:rsidRPr="004258EC">
              <w:t xml:space="preserve"> </w:t>
            </w:r>
            <w:r w:rsidRPr="004258EC">
              <w:rPr>
                <w:b/>
                <w:i/>
              </w:rPr>
              <w:t>https://taxjustice.net/reports/the-state-of-tax-justice-2025/</w:t>
            </w:r>
          </w:p>
        </w:tc>
      </w:tr>
    </w:tbl>
    <w:p w14:paraId="3FB5AED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801F913" w14:textId="77777777" w:rsidR="00A50C1B" w:rsidRPr="004258EC" w:rsidRDefault="00A50C1B" w:rsidP="00A50C1B">
      <w:r w:rsidRPr="004258EC">
        <w:rPr>
          <w:rStyle w:val="HideTWBExt"/>
        </w:rPr>
        <w:t>&lt;/Amend&gt;</w:t>
      </w:r>
    </w:p>
    <w:p w14:paraId="54C68E8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128</w:t>
      </w:r>
      <w:r w:rsidRPr="004258EC">
        <w:rPr>
          <w:rStyle w:val="HideTWBExt"/>
          <w:b w:val="0"/>
        </w:rPr>
        <w:t>&lt;/NumAm&gt;</w:t>
      </w:r>
    </w:p>
    <w:p w14:paraId="6055E24C" w14:textId="77777777" w:rsidR="00A50C1B" w:rsidRPr="004258EC" w:rsidRDefault="00A50C1B" w:rsidP="00A50C1B">
      <w:pPr>
        <w:pStyle w:val="NormalBold"/>
      </w:pPr>
      <w:r w:rsidRPr="004258EC">
        <w:rPr>
          <w:rStyle w:val="HideTWBExt"/>
          <w:b w:val="0"/>
        </w:rPr>
        <w:t>&lt;RepeatBlock-By&gt;&lt;Members&gt;</w:t>
      </w:r>
      <w:r w:rsidRPr="004258EC">
        <w:t>Markus Ferber</w:t>
      </w:r>
      <w:r w:rsidRPr="004258EC">
        <w:rPr>
          <w:rStyle w:val="HideTWBExt"/>
          <w:b w:val="0"/>
        </w:rPr>
        <w:t>&lt;/Members&gt;</w:t>
      </w:r>
    </w:p>
    <w:p w14:paraId="59D76BFA" w14:textId="77777777" w:rsidR="00A50C1B" w:rsidRPr="004258EC" w:rsidRDefault="00A50C1B" w:rsidP="00A50C1B">
      <w:pPr>
        <w:pStyle w:val="NormalBold"/>
      </w:pPr>
      <w:r w:rsidRPr="004258EC">
        <w:rPr>
          <w:rStyle w:val="HideTWBExt"/>
          <w:b w:val="0"/>
        </w:rPr>
        <w:t>&lt;/RepeatBlock-By&gt;</w:t>
      </w:r>
    </w:p>
    <w:p w14:paraId="3856450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0A27335" w14:textId="77777777" w:rsidR="00A50C1B" w:rsidRPr="004258EC" w:rsidRDefault="00A50C1B" w:rsidP="00A50C1B">
      <w:pPr>
        <w:pStyle w:val="NormalBold"/>
      </w:pPr>
      <w:r w:rsidRPr="004258EC">
        <w:rPr>
          <w:rStyle w:val="HideTWBExt"/>
          <w:b w:val="0"/>
        </w:rPr>
        <w:t>&lt;Article&gt;</w:t>
      </w:r>
      <w:r w:rsidRPr="004258EC">
        <w:t>Ustęp 13</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5587BB1" w14:textId="77777777" w:rsidTr="00E03221">
        <w:trPr>
          <w:trHeight w:hRule="exact" w:val="240"/>
          <w:jc w:val="center"/>
        </w:trPr>
        <w:tc>
          <w:tcPr>
            <w:tcW w:w="9752" w:type="dxa"/>
            <w:gridSpan w:val="2"/>
            <w:tcBorders>
              <w:top w:val="nil"/>
              <w:left w:val="nil"/>
              <w:bottom w:val="nil"/>
              <w:right w:val="nil"/>
            </w:tcBorders>
          </w:tcPr>
          <w:p w14:paraId="532AA067" w14:textId="77777777" w:rsidR="00A50C1B" w:rsidRPr="004258EC" w:rsidRDefault="00A50C1B" w:rsidP="00E03221"/>
        </w:tc>
      </w:tr>
      <w:tr w:rsidR="00A50C1B" w:rsidRPr="004258EC" w14:paraId="27DDEBC6" w14:textId="77777777" w:rsidTr="00E03221">
        <w:trPr>
          <w:trHeight w:val="240"/>
          <w:jc w:val="center"/>
        </w:trPr>
        <w:tc>
          <w:tcPr>
            <w:tcW w:w="4876" w:type="dxa"/>
            <w:tcBorders>
              <w:top w:val="nil"/>
              <w:left w:val="nil"/>
              <w:bottom w:val="nil"/>
              <w:right w:val="nil"/>
            </w:tcBorders>
          </w:tcPr>
          <w:p w14:paraId="4E8DFAD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7DCACCC" w14:textId="77777777" w:rsidR="00A50C1B" w:rsidRPr="004258EC" w:rsidRDefault="00A50C1B" w:rsidP="00E03221">
            <w:pPr>
              <w:pStyle w:val="AmColumnHeading"/>
            </w:pPr>
            <w:r w:rsidRPr="004258EC">
              <w:t>Poprawka</w:t>
            </w:r>
          </w:p>
        </w:tc>
      </w:tr>
      <w:tr w:rsidR="00A50C1B" w:rsidRPr="004258EC" w14:paraId="343595B0" w14:textId="77777777" w:rsidTr="00E03221">
        <w:trPr>
          <w:jc w:val="center"/>
        </w:trPr>
        <w:tc>
          <w:tcPr>
            <w:tcW w:w="4876" w:type="dxa"/>
            <w:tcBorders>
              <w:top w:val="nil"/>
              <w:left w:val="nil"/>
              <w:bottom w:val="nil"/>
              <w:right w:val="nil"/>
            </w:tcBorders>
          </w:tcPr>
          <w:p w14:paraId="07AAC05B" w14:textId="77777777" w:rsidR="00A50C1B" w:rsidRPr="004258EC" w:rsidRDefault="00A50C1B" w:rsidP="00E03221">
            <w:pPr>
              <w:pStyle w:val="Normal6a"/>
            </w:pPr>
            <w:r w:rsidRPr="004258EC">
              <w:t>13.</w:t>
            </w:r>
            <w:r w:rsidRPr="004258EC">
              <w:tab/>
              <w:t xml:space="preserve">z zadowoleniem odnotowuje, że filar drugi przyczynił się do zmniejszenia liczby jurysdykcji stosujących bardzo niskie efektywne stawki opodatkowania osób prawnych oraz do wprowadzenia kwalifikowanych krajowych minimalnych podatków wyrównawczych w wielu jurysdykcjach, co stanowi ważny krok w kierunku </w:t>
            </w:r>
            <w:r w:rsidRPr="004258EC">
              <w:rPr>
                <w:b/>
                <w:i/>
              </w:rPr>
              <w:t>zapobiegania praktykom unikania opodatkowania przez przedsiębiorstwa międzynarodowe</w:t>
            </w:r>
            <w:r w:rsidRPr="004258EC">
              <w:t>;</w:t>
            </w:r>
          </w:p>
        </w:tc>
        <w:tc>
          <w:tcPr>
            <w:tcW w:w="4876" w:type="dxa"/>
            <w:tcBorders>
              <w:top w:val="nil"/>
              <w:left w:val="nil"/>
              <w:bottom w:val="nil"/>
              <w:right w:val="nil"/>
            </w:tcBorders>
          </w:tcPr>
          <w:p w14:paraId="3CA22A17" w14:textId="77777777" w:rsidR="00A50C1B" w:rsidRPr="004258EC" w:rsidRDefault="00A50C1B" w:rsidP="00E03221">
            <w:pPr>
              <w:pStyle w:val="Normal6a"/>
            </w:pPr>
            <w:r w:rsidRPr="004258EC">
              <w:t>13.</w:t>
            </w:r>
            <w:r w:rsidRPr="004258EC">
              <w:tab/>
              <w:t xml:space="preserve">z zadowoleniem odnotowuje, że filar drugi przyczynił się do zmniejszenia liczby jurysdykcji stosujących bardzo niskie efektywne stawki opodatkowania osób prawnych oraz do wprowadzenia kwalifikowanych krajowych minimalnych podatków wyrównawczych w wielu jurysdykcjach, co stanowi ważny krok w kierunku </w:t>
            </w:r>
            <w:r w:rsidRPr="004258EC">
              <w:rPr>
                <w:b/>
                <w:i/>
              </w:rPr>
              <w:t>ustanowienia globalnej pewności dla podatników objętych podatkiem od osób prawnych oraz skuteczniejszej współpracy administracyjnej</w:t>
            </w:r>
            <w:r w:rsidRPr="004258EC">
              <w:t>;</w:t>
            </w:r>
          </w:p>
        </w:tc>
      </w:tr>
    </w:tbl>
    <w:p w14:paraId="06BC58E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2AB7934" w14:textId="77777777" w:rsidR="00A50C1B" w:rsidRPr="004258EC" w:rsidRDefault="00A50C1B" w:rsidP="00A50C1B">
      <w:r w:rsidRPr="004258EC">
        <w:rPr>
          <w:rStyle w:val="HideTWBExt"/>
        </w:rPr>
        <w:t>&lt;/Amend&gt;</w:t>
      </w:r>
    </w:p>
    <w:p w14:paraId="6517AB2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129</w:t>
      </w:r>
      <w:r w:rsidRPr="004258EC">
        <w:rPr>
          <w:rStyle w:val="HideTWBExt"/>
          <w:b w:val="0"/>
        </w:rPr>
        <w:t>&lt;/NumAm&gt;</w:t>
      </w:r>
    </w:p>
    <w:p w14:paraId="580CFE9B"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0590768D" w14:textId="77777777" w:rsidR="00A50C1B" w:rsidRPr="004258EC" w:rsidRDefault="00A50C1B" w:rsidP="00A50C1B">
      <w:pPr>
        <w:pStyle w:val="NormalBold"/>
      </w:pPr>
      <w:r w:rsidRPr="004258EC">
        <w:rPr>
          <w:rStyle w:val="HideTWBExt"/>
          <w:b w:val="0"/>
        </w:rPr>
        <w:t>&lt;/RepeatBlock-By&gt;</w:t>
      </w:r>
    </w:p>
    <w:p w14:paraId="1220A47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9522746" w14:textId="77777777" w:rsidR="00A50C1B" w:rsidRPr="004258EC" w:rsidRDefault="00A50C1B" w:rsidP="00A50C1B">
      <w:pPr>
        <w:pStyle w:val="NormalBold"/>
      </w:pPr>
      <w:r w:rsidRPr="004258EC">
        <w:rPr>
          <w:rStyle w:val="HideTWBExt"/>
          <w:b w:val="0"/>
        </w:rPr>
        <w:t>&lt;Article&gt;</w:t>
      </w:r>
      <w:r w:rsidRPr="004258EC">
        <w:t>Ustęp 14</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7520A91" w14:textId="77777777" w:rsidTr="00E03221">
        <w:trPr>
          <w:trHeight w:hRule="exact" w:val="240"/>
          <w:jc w:val="center"/>
        </w:trPr>
        <w:tc>
          <w:tcPr>
            <w:tcW w:w="9752" w:type="dxa"/>
            <w:gridSpan w:val="2"/>
            <w:tcBorders>
              <w:top w:val="nil"/>
              <w:left w:val="nil"/>
              <w:bottom w:val="nil"/>
              <w:right w:val="nil"/>
            </w:tcBorders>
          </w:tcPr>
          <w:p w14:paraId="2FB96B31" w14:textId="77777777" w:rsidR="00A50C1B" w:rsidRPr="004258EC" w:rsidRDefault="00A50C1B" w:rsidP="00E03221"/>
        </w:tc>
      </w:tr>
      <w:tr w:rsidR="00A50C1B" w:rsidRPr="004258EC" w14:paraId="23D12E40" w14:textId="77777777" w:rsidTr="00E03221">
        <w:trPr>
          <w:trHeight w:val="240"/>
          <w:jc w:val="center"/>
        </w:trPr>
        <w:tc>
          <w:tcPr>
            <w:tcW w:w="4876" w:type="dxa"/>
            <w:tcBorders>
              <w:top w:val="nil"/>
              <w:left w:val="nil"/>
              <w:bottom w:val="nil"/>
              <w:right w:val="nil"/>
            </w:tcBorders>
          </w:tcPr>
          <w:p w14:paraId="216C5FB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5A13092" w14:textId="77777777" w:rsidR="00A50C1B" w:rsidRPr="004258EC" w:rsidRDefault="00A50C1B" w:rsidP="00E03221">
            <w:pPr>
              <w:pStyle w:val="AmColumnHeading"/>
            </w:pPr>
            <w:r w:rsidRPr="004258EC">
              <w:t>Poprawka</w:t>
            </w:r>
          </w:p>
        </w:tc>
      </w:tr>
      <w:tr w:rsidR="00A50C1B" w:rsidRPr="004258EC" w14:paraId="6A9FF31E" w14:textId="77777777" w:rsidTr="00E03221">
        <w:trPr>
          <w:jc w:val="center"/>
        </w:trPr>
        <w:tc>
          <w:tcPr>
            <w:tcW w:w="4876" w:type="dxa"/>
            <w:tcBorders>
              <w:top w:val="nil"/>
              <w:left w:val="nil"/>
              <w:bottom w:val="nil"/>
              <w:right w:val="nil"/>
            </w:tcBorders>
          </w:tcPr>
          <w:p w14:paraId="2AE82598" w14:textId="77777777" w:rsidR="00A50C1B" w:rsidRPr="004258EC" w:rsidRDefault="00A50C1B" w:rsidP="00E03221">
            <w:pPr>
              <w:pStyle w:val="Normal6a"/>
            </w:pPr>
            <w:r w:rsidRPr="004258EC">
              <w:t>14.</w:t>
            </w:r>
            <w:r w:rsidRPr="004258EC">
              <w:tab/>
              <w:t>zauważa, że szacowane straty dochodów wynikające ze stosowanych przez przedsiębiorstwa międzynarodowe strategii erozji bazy podatkowej i przenoszenia zysków są nadal znaczne; wzywa Komisję i państwa członkowskie, aby zacieśniły współpracę międzynarodową w reakcji na to wyzwanie oraz w celu zabezpieczenia krajowych dochodów podatkowych;</w:t>
            </w:r>
          </w:p>
        </w:tc>
        <w:tc>
          <w:tcPr>
            <w:tcW w:w="4876" w:type="dxa"/>
            <w:tcBorders>
              <w:top w:val="nil"/>
              <w:left w:val="nil"/>
              <w:bottom w:val="nil"/>
              <w:right w:val="nil"/>
            </w:tcBorders>
          </w:tcPr>
          <w:p w14:paraId="26F6F19E" w14:textId="77777777" w:rsidR="00A50C1B" w:rsidRPr="004258EC" w:rsidRDefault="00A50C1B" w:rsidP="00E03221">
            <w:pPr>
              <w:pStyle w:val="Normal6a"/>
            </w:pPr>
            <w:r w:rsidRPr="004258EC">
              <w:t>14.</w:t>
            </w:r>
            <w:r w:rsidRPr="004258EC">
              <w:tab/>
              <w:t xml:space="preserve">zauważa, że szacowane straty dochodów wynikające ze stosowanych przez przedsiębiorstwa międzynarodowe strategii erozji bazy podatkowej i przenoszenia zysków są nadal znaczne; wzywa Komisję i państwa członkowskie, aby zacieśniły współpracę międzynarodową w reakcji na to wyzwanie oraz w celu zabezpieczenia krajowych dochodów podatkowych; </w:t>
            </w:r>
            <w:r w:rsidRPr="004258EC">
              <w:rPr>
                <w:b/>
                <w:i/>
              </w:rPr>
              <w:t>podkreśla, że uszczuplenie dochodów podatkowych jest w coraz większym stopniu związane z działalnością na jednolitym rynku przedsiębiorstw z państw trzecich, które to przedsiębiorstwa nie wnoszą proporcjonalnego wkładu podatkowego, co zakłóca konkurencję ze szkodą dla przedsiębiorstw europejskich;</w:t>
            </w:r>
          </w:p>
        </w:tc>
      </w:tr>
    </w:tbl>
    <w:p w14:paraId="153EB2F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2165A619" w14:textId="77777777" w:rsidR="00A50C1B" w:rsidRPr="004258EC" w:rsidRDefault="00A50C1B" w:rsidP="00A50C1B">
      <w:r w:rsidRPr="004258EC">
        <w:rPr>
          <w:rStyle w:val="HideTWBExt"/>
        </w:rPr>
        <w:t>&lt;/Amend&gt;</w:t>
      </w:r>
    </w:p>
    <w:p w14:paraId="0B710B3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130</w:t>
      </w:r>
      <w:r w:rsidRPr="004258EC">
        <w:rPr>
          <w:rStyle w:val="HideTWBExt"/>
          <w:b w:val="0"/>
        </w:rPr>
        <w:t>&lt;/NumAm&gt;</w:t>
      </w:r>
    </w:p>
    <w:p w14:paraId="0AC79858"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262C2244" w14:textId="77777777" w:rsidR="00A50C1B" w:rsidRPr="004258EC" w:rsidRDefault="00A50C1B" w:rsidP="00A50C1B">
      <w:pPr>
        <w:pStyle w:val="NormalBold"/>
      </w:pPr>
      <w:r w:rsidRPr="004258EC">
        <w:rPr>
          <w:rStyle w:val="HideTWBExt"/>
          <w:b w:val="0"/>
        </w:rPr>
        <w:t>&lt;/RepeatBlock-By&gt;</w:t>
      </w:r>
    </w:p>
    <w:p w14:paraId="062B4A5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5CEE76F" w14:textId="77777777" w:rsidR="00A50C1B" w:rsidRPr="004258EC" w:rsidRDefault="00A50C1B" w:rsidP="00A50C1B">
      <w:pPr>
        <w:pStyle w:val="NormalBold"/>
      </w:pPr>
      <w:r w:rsidRPr="004258EC">
        <w:rPr>
          <w:rStyle w:val="HideTWBExt"/>
          <w:b w:val="0"/>
        </w:rPr>
        <w:t>&lt;Article&gt;</w:t>
      </w:r>
      <w:r w:rsidRPr="004258EC">
        <w:t>Ustęp 14</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BCE2359" w14:textId="77777777" w:rsidTr="00E03221">
        <w:trPr>
          <w:trHeight w:hRule="exact" w:val="240"/>
          <w:jc w:val="center"/>
        </w:trPr>
        <w:tc>
          <w:tcPr>
            <w:tcW w:w="9752" w:type="dxa"/>
            <w:gridSpan w:val="2"/>
            <w:tcBorders>
              <w:top w:val="nil"/>
              <w:left w:val="nil"/>
              <w:bottom w:val="nil"/>
              <w:right w:val="nil"/>
            </w:tcBorders>
          </w:tcPr>
          <w:p w14:paraId="2D915748" w14:textId="77777777" w:rsidR="00A50C1B" w:rsidRPr="004258EC" w:rsidRDefault="00A50C1B" w:rsidP="00E03221"/>
        </w:tc>
      </w:tr>
      <w:tr w:rsidR="00A50C1B" w:rsidRPr="004258EC" w14:paraId="419913C3" w14:textId="77777777" w:rsidTr="00E03221">
        <w:trPr>
          <w:trHeight w:val="240"/>
          <w:jc w:val="center"/>
        </w:trPr>
        <w:tc>
          <w:tcPr>
            <w:tcW w:w="4876" w:type="dxa"/>
            <w:tcBorders>
              <w:top w:val="nil"/>
              <w:left w:val="nil"/>
              <w:bottom w:val="nil"/>
              <w:right w:val="nil"/>
            </w:tcBorders>
          </w:tcPr>
          <w:p w14:paraId="6E2EDE0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708A470" w14:textId="77777777" w:rsidR="00A50C1B" w:rsidRPr="004258EC" w:rsidRDefault="00A50C1B" w:rsidP="00E03221">
            <w:pPr>
              <w:pStyle w:val="AmColumnHeading"/>
            </w:pPr>
            <w:r w:rsidRPr="004258EC">
              <w:t>Poprawka</w:t>
            </w:r>
          </w:p>
        </w:tc>
      </w:tr>
      <w:tr w:rsidR="00A50C1B" w:rsidRPr="004258EC" w14:paraId="1BB86628" w14:textId="77777777" w:rsidTr="00E03221">
        <w:trPr>
          <w:jc w:val="center"/>
        </w:trPr>
        <w:tc>
          <w:tcPr>
            <w:tcW w:w="4876" w:type="dxa"/>
            <w:tcBorders>
              <w:top w:val="nil"/>
              <w:left w:val="nil"/>
              <w:bottom w:val="nil"/>
              <w:right w:val="nil"/>
            </w:tcBorders>
          </w:tcPr>
          <w:p w14:paraId="2897E6B9" w14:textId="77777777" w:rsidR="00A50C1B" w:rsidRPr="004258EC" w:rsidRDefault="00A50C1B" w:rsidP="00E03221">
            <w:pPr>
              <w:pStyle w:val="Normal6a"/>
            </w:pPr>
            <w:r w:rsidRPr="004258EC">
              <w:t>14.</w:t>
            </w:r>
            <w:r w:rsidRPr="004258EC">
              <w:tab/>
              <w:t xml:space="preserve">zauważa, że szacowane straty dochodów wynikające ze stosowanych przez przedsiębiorstwa międzynarodowe strategii erozji bazy podatkowej i przenoszenia zysków są nadal znaczne; </w:t>
            </w:r>
            <w:r w:rsidRPr="004258EC">
              <w:rPr>
                <w:b/>
                <w:i/>
              </w:rPr>
              <w:t>wzywa Komisję i państwa członkowskie, aby zacieśniły współpracę międzynarodową w reakcji na to wyzwanie oraz w celu zabezpieczenia krajowych dochodów podatkowych;</w:t>
            </w:r>
          </w:p>
        </w:tc>
        <w:tc>
          <w:tcPr>
            <w:tcW w:w="4876" w:type="dxa"/>
            <w:tcBorders>
              <w:top w:val="nil"/>
              <w:left w:val="nil"/>
              <w:bottom w:val="nil"/>
              <w:right w:val="nil"/>
            </w:tcBorders>
          </w:tcPr>
          <w:p w14:paraId="667B1A9A" w14:textId="77777777" w:rsidR="00A50C1B" w:rsidRPr="004258EC" w:rsidRDefault="00A50C1B" w:rsidP="00E03221">
            <w:pPr>
              <w:pStyle w:val="Normal6a"/>
            </w:pPr>
            <w:r w:rsidRPr="004258EC">
              <w:t>14.</w:t>
            </w:r>
            <w:r w:rsidRPr="004258EC">
              <w:tab/>
              <w:t>zauważa, że szacowane straty dochodów wynikające ze stosowanych przez przedsiębiorstwa międzynarodowe strategii erozji bazy podatkowej i przenoszenia zysków są nadal znaczne;</w:t>
            </w:r>
          </w:p>
        </w:tc>
      </w:tr>
    </w:tbl>
    <w:p w14:paraId="0C33C8B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9A74F66" w14:textId="77777777" w:rsidR="00A50C1B" w:rsidRPr="004258EC" w:rsidRDefault="00A50C1B" w:rsidP="00A50C1B">
      <w:r w:rsidRPr="004258EC">
        <w:rPr>
          <w:rStyle w:val="HideTWBExt"/>
        </w:rPr>
        <w:t>&lt;/Amend&gt;</w:t>
      </w:r>
    </w:p>
    <w:p w14:paraId="2244C583"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131</w:t>
      </w:r>
      <w:r w:rsidRPr="004258EC">
        <w:rPr>
          <w:rStyle w:val="HideTWBExt"/>
          <w:b w:val="0"/>
        </w:rPr>
        <w:t>&lt;/NumAm&gt;</w:t>
      </w:r>
    </w:p>
    <w:p w14:paraId="4359F893"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6DA1EBE7" w14:textId="77777777" w:rsidR="00A50C1B" w:rsidRPr="004258EC" w:rsidRDefault="00A50C1B" w:rsidP="00A50C1B">
      <w:pPr>
        <w:pStyle w:val="NormalBold"/>
      </w:pPr>
      <w:r w:rsidRPr="004258EC">
        <w:rPr>
          <w:rStyle w:val="HideTWBExt"/>
          <w:b w:val="0"/>
        </w:rPr>
        <w:t>&lt;/RepeatBlock-By&gt;</w:t>
      </w:r>
    </w:p>
    <w:p w14:paraId="77E3E83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D506403" w14:textId="77777777" w:rsidR="00A50C1B" w:rsidRPr="004258EC" w:rsidRDefault="00A50C1B" w:rsidP="00A50C1B">
      <w:pPr>
        <w:pStyle w:val="NormalBold"/>
      </w:pPr>
      <w:r w:rsidRPr="004258EC">
        <w:rPr>
          <w:rStyle w:val="HideTWBExt"/>
          <w:b w:val="0"/>
        </w:rPr>
        <w:t>&lt;Article&gt;</w:t>
      </w:r>
      <w:r w:rsidRPr="004258EC">
        <w:t>Ustęp 14</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7C5DC94" w14:textId="77777777" w:rsidTr="00E03221">
        <w:trPr>
          <w:trHeight w:hRule="exact" w:val="240"/>
          <w:jc w:val="center"/>
        </w:trPr>
        <w:tc>
          <w:tcPr>
            <w:tcW w:w="9752" w:type="dxa"/>
            <w:gridSpan w:val="2"/>
            <w:tcBorders>
              <w:top w:val="nil"/>
              <w:left w:val="nil"/>
              <w:bottom w:val="nil"/>
              <w:right w:val="nil"/>
            </w:tcBorders>
          </w:tcPr>
          <w:p w14:paraId="1019C5CC" w14:textId="77777777" w:rsidR="00A50C1B" w:rsidRPr="004258EC" w:rsidRDefault="00A50C1B" w:rsidP="00E03221"/>
        </w:tc>
      </w:tr>
      <w:tr w:rsidR="00A50C1B" w:rsidRPr="004258EC" w14:paraId="3A2AACC0" w14:textId="77777777" w:rsidTr="00E03221">
        <w:trPr>
          <w:trHeight w:val="240"/>
          <w:jc w:val="center"/>
        </w:trPr>
        <w:tc>
          <w:tcPr>
            <w:tcW w:w="4876" w:type="dxa"/>
            <w:tcBorders>
              <w:top w:val="nil"/>
              <w:left w:val="nil"/>
              <w:bottom w:val="nil"/>
              <w:right w:val="nil"/>
            </w:tcBorders>
          </w:tcPr>
          <w:p w14:paraId="0CABFFD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D81DDE7" w14:textId="77777777" w:rsidR="00A50C1B" w:rsidRPr="004258EC" w:rsidRDefault="00A50C1B" w:rsidP="00E03221">
            <w:pPr>
              <w:pStyle w:val="AmColumnHeading"/>
            </w:pPr>
            <w:r w:rsidRPr="004258EC">
              <w:t>Poprawka</w:t>
            </w:r>
          </w:p>
        </w:tc>
      </w:tr>
      <w:tr w:rsidR="00A50C1B" w:rsidRPr="004258EC" w14:paraId="66E8E940" w14:textId="77777777" w:rsidTr="00E03221">
        <w:trPr>
          <w:jc w:val="center"/>
        </w:trPr>
        <w:tc>
          <w:tcPr>
            <w:tcW w:w="4876" w:type="dxa"/>
            <w:tcBorders>
              <w:top w:val="nil"/>
              <w:left w:val="nil"/>
              <w:bottom w:val="nil"/>
              <w:right w:val="nil"/>
            </w:tcBorders>
          </w:tcPr>
          <w:p w14:paraId="123226AE" w14:textId="77777777" w:rsidR="00A50C1B" w:rsidRPr="004258EC" w:rsidRDefault="00A50C1B" w:rsidP="00E03221">
            <w:pPr>
              <w:pStyle w:val="Normal6a"/>
            </w:pPr>
            <w:r w:rsidRPr="004258EC">
              <w:t>14.</w:t>
            </w:r>
            <w:r w:rsidRPr="004258EC">
              <w:tab/>
              <w:t xml:space="preserve">zauważa, że szacowane straty dochodów wynikające ze stosowanych przez przedsiębiorstwa międzynarodowe strategii erozji bazy podatkowej i przenoszenia zysków są nadal znaczne; </w:t>
            </w:r>
            <w:r w:rsidRPr="004258EC">
              <w:rPr>
                <w:b/>
                <w:bCs/>
                <w:i/>
                <w:iCs/>
              </w:rPr>
              <w:t>wzywa Komisję i państwa członkowskie, aby zacieśniły współpracę międzynarodową</w:t>
            </w:r>
            <w:r w:rsidRPr="004258EC">
              <w:t xml:space="preserve"> w reakcji na to wyzwanie oraz w celu zabezpieczenia krajowych dochodów podatkowych;</w:t>
            </w:r>
          </w:p>
        </w:tc>
        <w:tc>
          <w:tcPr>
            <w:tcW w:w="4876" w:type="dxa"/>
            <w:tcBorders>
              <w:top w:val="nil"/>
              <w:left w:val="nil"/>
              <w:bottom w:val="nil"/>
              <w:right w:val="nil"/>
            </w:tcBorders>
          </w:tcPr>
          <w:p w14:paraId="2902AE64" w14:textId="77777777" w:rsidR="00A50C1B" w:rsidRPr="004258EC" w:rsidRDefault="00A50C1B" w:rsidP="00E03221">
            <w:pPr>
              <w:pStyle w:val="Normal6a"/>
            </w:pPr>
            <w:r w:rsidRPr="004258EC">
              <w:t>14.</w:t>
            </w:r>
            <w:r w:rsidRPr="004258EC">
              <w:tab/>
              <w:t xml:space="preserve">zauważa, że szacowane straty dochodów wynikające ze stosowanych przez przedsiębiorstwa międzynarodowe strategii erozji bazy podatkowej i przenoszenia zysków są nadal znaczne; </w:t>
            </w:r>
            <w:r w:rsidRPr="004258EC">
              <w:rPr>
                <w:b/>
                <w:bCs/>
                <w:i/>
                <w:iCs/>
              </w:rPr>
              <w:t>apeluje do Komisji o przyjęcie wraz z państwami członkowskimi bardziej proaktywnej i ambitnej postawy we wzmacnianiu współpracy międzynarodowej i rozwoju skutecznych środków</w:t>
            </w:r>
            <w:r w:rsidRPr="004258EC">
              <w:t xml:space="preserve"> w reakcji na to wyzwanie oraz w celu zabezpieczenia krajowych dochodów podatkowych;</w:t>
            </w:r>
          </w:p>
        </w:tc>
      </w:tr>
    </w:tbl>
    <w:p w14:paraId="10491B90"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FB31896" w14:textId="77777777" w:rsidR="00A50C1B" w:rsidRPr="004258EC" w:rsidRDefault="00A50C1B" w:rsidP="00A50C1B">
      <w:r w:rsidRPr="004258EC">
        <w:rPr>
          <w:rStyle w:val="HideTWBExt"/>
        </w:rPr>
        <w:t>&lt;/Amend&gt;</w:t>
      </w:r>
    </w:p>
    <w:p w14:paraId="27F91678"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132</w:t>
      </w:r>
      <w:r w:rsidRPr="004258EC">
        <w:rPr>
          <w:rStyle w:val="HideTWBExt"/>
          <w:b w:val="0"/>
        </w:rPr>
        <w:t>&lt;/NumAm&gt;</w:t>
      </w:r>
    </w:p>
    <w:p w14:paraId="19DFBE28"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378EBFBA" w14:textId="77777777" w:rsidR="00A50C1B" w:rsidRPr="004258EC" w:rsidRDefault="00A50C1B" w:rsidP="00A50C1B">
      <w:pPr>
        <w:pStyle w:val="NormalBold"/>
      </w:pPr>
      <w:r w:rsidRPr="004258EC">
        <w:rPr>
          <w:rStyle w:val="HideTWBExt"/>
          <w:b w:val="0"/>
        </w:rPr>
        <w:t>&lt;/RepeatBlock-By&gt;</w:t>
      </w:r>
    </w:p>
    <w:p w14:paraId="7A5E091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48F1B30" w14:textId="77777777" w:rsidR="00A50C1B" w:rsidRPr="004258EC" w:rsidRDefault="00A50C1B" w:rsidP="00A50C1B">
      <w:pPr>
        <w:pStyle w:val="NormalBold"/>
      </w:pPr>
      <w:r w:rsidRPr="004258EC">
        <w:rPr>
          <w:rStyle w:val="HideTWBExt"/>
          <w:b w:val="0"/>
        </w:rPr>
        <w:t>&lt;Article&gt;</w:t>
      </w:r>
      <w:r w:rsidRPr="004258EC">
        <w:t>Ustęp 14</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3D7FD56" w14:textId="77777777" w:rsidTr="00E03221">
        <w:trPr>
          <w:trHeight w:hRule="exact" w:val="240"/>
          <w:jc w:val="center"/>
        </w:trPr>
        <w:tc>
          <w:tcPr>
            <w:tcW w:w="9752" w:type="dxa"/>
            <w:gridSpan w:val="2"/>
            <w:tcBorders>
              <w:top w:val="nil"/>
              <w:left w:val="nil"/>
              <w:bottom w:val="nil"/>
              <w:right w:val="nil"/>
            </w:tcBorders>
          </w:tcPr>
          <w:p w14:paraId="0112A887" w14:textId="77777777" w:rsidR="00A50C1B" w:rsidRPr="004258EC" w:rsidRDefault="00A50C1B" w:rsidP="00E03221"/>
        </w:tc>
      </w:tr>
      <w:tr w:rsidR="00A50C1B" w:rsidRPr="004258EC" w14:paraId="7B7442DC" w14:textId="77777777" w:rsidTr="00E03221">
        <w:trPr>
          <w:trHeight w:val="240"/>
          <w:jc w:val="center"/>
        </w:trPr>
        <w:tc>
          <w:tcPr>
            <w:tcW w:w="4876" w:type="dxa"/>
            <w:tcBorders>
              <w:top w:val="nil"/>
              <w:left w:val="nil"/>
              <w:bottom w:val="nil"/>
              <w:right w:val="nil"/>
            </w:tcBorders>
          </w:tcPr>
          <w:p w14:paraId="501EB238"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4A7FBD0" w14:textId="77777777" w:rsidR="00A50C1B" w:rsidRPr="004258EC" w:rsidRDefault="00A50C1B" w:rsidP="00E03221">
            <w:pPr>
              <w:pStyle w:val="AmColumnHeading"/>
            </w:pPr>
            <w:r w:rsidRPr="004258EC">
              <w:t>Poprawka</w:t>
            </w:r>
          </w:p>
        </w:tc>
      </w:tr>
      <w:tr w:rsidR="00A50C1B" w:rsidRPr="004258EC" w14:paraId="09D3109F" w14:textId="77777777" w:rsidTr="00E03221">
        <w:trPr>
          <w:jc w:val="center"/>
        </w:trPr>
        <w:tc>
          <w:tcPr>
            <w:tcW w:w="4876" w:type="dxa"/>
            <w:tcBorders>
              <w:top w:val="nil"/>
              <w:left w:val="nil"/>
              <w:bottom w:val="nil"/>
              <w:right w:val="nil"/>
            </w:tcBorders>
          </w:tcPr>
          <w:p w14:paraId="3635EC21" w14:textId="77777777" w:rsidR="00A50C1B" w:rsidRPr="004258EC" w:rsidRDefault="00A50C1B" w:rsidP="00E03221">
            <w:pPr>
              <w:pStyle w:val="Normal6a"/>
            </w:pPr>
            <w:r w:rsidRPr="004258EC">
              <w:t>14.</w:t>
            </w:r>
            <w:r w:rsidRPr="004258EC">
              <w:tab/>
              <w:t>zauważa, że szacowane straty dochodów wynikające ze stosowanych przez przedsiębiorstwa międzynarodowe strategii erozji bazy podatkowej i przenoszenia zysków są nadal znaczne; wzywa Komisję i państwa członkowskie, aby zacieśniły współpracę międzynarodową w reakcji na to wyzwanie oraz w celu zabezpieczenia krajowych dochodów podatkowych;</w:t>
            </w:r>
          </w:p>
        </w:tc>
        <w:tc>
          <w:tcPr>
            <w:tcW w:w="4876" w:type="dxa"/>
            <w:tcBorders>
              <w:top w:val="nil"/>
              <w:left w:val="nil"/>
              <w:bottom w:val="nil"/>
              <w:right w:val="nil"/>
            </w:tcBorders>
          </w:tcPr>
          <w:p w14:paraId="4DB091B8" w14:textId="77777777" w:rsidR="00A50C1B" w:rsidRPr="004258EC" w:rsidRDefault="00A50C1B" w:rsidP="00E03221">
            <w:pPr>
              <w:pStyle w:val="Normal6a"/>
            </w:pPr>
            <w:r w:rsidRPr="004258EC">
              <w:t>14.</w:t>
            </w:r>
            <w:r w:rsidRPr="004258EC">
              <w:tab/>
              <w:t xml:space="preserve">zauważa, że szacowane straty dochodów wynikające ze stosowanych przez przedsiębiorstwa międzynarodowe strategii erozji bazy podatkowej i przenoszenia zysków są nadal znaczne; wzywa Komisję i państwa członkowskie, aby </w:t>
            </w:r>
            <w:r w:rsidRPr="004258EC">
              <w:rPr>
                <w:b/>
                <w:bCs/>
                <w:i/>
                <w:iCs/>
              </w:rPr>
              <w:t>koordynowały środki przeciwko nadużyciom oraz</w:t>
            </w:r>
            <w:r w:rsidRPr="004258EC">
              <w:t xml:space="preserve"> zacieśniły współpracę międzynarodową w reakcji na to wyzwanie oraz w celu zabezpieczenia krajowych dochodów podatkowych;</w:t>
            </w:r>
          </w:p>
        </w:tc>
      </w:tr>
    </w:tbl>
    <w:p w14:paraId="01314FE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BD2DD81" w14:textId="77777777" w:rsidR="00A50C1B" w:rsidRPr="004258EC" w:rsidRDefault="00A50C1B" w:rsidP="00A50C1B">
      <w:r w:rsidRPr="004258EC">
        <w:rPr>
          <w:rStyle w:val="HideTWBExt"/>
        </w:rPr>
        <w:lastRenderedPageBreak/>
        <w:t>&lt;/Amend&gt;</w:t>
      </w:r>
    </w:p>
    <w:p w14:paraId="12A7B06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133</w:t>
      </w:r>
      <w:r w:rsidRPr="004258EC">
        <w:rPr>
          <w:rStyle w:val="HideTWBExt"/>
          <w:b w:val="0"/>
        </w:rPr>
        <w:t>&lt;/NumAm&gt;</w:t>
      </w:r>
    </w:p>
    <w:p w14:paraId="4626266C" w14:textId="77777777" w:rsidR="00A50C1B" w:rsidRPr="004258EC" w:rsidRDefault="00A50C1B" w:rsidP="00A50C1B">
      <w:pPr>
        <w:pStyle w:val="NormalBold"/>
      </w:pPr>
      <w:r w:rsidRPr="004258EC">
        <w:rPr>
          <w:rStyle w:val="HideTWBExt"/>
          <w:b w:val="0"/>
        </w:rPr>
        <w:t>&lt;RepeatBlock-By&gt;&lt;Members&gt;</w:t>
      </w:r>
      <w:r w:rsidRPr="004258EC">
        <w:t>Enikő Győri, Tomáš Kubín, Pierre Pimpie</w:t>
      </w:r>
      <w:r w:rsidRPr="004258EC">
        <w:rPr>
          <w:rStyle w:val="HideTWBExt"/>
          <w:b w:val="0"/>
        </w:rPr>
        <w:t>&lt;/Members&gt;</w:t>
      </w:r>
    </w:p>
    <w:p w14:paraId="409CC504" w14:textId="77777777" w:rsidR="00A50C1B" w:rsidRPr="004258EC" w:rsidRDefault="00A50C1B" w:rsidP="00A50C1B">
      <w:pPr>
        <w:pStyle w:val="NormalBold"/>
      </w:pPr>
      <w:r w:rsidRPr="004258EC">
        <w:rPr>
          <w:rStyle w:val="HideTWBExt"/>
          <w:b w:val="0"/>
        </w:rPr>
        <w:t>&lt;/RepeatBlock-By&gt;</w:t>
      </w:r>
    </w:p>
    <w:p w14:paraId="593F04B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1A5C224" w14:textId="77777777" w:rsidR="00A50C1B" w:rsidRPr="004258EC" w:rsidRDefault="00A50C1B" w:rsidP="00A50C1B">
      <w:pPr>
        <w:pStyle w:val="NormalBold"/>
      </w:pPr>
      <w:r w:rsidRPr="004258EC">
        <w:rPr>
          <w:rStyle w:val="HideTWBExt"/>
          <w:b w:val="0"/>
        </w:rPr>
        <w:t>&lt;Article&gt;</w:t>
      </w:r>
      <w:r w:rsidRPr="004258EC">
        <w:t>Ustęp 14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15DCA47" w14:textId="77777777" w:rsidTr="00E03221">
        <w:trPr>
          <w:trHeight w:hRule="exact" w:val="240"/>
          <w:jc w:val="center"/>
        </w:trPr>
        <w:tc>
          <w:tcPr>
            <w:tcW w:w="9752" w:type="dxa"/>
            <w:gridSpan w:val="2"/>
            <w:tcBorders>
              <w:top w:val="nil"/>
              <w:left w:val="nil"/>
              <w:bottom w:val="nil"/>
              <w:right w:val="nil"/>
            </w:tcBorders>
          </w:tcPr>
          <w:p w14:paraId="2F15C61B" w14:textId="77777777" w:rsidR="00A50C1B" w:rsidRPr="004258EC" w:rsidRDefault="00A50C1B" w:rsidP="00E03221"/>
        </w:tc>
      </w:tr>
      <w:tr w:rsidR="00A50C1B" w:rsidRPr="004258EC" w14:paraId="77EDC45D" w14:textId="77777777" w:rsidTr="00E03221">
        <w:trPr>
          <w:trHeight w:val="240"/>
          <w:jc w:val="center"/>
        </w:trPr>
        <w:tc>
          <w:tcPr>
            <w:tcW w:w="4876" w:type="dxa"/>
            <w:tcBorders>
              <w:top w:val="nil"/>
              <w:left w:val="nil"/>
              <w:bottom w:val="nil"/>
              <w:right w:val="nil"/>
            </w:tcBorders>
          </w:tcPr>
          <w:p w14:paraId="3626092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C3993F3" w14:textId="77777777" w:rsidR="00A50C1B" w:rsidRPr="004258EC" w:rsidRDefault="00A50C1B" w:rsidP="00E03221">
            <w:pPr>
              <w:pStyle w:val="AmColumnHeading"/>
            </w:pPr>
            <w:r w:rsidRPr="004258EC">
              <w:t>Poprawka</w:t>
            </w:r>
          </w:p>
        </w:tc>
      </w:tr>
      <w:tr w:rsidR="00A50C1B" w:rsidRPr="004258EC" w14:paraId="24B37777" w14:textId="77777777" w:rsidTr="00E03221">
        <w:trPr>
          <w:jc w:val="center"/>
        </w:trPr>
        <w:tc>
          <w:tcPr>
            <w:tcW w:w="4876" w:type="dxa"/>
            <w:tcBorders>
              <w:top w:val="nil"/>
              <w:left w:val="nil"/>
              <w:bottom w:val="nil"/>
              <w:right w:val="nil"/>
            </w:tcBorders>
          </w:tcPr>
          <w:p w14:paraId="779323FC" w14:textId="77777777" w:rsidR="00A50C1B" w:rsidRPr="004258EC" w:rsidRDefault="00A50C1B" w:rsidP="00E03221">
            <w:pPr>
              <w:pStyle w:val="Normal6a"/>
            </w:pPr>
          </w:p>
        </w:tc>
        <w:tc>
          <w:tcPr>
            <w:tcW w:w="4876" w:type="dxa"/>
            <w:tcBorders>
              <w:top w:val="nil"/>
              <w:left w:val="nil"/>
              <w:bottom w:val="nil"/>
              <w:right w:val="nil"/>
            </w:tcBorders>
          </w:tcPr>
          <w:p w14:paraId="62D872A8" w14:textId="77777777" w:rsidR="00A50C1B" w:rsidRPr="004258EC" w:rsidRDefault="00A50C1B" w:rsidP="00E03221">
            <w:pPr>
              <w:pStyle w:val="Normal6a"/>
            </w:pPr>
            <w:r w:rsidRPr="004258EC">
              <w:rPr>
                <w:b/>
                <w:i/>
              </w:rPr>
              <w:t>14a.</w:t>
            </w:r>
            <w:r w:rsidRPr="004258EC">
              <w:tab/>
            </w:r>
            <w:r w:rsidRPr="004258EC">
              <w:rPr>
                <w:b/>
                <w:i/>
              </w:rPr>
              <w:t xml:space="preserve">podkreśla, że skuteczna walka z oszustwami podatkowymi, uchylaniem się od opodatkowania i agresywnym unikaniem podatków pozostaje kluczowa dla zabezpieczenia finansów publicznych państw członkowskich oraz wzmocnienia zaufania do systemów podatkowych; apeluje do Komisji i państw członkowskich o wzmocnienie współpracy administracyjnej, poprawę wymiany informacji oraz wspieranie skutecznych i wydajnych mechanizmów poboru podatków w całej Unii; podkreśla, że dobrze funkcjonujące i zapewniające możliwość egzekwowania systemy podatkowe są konieczne do zapewnienia przedsiębiorstwom równych warunków działania, ograniczenia zakłóceń w obrębie rynku wewnętrznego oraz zabezpieczenia zrównoważonych dochodów publicznych przy jednoczesnym unikaniu nieproporcjonalnych obciążeń administracyjnych dla podatników przestrzegających przepisów; </w:t>
            </w:r>
          </w:p>
        </w:tc>
      </w:tr>
    </w:tbl>
    <w:p w14:paraId="13FAE14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AA23558" w14:textId="77777777" w:rsidR="00A50C1B" w:rsidRPr="004258EC" w:rsidRDefault="00A50C1B" w:rsidP="00A50C1B">
      <w:r w:rsidRPr="004258EC">
        <w:rPr>
          <w:rStyle w:val="HideTWBExt"/>
        </w:rPr>
        <w:t>&lt;/Amend&gt;</w:t>
      </w:r>
    </w:p>
    <w:p w14:paraId="18B90DC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134</w:t>
      </w:r>
      <w:r w:rsidRPr="004258EC">
        <w:rPr>
          <w:rStyle w:val="HideTWBExt"/>
          <w:b w:val="0"/>
        </w:rPr>
        <w:t>&lt;/NumAm&gt;</w:t>
      </w:r>
    </w:p>
    <w:p w14:paraId="0E521A82"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ECF9BD4" w14:textId="77777777" w:rsidR="00A50C1B" w:rsidRPr="004258EC" w:rsidRDefault="00A50C1B" w:rsidP="00A50C1B">
      <w:pPr>
        <w:pStyle w:val="NormalBold"/>
      </w:pPr>
      <w:r w:rsidRPr="004258EC">
        <w:rPr>
          <w:rStyle w:val="HideTWBExt"/>
          <w:b w:val="0"/>
        </w:rPr>
        <w:t>&lt;/RepeatBlock-By&gt;</w:t>
      </w:r>
    </w:p>
    <w:p w14:paraId="7D9A137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AE9BB63" w14:textId="77777777" w:rsidR="00A50C1B" w:rsidRPr="004258EC" w:rsidRDefault="00A50C1B" w:rsidP="00A50C1B">
      <w:pPr>
        <w:pStyle w:val="NormalBold"/>
      </w:pPr>
      <w:r w:rsidRPr="004258EC">
        <w:rPr>
          <w:rStyle w:val="HideTWBExt"/>
          <w:b w:val="0"/>
        </w:rPr>
        <w:t>&lt;Article&gt;</w:t>
      </w:r>
      <w:r w:rsidRPr="004258EC">
        <w:t>Ustęp 14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171886E" w14:textId="77777777" w:rsidTr="00E03221">
        <w:trPr>
          <w:trHeight w:hRule="exact" w:val="240"/>
          <w:jc w:val="center"/>
        </w:trPr>
        <w:tc>
          <w:tcPr>
            <w:tcW w:w="9752" w:type="dxa"/>
            <w:gridSpan w:val="2"/>
            <w:tcBorders>
              <w:top w:val="nil"/>
              <w:left w:val="nil"/>
              <w:bottom w:val="nil"/>
              <w:right w:val="nil"/>
            </w:tcBorders>
          </w:tcPr>
          <w:p w14:paraId="13C681E2" w14:textId="77777777" w:rsidR="00A50C1B" w:rsidRPr="004258EC" w:rsidRDefault="00A50C1B" w:rsidP="00E03221"/>
        </w:tc>
      </w:tr>
      <w:tr w:rsidR="00A50C1B" w:rsidRPr="004258EC" w14:paraId="419C1A72" w14:textId="77777777" w:rsidTr="00E03221">
        <w:trPr>
          <w:trHeight w:val="240"/>
          <w:jc w:val="center"/>
        </w:trPr>
        <w:tc>
          <w:tcPr>
            <w:tcW w:w="4876" w:type="dxa"/>
            <w:tcBorders>
              <w:top w:val="nil"/>
              <w:left w:val="nil"/>
              <w:bottom w:val="nil"/>
              <w:right w:val="nil"/>
            </w:tcBorders>
          </w:tcPr>
          <w:p w14:paraId="3B8BA8D2"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7D8575A" w14:textId="77777777" w:rsidR="00A50C1B" w:rsidRPr="004258EC" w:rsidRDefault="00A50C1B" w:rsidP="00E03221">
            <w:pPr>
              <w:pStyle w:val="AmColumnHeading"/>
            </w:pPr>
            <w:r w:rsidRPr="004258EC">
              <w:t>Poprawka</w:t>
            </w:r>
          </w:p>
        </w:tc>
      </w:tr>
      <w:tr w:rsidR="00A50C1B" w:rsidRPr="004258EC" w14:paraId="69E073E0" w14:textId="77777777" w:rsidTr="00E03221">
        <w:trPr>
          <w:jc w:val="center"/>
        </w:trPr>
        <w:tc>
          <w:tcPr>
            <w:tcW w:w="4876" w:type="dxa"/>
            <w:tcBorders>
              <w:top w:val="nil"/>
              <w:left w:val="nil"/>
              <w:bottom w:val="nil"/>
              <w:right w:val="nil"/>
            </w:tcBorders>
          </w:tcPr>
          <w:p w14:paraId="1CAF5FE8" w14:textId="77777777" w:rsidR="00A50C1B" w:rsidRPr="004258EC" w:rsidRDefault="00A50C1B" w:rsidP="00E03221">
            <w:pPr>
              <w:pStyle w:val="Normal6a"/>
            </w:pPr>
          </w:p>
        </w:tc>
        <w:tc>
          <w:tcPr>
            <w:tcW w:w="4876" w:type="dxa"/>
            <w:tcBorders>
              <w:top w:val="nil"/>
              <w:left w:val="nil"/>
              <w:bottom w:val="nil"/>
              <w:right w:val="nil"/>
            </w:tcBorders>
          </w:tcPr>
          <w:p w14:paraId="0EFF0E9E" w14:textId="77777777" w:rsidR="00A50C1B" w:rsidRPr="004258EC" w:rsidRDefault="00A50C1B" w:rsidP="00E03221">
            <w:pPr>
              <w:pStyle w:val="Normal6a"/>
            </w:pPr>
            <w:r w:rsidRPr="004258EC">
              <w:rPr>
                <w:b/>
                <w:i/>
              </w:rPr>
              <w:t>14a.</w:t>
            </w:r>
            <w:r w:rsidRPr="004258EC">
              <w:tab/>
            </w:r>
            <w:r w:rsidRPr="004258EC">
              <w:rPr>
                <w:b/>
                <w:i/>
              </w:rPr>
              <w:t xml:space="preserve">ubolewa nad wycofaniem z programu prac Komisji na 2026 r. </w:t>
            </w:r>
            <w:r w:rsidRPr="004258EC">
              <w:rPr>
                <w:b/>
                <w:i/>
              </w:rPr>
              <w:lastRenderedPageBreak/>
              <w:t xml:space="preserve">wniosku Komisji w sprawie podatku od transakcji finansowych, cen transferowych, UNSHELL, przewidującego możliwość głosowania większością kwalifikowaną w technicznych lub nienewralgicznych sprawach związanych z VAT, a także ulgę służącą przeciwdziałaniu zjawisku uprzywilejowania finansowania dłużnego w stosunku do kapitałowego (DEBRA) i apeluje do Komisji o przyspieszenie działań mających na celu zwalczanie uchylania się opodatkowania, unikania opodatkowania i agresywnego planowania podatkowego, a także przedstawienie wniosku w sprawie dorocznej publikacji efektywnej stawki podatku od osób prawnych dla pewnych dużych przedsiębiorstw, tak jak przewidziano w komunikacie dotyczącym opodatkowania przedsiębiorstw w XXI wieku </w:t>
            </w:r>
            <w:r w:rsidRPr="004258EC">
              <w:rPr>
                <w:b/>
                <w:i/>
                <w:vertAlign w:val="superscript"/>
              </w:rPr>
              <w:t>4a</w:t>
            </w:r>
            <w:r w:rsidRPr="004258EC">
              <w:rPr>
                <w:b/>
                <w:i/>
              </w:rPr>
              <w:t>;</w:t>
            </w:r>
          </w:p>
        </w:tc>
      </w:tr>
      <w:tr w:rsidR="00A50C1B" w:rsidRPr="004258EC" w14:paraId="3B2205DD" w14:textId="77777777" w:rsidTr="00E03221">
        <w:trPr>
          <w:jc w:val="center"/>
        </w:trPr>
        <w:tc>
          <w:tcPr>
            <w:tcW w:w="4876" w:type="dxa"/>
            <w:tcBorders>
              <w:top w:val="nil"/>
              <w:left w:val="nil"/>
              <w:bottom w:val="nil"/>
              <w:right w:val="nil"/>
            </w:tcBorders>
          </w:tcPr>
          <w:p w14:paraId="62CA4638" w14:textId="77777777" w:rsidR="00A50C1B" w:rsidRPr="004258EC" w:rsidRDefault="00A50C1B" w:rsidP="00E03221"/>
        </w:tc>
        <w:tc>
          <w:tcPr>
            <w:tcW w:w="4876" w:type="dxa"/>
            <w:tcBorders>
              <w:top w:val="nil"/>
              <w:left w:val="nil"/>
              <w:bottom w:val="nil"/>
              <w:right w:val="nil"/>
            </w:tcBorders>
          </w:tcPr>
          <w:p w14:paraId="04F4B720" w14:textId="77777777" w:rsidR="00A50C1B" w:rsidRPr="004258EC" w:rsidRDefault="00A50C1B" w:rsidP="00E03221">
            <w:pPr>
              <w:pStyle w:val="Normal6a"/>
            </w:pPr>
            <w:r w:rsidRPr="004258EC">
              <w:rPr>
                <w:b/>
                <w:i/>
              </w:rPr>
              <w:t>_________________</w:t>
            </w:r>
          </w:p>
        </w:tc>
      </w:tr>
      <w:tr w:rsidR="00A50C1B" w:rsidRPr="004258EC" w14:paraId="6A769DF1" w14:textId="77777777" w:rsidTr="00E03221">
        <w:trPr>
          <w:jc w:val="center"/>
        </w:trPr>
        <w:tc>
          <w:tcPr>
            <w:tcW w:w="4876" w:type="dxa"/>
            <w:tcBorders>
              <w:top w:val="nil"/>
              <w:left w:val="nil"/>
              <w:bottom w:val="nil"/>
              <w:right w:val="nil"/>
            </w:tcBorders>
          </w:tcPr>
          <w:p w14:paraId="2347D4D1" w14:textId="77777777" w:rsidR="00A50C1B" w:rsidRPr="004258EC" w:rsidRDefault="00A50C1B" w:rsidP="00E03221"/>
        </w:tc>
        <w:tc>
          <w:tcPr>
            <w:tcW w:w="4876" w:type="dxa"/>
            <w:tcBorders>
              <w:top w:val="nil"/>
              <w:left w:val="nil"/>
              <w:bottom w:val="nil"/>
              <w:right w:val="nil"/>
            </w:tcBorders>
          </w:tcPr>
          <w:p w14:paraId="15BC0E20" w14:textId="77777777" w:rsidR="00A50C1B" w:rsidRPr="004258EC" w:rsidRDefault="00A50C1B" w:rsidP="00E03221">
            <w:pPr>
              <w:pStyle w:val="Normal6a"/>
            </w:pPr>
            <w:r w:rsidRPr="004258EC">
              <w:rPr>
                <w:b/>
                <w:i/>
                <w:vertAlign w:val="superscript"/>
              </w:rPr>
              <w:t>4a</w:t>
            </w:r>
            <w:r w:rsidRPr="004258EC">
              <w:t xml:space="preserve"> </w:t>
            </w:r>
            <w:r w:rsidRPr="004258EC">
              <w:rPr>
                <w:b/>
                <w:i/>
              </w:rPr>
              <w:t>https://taxation-customs.ec.europa.eu/system/files/2021-05/communication_on_business_taxation_for_the_21st_century.pdf</w:t>
            </w:r>
          </w:p>
        </w:tc>
      </w:tr>
    </w:tbl>
    <w:p w14:paraId="639608DB"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DDE9F64" w14:textId="77777777" w:rsidR="00A50C1B" w:rsidRPr="004258EC" w:rsidRDefault="00A50C1B" w:rsidP="00A50C1B">
      <w:r w:rsidRPr="004258EC">
        <w:rPr>
          <w:rStyle w:val="HideTWBExt"/>
        </w:rPr>
        <w:t>&lt;/Amend&gt;</w:t>
      </w:r>
    </w:p>
    <w:p w14:paraId="3AD430A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135</w:t>
      </w:r>
      <w:r w:rsidRPr="004258EC">
        <w:rPr>
          <w:rStyle w:val="HideTWBExt"/>
          <w:b w:val="0"/>
        </w:rPr>
        <w:t>&lt;/NumAm&gt;</w:t>
      </w:r>
    </w:p>
    <w:p w14:paraId="795C6D88"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69E2F0F1" w14:textId="77777777" w:rsidR="00A50C1B" w:rsidRPr="004258EC" w:rsidRDefault="00A50C1B" w:rsidP="00A50C1B">
      <w:pPr>
        <w:pStyle w:val="NormalBold"/>
      </w:pPr>
      <w:r w:rsidRPr="004258EC">
        <w:rPr>
          <w:rStyle w:val="HideTWBExt"/>
          <w:b w:val="0"/>
        </w:rPr>
        <w:t>&lt;/RepeatBlock-By&gt;</w:t>
      </w:r>
    </w:p>
    <w:p w14:paraId="4242352D"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0FEE135" w14:textId="77777777" w:rsidR="00A50C1B" w:rsidRPr="004258EC" w:rsidRDefault="00A50C1B" w:rsidP="00A50C1B">
      <w:pPr>
        <w:pStyle w:val="NormalBold"/>
      </w:pPr>
      <w:r w:rsidRPr="004258EC">
        <w:rPr>
          <w:rStyle w:val="HideTWBExt"/>
          <w:b w:val="0"/>
        </w:rPr>
        <w:t>&lt;Article&gt;</w:t>
      </w:r>
      <w:r w:rsidRPr="004258EC">
        <w:t>Ustęp 14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683C5DD" w14:textId="77777777" w:rsidTr="00E03221">
        <w:trPr>
          <w:trHeight w:hRule="exact" w:val="240"/>
          <w:jc w:val="center"/>
        </w:trPr>
        <w:tc>
          <w:tcPr>
            <w:tcW w:w="9752" w:type="dxa"/>
            <w:gridSpan w:val="2"/>
            <w:tcBorders>
              <w:top w:val="nil"/>
              <w:left w:val="nil"/>
              <w:bottom w:val="nil"/>
              <w:right w:val="nil"/>
            </w:tcBorders>
          </w:tcPr>
          <w:p w14:paraId="4D126A45" w14:textId="77777777" w:rsidR="00A50C1B" w:rsidRPr="004258EC" w:rsidRDefault="00A50C1B" w:rsidP="00E03221"/>
        </w:tc>
      </w:tr>
      <w:tr w:rsidR="00A50C1B" w:rsidRPr="004258EC" w14:paraId="6A3D86B3" w14:textId="77777777" w:rsidTr="00E03221">
        <w:trPr>
          <w:trHeight w:val="240"/>
          <w:jc w:val="center"/>
        </w:trPr>
        <w:tc>
          <w:tcPr>
            <w:tcW w:w="4876" w:type="dxa"/>
            <w:tcBorders>
              <w:top w:val="nil"/>
              <w:left w:val="nil"/>
              <w:bottom w:val="nil"/>
              <w:right w:val="nil"/>
            </w:tcBorders>
          </w:tcPr>
          <w:p w14:paraId="184A8AB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EB7BF94" w14:textId="77777777" w:rsidR="00A50C1B" w:rsidRPr="004258EC" w:rsidRDefault="00A50C1B" w:rsidP="00E03221">
            <w:pPr>
              <w:pStyle w:val="AmColumnHeading"/>
            </w:pPr>
            <w:r w:rsidRPr="004258EC">
              <w:t>Poprawka</w:t>
            </w:r>
          </w:p>
        </w:tc>
      </w:tr>
      <w:tr w:rsidR="00A50C1B" w:rsidRPr="004258EC" w14:paraId="37C0B872" w14:textId="77777777" w:rsidTr="00E03221">
        <w:trPr>
          <w:jc w:val="center"/>
        </w:trPr>
        <w:tc>
          <w:tcPr>
            <w:tcW w:w="4876" w:type="dxa"/>
            <w:tcBorders>
              <w:top w:val="nil"/>
              <w:left w:val="nil"/>
              <w:bottom w:val="nil"/>
              <w:right w:val="nil"/>
            </w:tcBorders>
          </w:tcPr>
          <w:p w14:paraId="55657DA2" w14:textId="77777777" w:rsidR="00A50C1B" w:rsidRPr="004258EC" w:rsidRDefault="00A50C1B" w:rsidP="00E03221">
            <w:pPr>
              <w:pStyle w:val="Normal6a"/>
            </w:pPr>
          </w:p>
        </w:tc>
        <w:tc>
          <w:tcPr>
            <w:tcW w:w="4876" w:type="dxa"/>
            <w:tcBorders>
              <w:top w:val="nil"/>
              <w:left w:val="nil"/>
              <w:bottom w:val="nil"/>
              <w:right w:val="nil"/>
            </w:tcBorders>
          </w:tcPr>
          <w:p w14:paraId="31918C50" w14:textId="77777777" w:rsidR="00A50C1B" w:rsidRPr="004258EC" w:rsidRDefault="00A50C1B" w:rsidP="00E03221">
            <w:pPr>
              <w:pStyle w:val="Normal6a"/>
            </w:pPr>
            <w:r w:rsidRPr="004258EC">
              <w:rPr>
                <w:b/>
                <w:i/>
              </w:rPr>
              <w:t>14a.</w:t>
            </w:r>
            <w:r w:rsidRPr="004258EC">
              <w:tab/>
            </w:r>
            <w:r w:rsidRPr="004258EC">
              <w:rPr>
                <w:b/>
                <w:i/>
              </w:rPr>
              <w:t xml:space="preserve">przypomina, że w miarę wdrażania filaru drugiego istotne jest monitorowanie nowych form szkodliwej konkurencji podatkowej, które mogą się pojawić, zwłaszcza w wyniku przewidzianych w tych ramach wyłączeń, jak również sposobu traktowania pewnych bodźców </w:t>
            </w:r>
            <w:r w:rsidRPr="004258EC">
              <w:rPr>
                <w:b/>
                <w:i/>
              </w:rPr>
              <w:lastRenderedPageBreak/>
              <w:t>podatkowych</w:t>
            </w:r>
            <w:r w:rsidRPr="004258EC">
              <w:rPr>
                <w:b/>
                <w:i/>
                <w:vertAlign w:val="superscript"/>
              </w:rPr>
              <w:t>16a</w:t>
            </w:r>
            <w:r w:rsidRPr="004258EC">
              <w:rPr>
                <w:b/>
                <w:i/>
              </w:rPr>
              <w:t>;</w:t>
            </w:r>
          </w:p>
        </w:tc>
      </w:tr>
      <w:tr w:rsidR="00A50C1B" w:rsidRPr="004258EC" w14:paraId="35296131" w14:textId="77777777" w:rsidTr="00E03221">
        <w:trPr>
          <w:jc w:val="center"/>
        </w:trPr>
        <w:tc>
          <w:tcPr>
            <w:tcW w:w="4876" w:type="dxa"/>
            <w:tcBorders>
              <w:top w:val="nil"/>
              <w:left w:val="nil"/>
              <w:bottom w:val="nil"/>
              <w:right w:val="nil"/>
            </w:tcBorders>
          </w:tcPr>
          <w:p w14:paraId="7770D004" w14:textId="77777777" w:rsidR="00A50C1B" w:rsidRPr="004258EC" w:rsidRDefault="00A50C1B" w:rsidP="00E03221"/>
        </w:tc>
        <w:tc>
          <w:tcPr>
            <w:tcW w:w="4876" w:type="dxa"/>
            <w:tcBorders>
              <w:top w:val="nil"/>
              <w:left w:val="nil"/>
              <w:bottom w:val="nil"/>
              <w:right w:val="nil"/>
            </w:tcBorders>
          </w:tcPr>
          <w:p w14:paraId="3DE92B28" w14:textId="77777777" w:rsidR="00A50C1B" w:rsidRPr="004258EC" w:rsidRDefault="00A50C1B" w:rsidP="00E03221">
            <w:pPr>
              <w:pStyle w:val="Normal6a"/>
            </w:pPr>
            <w:r w:rsidRPr="004258EC">
              <w:rPr>
                <w:b/>
                <w:i/>
              </w:rPr>
              <w:t>_________________</w:t>
            </w:r>
          </w:p>
        </w:tc>
      </w:tr>
      <w:tr w:rsidR="00A50C1B" w:rsidRPr="004258EC" w14:paraId="4C4F0C70" w14:textId="77777777" w:rsidTr="00E03221">
        <w:trPr>
          <w:jc w:val="center"/>
        </w:trPr>
        <w:tc>
          <w:tcPr>
            <w:tcW w:w="4876" w:type="dxa"/>
            <w:tcBorders>
              <w:top w:val="nil"/>
              <w:left w:val="nil"/>
              <w:bottom w:val="nil"/>
              <w:right w:val="nil"/>
            </w:tcBorders>
          </w:tcPr>
          <w:p w14:paraId="0F826F78" w14:textId="77777777" w:rsidR="00A50C1B" w:rsidRPr="004258EC" w:rsidRDefault="00A50C1B" w:rsidP="00E03221"/>
        </w:tc>
        <w:tc>
          <w:tcPr>
            <w:tcW w:w="4876" w:type="dxa"/>
            <w:tcBorders>
              <w:top w:val="nil"/>
              <w:left w:val="nil"/>
              <w:bottom w:val="nil"/>
              <w:right w:val="nil"/>
            </w:tcBorders>
          </w:tcPr>
          <w:p w14:paraId="19FAF9D4" w14:textId="77777777" w:rsidR="00A50C1B" w:rsidRPr="004258EC" w:rsidRDefault="00A50C1B" w:rsidP="00E03221">
            <w:pPr>
              <w:pStyle w:val="Normal6a"/>
            </w:pPr>
            <w:r w:rsidRPr="004258EC">
              <w:rPr>
                <w:b/>
                <w:i/>
                <w:vertAlign w:val="superscript"/>
              </w:rPr>
              <w:t>16a</w:t>
            </w:r>
            <w:r w:rsidRPr="004258EC">
              <w:t xml:space="preserve"> </w:t>
            </w:r>
            <w:r w:rsidRPr="004258EC">
              <w:rPr>
                <w:b/>
                <w:i/>
              </w:rPr>
              <w:t>Unijne obserwatorium podatkowe, „Global Tax Evasion Report 2024” [Sprawozdanie dotyczące uchylania się od opodatkowania na świecie z 2024 r.], s. 36. Komisja Europejska, Annual Tax Report 2025 [Sprawozdanie roczne dotyczące podatków] 2025, s. 94. Unijne obserwatorium podatkowe, „Global Tax Evasion Report 2024” [Sprawozdanie dotyczące uchylania się od opodatkowania na świecie z 2024 r.], s. 52–54.</w:t>
            </w:r>
          </w:p>
        </w:tc>
      </w:tr>
    </w:tbl>
    <w:p w14:paraId="0F9CF70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3BDDFA7" w14:textId="77777777" w:rsidR="00A50C1B" w:rsidRPr="004258EC" w:rsidRDefault="00A50C1B" w:rsidP="00A50C1B">
      <w:r w:rsidRPr="004258EC">
        <w:rPr>
          <w:rStyle w:val="HideTWBExt"/>
        </w:rPr>
        <w:t>&lt;/Amend&gt;</w:t>
      </w:r>
    </w:p>
    <w:p w14:paraId="3711EBD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136</w:t>
      </w:r>
      <w:r w:rsidRPr="004258EC">
        <w:rPr>
          <w:rStyle w:val="HideTWBExt"/>
          <w:b w:val="0"/>
        </w:rPr>
        <w:t>&lt;/NumAm&gt;</w:t>
      </w:r>
    </w:p>
    <w:p w14:paraId="4591414A"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08297D6" w14:textId="77777777" w:rsidR="00A50C1B" w:rsidRPr="004258EC" w:rsidRDefault="00A50C1B" w:rsidP="00A50C1B">
      <w:pPr>
        <w:pStyle w:val="NormalBold"/>
      </w:pPr>
      <w:r w:rsidRPr="004258EC">
        <w:rPr>
          <w:rStyle w:val="HideTWBExt"/>
          <w:b w:val="0"/>
        </w:rPr>
        <w:t>&lt;/RepeatBlock-By&gt;</w:t>
      </w:r>
    </w:p>
    <w:p w14:paraId="5D07D26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0203F72" w14:textId="77777777" w:rsidR="00A50C1B" w:rsidRPr="004258EC" w:rsidRDefault="00A50C1B" w:rsidP="00A50C1B">
      <w:pPr>
        <w:pStyle w:val="NormalBold"/>
      </w:pPr>
      <w:r w:rsidRPr="004258EC">
        <w:rPr>
          <w:rStyle w:val="HideTWBExt"/>
          <w:b w:val="0"/>
        </w:rPr>
        <w:t>&lt;Article&gt;</w:t>
      </w:r>
      <w:r w:rsidRPr="004258EC">
        <w:t>Ustęp 14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AA76E70" w14:textId="77777777" w:rsidTr="00E03221">
        <w:trPr>
          <w:trHeight w:hRule="exact" w:val="240"/>
          <w:jc w:val="center"/>
        </w:trPr>
        <w:tc>
          <w:tcPr>
            <w:tcW w:w="9752" w:type="dxa"/>
            <w:gridSpan w:val="2"/>
            <w:tcBorders>
              <w:top w:val="nil"/>
              <w:left w:val="nil"/>
              <w:bottom w:val="nil"/>
              <w:right w:val="nil"/>
            </w:tcBorders>
          </w:tcPr>
          <w:p w14:paraId="402EB375" w14:textId="77777777" w:rsidR="00A50C1B" w:rsidRPr="004258EC" w:rsidRDefault="00A50C1B" w:rsidP="00E03221"/>
        </w:tc>
      </w:tr>
      <w:tr w:rsidR="00A50C1B" w:rsidRPr="004258EC" w14:paraId="398C581C" w14:textId="77777777" w:rsidTr="00E03221">
        <w:trPr>
          <w:trHeight w:val="240"/>
          <w:jc w:val="center"/>
        </w:trPr>
        <w:tc>
          <w:tcPr>
            <w:tcW w:w="4876" w:type="dxa"/>
            <w:tcBorders>
              <w:top w:val="nil"/>
              <w:left w:val="nil"/>
              <w:bottom w:val="nil"/>
              <w:right w:val="nil"/>
            </w:tcBorders>
          </w:tcPr>
          <w:p w14:paraId="64449DD8"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7685B89" w14:textId="77777777" w:rsidR="00A50C1B" w:rsidRPr="004258EC" w:rsidRDefault="00A50C1B" w:rsidP="00E03221">
            <w:pPr>
              <w:pStyle w:val="AmColumnHeading"/>
            </w:pPr>
            <w:r w:rsidRPr="004258EC">
              <w:t>Poprawka</w:t>
            </w:r>
          </w:p>
        </w:tc>
      </w:tr>
      <w:tr w:rsidR="00A50C1B" w:rsidRPr="004258EC" w14:paraId="17FEDC58" w14:textId="77777777" w:rsidTr="00E03221">
        <w:trPr>
          <w:jc w:val="center"/>
        </w:trPr>
        <w:tc>
          <w:tcPr>
            <w:tcW w:w="4876" w:type="dxa"/>
            <w:tcBorders>
              <w:top w:val="nil"/>
              <w:left w:val="nil"/>
              <w:bottom w:val="nil"/>
              <w:right w:val="nil"/>
            </w:tcBorders>
          </w:tcPr>
          <w:p w14:paraId="581CECA2" w14:textId="77777777" w:rsidR="00A50C1B" w:rsidRPr="004258EC" w:rsidRDefault="00A50C1B" w:rsidP="00E03221">
            <w:pPr>
              <w:pStyle w:val="Normal6a"/>
            </w:pPr>
          </w:p>
        </w:tc>
        <w:tc>
          <w:tcPr>
            <w:tcW w:w="4876" w:type="dxa"/>
            <w:tcBorders>
              <w:top w:val="nil"/>
              <w:left w:val="nil"/>
              <w:bottom w:val="nil"/>
              <w:right w:val="nil"/>
            </w:tcBorders>
          </w:tcPr>
          <w:p w14:paraId="68AEE11C" w14:textId="77777777" w:rsidR="00A50C1B" w:rsidRPr="004258EC" w:rsidRDefault="00A50C1B" w:rsidP="00E03221">
            <w:pPr>
              <w:pStyle w:val="Normal6a"/>
            </w:pPr>
            <w:r w:rsidRPr="004258EC">
              <w:rPr>
                <w:b/>
                <w:i/>
              </w:rPr>
              <w:t>14b.</w:t>
            </w:r>
            <w:r w:rsidRPr="004258EC">
              <w:tab/>
            </w:r>
            <w:r w:rsidRPr="004258EC">
              <w:rPr>
                <w:b/>
                <w:i/>
              </w:rPr>
              <w:t xml:space="preserve">wyraża ubolewanie, że niektóre państwa członkowskie nadal ułatwiają agresywne planowanie podatkowe i pełnią rolę unijnych rajów podatkowych poprzez stosowanie preferencyjnych systemów, niskiego efektywne opodatkowania zysków osób prawnych oraz mechanizmów ułatwiających agresywne planowanie podatkowe; podkreśla, że szkodliwa konkurencja podatkowa w Unii zakłóca funkcjonowanie rynku wewnętrznego, podważa sprawiedliwość oraz przenosi ciężar podatkowy na pracowników, gospodarstwa domowe i MŚP; wzywa Komisję i Radę do stosowania obiektywnych i spójnych kryteriów w odniesieniu do szkodliwych praktyk podatkowych zarówno w Unii, jak i poza nią, oraz do wprowadzenia wiarygodnych środków zaradczych; apeluje ponadto do Komisji i Rady o ocenę wdrażania </w:t>
            </w:r>
            <w:r w:rsidRPr="004258EC">
              <w:rPr>
                <w:b/>
                <w:i/>
              </w:rPr>
              <w:lastRenderedPageBreak/>
              <w:t>dokonanego w 2022 r. przeglądu kodeksu postępowania w zakresie opodatkowania działalności gospodarczej w zakresie wspierania uczciwej konkurencji podatkowej w Unii i poza nią, a także ograniczania szkodliwych praktyk podatkowych; apeluje o reformę mającą na celu wzmocnienie mandatu, przejrzystości, rozliczalności i mechanizmów monitorowania;</w:t>
            </w:r>
          </w:p>
        </w:tc>
      </w:tr>
    </w:tbl>
    <w:p w14:paraId="2757E866"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27B4F05" w14:textId="77777777" w:rsidR="00A50C1B" w:rsidRPr="004258EC" w:rsidRDefault="00A50C1B" w:rsidP="00A50C1B">
      <w:r w:rsidRPr="004258EC">
        <w:rPr>
          <w:rStyle w:val="HideTWBExt"/>
        </w:rPr>
        <w:t>&lt;/Amend&gt;</w:t>
      </w:r>
    </w:p>
    <w:p w14:paraId="649F4C9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137</w:t>
      </w:r>
      <w:r w:rsidRPr="004258EC">
        <w:rPr>
          <w:rStyle w:val="HideTWBExt"/>
          <w:b w:val="0"/>
        </w:rPr>
        <w:t>&lt;/NumAm&gt;</w:t>
      </w:r>
    </w:p>
    <w:p w14:paraId="4E4A0B4E"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09A08FFF" w14:textId="77777777" w:rsidR="00A50C1B" w:rsidRPr="004258EC" w:rsidRDefault="00A50C1B" w:rsidP="00A50C1B">
      <w:pPr>
        <w:pStyle w:val="NormalBold"/>
      </w:pPr>
      <w:r w:rsidRPr="004258EC">
        <w:rPr>
          <w:rStyle w:val="HideTWBExt"/>
          <w:b w:val="0"/>
        </w:rPr>
        <w:t>&lt;/RepeatBlock-By&gt;</w:t>
      </w:r>
    </w:p>
    <w:p w14:paraId="6FC0E94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6C11E41" w14:textId="77777777" w:rsidR="00A50C1B" w:rsidRPr="004258EC" w:rsidRDefault="00A50C1B" w:rsidP="00A50C1B">
      <w:pPr>
        <w:pStyle w:val="NormalBold"/>
      </w:pPr>
      <w:r w:rsidRPr="004258EC">
        <w:rPr>
          <w:rStyle w:val="HideTWBExt"/>
          <w:b w:val="0"/>
        </w:rPr>
        <w:t>&lt;Article&gt;</w:t>
      </w:r>
      <w:r w:rsidRPr="004258EC">
        <w:t>Ustęp 14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2E1F603" w14:textId="77777777" w:rsidTr="00E03221">
        <w:trPr>
          <w:trHeight w:hRule="exact" w:val="240"/>
          <w:jc w:val="center"/>
        </w:trPr>
        <w:tc>
          <w:tcPr>
            <w:tcW w:w="9752" w:type="dxa"/>
            <w:gridSpan w:val="2"/>
            <w:tcBorders>
              <w:top w:val="nil"/>
              <w:left w:val="nil"/>
              <w:bottom w:val="nil"/>
              <w:right w:val="nil"/>
            </w:tcBorders>
          </w:tcPr>
          <w:p w14:paraId="49B293EE" w14:textId="77777777" w:rsidR="00A50C1B" w:rsidRPr="004258EC" w:rsidRDefault="00A50C1B" w:rsidP="00E03221"/>
        </w:tc>
      </w:tr>
      <w:tr w:rsidR="00A50C1B" w:rsidRPr="004258EC" w14:paraId="2882C91A" w14:textId="77777777" w:rsidTr="00E03221">
        <w:trPr>
          <w:trHeight w:val="240"/>
          <w:jc w:val="center"/>
        </w:trPr>
        <w:tc>
          <w:tcPr>
            <w:tcW w:w="4876" w:type="dxa"/>
            <w:tcBorders>
              <w:top w:val="nil"/>
              <w:left w:val="nil"/>
              <w:bottom w:val="nil"/>
              <w:right w:val="nil"/>
            </w:tcBorders>
          </w:tcPr>
          <w:p w14:paraId="11A7C82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CB64BB1" w14:textId="77777777" w:rsidR="00A50C1B" w:rsidRPr="004258EC" w:rsidRDefault="00A50C1B" w:rsidP="00E03221">
            <w:pPr>
              <w:pStyle w:val="AmColumnHeading"/>
            </w:pPr>
            <w:r w:rsidRPr="004258EC">
              <w:t>Poprawka</w:t>
            </w:r>
          </w:p>
        </w:tc>
      </w:tr>
      <w:tr w:rsidR="00A50C1B" w:rsidRPr="004258EC" w14:paraId="2CF052BF" w14:textId="77777777" w:rsidTr="00E03221">
        <w:trPr>
          <w:jc w:val="center"/>
        </w:trPr>
        <w:tc>
          <w:tcPr>
            <w:tcW w:w="4876" w:type="dxa"/>
            <w:tcBorders>
              <w:top w:val="nil"/>
              <w:left w:val="nil"/>
              <w:bottom w:val="nil"/>
              <w:right w:val="nil"/>
            </w:tcBorders>
          </w:tcPr>
          <w:p w14:paraId="3C69B167" w14:textId="77777777" w:rsidR="00A50C1B" w:rsidRPr="004258EC" w:rsidRDefault="00A50C1B" w:rsidP="00E03221">
            <w:pPr>
              <w:pStyle w:val="Normal6a"/>
            </w:pPr>
          </w:p>
        </w:tc>
        <w:tc>
          <w:tcPr>
            <w:tcW w:w="4876" w:type="dxa"/>
            <w:tcBorders>
              <w:top w:val="nil"/>
              <w:left w:val="nil"/>
              <w:bottom w:val="nil"/>
              <w:right w:val="nil"/>
            </w:tcBorders>
          </w:tcPr>
          <w:p w14:paraId="3DC796C8" w14:textId="77777777" w:rsidR="00A50C1B" w:rsidRPr="004258EC" w:rsidRDefault="00A50C1B" w:rsidP="00E03221">
            <w:pPr>
              <w:pStyle w:val="Normal6a"/>
            </w:pPr>
            <w:r w:rsidRPr="004258EC">
              <w:rPr>
                <w:b/>
                <w:i/>
              </w:rPr>
              <w:t>14b.</w:t>
            </w:r>
            <w:r w:rsidRPr="004258EC">
              <w:tab/>
            </w:r>
            <w:r w:rsidRPr="004258EC">
              <w:rPr>
                <w:b/>
                <w:i/>
              </w:rPr>
              <w:t xml:space="preserve">przypomina swoje rezolucje w sprawie zmian w unijnym wykazie rajów podatkowych i w sprawie reformy polityki UE w zakresie szkodliwych praktyk podatkowych (w tym reformy Grupy ds. Kodeksu Postępowania); apeluje do Rady o ponowne otwarcie dyskusji o kompleksowej reformie kodeksu oraz wdrożenie zaleceń Parlamentu; </w:t>
            </w:r>
            <w:r w:rsidRPr="004258EC">
              <w:rPr>
                <w:b/>
                <w:i/>
                <w:vertAlign w:val="superscript"/>
              </w:rPr>
              <w:t>17a</w:t>
            </w:r>
          </w:p>
        </w:tc>
      </w:tr>
      <w:tr w:rsidR="00A50C1B" w:rsidRPr="004258EC" w14:paraId="25606C2A" w14:textId="77777777" w:rsidTr="00E03221">
        <w:trPr>
          <w:jc w:val="center"/>
        </w:trPr>
        <w:tc>
          <w:tcPr>
            <w:tcW w:w="4876" w:type="dxa"/>
            <w:tcBorders>
              <w:top w:val="nil"/>
              <w:left w:val="nil"/>
              <w:bottom w:val="nil"/>
              <w:right w:val="nil"/>
            </w:tcBorders>
          </w:tcPr>
          <w:p w14:paraId="1AA325EE" w14:textId="77777777" w:rsidR="00A50C1B" w:rsidRPr="004258EC" w:rsidRDefault="00A50C1B" w:rsidP="00E03221"/>
        </w:tc>
        <w:tc>
          <w:tcPr>
            <w:tcW w:w="4876" w:type="dxa"/>
            <w:tcBorders>
              <w:top w:val="nil"/>
              <w:left w:val="nil"/>
              <w:bottom w:val="nil"/>
              <w:right w:val="nil"/>
            </w:tcBorders>
          </w:tcPr>
          <w:p w14:paraId="7FF2EC4E" w14:textId="77777777" w:rsidR="00A50C1B" w:rsidRPr="004258EC" w:rsidRDefault="00A50C1B" w:rsidP="00E03221">
            <w:pPr>
              <w:pStyle w:val="Normal6a"/>
            </w:pPr>
            <w:r w:rsidRPr="004258EC">
              <w:rPr>
                <w:b/>
                <w:i/>
              </w:rPr>
              <w:t>_________________</w:t>
            </w:r>
          </w:p>
        </w:tc>
      </w:tr>
      <w:tr w:rsidR="00A50C1B" w:rsidRPr="004258EC" w14:paraId="1FA86D37" w14:textId="77777777" w:rsidTr="00E03221">
        <w:trPr>
          <w:jc w:val="center"/>
        </w:trPr>
        <w:tc>
          <w:tcPr>
            <w:tcW w:w="4876" w:type="dxa"/>
            <w:tcBorders>
              <w:top w:val="nil"/>
              <w:left w:val="nil"/>
              <w:bottom w:val="nil"/>
              <w:right w:val="nil"/>
            </w:tcBorders>
          </w:tcPr>
          <w:p w14:paraId="7F225C99" w14:textId="77777777" w:rsidR="00A50C1B" w:rsidRPr="004258EC" w:rsidRDefault="00A50C1B" w:rsidP="00E03221"/>
        </w:tc>
        <w:tc>
          <w:tcPr>
            <w:tcW w:w="4876" w:type="dxa"/>
            <w:tcBorders>
              <w:top w:val="nil"/>
              <w:left w:val="nil"/>
              <w:bottom w:val="nil"/>
              <w:right w:val="nil"/>
            </w:tcBorders>
          </w:tcPr>
          <w:p w14:paraId="64475583" w14:textId="77777777" w:rsidR="00A50C1B" w:rsidRPr="004258EC" w:rsidRDefault="00A50C1B" w:rsidP="00E03221">
            <w:pPr>
              <w:pStyle w:val="Normal6a"/>
            </w:pPr>
            <w:r w:rsidRPr="004258EC">
              <w:rPr>
                <w:b/>
                <w:i/>
                <w:vertAlign w:val="superscript"/>
              </w:rPr>
              <w:t>17a</w:t>
            </w:r>
            <w:r w:rsidRPr="004258EC">
              <w:t xml:space="preserve"> </w:t>
            </w:r>
            <w:r w:rsidRPr="004258EC">
              <w:rPr>
                <w:b/>
                <w:bCs/>
                <w:i/>
                <w:iCs/>
              </w:rPr>
              <w:t>Rezolucja Parlamentu Europejskiego z dnia 21 stycznia 2021 r. w sprawie zmian w unijnym wykazie rajów podatkowych;</w:t>
            </w:r>
            <w:r w:rsidRPr="004258EC">
              <w:rPr>
                <w:b/>
                <w:i/>
              </w:rPr>
              <w:t xml:space="preserve"> Rezolucja Parlamentu Europejskiego z dnia 7 października 2021 r. w sprawie reformy polityki unijnej dotyczącej szkodliwych praktyk podatkowych (w tym reformy Grupy ds. Kodeksu Postępowania).</w:t>
            </w:r>
          </w:p>
        </w:tc>
      </w:tr>
    </w:tbl>
    <w:p w14:paraId="1B729CAB"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6F0FCC1" w14:textId="77777777" w:rsidR="00A50C1B" w:rsidRPr="004258EC" w:rsidRDefault="00A50C1B" w:rsidP="00A50C1B">
      <w:r w:rsidRPr="004258EC">
        <w:rPr>
          <w:rStyle w:val="HideTWBExt"/>
        </w:rPr>
        <w:t>&lt;/Amend&gt;</w:t>
      </w:r>
    </w:p>
    <w:p w14:paraId="018E4444"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138</w:t>
      </w:r>
      <w:r w:rsidRPr="004258EC">
        <w:rPr>
          <w:rStyle w:val="HideTWBExt"/>
          <w:b w:val="0"/>
        </w:rPr>
        <w:t>&lt;/NumAm&gt;</w:t>
      </w:r>
    </w:p>
    <w:p w14:paraId="49DD9256"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5443B878" w14:textId="77777777" w:rsidR="00A50C1B" w:rsidRPr="004258EC" w:rsidRDefault="00A50C1B" w:rsidP="00A50C1B">
      <w:pPr>
        <w:pStyle w:val="NormalBold"/>
      </w:pPr>
      <w:r w:rsidRPr="004258EC">
        <w:rPr>
          <w:rStyle w:val="HideTWBExt"/>
          <w:b w:val="0"/>
        </w:rPr>
        <w:t>&lt;/RepeatBlock-By&gt;</w:t>
      </w:r>
    </w:p>
    <w:p w14:paraId="4508C6F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CC680E4" w14:textId="77777777" w:rsidR="00A50C1B" w:rsidRPr="004258EC" w:rsidRDefault="00A50C1B" w:rsidP="00A50C1B">
      <w:pPr>
        <w:pStyle w:val="NormalBold"/>
      </w:pPr>
      <w:r w:rsidRPr="004258EC">
        <w:rPr>
          <w:rStyle w:val="HideTWBExt"/>
          <w:b w:val="0"/>
        </w:rPr>
        <w:t>&lt;Article&gt;</w:t>
      </w:r>
      <w:r w:rsidRPr="004258EC">
        <w:t>Ustęp 14 c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1FB2C11" w14:textId="77777777" w:rsidTr="00E03221">
        <w:trPr>
          <w:trHeight w:hRule="exact" w:val="240"/>
          <w:jc w:val="center"/>
        </w:trPr>
        <w:tc>
          <w:tcPr>
            <w:tcW w:w="9752" w:type="dxa"/>
            <w:gridSpan w:val="2"/>
            <w:tcBorders>
              <w:top w:val="nil"/>
              <w:left w:val="nil"/>
              <w:bottom w:val="nil"/>
              <w:right w:val="nil"/>
            </w:tcBorders>
          </w:tcPr>
          <w:p w14:paraId="664BB8BE" w14:textId="77777777" w:rsidR="00A50C1B" w:rsidRPr="004258EC" w:rsidRDefault="00A50C1B" w:rsidP="00E03221"/>
        </w:tc>
      </w:tr>
      <w:tr w:rsidR="00A50C1B" w:rsidRPr="004258EC" w14:paraId="7E7DD429" w14:textId="77777777" w:rsidTr="00E03221">
        <w:trPr>
          <w:trHeight w:val="240"/>
          <w:jc w:val="center"/>
        </w:trPr>
        <w:tc>
          <w:tcPr>
            <w:tcW w:w="4876" w:type="dxa"/>
            <w:tcBorders>
              <w:top w:val="nil"/>
              <w:left w:val="nil"/>
              <w:bottom w:val="nil"/>
              <w:right w:val="nil"/>
            </w:tcBorders>
          </w:tcPr>
          <w:p w14:paraId="1BD62FE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2F7FBA6" w14:textId="77777777" w:rsidR="00A50C1B" w:rsidRPr="004258EC" w:rsidRDefault="00A50C1B" w:rsidP="00E03221">
            <w:pPr>
              <w:pStyle w:val="AmColumnHeading"/>
            </w:pPr>
            <w:r w:rsidRPr="004258EC">
              <w:t>Poprawka</w:t>
            </w:r>
          </w:p>
        </w:tc>
      </w:tr>
      <w:tr w:rsidR="00A50C1B" w:rsidRPr="004258EC" w14:paraId="7A4450B6" w14:textId="77777777" w:rsidTr="00E03221">
        <w:trPr>
          <w:jc w:val="center"/>
        </w:trPr>
        <w:tc>
          <w:tcPr>
            <w:tcW w:w="4876" w:type="dxa"/>
            <w:tcBorders>
              <w:top w:val="nil"/>
              <w:left w:val="nil"/>
              <w:bottom w:val="nil"/>
              <w:right w:val="nil"/>
            </w:tcBorders>
          </w:tcPr>
          <w:p w14:paraId="3C412654" w14:textId="77777777" w:rsidR="00A50C1B" w:rsidRPr="004258EC" w:rsidRDefault="00A50C1B" w:rsidP="00E03221">
            <w:pPr>
              <w:pStyle w:val="Normal6a"/>
            </w:pPr>
          </w:p>
        </w:tc>
        <w:tc>
          <w:tcPr>
            <w:tcW w:w="4876" w:type="dxa"/>
            <w:tcBorders>
              <w:top w:val="nil"/>
              <w:left w:val="nil"/>
              <w:bottom w:val="nil"/>
              <w:right w:val="nil"/>
            </w:tcBorders>
          </w:tcPr>
          <w:p w14:paraId="2A68319E" w14:textId="77777777" w:rsidR="00A50C1B" w:rsidRPr="004258EC" w:rsidRDefault="00A50C1B" w:rsidP="00E03221">
            <w:pPr>
              <w:pStyle w:val="Normal6a"/>
            </w:pPr>
            <w:r w:rsidRPr="004258EC">
              <w:rPr>
                <w:b/>
                <w:i/>
              </w:rPr>
              <w:t>14c.</w:t>
            </w:r>
            <w:r w:rsidRPr="004258EC">
              <w:tab/>
            </w:r>
            <w:r w:rsidRPr="004258EC">
              <w:rPr>
                <w:b/>
                <w:i/>
              </w:rPr>
              <w:t>zauważa, że trwające napięcia geopolityczne wygenerowały w pewnych sektorach znaczne nieoczekiwane zyski; apeluje do Komisji i państw członkowskich o zapewnienie, aby te nadzwyczajne zyski zostały uczciwie i skutecznie opodatkowane, a także o reakcję na przenoszenie nieoczekiwanych zysków, które obniża dochód podatkowy, a przez to zakłóca uczciwą konkurencję;</w:t>
            </w:r>
          </w:p>
        </w:tc>
      </w:tr>
    </w:tbl>
    <w:p w14:paraId="29D95FE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34148FC" w14:textId="77777777" w:rsidR="00A50C1B" w:rsidRPr="004258EC" w:rsidRDefault="00A50C1B" w:rsidP="00A50C1B">
      <w:r w:rsidRPr="004258EC">
        <w:rPr>
          <w:rStyle w:val="HideTWBExt"/>
        </w:rPr>
        <w:t>&lt;/Amend&gt;</w:t>
      </w:r>
    </w:p>
    <w:p w14:paraId="64234C0D"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139</w:t>
      </w:r>
      <w:r w:rsidRPr="004258EC">
        <w:rPr>
          <w:rStyle w:val="HideTWBExt"/>
          <w:b w:val="0"/>
        </w:rPr>
        <w:t>&lt;/NumAm&gt;</w:t>
      </w:r>
    </w:p>
    <w:p w14:paraId="39298D6D"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0A236E5C" w14:textId="77777777" w:rsidR="00A50C1B" w:rsidRPr="004258EC" w:rsidRDefault="00A50C1B" w:rsidP="00A50C1B">
      <w:pPr>
        <w:pStyle w:val="NormalBold"/>
      </w:pPr>
      <w:r w:rsidRPr="004258EC">
        <w:rPr>
          <w:rStyle w:val="HideTWBExt"/>
          <w:b w:val="0"/>
        </w:rPr>
        <w:t>&lt;/RepeatBlock-By&gt;</w:t>
      </w:r>
    </w:p>
    <w:p w14:paraId="0C4D7825"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306EA2D" w14:textId="77777777" w:rsidR="00A50C1B" w:rsidRPr="004258EC" w:rsidRDefault="00A50C1B" w:rsidP="00A50C1B">
      <w:pPr>
        <w:pStyle w:val="NormalBold"/>
      </w:pPr>
      <w:r w:rsidRPr="004258EC">
        <w:rPr>
          <w:rStyle w:val="HideTWBExt"/>
          <w:b w:val="0"/>
        </w:rPr>
        <w:t>&lt;Article&gt;</w:t>
      </w:r>
      <w:r w:rsidRPr="004258EC">
        <w:t>Ustęp 15</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7E41848" w14:textId="77777777" w:rsidTr="00E03221">
        <w:trPr>
          <w:trHeight w:hRule="exact" w:val="240"/>
          <w:jc w:val="center"/>
        </w:trPr>
        <w:tc>
          <w:tcPr>
            <w:tcW w:w="9752" w:type="dxa"/>
            <w:gridSpan w:val="2"/>
            <w:tcBorders>
              <w:top w:val="nil"/>
              <w:left w:val="nil"/>
              <w:bottom w:val="nil"/>
              <w:right w:val="nil"/>
            </w:tcBorders>
          </w:tcPr>
          <w:p w14:paraId="0B5285CF" w14:textId="77777777" w:rsidR="00A50C1B" w:rsidRPr="004258EC" w:rsidRDefault="00A50C1B" w:rsidP="00E03221"/>
        </w:tc>
      </w:tr>
      <w:tr w:rsidR="00A50C1B" w:rsidRPr="004258EC" w14:paraId="6DEB8B63" w14:textId="77777777" w:rsidTr="00E03221">
        <w:trPr>
          <w:trHeight w:val="240"/>
          <w:jc w:val="center"/>
        </w:trPr>
        <w:tc>
          <w:tcPr>
            <w:tcW w:w="4876" w:type="dxa"/>
            <w:tcBorders>
              <w:top w:val="nil"/>
              <w:left w:val="nil"/>
              <w:bottom w:val="nil"/>
              <w:right w:val="nil"/>
            </w:tcBorders>
          </w:tcPr>
          <w:p w14:paraId="04848A4E"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BBA8775" w14:textId="77777777" w:rsidR="00A50C1B" w:rsidRPr="004258EC" w:rsidRDefault="00A50C1B" w:rsidP="00E03221">
            <w:pPr>
              <w:pStyle w:val="AmColumnHeading"/>
            </w:pPr>
            <w:r w:rsidRPr="004258EC">
              <w:t>Poprawka</w:t>
            </w:r>
          </w:p>
        </w:tc>
      </w:tr>
      <w:tr w:rsidR="00A50C1B" w:rsidRPr="004258EC" w14:paraId="53479F80" w14:textId="77777777" w:rsidTr="00E03221">
        <w:trPr>
          <w:jc w:val="center"/>
        </w:trPr>
        <w:tc>
          <w:tcPr>
            <w:tcW w:w="4876" w:type="dxa"/>
            <w:tcBorders>
              <w:top w:val="nil"/>
              <w:left w:val="nil"/>
              <w:bottom w:val="nil"/>
              <w:right w:val="nil"/>
            </w:tcBorders>
          </w:tcPr>
          <w:p w14:paraId="004F46C9" w14:textId="77777777" w:rsidR="00A50C1B" w:rsidRPr="004258EC" w:rsidRDefault="00A50C1B" w:rsidP="00E03221">
            <w:pPr>
              <w:pStyle w:val="Normal6a"/>
            </w:pPr>
            <w:r w:rsidRPr="004258EC">
              <w:t>15.</w:t>
            </w:r>
            <w:r w:rsidRPr="004258EC">
              <w:tab/>
              <w:t xml:space="preserve">potwierdza swoje zaangażowanie na rzecz międzynarodowego ładu opartego na zasadach; zaznacza, że instrumenty </w:t>
            </w:r>
            <w:r w:rsidRPr="004258EC">
              <w:rPr>
                <w:b/>
                <w:bCs/>
                <w:i/>
                <w:iCs/>
              </w:rPr>
              <w:t>opracowane na szczeblu międzynarodowym są</w:t>
            </w:r>
            <w:r w:rsidRPr="004258EC">
              <w:t xml:space="preserve"> skuteczne </w:t>
            </w:r>
            <w:r w:rsidRPr="004258EC">
              <w:rPr>
                <w:b/>
                <w:bCs/>
                <w:i/>
                <w:iCs/>
              </w:rPr>
              <w:t>tylko wtedy, gdy są poparte rzeczywistym globalnym porozumieniem i skutecznym wdrażaniem</w:t>
            </w:r>
            <w:r w:rsidRPr="004258EC">
              <w:t>;</w:t>
            </w:r>
          </w:p>
        </w:tc>
        <w:tc>
          <w:tcPr>
            <w:tcW w:w="4876" w:type="dxa"/>
            <w:tcBorders>
              <w:top w:val="nil"/>
              <w:left w:val="nil"/>
              <w:bottom w:val="nil"/>
              <w:right w:val="nil"/>
            </w:tcBorders>
          </w:tcPr>
          <w:p w14:paraId="7C5B3D32" w14:textId="77777777" w:rsidR="00A50C1B" w:rsidRPr="004258EC" w:rsidRDefault="00A50C1B" w:rsidP="00E03221">
            <w:pPr>
              <w:pStyle w:val="Normal6a"/>
            </w:pPr>
            <w:r w:rsidRPr="004258EC">
              <w:t>15.</w:t>
            </w:r>
            <w:r w:rsidRPr="004258EC">
              <w:tab/>
              <w:t xml:space="preserve">potwierdza swoje zaangażowanie na rzecz międzynarodowego ładu opartego na zasadach; zaznacza, że </w:t>
            </w:r>
            <w:r w:rsidRPr="004258EC">
              <w:rPr>
                <w:b/>
                <w:bCs/>
                <w:i/>
                <w:iCs/>
              </w:rPr>
              <w:t xml:space="preserve">pewne </w:t>
            </w:r>
            <w:r w:rsidRPr="004258EC">
              <w:t>instrumenty</w:t>
            </w:r>
            <w:r w:rsidRPr="004258EC">
              <w:rPr>
                <w:b/>
                <w:bCs/>
                <w:i/>
                <w:iCs/>
              </w:rPr>
              <w:t>, takie jak formuła repartycji i podatki od usług cyfrowych, mogą pozostać</w:t>
            </w:r>
            <w:r w:rsidRPr="004258EC">
              <w:t xml:space="preserve"> skuteczne </w:t>
            </w:r>
            <w:r w:rsidRPr="004258EC">
              <w:rPr>
                <w:b/>
                <w:bCs/>
                <w:i/>
                <w:iCs/>
              </w:rPr>
              <w:t>nawet wobec braku powszechnego wdrożenia</w:t>
            </w:r>
            <w:r w:rsidRPr="004258EC">
              <w:t>;</w:t>
            </w:r>
          </w:p>
        </w:tc>
      </w:tr>
    </w:tbl>
    <w:p w14:paraId="7DBECEC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C0FD455" w14:textId="77777777" w:rsidR="00A50C1B" w:rsidRPr="004258EC" w:rsidRDefault="00A50C1B" w:rsidP="00A50C1B">
      <w:r w:rsidRPr="004258EC">
        <w:rPr>
          <w:rStyle w:val="HideTWBExt"/>
        </w:rPr>
        <w:t>&lt;/Amend&gt;</w:t>
      </w:r>
    </w:p>
    <w:p w14:paraId="0F4A3AD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140</w:t>
      </w:r>
      <w:r w:rsidRPr="004258EC">
        <w:rPr>
          <w:rStyle w:val="HideTWBExt"/>
          <w:b w:val="0"/>
        </w:rPr>
        <w:t>&lt;/NumAm&gt;</w:t>
      </w:r>
    </w:p>
    <w:p w14:paraId="2DBF780F" w14:textId="77777777" w:rsidR="00A50C1B" w:rsidRPr="004258EC" w:rsidRDefault="00A50C1B" w:rsidP="00A50C1B">
      <w:pPr>
        <w:pStyle w:val="NormalBold"/>
      </w:pPr>
      <w:r w:rsidRPr="004258EC">
        <w:rPr>
          <w:rStyle w:val="HideTWBExt"/>
          <w:b w:val="0"/>
        </w:rPr>
        <w:t>&lt;RepeatBlock-By&gt;&lt;Members&gt;</w:t>
      </w:r>
      <w:r w:rsidRPr="004258EC">
        <w:t>Jussi Saramo, Pasquale Tridico, Manon Aubry</w:t>
      </w:r>
      <w:r w:rsidRPr="004258EC">
        <w:rPr>
          <w:rStyle w:val="HideTWBExt"/>
          <w:b w:val="0"/>
        </w:rPr>
        <w:t>&lt;/Members&gt;</w:t>
      </w:r>
    </w:p>
    <w:p w14:paraId="256DB543" w14:textId="77777777" w:rsidR="00A50C1B" w:rsidRPr="004258EC" w:rsidRDefault="00A50C1B" w:rsidP="00A50C1B">
      <w:pPr>
        <w:pStyle w:val="NormalBold"/>
      </w:pPr>
      <w:r w:rsidRPr="004258EC">
        <w:rPr>
          <w:rStyle w:val="HideTWBExt"/>
          <w:b w:val="0"/>
        </w:rPr>
        <w:t>&lt;/RepeatBlock-By&gt;</w:t>
      </w:r>
    </w:p>
    <w:p w14:paraId="7CCF8EB2"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1A24E2E" w14:textId="77777777" w:rsidR="00A50C1B" w:rsidRPr="004258EC" w:rsidRDefault="00A50C1B" w:rsidP="00A50C1B">
      <w:pPr>
        <w:pStyle w:val="NormalBold"/>
      </w:pPr>
      <w:r w:rsidRPr="004258EC">
        <w:rPr>
          <w:rStyle w:val="HideTWBExt"/>
          <w:b w:val="0"/>
        </w:rPr>
        <w:lastRenderedPageBreak/>
        <w:t>&lt;Article&gt;</w:t>
      </w:r>
      <w:r w:rsidRPr="004258EC">
        <w:t>Ustęp 15</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EC92868" w14:textId="77777777" w:rsidTr="00E03221">
        <w:trPr>
          <w:trHeight w:hRule="exact" w:val="240"/>
          <w:jc w:val="center"/>
        </w:trPr>
        <w:tc>
          <w:tcPr>
            <w:tcW w:w="9752" w:type="dxa"/>
            <w:gridSpan w:val="2"/>
            <w:tcBorders>
              <w:top w:val="nil"/>
              <w:left w:val="nil"/>
              <w:bottom w:val="nil"/>
              <w:right w:val="nil"/>
            </w:tcBorders>
          </w:tcPr>
          <w:p w14:paraId="0A9E1CF2" w14:textId="77777777" w:rsidR="00A50C1B" w:rsidRPr="004258EC" w:rsidRDefault="00A50C1B" w:rsidP="00E03221"/>
        </w:tc>
      </w:tr>
      <w:tr w:rsidR="00A50C1B" w:rsidRPr="004258EC" w14:paraId="5C28EA02" w14:textId="77777777" w:rsidTr="00E03221">
        <w:trPr>
          <w:trHeight w:val="240"/>
          <w:jc w:val="center"/>
        </w:trPr>
        <w:tc>
          <w:tcPr>
            <w:tcW w:w="4876" w:type="dxa"/>
            <w:tcBorders>
              <w:top w:val="nil"/>
              <w:left w:val="nil"/>
              <w:bottom w:val="nil"/>
              <w:right w:val="nil"/>
            </w:tcBorders>
          </w:tcPr>
          <w:p w14:paraId="36201C5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8EBE124" w14:textId="77777777" w:rsidR="00A50C1B" w:rsidRPr="004258EC" w:rsidRDefault="00A50C1B" w:rsidP="00E03221">
            <w:pPr>
              <w:pStyle w:val="AmColumnHeading"/>
            </w:pPr>
            <w:r w:rsidRPr="004258EC">
              <w:t>Poprawka</w:t>
            </w:r>
          </w:p>
        </w:tc>
      </w:tr>
      <w:tr w:rsidR="00A50C1B" w:rsidRPr="004258EC" w14:paraId="3A3BDEBB" w14:textId="77777777" w:rsidTr="00E03221">
        <w:trPr>
          <w:jc w:val="center"/>
        </w:trPr>
        <w:tc>
          <w:tcPr>
            <w:tcW w:w="4876" w:type="dxa"/>
            <w:tcBorders>
              <w:top w:val="nil"/>
              <w:left w:val="nil"/>
              <w:bottom w:val="nil"/>
              <w:right w:val="nil"/>
            </w:tcBorders>
          </w:tcPr>
          <w:p w14:paraId="28A636F4" w14:textId="77777777" w:rsidR="00A50C1B" w:rsidRPr="004258EC" w:rsidRDefault="00A50C1B" w:rsidP="00E03221">
            <w:pPr>
              <w:pStyle w:val="Normal6a"/>
            </w:pPr>
            <w:r w:rsidRPr="004258EC">
              <w:t>15.</w:t>
            </w:r>
            <w:r w:rsidRPr="004258EC">
              <w:tab/>
              <w:t xml:space="preserve">potwierdza swoje zaangażowanie na rzecz międzynarodowego ładu opartego na zasadach; zaznacza, że instrumenty opracowane na szczeblu międzynarodowym </w:t>
            </w:r>
            <w:r w:rsidRPr="004258EC">
              <w:rPr>
                <w:b/>
                <w:bCs/>
                <w:i/>
                <w:iCs/>
              </w:rPr>
              <w:t>są skuteczne tylko wtedy, gdy są poparte rzeczywistym globalnym porozumieniem i skutecznym wdrażaniem</w:t>
            </w:r>
            <w:r w:rsidRPr="004258EC">
              <w:t>;</w:t>
            </w:r>
          </w:p>
        </w:tc>
        <w:tc>
          <w:tcPr>
            <w:tcW w:w="4876" w:type="dxa"/>
            <w:tcBorders>
              <w:top w:val="nil"/>
              <w:left w:val="nil"/>
              <w:bottom w:val="nil"/>
              <w:right w:val="nil"/>
            </w:tcBorders>
          </w:tcPr>
          <w:p w14:paraId="0B96FB85" w14:textId="77777777" w:rsidR="00A50C1B" w:rsidRPr="004258EC" w:rsidRDefault="00A50C1B" w:rsidP="00E03221">
            <w:pPr>
              <w:pStyle w:val="Normal6a"/>
            </w:pPr>
            <w:r w:rsidRPr="004258EC">
              <w:t>15.</w:t>
            </w:r>
            <w:r w:rsidRPr="004258EC">
              <w:tab/>
              <w:t xml:space="preserve">potwierdza swoje zaangażowanie na rzecz międzynarodowego ładu opartego na zasadach; zaznacza, że instrumenty opracowane na szczeblu międzynarodowym </w:t>
            </w:r>
            <w:r w:rsidRPr="004258EC">
              <w:rPr>
                <w:b/>
                <w:bCs/>
                <w:i/>
                <w:iCs/>
              </w:rPr>
              <w:t>stanowią najbardziej ambitne i strukturalnie rozsądne ramy dostępne, aby reagować na globalne wyzwania podatkowe</w:t>
            </w:r>
            <w:r w:rsidRPr="004258EC">
              <w:t>;</w:t>
            </w:r>
          </w:p>
        </w:tc>
      </w:tr>
    </w:tbl>
    <w:p w14:paraId="25DC755E"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58F4AED" w14:textId="77777777" w:rsidR="00A50C1B" w:rsidRPr="004258EC" w:rsidRDefault="00A50C1B" w:rsidP="00A50C1B">
      <w:r w:rsidRPr="004258EC">
        <w:rPr>
          <w:rStyle w:val="HideTWBExt"/>
        </w:rPr>
        <w:t>&lt;/Amend&gt;</w:t>
      </w:r>
    </w:p>
    <w:p w14:paraId="1536C3C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141</w:t>
      </w:r>
      <w:r w:rsidRPr="004258EC">
        <w:rPr>
          <w:rStyle w:val="HideTWBExt"/>
          <w:b w:val="0"/>
        </w:rPr>
        <w:t>&lt;/NumAm&gt;</w:t>
      </w:r>
    </w:p>
    <w:p w14:paraId="71026437"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03CB7C88" w14:textId="77777777" w:rsidR="00A50C1B" w:rsidRPr="004258EC" w:rsidRDefault="00A50C1B" w:rsidP="00A50C1B">
      <w:pPr>
        <w:pStyle w:val="NormalBold"/>
      </w:pPr>
      <w:r w:rsidRPr="004258EC">
        <w:rPr>
          <w:rStyle w:val="HideTWBExt"/>
          <w:b w:val="0"/>
        </w:rPr>
        <w:t>&lt;/RepeatBlock-By&gt;</w:t>
      </w:r>
    </w:p>
    <w:p w14:paraId="30752C4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A303C1E" w14:textId="77777777" w:rsidR="00A50C1B" w:rsidRPr="004258EC" w:rsidRDefault="00A50C1B" w:rsidP="00A50C1B">
      <w:pPr>
        <w:pStyle w:val="NormalBold"/>
      </w:pPr>
      <w:r w:rsidRPr="004258EC">
        <w:rPr>
          <w:rStyle w:val="HideTWBExt"/>
          <w:b w:val="0"/>
        </w:rPr>
        <w:t>&lt;Article&gt;</w:t>
      </w:r>
      <w:r w:rsidRPr="004258EC">
        <w:t>Ustęp 16</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1BD0ED5" w14:textId="77777777" w:rsidTr="00E03221">
        <w:trPr>
          <w:trHeight w:hRule="exact" w:val="240"/>
          <w:jc w:val="center"/>
        </w:trPr>
        <w:tc>
          <w:tcPr>
            <w:tcW w:w="9752" w:type="dxa"/>
            <w:gridSpan w:val="2"/>
            <w:tcBorders>
              <w:top w:val="nil"/>
              <w:left w:val="nil"/>
              <w:bottom w:val="nil"/>
              <w:right w:val="nil"/>
            </w:tcBorders>
          </w:tcPr>
          <w:p w14:paraId="477F17B3" w14:textId="77777777" w:rsidR="00A50C1B" w:rsidRPr="004258EC" w:rsidRDefault="00A50C1B" w:rsidP="00E03221"/>
        </w:tc>
      </w:tr>
      <w:tr w:rsidR="00A50C1B" w:rsidRPr="004258EC" w14:paraId="53B9D5BD" w14:textId="77777777" w:rsidTr="00E03221">
        <w:trPr>
          <w:trHeight w:val="240"/>
          <w:jc w:val="center"/>
        </w:trPr>
        <w:tc>
          <w:tcPr>
            <w:tcW w:w="4876" w:type="dxa"/>
            <w:tcBorders>
              <w:top w:val="nil"/>
              <w:left w:val="nil"/>
              <w:bottom w:val="nil"/>
              <w:right w:val="nil"/>
            </w:tcBorders>
          </w:tcPr>
          <w:p w14:paraId="7CEEF54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6451815" w14:textId="77777777" w:rsidR="00A50C1B" w:rsidRPr="004258EC" w:rsidRDefault="00A50C1B" w:rsidP="00E03221">
            <w:pPr>
              <w:pStyle w:val="AmColumnHeading"/>
            </w:pPr>
            <w:r w:rsidRPr="004258EC">
              <w:t>Poprawka</w:t>
            </w:r>
          </w:p>
        </w:tc>
      </w:tr>
      <w:tr w:rsidR="00A50C1B" w:rsidRPr="004258EC" w14:paraId="0AC08CC1" w14:textId="77777777" w:rsidTr="00E03221">
        <w:trPr>
          <w:jc w:val="center"/>
        </w:trPr>
        <w:tc>
          <w:tcPr>
            <w:tcW w:w="4876" w:type="dxa"/>
            <w:tcBorders>
              <w:top w:val="nil"/>
              <w:left w:val="nil"/>
              <w:bottom w:val="nil"/>
              <w:right w:val="nil"/>
            </w:tcBorders>
          </w:tcPr>
          <w:p w14:paraId="1B499418" w14:textId="77777777" w:rsidR="00A50C1B" w:rsidRPr="004258EC" w:rsidRDefault="00A50C1B" w:rsidP="00E03221">
            <w:pPr>
              <w:pStyle w:val="Normal6a"/>
            </w:pPr>
            <w:r w:rsidRPr="004258EC">
              <w:t>16.</w:t>
            </w:r>
            <w:r w:rsidRPr="004258EC">
              <w:tab/>
              <w:t>ubolewa, że bilans handlowy UE w zakresie usług cyfrowych gwałtownie przechylił się na korzyść innych jurysdykcji, w których nastąpił szybki rozwój technologii cyfrowych i dostawców usług w chmurze; zwraca uwagę, że zmiana ta stanowi poważne wyzwanie dla systemów podatkowych państw członkowskich i wymaga, by ponownie przemyśleć przeniesienie realokacji praw do opodatkowania;</w:t>
            </w:r>
          </w:p>
        </w:tc>
        <w:tc>
          <w:tcPr>
            <w:tcW w:w="4876" w:type="dxa"/>
            <w:tcBorders>
              <w:top w:val="nil"/>
              <w:left w:val="nil"/>
              <w:bottom w:val="nil"/>
              <w:right w:val="nil"/>
            </w:tcBorders>
          </w:tcPr>
          <w:p w14:paraId="70C32DCA" w14:textId="77777777" w:rsidR="00A50C1B" w:rsidRPr="004258EC" w:rsidRDefault="00A50C1B" w:rsidP="00E03221">
            <w:pPr>
              <w:pStyle w:val="Normal6a"/>
            </w:pPr>
            <w:r w:rsidRPr="004258EC">
              <w:t>16.</w:t>
            </w:r>
            <w:r w:rsidRPr="004258EC">
              <w:tab/>
              <w:t>ubolewa, że bilans handlowy UE w zakresie usług cyfrowych gwałtownie przechylił się na korzyść innych jurysdykcji, w których nastąpił szybki rozwój technologii cyfrowych</w:t>
            </w:r>
            <w:r w:rsidRPr="004258EC">
              <w:rPr>
                <w:b/>
                <w:bCs/>
                <w:i/>
                <w:iCs/>
              </w:rPr>
              <w:t>, sztucznej inteligencji</w:t>
            </w:r>
            <w:r w:rsidRPr="004258EC">
              <w:t xml:space="preserve"> i dostawców usług w chmurze</w:t>
            </w:r>
            <w:r w:rsidRPr="004258EC">
              <w:rPr>
                <w:b/>
                <w:bCs/>
                <w:i/>
                <w:iCs/>
              </w:rPr>
              <w:t>, zwiększając koncentrację siły ekonomicznej i zysków podlegających opodatkowaniu w małej liczbie międzynarodowych przedsiębiorstw cyfrowych z siedzibą poza Unią</w:t>
            </w:r>
            <w:r w:rsidRPr="004258EC">
              <w:t xml:space="preserve">; zwraca uwagę, że zmiana ta stanowi poważne wyzwanie dla systemów podatkowych państw członkowskich i wymaga, by ponownie przemyśleć przeniesienie realokacji praw do opodatkowania; </w:t>
            </w:r>
            <w:r w:rsidRPr="004258EC">
              <w:rPr>
                <w:b/>
                <w:i/>
              </w:rPr>
              <w:t xml:space="preserve">apeluje do Komisji i państw członkowskich o opracowanie skoordynowanego podejścia do alokacji praw do opodatkowania w gospodarce cyfrowej i gospodarce sztucznej inteligencji, z myślą o zapobieganiu przenoszeniu zysków oraz o zapewnieniu, aby zyski generowane za sprawą użytkowników, danych i </w:t>
            </w:r>
            <w:r w:rsidRPr="004258EC">
              <w:rPr>
                <w:b/>
                <w:i/>
              </w:rPr>
              <w:lastRenderedPageBreak/>
              <w:t>przedsiębiorstw z UE były opodatkowane uczciwie tam, gdzie tworzy się wartość;</w:t>
            </w:r>
          </w:p>
        </w:tc>
      </w:tr>
    </w:tbl>
    <w:p w14:paraId="17E49105"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69C3C8A" w14:textId="77777777" w:rsidR="00A50C1B" w:rsidRPr="004258EC" w:rsidRDefault="00A50C1B" w:rsidP="00A50C1B">
      <w:r w:rsidRPr="004258EC">
        <w:rPr>
          <w:rStyle w:val="HideTWBExt"/>
        </w:rPr>
        <w:t>&lt;/Amend&gt;</w:t>
      </w:r>
    </w:p>
    <w:p w14:paraId="652BE15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142</w:t>
      </w:r>
      <w:r w:rsidRPr="004258EC">
        <w:rPr>
          <w:rStyle w:val="HideTWBExt"/>
          <w:b w:val="0"/>
        </w:rPr>
        <w:t>&lt;/NumAm&gt;</w:t>
      </w:r>
    </w:p>
    <w:p w14:paraId="5F6FF622" w14:textId="77777777" w:rsidR="00A50C1B" w:rsidRPr="004258EC" w:rsidRDefault="00A50C1B" w:rsidP="00A50C1B">
      <w:pPr>
        <w:pStyle w:val="NormalBold"/>
      </w:pPr>
      <w:r w:rsidRPr="004258EC">
        <w:rPr>
          <w:rStyle w:val="HideTWBExt"/>
          <w:b w:val="0"/>
        </w:rPr>
        <w:t>&lt;RepeatBlock-By&gt;&lt;Members&gt;</w:t>
      </w:r>
      <w:r w:rsidRPr="004258EC">
        <w:t>Fernando Navarrete Rojas</w:t>
      </w:r>
      <w:r w:rsidRPr="004258EC">
        <w:rPr>
          <w:rStyle w:val="HideTWBExt"/>
          <w:b w:val="0"/>
        </w:rPr>
        <w:t>&lt;/Members&gt;</w:t>
      </w:r>
    </w:p>
    <w:p w14:paraId="65424D0B" w14:textId="77777777" w:rsidR="00A50C1B" w:rsidRPr="004258EC" w:rsidRDefault="00A50C1B" w:rsidP="00A50C1B">
      <w:pPr>
        <w:pStyle w:val="NormalBold"/>
      </w:pPr>
      <w:r w:rsidRPr="004258EC">
        <w:rPr>
          <w:rStyle w:val="HideTWBExt"/>
          <w:b w:val="0"/>
        </w:rPr>
        <w:t>&lt;/RepeatBlock-By&gt;</w:t>
      </w:r>
    </w:p>
    <w:p w14:paraId="3B927EE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E1B50EF" w14:textId="77777777" w:rsidR="00A50C1B" w:rsidRPr="004258EC" w:rsidRDefault="00A50C1B" w:rsidP="00A50C1B">
      <w:pPr>
        <w:pStyle w:val="NormalBold"/>
      </w:pPr>
      <w:r w:rsidRPr="004258EC">
        <w:rPr>
          <w:rStyle w:val="HideTWBExt"/>
          <w:b w:val="0"/>
        </w:rPr>
        <w:t>&lt;Article&gt;</w:t>
      </w:r>
      <w:r w:rsidRPr="004258EC">
        <w:t>Ustęp 16</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9F8285B" w14:textId="77777777" w:rsidTr="00E03221">
        <w:trPr>
          <w:trHeight w:hRule="exact" w:val="240"/>
          <w:jc w:val="center"/>
        </w:trPr>
        <w:tc>
          <w:tcPr>
            <w:tcW w:w="9752" w:type="dxa"/>
            <w:gridSpan w:val="2"/>
            <w:tcBorders>
              <w:top w:val="nil"/>
              <w:left w:val="nil"/>
              <w:bottom w:val="nil"/>
              <w:right w:val="nil"/>
            </w:tcBorders>
          </w:tcPr>
          <w:p w14:paraId="78FCEC0A" w14:textId="77777777" w:rsidR="00A50C1B" w:rsidRPr="004258EC" w:rsidRDefault="00A50C1B" w:rsidP="00E03221"/>
        </w:tc>
      </w:tr>
      <w:tr w:rsidR="00A50C1B" w:rsidRPr="004258EC" w14:paraId="34EC8BF4" w14:textId="77777777" w:rsidTr="00E03221">
        <w:trPr>
          <w:trHeight w:val="240"/>
          <w:jc w:val="center"/>
        </w:trPr>
        <w:tc>
          <w:tcPr>
            <w:tcW w:w="4876" w:type="dxa"/>
            <w:tcBorders>
              <w:top w:val="nil"/>
              <w:left w:val="nil"/>
              <w:bottom w:val="nil"/>
              <w:right w:val="nil"/>
            </w:tcBorders>
          </w:tcPr>
          <w:p w14:paraId="6030F41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111DA32" w14:textId="77777777" w:rsidR="00A50C1B" w:rsidRPr="004258EC" w:rsidRDefault="00A50C1B" w:rsidP="00E03221">
            <w:pPr>
              <w:pStyle w:val="AmColumnHeading"/>
            </w:pPr>
            <w:r w:rsidRPr="004258EC">
              <w:t>Poprawka</w:t>
            </w:r>
          </w:p>
        </w:tc>
      </w:tr>
      <w:tr w:rsidR="00A50C1B" w:rsidRPr="004258EC" w14:paraId="4B2FDAF7" w14:textId="77777777" w:rsidTr="00E03221">
        <w:trPr>
          <w:jc w:val="center"/>
        </w:trPr>
        <w:tc>
          <w:tcPr>
            <w:tcW w:w="4876" w:type="dxa"/>
            <w:tcBorders>
              <w:top w:val="nil"/>
              <w:left w:val="nil"/>
              <w:bottom w:val="nil"/>
              <w:right w:val="nil"/>
            </w:tcBorders>
          </w:tcPr>
          <w:p w14:paraId="71C1D6AC" w14:textId="77777777" w:rsidR="00A50C1B" w:rsidRPr="004258EC" w:rsidRDefault="00A50C1B" w:rsidP="00E03221">
            <w:pPr>
              <w:pStyle w:val="Normal6a"/>
            </w:pPr>
            <w:r w:rsidRPr="004258EC">
              <w:t>16.</w:t>
            </w:r>
            <w:r w:rsidRPr="004258EC">
              <w:tab/>
              <w:t xml:space="preserve">ubolewa, że bilans handlowy UE w zakresie usług cyfrowych gwałtownie przechylił się na korzyść innych jurysdykcji, w których nastąpił szybki rozwój technologii cyfrowych i dostawców usług w chmurze; </w:t>
            </w:r>
            <w:r w:rsidRPr="004258EC">
              <w:rPr>
                <w:b/>
                <w:i/>
              </w:rPr>
              <w:t>zwraca uwagę, że zmiana ta stanowi poważne wyzwanie dla systemów podatkowych państw członkowskich i wymaga, by ponownie przemyśleć przeniesienie realokacji praw do opodatkowania;</w:t>
            </w:r>
          </w:p>
        </w:tc>
        <w:tc>
          <w:tcPr>
            <w:tcW w:w="4876" w:type="dxa"/>
            <w:tcBorders>
              <w:top w:val="nil"/>
              <w:left w:val="nil"/>
              <w:bottom w:val="nil"/>
              <w:right w:val="nil"/>
            </w:tcBorders>
          </w:tcPr>
          <w:p w14:paraId="345565D1" w14:textId="77777777" w:rsidR="00A50C1B" w:rsidRPr="004258EC" w:rsidRDefault="00A50C1B" w:rsidP="00E03221">
            <w:pPr>
              <w:pStyle w:val="Normal6a"/>
            </w:pPr>
            <w:r w:rsidRPr="004258EC">
              <w:t>16.</w:t>
            </w:r>
            <w:r w:rsidRPr="004258EC">
              <w:tab/>
              <w:t>ubolewa, że bilans handlowy UE w zakresie usług cyfrowych gwałtownie przechylił się na korzyść innych jurysdykcji, w których nastąpił szybki rozwój technologii cyfrowych i dostawców usług w chmurze;</w:t>
            </w:r>
          </w:p>
        </w:tc>
      </w:tr>
    </w:tbl>
    <w:p w14:paraId="05F01FF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807A963" w14:textId="77777777" w:rsidR="00A50C1B" w:rsidRPr="004258EC" w:rsidRDefault="00A50C1B" w:rsidP="00A50C1B">
      <w:r w:rsidRPr="004258EC">
        <w:rPr>
          <w:rStyle w:val="HideTWBExt"/>
        </w:rPr>
        <w:t>&lt;/Amend&gt;</w:t>
      </w:r>
    </w:p>
    <w:p w14:paraId="4F19213F"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143</w:t>
      </w:r>
      <w:r w:rsidRPr="004258EC">
        <w:rPr>
          <w:rStyle w:val="HideTWBExt"/>
          <w:b w:val="0"/>
        </w:rPr>
        <w:t>&lt;/NumAm&gt;</w:t>
      </w:r>
    </w:p>
    <w:p w14:paraId="121D573D" w14:textId="77777777" w:rsidR="00A50C1B" w:rsidRPr="004258EC" w:rsidRDefault="00A50C1B" w:rsidP="00A50C1B">
      <w:pPr>
        <w:pStyle w:val="NormalBold"/>
      </w:pPr>
      <w:r w:rsidRPr="004258EC">
        <w:rPr>
          <w:rStyle w:val="HideTWBExt"/>
          <w:b w:val="0"/>
        </w:rPr>
        <w:t>&lt;RepeatBlock-By&gt;&lt;Members&gt;</w:t>
      </w:r>
      <w:r w:rsidRPr="004258EC">
        <w:t>Regina Doherty, Arba Kokalari</w:t>
      </w:r>
      <w:r w:rsidRPr="004258EC">
        <w:rPr>
          <w:rStyle w:val="HideTWBExt"/>
          <w:b w:val="0"/>
        </w:rPr>
        <w:t>&lt;/Members&gt;</w:t>
      </w:r>
    </w:p>
    <w:p w14:paraId="0AA8817A" w14:textId="77777777" w:rsidR="00A50C1B" w:rsidRPr="004258EC" w:rsidRDefault="00A50C1B" w:rsidP="00A50C1B">
      <w:pPr>
        <w:pStyle w:val="NormalBold"/>
      </w:pPr>
      <w:r w:rsidRPr="004258EC">
        <w:rPr>
          <w:rStyle w:val="HideTWBExt"/>
          <w:b w:val="0"/>
        </w:rPr>
        <w:t>&lt;/RepeatBlock-By&gt;</w:t>
      </w:r>
    </w:p>
    <w:p w14:paraId="7D7BCF4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1CBCC35" w14:textId="77777777" w:rsidR="00A50C1B" w:rsidRPr="004258EC" w:rsidRDefault="00A50C1B" w:rsidP="00A50C1B">
      <w:pPr>
        <w:pStyle w:val="NormalBold"/>
      </w:pPr>
      <w:r w:rsidRPr="004258EC">
        <w:rPr>
          <w:rStyle w:val="HideTWBExt"/>
          <w:b w:val="0"/>
        </w:rPr>
        <w:t>&lt;Article&gt;</w:t>
      </w:r>
      <w:r w:rsidRPr="004258EC">
        <w:t>Ustęp 16</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842EDB5" w14:textId="77777777" w:rsidTr="00E03221">
        <w:trPr>
          <w:trHeight w:hRule="exact" w:val="240"/>
          <w:jc w:val="center"/>
        </w:trPr>
        <w:tc>
          <w:tcPr>
            <w:tcW w:w="9752" w:type="dxa"/>
            <w:gridSpan w:val="2"/>
            <w:tcBorders>
              <w:top w:val="nil"/>
              <w:left w:val="nil"/>
              <w:bottom w:val="nil"/>
              <w:right w:val="nil"/>
            </w:tcBorders>
          </w:tcPr>
          <w:p w14:paraId="5265D901" w14:textId="77777777" w:rsidR="00A50C1B" w:rsidRPr="004258EC" w:rsidRDefault="00A50C1B" w:rsidP="00E03221"/>
        </w:tc>
      </w:tr>
      <w:tr w:rsidR="00A50C1B" w:rsidRPr="004258EC" w14:paraId="366277EC" w14:textId="77777777" w:rsidTr="00E03221">
        <w:trPr>
          <w:trHeight w:val="240"/>
          <w:jc w:val="center"/>
        </w:trPr>
        <w:tc>
          <w:tcPr>
            <w:tcW w:w="4876" w:type="dxa"/>
            <w:tcBorders>
              <w:top w:val="nil"/>
              <w:left w:val="nil"/>
              <w:bottom w:val="nil"/>
              <w:right w:val="nil"/>
            </w:tcBorders>
          </w:tcPr>
          <w:p w14:paraId="2AA5F34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B7298F3" w14:textId="77777777" w:rsidR="00A50C1B" w:rsidRPr="004258EC" w:rsidRDefault="00A50C1B" w:rsidP="00E03221">
            <w:pPr>
              <w:pStyle w:val="AmColumnHeading"/>
            </w:pPr>
            <w:r w:rsidRPr="004258EC">
              <w:t>Poprawka</w:t>
            </w:r>
          </w:p>
        </w:tc>
      </w:tr>
      <w:tr w:rsidR="00A50C1B" w:rsidRPr="004258EC" w14:paraId="53198CE8" w14:textId="77777777" w:rsidTr="00E03221">
        <w:trPr>
          <w:jc w:val="center"/>
        </w:trPr>
        <w:tc>
          <w:tcPr>
            <w:tcW w:w="4876" w:type="dxa"/>
            <w:tcBorders>
              <w:top w:val="nil"/>
              <w:left w:val="nil"/>
              <w:bottom w:val="nil"/>
              <w:right w:val="nil"/>
            </w:tcBorders>
          </w:tcPr>
          <w:p w14:paraId="7A9F63CF" w14:textId="77777777" w:rsidR="00A50C1B" w:rsidRPr="004258EC" w:rsidRDefault="00A50C1B" w:rsidP="00E03221">
            <w:pPr>
              <w:pStyle w:val="Normal6a"/>
            </w:pPr>
            <w:r w:rsidRPr="004258EC">
              <w:t>16.</w:t>
            </w:r>
            <w:r w:rsidRPr="004258EC">
              <w:tab/>
              <w:t xml:space="preserve">ubolewa, że bilans handlowy UE w zakresie usług cyfrowych gwałtownie przechylił się na korzyść innych jurysdykcji, w których nastąpił szybki rozwój technologii cyfrowych i dostawców usług w chmurze; zwraca uwagę, że zmiana ta </w:t>
            </w:r>
            <w:r w:rsidRPr="004258EC">
              <w:rPr>
                <w:b/>
                <w:bCs/>
                <w:i/>
                <w:iCs/>
              </w:rPr>
              <w:t xml:space="preserve">stanowi poważne wyzwanie dla systemów podatkowych państw członkowskich i wymaga, by ponownie przemyśleć przeniesienie realokacji praw </w:t>
            </w:r>
            <w:r w:rsidRPr="004258EC">
              <w:rPr>
                <w:b/>
                <w:bCs/>
                <w:i/>
                <w:iCs/>
              </w:rPr>
              <w:lastRenderedPageBreak/>
              <w:t>do opodatkowania</w:t>
            </w:r>
            <w:r w:rsidRPr="004258EC">
              <w:t>;</w:t>
            </w:r>
          </w:p>
        </w:tc>
        <w:tc>
          <w:tcPr>
            <w:tcW w:w="4876" w:type="dxa"/>
            <w:tcBorders>
              <w:top w:val="nil"/>
              <w:left w:val="nil"/>
              <w:bottom w:val="nil"/>
              <w:right w:val="nil"/>
            </w:tcBorders>
          </w:tcPr>
          <w:p w14:paraId="4FC4FC8D" w14:textId="77777777" w:rsidR="00A50C1B" w:rsidRPr="004258EC" w:rsidRDefault="00A50C1B" w:rsidP="00E03221">
            <w:pPr>
              <w:pStyle w:val="Normal6a"/>
            </w:pPr>
            <w:r w:rsidRPr="004258EC">
              <w:lastRenderedPageBreak/>
              <w:t>16.</w:t>
            </w:r>
            <w:r w:rsidRPr="004258EC">
              <w:tab/>
              <w:t xml:space="preserve">ubolewa, że bilans handlowy UE w zakresie usług cyfrowych gwałtownie przechylił się na korzyść innych jurysdykcji, w których nastąpił szybki rozwój technologii cyfrowych i dostawców usług w chmurze; zwraca uwagę, że zmiana ta </w:t>
            </w:r>
            <w:r w:rsidRPr="004258EC">
              <w:rPr>
                <w:b/>
                <w:bCs/>
                <w:i/>
                <w:iCs/>
              </w:rPr>
              <w:t xml:space="preserve">uwypukla znaczenie dalszej współpracy międzynarodowej w celu zapewnienia pewności podatkowej, unikania podwójnego opodatkowania oraz </w:t>
            </w:r>
            <w:r w:rsidRPr="004258EC">
              <w:rPr>
                <w:b/>
                <w:bCs/>
                <w:i/>
                <w:iCs/>
              </w:rPr>
              <w:lastRenderedPageBreak/>
              <w:t>zapewnienia stabilnego otoczenia dla wzrostu inwestycji, innowacji i gospodarki</w:t>
            </w:r>
            <w:r w:rsidRPr="004258EC">
              <w:t>;</w:t>
            </w:r>
          </w:p>
        </w:tc>
      </w:tr>
    </w:tbl>
    <w:p w14:paraId="163F7866"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BFAABE9" w14:textId="77777777" w:rsidR="00A50C1B" w:rsidRPr="004258EC" w:rsidRDefault="00A50C1B" w:rsidP="00A50C1B">
      <w:r w:rsidRPr="004258EC">
        <w:rPr>
          <w:rStyle w:val="HideTWBExt"/>
        </w:rPr>
        <w:t>&lt;/Amend&gt;</w:t>
      </w:r>
    </w:p>
    <w:p w14:paraId="16F483B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144</w:t>
      </w:r>
      <w:r w:rsidRPr="004258EC">
        <w:rPr>
          <w:rStyle w:val="HideTWBExt"/>
          <w:b w:val="0"/>
        </w:rPr>
        <w:t>&lt;/NumAm&gt;</w:t>
      </w:r>
    </w:p>
    <w:p w14:paraId="3D6DAD37"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339AF77D" w14:textId="77777777" w:rsidR="00A50C1B" w:rsidRPr="004258EC" w:rsidRDefault="00A50C1B" w:rsidP="00A50C1B">
      <w:pPr>
        <w:pStyle w:val="NormalBold"/>
      </w:pPr>
      <w:r w:rsidRPr="004258EC">
        <w:rPr>
          <w:rStyle w:val="HideTWBExt"/>
          <w:b w:val="0"/>
        </w:rPr>
        <w:t>&lt;/RepeatBlock-By&gt;</w:t>
      </w:r>
    </w:p>
    <w:p w14:paraId="5B154E73"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B6F7C06" w14:textId="77777777" w:rsidR="00A50C1B" w:rsidRPr="004258EC" w:rsidRDefault="00A50C1B" w:rsidP="00A50C1B">
      <w:pPr>
        <w:pStyle w:val="NormalBold"/>
      </w:pPr>
      <w:r w:rsidRPr="004258EC">
        <w:rPr>
          <w:rStyle w:val="HideTWBExt"/>
          <w:b w:val="0"/>
        </w:rPr>
        <w:t>&lt;Article&gt;</w:t>
      </w:r>
      <w:r w:rsidRPr="004258EC">
        <w:t>Ustęp 16 a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9E247FD" w14:textId="77777777" w:rsidTr="00E03221">
        <w:trPr>
          <w:trHeight w:hRule="exact" w:val="240"/>
          <w:jc w:val="center"/>
        </w:trPr>
        <w:tc>
          <w:tcPr>
            <w:tcW w:w="9752" w:type="dxa"/>
            <w:gridSpan w:val="2"/>
            <w:tcBorders>
              <w:top w:val="nil"/>
              <w:left w:val="nil"/>
              <w:bottom w:val="nil"/>
              <w:right w:val="nil"/>
            </w:tcBorders>
          </w:tcPr>
          <w:p w14:paraId="5EF5E1BF" w14:textId="77777777" w:rsidR="00A50C1B" w:rsidRPr="004258EC" w:rsidRDefault="00A50C1B" w:rsidP="00E03221"/>
        </w:tc>
      </w:tr>
      <w:tr w:rsidR="00A50C1B" w:rsidRPr="004258EC" w14:paraId="0969DACB" w14:textId="77777777" w:rsidTr="00E03221">
        <w:trPr>
          <w:trHeight w:val="240"/>
          <w:jc w:val="center"/>
        </w:trPr>
        <w:tc>
          <w:tcPr>
            <w:tcW w:w="4876" w:type="dxa"/>
            <w:tcBorders>
              <w:top w:val="nil"/>
              <w:left w:val="nil"/>
              <w:bottom w:val="nil"/>
              <w:right w:val="nil"/>
            </w:tcBorders>
          </w:tcPr>
          <w:p w14:paraId="18F06218"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8EFFA80" w14:textId="77777777" w:rsidR="00A50C1B" w:rsidRPr="004258EC" w:rsidRDefault="00A50C1B" w:rsidP="00E03221">
            <w:pPr>
              <w:pStyle w:val="AmColumnHeading"/>
            </w:pPr>
            <w:r w:rsidRPr="004258EC">
              <w:t>Poprawka</w:t>
            </w:r>
          </w:p>
        </w:tc>
      </w:tr>
      <w:tr w:rsidR="00A50C1B" w:rsidRPr="004258EC" w14:paraId="55515884" w14:textId="77777777" w:rsidTr="00E03221">
        <w:trPr>
          <w:jc w:val="center"/>
        </w:trPr>
        <w:tc>
          <w:tcPr>
            <w:tcW w:w="4876" w:type="dxa"/>
            <w:tcBorders>
              <w:top w:val="nil"/>
              <w:left w:val="nil"/>
              <w:bottom w:val="nil"/>
              <w:right w:val="nil"/>
            </w:tcBorders>
          </w:tcPr>
          <w:p w14:paraId="3CFB4C80" w14:textId="77777777" w:rsidR="00A50C1B" w:rsidRPr="004258EC" w:rsidRDefault="00A50C1B" w:rsidP="00E03221">
            <w:pPr>
              <w:pStyle w:val="Normal6a"/>
            </w:pPr>
          </w:p>
        </w:tc>
        <w:tc>
          <w:tcPr>
            <w:tcW w:w="4876" w:type="dxa"/>
            <w:tcBorders>
              <w:top w:val="nil"/>
              <w:left w:val="nil"/>
              <w:bottom w:val="nil"/>
              <w:right w:val="nil"/>
            </w:tcBorders>
          </w:tcPr>
          <w:p w14:paraId="0FB2B188" w14:textId="77777777" w:rsidR="00A50C1B" w:rsidRPr="004258EC" w:rsidRDefault="00A50C1B" w:rsidP="00E03221">
            <w:pPr>
              <w:pStyle w:val="Normal6a"/>
            </w:pPr>
            <w:r w:rsidRPr="004258EC">
              <w:rPr>
                <w:b/>
                <w:i/>
              </w:rPr>
              <w:t>16a.</w:t>
            </w:r>
            <w:r w:rsidRPr="004258EC">
              <w:tab/>
            </w:r>
            <w:r w:rsidRPr="004258EC">
              <w:rPr>
                <w:b/>
                <w:i/>
              </w:rPr>
              <w:t>wzywa Komisję, aby rozważyła utworzenie europejskiego mechanizmu podziału obowiązków podatkowych związanych z usługami cyfrowymi i internetowymi świadczonymi przez przedsiębiorstwa z państw trzecich na rzecz konsumentów i przedsiębiorstw w Unii;</w:t>
            </w:r>
          </w:p>
        </w:tc>
      </w:tr>
    </w:tbl>
    <w:p w14:paraId="2CBD9CF1"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013A8CFE" w14:textId="77777777" w:rsidR="00A50C1B" w:rsidRPr="004258EC" w:rsidRDefault="00A50C1B" w:rsidP="00A50C1B">
      <w:r w:rsidRPr="004258EC">
        <w:rPr>
          <w:rStyle w:val="HideTWBExt"/>
        </w:rPr>
        <w:t>&lt;/Amend&gt;</w:t>
      </w:r>
    </w:p>
    <w:p w14:paraId="768F343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145</w:t>
      </w:r>
      <w:r w:rsidRPr="004258EC">
        <w:rPr>
          <w:rStyle w:val="HideTWBExt"/>
          <w:b w:val="0"/>
        </w:rPr>
        <w:t>&lt;/NumAm&gt;</w:t>
      </w:r>
    </w:p>
    <w:p w14:paraId="6ED27A91"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1BB4F833" w14:textId="77777777" w:rsidR="00A50C1B" w:rsidRPr="004258EC" w:rsidRDefault="00A50C1B" w:rsidP="00A50C1B">
      <w:pPr>
        <w:pStyle w:val="NormalBold"/>
      </w:pPr>
      <w:r w:rsidRPr="004258EC">
        <w:rPr>
          <w:rStyle w:val="HideTWBExt"/>
          <w:b w:val="0"/>
        </w:rPr>
        <w:t>&lt;/RepeatBlock-By&gt;</w:t>
      </w:r>
    </w:p>
    <w:p w14:paraId="08A2892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E757C95" w14:textId="77777777" w:rsidR="00A50C1B" w:rsidRPr="004258EC" w:rsidRDefault="00A50C1B" w:rsidP="00A50C1B">
      <w:pPr>
        <w:pStyle w:val="NormalBold"/>
      </w:pPr>
      <w:r w:rsidRPr="004258EC">
        <w:rPr>
          <w:rStyle w:val="HideTWBExt"/>
          <w:b w:val="0"/>
        </w:rPr>
        <w:t>&lt;Article&gt;</w:t>
      </w:r>
      <w:r w:rsidRPr="004258EC">
        <w:t>Ustęp 16 b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9D677C0" w14:textId="77777777" w:rsidTr="00E03221">
        <w:trPr>
          <w:trHeight w:hRule="exact" w:val="240"/>
          <w:jc w:val="center"/>
        </w:trPr>
        <w:tc>
          <w:tcPr>
            <w:tcW w:w="9752" w:type="dxa"/>
            <w:gridSpan w:val="2"/>
            <w:tcBorders>
              <w:top w:val="nil"/>
              <w:left w:val="nil"/>
              <w:bottom w:val="nil"/>
              <w:right w:val="nil"/>
            </w:tcBorders>
          </w:tcPr>
          <w:p w14:paraId="5C3935EC" w14:textId="77777777" w:rsidR="00A50C1B" w:rsidRPr="004258EC" w:rsidRDefault="00A50C1B" w:rsidP="00E03221"/>
        </w:tc>
      </w:tr>
      <w:tr w:rsidR="00A50C1B" w:rsidRPr="004258EC" w14:paraId="0671FC3F" w14:textId="77777777" w:rsidTr="00E03221">
        <w:trPr>
          <w:trHeight w:val="240"/>
          <w:jc w:val="center"/>
        </w:trPr>
        <w:tc>
          <w:tcPr>
            <w:tcW w:w="4876" w:type="dxa"/>
            <w:tcBorders>
              <w:top w:val="nil"/>
              <w:left w:val="nil"/>
              <w:bottom w:val="nil"/>
              <w:right w:val="nil"/>
            </w:tcBorders>
          </w:tcPr>
          <w:p w14:paraId="53BCD27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DE4327F" w14:textId="77777777" w:rsidR="00A50C1B" w:rsidRPr="004258EC" w:rsidRDefault="00A50C1B" w:rsidP="00E03221">
            <w:pPr>
              <w:pStyle w:val="AmColumnHeading"/>
            </w:pPr>
            <w:r w:rsidRPr="004258EC">
              <w:t>Poprawka</w:t>
            </w:r>
          </w:p>
        </w:tc>
      </w:tr>
      <w:tr w:rsidR="00A50C1B" w:rsidRPr="004258EC" w14:paraId="7236FCE6" w14:textId="77777777" w:rsidTr="00E03221">
        <w:trPr>
          <w:jc w:val="center"/>
        </w:trPr>
        <w:tc>
          <w:tcPr>
            <w:tcW w:w="4876" w:type="dxa"/>
            <w:tcBorders>
              <w:top w:val="nil"/>
              <w:left w:val="nil"/>
              <w:bottom w:val="nil"/>
              <w:right w:val="nil"/>
            </w:tcBorders>
          </w:tcPr>
          <w:p w14:paraId="5DE6A2A6" w14:textId="77777777" w:rsidR="00A50C1B" w:rsidRPr="004258EC" w:rsidRDefault="00A50C1B" w:rsidP="00E03221">
            <w:pPr>
              <w:pStyle w:val="Normal6a"/>
            </w:pPr>
          </w:p>
        </w:tc>
        <w:tc>
          <w:tcPr>
            <w:tcW w:w="4876" w:type="dxa"/>
            <w:tcBorders>
              <w:top w:val="nil"/>
              <w:left w:val="nil"/>
              <w:bottom w:val="nil"/>
              <w:right w:val="nil"/>
            </w:tcBorders>
          </w:tcPr>
          <w:p w14:paraId="73FAA91F" w14:textId="77777777" w:rsidR="00A50C1B" w:rsidRPr="004258EC" w:rsidRDefault="00A50C1B" w:rsidP="00E03221">
            <w:pPr>
              <w:pStyle w:val="Normal6a"/>
            </w:pPr>
            <w:r w:rsidRPr="004258EC">
              <w:rPr>
                <w:b/>
                <w:i/>
              </w:rPr>
              <w:t>16b.</w:t>
            </w:r>
            <w:r w:rsidRPr="004258EC">
              <w:tab/>
            </w:r>
            <w:r w:rsidRPr="004258EC">
              <w:rPr>
                <w:b/>
                <w:i/>
              </w:rPr>
              <w:t>wzywa do ustanowienia jednolitych przepisów zapobiegających sztucznym transferom zysków poza Unię za pomocą transakcji wewnątrzgrupowych, praw własności intelektualnej i usług cyfrowych świadczonych przez spółki powiązane mające siedzibę w państwach trzecich;</w:t>
            </w:r>
          </w:p>
        </w:tc>
      </w:tr>
    </w:tbl>
    <w:p w14:paraId="4291007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4FCB80EA" w14:textId="77777777" w:rsidR="00A50C1B" w:rsidRPr="004258EC" w:rsidRDefault="00A50C1B" w:rsidP="00A50C1B">
      <w:r w:rsidRPr="004258EC">
        <w:rPr>
          <w:rStyle w:val="HideTWBExt"/>
        </w:rPr>
        <w:t>&lt;/Amend&gt;</w:t>
      </w:r>
    </w:p>
    <w:p w14:paraId="3FA34DB7" w14:textId="77777777" w:rsidR="00A50C1B" w:rsidRPr="004258EC" w:rsidRDefault="00A50C1B" w:rsidP="00A50C1B">
      <w:pPr>
        <w:pStyle w:val="AmNumberTabs"/>
      </w:pPr>
      <w:r w:rsidRPr="004258EC">
        <w:rPr>
          <w:rStyle w:val="HideTWBExt"/>
          <w:b w:val="0"/>
        </w:rPr>
        <w:lastRenderedPageBreak/>
        <w:t>&lt;Amend&gt;</w:t>
      </w:r>
      <w:r w:rsidRPr="004258EC">
        <w:t>Poprawka</w:t>
      </w:r>
      <w:r w:rsidRPr="004258EC">
        <w:tab/>
      </w:r>
      <w:r w:rsidRPr="004258EC">
        <w:tab/>
      </w:r>
      <w:r w:rsidRPr="004258EC">
        <w:rPr>
          <w:rStyle w:val="HideTWBExt"/>
          <w:b w:val="0"/>
        </w:rPr>
        <w:t>&lt;NumAm&gt;</w:t>
      </w:r>
      <w:r w:rsidRPr="004258EC">
        <w:t>146</w:t>
      </w:r>
      <w:r w:rsidRPr="004258EC">
        <w:rPr>
          <w:rStyle w:val="HideTWBExt"/>
          <w:b w:val="0"/>
        </w:rPr>
        <w:t>&lt;/NumAm&gt;</w:t>
      </w:r>
    </w:p>
    <w:p w14:paraId="76E9368D" w14:textId="77777777" w:rsidR="00A50C1B" w:rsidRPr="004258EC" w:rsidRDefault="00A50C1B" w:rsidP="00A50C1B">
      <w:pPr>
        <w:pStyle w:val="NormalBold"/>
      </w:pPr>
      <w:r w:rsidRPr="004258EC">
        <w:rPr>
          <w:rStyle w:val="HideTWBExt"/>
          <w:b w:val="0"/>
        </w:rPr>
        <w:t>&lt;RepeatBlock-By&gt;&lt;Members&gt;</w:t>
      </w:r>
      <w:r w:rsidRPr="004258EC">
        <w:t>Jussi Saramo, Martin Schirdewan, Pasquale Tridico, Manon Aubry</w:t>
      </w:r>
      <w:r w:rsidRPr="004258EC">
        <w:rPr>
          <w:rStyle w:val="HideTWBExt"/>
          <w:b w:val="0"/>
        </w:rPr>
        <w:t>&lt;/Members&gt;</w:t>
      </w:r>
    </w:p>
    <w:p w14:paraId="6BDEAD97" w14:textId="77777777" w:rsidR="00A50C1B" w:rsidRPr="004258EC" w:rsidRDefault="00A50C1B" w:rsidP="00A50C1B">
      <w:pPr>
        <w:pStyle w:val="NormalBold"/>
      </w:pPr>
      <w:r w:rsidRPr="004258EC">
        <w:rPr>
          <w:rStyle w:val="HideTWBExt"/>
          <w:b w:val="0"/>
        </w:rPr>
        <w:t>&lt;/RepeatBlock-By&gt;</w:t>
      </w:r>
    </w:p>
    <w:p w14:paraId="58B6691F"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8EBC06C" w14:textId="77777777" w:rsidR="00A50C1B" w:rsidRPr="004258EC" w:rsidRDefault="00A50C1B" w:rsidP="00A50C1B">
      <w:pPr>
        <w:pStyle w:val="NormalBold"/>
      </w:pPr>
      <w:r w:rsidRPr="004258EC">
        <w:rPr>
          <w:rStyle w:val="HideTWBExt"/>
          <w:b w:val="0"/>
        </w:rPr>
        <w:t>&lt;Article&gt;</w:t>
      </w:r>
      <w:r w:rsidRPr="004258EC">
        <w:t>Ustęp 17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45DF1F5" w14:textId="77777777" w:rsidTr="00E03221">
        <w:trPr>
          <w:trHeight w:hRule="exact" w:val="240"/>
          <w:jc w:val="center"/>
        </w:trPr>
        <w:tc>
          <w:tcPr>
            <w:tcW w:w="9752" w:type="dxa"/>
            <w:gridSpan w:val="2"/>
            <w:tcBorders>
              <w:top w:val="nil"/>
              <w:left w:val="nil"/>
              <w:bottom w:val="nil"/>
              <w:right w:val="nil"/>
            </w:tcBorders>
          </w:tcPr>
          <w:p w14:paraId="3741DA3C" w14:textId="77777777" w:rsidR="00A50C1B" w:rsidRPr="004258EC" w:rsidRDefault="00A50C1B" w:rsidP="00E03221"/>
        </w:tc>
      </w:tr>
      <w:tr w:rsidR="00A50C1B" w:rsidRPr="004258EC" w14:paraId="16B68374" w14:textId="77777777" w:rsidTr="00E03221">
        <w:trPr>
          <w:trHeight w:val="240"/>
          <w:jc w:val="center"/>
        </w:trPr>
        <w:tc>
          <w:tcPr>
            <w:tcW w:w="4876" w:type="dxa"/>
            <w:tcBorders>
              <w:top w:val="nil"/>
              <w:left w:val="nil"/>
              <w:bottom w:val="nil"/>
              <w:right w:val="nil"/>
            </w:tcBorders>
          </w:tcPr>
          <w:p w14:paraId="53182CC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179BF8E" w14:textId="77777777" w:rsidR="00A50C1B" w:rsidRPr="004258EC" w:rsidRDefault="00A50C1B" w:rsidP="00E03221">
            <w:pPr>
              <w:pStyle w:val="AmColumnHeading"/>
            </w:pPr>
            <w:r w:rsidRPr="004258EC">
              <w:t>Poprawka</w:t>
            </w:r>
          </w:p>
        </w:tc>
      </w:tr>
      <w:tr w:rsidR="00A50C1B" w:rsidRPr="004258EC" w14:paraId="7629E717" w14:textId="77777777" w:rsidTr="00E03221">
        <w:trPr>
          <w:jc w:val="center"/>
        </w:trPr>
        <w:tc>
          <w:tcPr>
            <w:tcW w:w="4876" w:type="dxa"/>
            <w:tcBorders>
              <w:top w:val="nil"/>
              <w:left w:val="nil"/>
              <w:bottom w:val="nil"/>
              <w:right w:val="nil"/>
            </w:tcBorders>
          </w:tcPr>
          <w:p w14:paraId="72DDBCF3" w14:textId="77777777" w:rsidR="00A50C1B" w:rsidRPr="004258EC" w:rsidRDefault="00A50C1B" w:rsidP="00E03221">
            <w:pPr>
              <w:pStyle w:val="Normal6a"/>
            </w:pPr>
            <w:r w:rsidRPr="004258EC">
              <w:t>17.</w:t>
            </w:r>
            <w:r w:rsidRPr="004258EC">
              <w:tab/>
            </w:r>
            <w:r w:rsidRPr="004258EC">
              <w:rPr>
                <w:b/>
                <w:bCs/>
                <w:i/>
                <w:iCs/>
              </w:rPr>
              <w:t xml:space="preserve">odnotowuje obawy Stanów Zjednoczonych dotyczące jednostronnych podatków od </w:t>
            </w:r>
            <w:r w:rsidRPr="004258EC">
              <w:t>usług cyfrowych</w:t>
            </w:r>
            <w:r w:rsidRPr="004258EC">
              <w:rPr>
                <w:b/>
                <w:bCs/>
                <w:i/>
                <w:iCs/>
              </w:rPr>
              <w:t>, które uważają one za dyskryminujące wobec amerykańskich przedsiębiorstw technologicznych;</w:t>
            </w:r>
            <w:r w:rsidRPr="004258EC">
              <w:rPr>
                <w:b/>
                <w:i/>
              </w:rPr>
              <w:t xml:space="preserve"> </w:t>
            </w:r>
            <w:r w:rsidRPr="004258EC">
              <w:rPr>
                <w:b/>
                <w:bCs/>
                <w:i/>
                <w:iCs/>
              </w:rPr>
              <w:t>z zadowoleniem przyjmuje otwartość Stanów Zjednoczonych na dialog w tych kwestiach;</w:t>
            </w:r>
          </w:p>
        </w:tc>
        <w:tc>
          <w:tcPr>
            <w:tcW w:w="4876" w:type="dxa"/>
            <w:tcBorders>
              <w:top w:val="nil"/>
              <w:left w:val="nil"/>
              <w:bottom w:val="nil"/>
              <w:right w:val="nil"/>
            </w:tcBorders>
          </w:tcPr>
          <w:p w14:paraId="3FA69EE1" w14:textId="6CD1C2A3" w:rsidR="00A50C1B" w:rsidRPr="004258EC" w:rsidRDefault="00A50C1B" w:rsidP="00E03221">
            <w:pPr>
              <w:pStyle w:val="Normal6a"/>
            </w:pPr>
            <w:r w:rsidRPr="004258EC">
              <w:t>17.</w:t>
            </w:r>
            <w:r w:rsidRPr="004258EC">
              <w:tab/>
            </w:r>
            <w:r w:rsidRPr="004258EC">
              <w:rPr>
                <w:b/>
                <w:i/>
              </w:rPr>
              <w:t xml:space="preserve">ubolewa, że wielostronne negocjacje w sprawie realokacji praw do opodatkowania w ramach filaru pierwszego utknęły w martwym punkcie i nie widać perspektyw na ich zakończenie w najbliższym czasie, a kwestia opodatkowania gospodarki cyfrowej pozostaje nierozwiązana od 2018 r. pomimo nieustannych wysiłków ze strony UE i jej partnerów; uważa, że brak znaczących postępów na szczeblu wielostronnym nie powinien opóźniać działań UE mających na celu zapewnienie sprawiedliwego i spójnego opodatkowania dochodów z gospodarki cyfrowej generowanych w obrębie jej rynku wewnętrznego; </w:t>
            </w:r>
            <w:r w:rsidRPr="004258EC">
              <w:rPr>
                <w:b/>
                <w:bCs/>
                <w:i/>
                <w:iCs/>
              </w:rPr>
              <w:t>apeluje do Komisji o bezzwłoczne przedstawienie nowego wniosku w sprawie ogólnounijnego podatku od usług cyfrowych, tak aby zabezpieczyć bazę dochodu państw członkowskich i zagwarantować równe warunki działania między modelem cyfrowym a tradycyjnym modelem biznesowym;</w:t>
            </w:r>
            <w:r w:rsidRPr="004258EC">
              <w:rPr>
                <w:b/>
                <w:i/>
              </w:rPr>
              <w:t xml:space="preserve"> zauważa, że według szacunków ogólnounijny podatek od usług cyfrowych w wysokości 5</w:t>
            </w:r>
            <w:r w:rsidR="00060F57">
              <w:rPr>
                <w:b/>
                <w:i/>
              </w:rPr>
              <w:t> </w:t>
            </w:r>
            <w:r w:rsidRPr="004258EC">
              <w:rPr>
                <w:b/>
                <w:i/>
              </w:rPr>
              <w:t>% wygenerowałby za 2026 r. 37,5 mld EUR rocznego dochodu, a kwota ta rosłaby znacznie w kolejnych latach, stanowiąc istotny i rosnący wkład w zdolność fiskalną UE w czasach zwiększonego zapotrzebowania na finanse publiczne</w:t>
            </w:r>
            <w:r w:rsidRPr="004258EC">
              <w:t>;</w:t>
            </w:r>
          </w:p>
        </w:tc>
      </w:tr>
    </w:tbl>
    <w:p w14:paraId="409356E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F793447" w14:textId="77777777" w:rsidR="00A50C1B" w:rsidRPr="004258EC" w:rsidRDefault="00A50C1B" w:rsidP="00A50C1B">
      <w:r w:rsidRPr="004258EC">
        <w:rPr>
          <w:rStyle w:val="HideTWBExt"/>
        </w:rPr>
        <w:t>&lt;/Amend&gt;</w:t>
      </w:r>
    </w:p>
    <w:p w14:paraId="0BC08DA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147</w:t>
      </w:r>
      <w:r w:rsidRPr="004258EC">
        <w:rPr>
          <w:rStyle w:val="HideTWBExt"/>
          <w:b w:val="0"/>
        </w:rPr>
        <w:t>&lt;/NumAm&gt;</w:t>
      </w:r>
    </w:p>
    <w:p w14:paraId="75079BBB" w14:textId="77777777" w:rsidR="00A50C1B" w:rsidRPr="004258EC" w:rsidRDefault="00A50C1B" w:rsidP="00A50C1B">
      <w:pPr>
        <w:pStyle w:val="NormalBold"/>
      </w:pPr>
      <w:r w:rsidRPr="004258EC">
        <w:rPr>
          <w:rStyle w:val="HideTWBExt"/>
          <w:b w:val="0"/>
        </w:rPr>
        <w:lastRenderedPageBreak/>
        <w:t>&lt;RepeatBlock-By&gt;&lt;Members&gt;</w:t>
      </w:r>
      <w:r w:rsidRPr="004258EC">
        <w:t>Rasmus Andresen</w:t>
      </w:r>
      <w:r w:rsidRPr="004258EC">
        <w:rPr>
          <w:rStyle w:val="HideTWBExt"/>
          <w:b w:val="0"/>
        </w:rPr>
        <w:t>&lt;/Members&gt;</w:t>
      </w:r>
    </w:p>
    <w:p w14:paraId="3FEE4121" w14:textId="77777777" w:rsidR="00A50C1B" w:rsidRPr="004258EC" w:rsidRDefault="00A50C1B" w:rsidP="00A50C1B">
      <w:pPr>
        <w:pStyle w:val="NormalBold"/>
      </w:pPr>
      <w:r w:rsidRPr="004258EC">
        <w:rPr>
          <w:rStyle w:val="HideTWBExt"/>
          <w:b w:val="0"/>
        </w:rPr>
        <w:t>&lt;/RepeatBlock-By&gt;</w:t>
      </w:r>
    </w:p>
    <w:p w14:paraId="324573E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D7CCB8C" w14:textId="77777777" w:rsidR="00A50C1B" w:rsidRPr="004258EC" w:rsidRDefault="00A50C1B" w:rsidP="00A50C1B">
      <w:pPr>
        <w:pStyle w:val="NormalBold"/>
      </w:pPr>
      <w:r w:rsidRPr="004258EC">
        <w:rPr>
          <w:rStyle w:val="HideTWBExt"/>
          <w:b w:val="0"/>
        </w:rPr>
        <w:t>&lt;Article&gt;</w:t>
      </w:r>
      <w:r w:rsidRPr="004258EC">
        <w:t>Ustęp 17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A4845C0" w14:textId="77777777" w:rsidTr="00E03221">
        <w:trPr>
          <w:trHeight w:hRule="exact" w:val="240"/>
          <w:jc w:val="center"/>
        </w:trPr>
        <w:tc>
          <w:tcPr>
            <w:tcW w:w="9752" w:type="dxa"/>
            <w:gridSpan w:val="2"/>
            <w:tcBorders>
              <w:top w:val="nil"/>
              <w:left w:val="nil"/>
              <w:bottom w:val="nil"/>
              <w:right w:val="nil"/>
            </w:tcBorders>
          </w:tcPr>
          <w:p w14:paraId="27999726" w14:textId="77777777" w:rsidR="00A50C1B" w:rsidRPr="004258EC" w:rsidRDefault="00A50C1B" w:rsidP="00E03221"/>
        </w:tc>
      </w:tr>
      <w:tr w:rsidR="00A50C1B" w:rsidRPr="004258EC" w14:paraId="07E99BD0" w14:textId="77777777" w:rsidTr="00E03221">
        <w:trPr>
          <w:trHeight w:val="240"/>
          <w:jc w:val="center"/>
        </w:trPr>
        <w:tc>
          <w:tcPr>
            <w:tcW w:w="4876" w:type="dxa"/>
            <w:tcBorders>
              <w:top w:val="nil"/>
              <w:left w:val="nil"/>
              <w:bottom w:val="nil"/>
              <w:right w:val="nil"/>
            </w:tcBorders>
          </w:tcPr>
          <w:p w14:paraId="51A8B26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FD05F6C" w14:textId="77777777" w:rsidR="00A50C1B" w:rsidRPr="004258EC" w:rsidRDefault="00A50C1B" w:rsidP="00E03221">
            <w:pPr>
              <w:pStyle w:val="AmColumnHeading"/>
            </w:pPr>
            <w:r w:rsidRPr="004258EC">
              <w:t>Poprawka</w:t>
            </w:r>
          </w:p>
        </w:tc>
      </w:tr>
      <w:tr w:rsidR="00A50C1B" w:rsidRPr="004258EC" w14:paraId="7F6E9A8C" w14:textId="77777777" w:rsidTr="00E03221">
        <w:trPr>
          <w:jc w:val="center"/>
        </w:trPr>
        <w:tc>
          <w:tcPr>
            <w:tcW w:w="4876" w:type="dxa"/>
            <w:tcBorders>
              <w:top w:val="nil"/>
              <w:left w:val="nil"/>
              <w:bottom w:val="nil"/>
              <w:right w:val="nil"/>
            </w:tcBorders>
          </w:tcPr>
          <w:p w14:paraId="280B2B6B" w14:textId="77777777" w:rsidR="00A50C1B" w:rsidRPr="004258EC" w:rsidRDefault="00A50C1B" w:rsidP="00E03221">
            <w:pPr>
              <w:pStyle w:val="Normal6a"/>
            </w:pPr>
            <w:r w:rsidRPr="004258EC">
              <w:t>17.</w:t>
            </w:r>
            <w:r w:rsidRPr="004258EC">
              <w:tab/>
              <w:t>odnotowuje obawy Stanów Zjednoczonych dotyczące jednostronnych podatków od usług cyfrowych</w:t>
            </w:r>
            <w:r w:rsidRPr="004258EC">
              <w:rPr>
                <w:b/>
                <w:bCs/>
                <w:i/>
                <w:iCs/>
              </w:rPr>
              <w:t>, które uważają one za dyskryminujące wobec amerykańskich przedsiębiorstw technologicznych</w:t>
            </w:r>
            <w:r w:rsidRPr="004258EC">
              <w:t>;</w:t>
            </w:r>
            <w:r w:rsidRPr="004258EC">
              <w:rPr>
                <w:b/>
                <w:i/>
              </w:rPr>
              <w:t xml:space="preserve"> </w:t>
            </w:r>
            <w:r w:rsidRPr="004258EC">
              <w:rPr>
                <w:b/>
                <w:bCs/>
                <w:i/>
                <w:iCs/>
              </w:rPr>
              <w:t xml:space="preserve">z zadowoleniem przyjmuje otwartość </w:t>
            </w:r>
            <w:r w:rsidRPr="004258EC">
              <w:t xml:space="preserve">Stanów Zjednoczonych </w:t>
            </w:r>
            <w:r w:rsidRPr="004258EC">
              <w:rPr>
                <w:b/>
                <w:bCs/>
                <w:i/>
                <w:iCs/>
              </w:rPr>
              <w:t>na dialog w tych kwestiach;</w:t>
            </w:r>
          </w:p>
        </w:tc>
        <w:tc>
          <w:tcPr>
            <w:tcW w:w="4876" w:type="dxa"/>
            <w:tcBorders>
              <w:top w:val="nil"/>
              <w:left w:val="nil"/>
              <w:bottom w:val="nil"/>
              <w:right w:val="nil"/>
            </w:tcBorders>
          </w:tcPr>
          <w:p w14:paraId="4F8D6BD5" w14:textId="77777777" w:rsidR="00A50C1B" w:rsidRPr="004258EC" w:rsidRDefault="00A50C1B" w:rsidP="00E03221">
            <w:pPr>
              <w:pStyle w:val="Normal6a"/>
            </w:pPr>
            <w:r w:rsidRPr="004258EC">
              <w:t>17.</w:t>
            </w:r>
            <w:r w:rsidRPr="004258EC">
              <w:tab/>
              <w:t>odnotowuje obawy Stanów Zjednoczonych dotyczące jednostronnych podatków od usług cyfrowych</w:t>
            </w:r>
            <w:r w:rsidRPr="004258EC">
              <w:rPr>
                <w:b/>
                <w:bCs/>
                <w:i/>
                <w:iCs/>
              </w:rPr>
              <w:t>, jednakże w oczekiwaniu na opracowanie i wdrożenie kompleksowych ram wielostronnych, które zapewniają sprawiedliwą alokację praw do opodatkowania międzynarodowych przedsiębiorstw działających na terytorium różnych jurysdykcji, potwierdza suwerenne prawo państw do przyjmowania tymczasowo jednostronnych środków mających na celu ochronę i utrzymanie ich baz podatkowych, w tym podatków od usług cyfrowych, jednocześnie uznając, że szerokie uczestnictwo międzynarodowe w takich środkach może przyczynić się do ograniczenia zakresu jednostronnych działań odwetowych</w:t>
            </w:r>
            <w:r w:rsidRPr="004258EC">
              <w:t>;</w:t>
            </w:r>
          </w:p>
        </w:tc>
      </w:tr>
    </w:tbl>
    <w:p w14:paraId="512BFAB3"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F3D7906" w14:textId="77777777" w:rsidR="00A50C1B" w:rsidRPr="004258EC" w:rsidRDefault="00A50C1B" w:rsidP="00A50C1B">
      <w:r w:rsidRPr="004258EC">
        <w:rPr>
          <w:rStyle w:val="HideTWBExt"/>
        </w:rPr>
        <w:t>&lt;/Amend&gt;</w:t>
      </w:r>
    </w:p>
    <w:p w14:paraId="0BFC40E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148</w:t>
      </w:r>
      <w:r w:rsidRPr="004258EC">
        <w:rPr>
          <w:rStyle w:val="HideTWBExt"/>
          <w:b w:val="0"/>
        </w:rPr>
        <w:t>&lt;/NumAm&gt;</w:t>
      </w:r>
    </w:p>
    <w:p w14:paraId="67519BA0" w14:textId="77777777" w:rsidR="00A50C1B" w:rsidRPr="004258EC" w:rsidRDefault="00A50C1B" w:rsidP="00A50C1B">
      <w:pPr>
        <w:pStyle w:val="NormalBold"/>
      </w:pPr>
      <w:r w:rsidRPr="004258EC">
        <w:rPr>
          <w:rStyle w:val="HideTWBExt"/>
          <w:b w:val="0"/>
        </w:rPr>
        <w:t>&lt;RepeatBlock-By&gt;&lt;Members&gt;</w:t>
      </w:r>
      <w:r w:rsidRPr="004258EC">
        <w:t>Angelika Winzig</w:t>
      </w:r>
      <w:r w:rsidRPr="004258EC">
        <w:rPr>
          <w:rStyle w:val="HideTWBExt"/>
          <w:b w:val="0"/>
        </w:rPr>
        <w:t>&lt;/Members&gt;</w:t>
      </w:r>
    </w:p>
    <w:p w14:paraId="40CC498D" w14:textId="77777777" w:rsidR="00A50C1B" w:rsidRPr="004258EC" w:rsidRDefault="00A50C1B" w:rsidP="00A50C1B">
      <w:pPr>
        <w:pStyle w:val="NormalBold"/>
      </w:pPr>
      <w:r w:rsidRPr="004258EC">
        <w:rPr>
          <w:rStyle w:val="HideTWBExt"/>
          <w:b w:val="0"/>
        </w:rPr>
        <w:t>&lt;/RepeatBlock-By&gt;</w:t>
      </w:r>
    </w:p>
    <w:p w14:paraId="782E8CCC"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CDC6180" w14:textId="77777777" w:rsidR="00A50C1B" w:rsidRPr="004258EC" w:rsidRDefault="00A50C1B" w:rsidP="00A50C1B">
      <w:pPr>
        <w:pStyle w:val="NormalBold"/>
      </w:pPr>
      <w:r w:rsidRPr="004258EC">
        <w:rPr>
          <w:rStyle w:val="HideTWBExt"/>
          <w:b w:val="0"/>
        </w:rPr>
        <w:t>&lt;Article&gt;</w:t>
      </w:r>
      <w:r w:rsidRPr="004258EC">
        <w:t>Ustęp 17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0FF7E63" w14:textId="77777777" w:rsidTr="00E03221">
        <w:trPr>
          <w:trHeight w:hRule="exact" w:val="240"/>
          <w:jc w:val="center"/>
        </w:trPr>
        <w:tc>
          <w:tcPr>
            <w:tcW w:w="9752" w:type="dxa"/>
            <w:gridSpan w:val="2"/>
            <w:tcBorders>
              <w:top w:val="nil"/>
              <w:left w:val="nil"/>
              <w:bottom w:val="nil"/>
              <w:right w:val="nil"/>
            </w:tcBorders>
          </w:tcPr>
          <w:p w14:paraId="1D953ADA" w14:textId="77777777" w:rsidR="00A50C1B" w:rsidRPr="004258EC" w:rsidRDefault="00A50C1B" w:rsidP="00E03221"/>
        </w:tc>
      </w:tr>
      <w:tr w:rsidR="00A50C1B" w:rsidRPr="004258EC" w14:paraId="34822F88" w14:textId="77777777" w:rsidTr="00E03221">
        <w:trPr>
          <w:trHeight w:val="240"/>
          <w:jc w:val="center"/>
        </w:trPr>
        <w:tc>
          <w:tcPr>
            <w:tcW w:w="4876" w:type="dxa"/>
            <w:tcBorders>
              <w:top w:val="nil"/>
              <w:left w:val="nil"/>
              <w:bottom w:val="nil"/>
              <w:right w:val="nil"/>
            </w:tcBorders>
          </w:tcPr>
          <w:p w14:paraId="64A0507D"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53CB1E9" w14:textId="77777777" w:rsidR="00A50C1B" w:rsidRPr="004258EC" w:rsidRDefault="00A50C1B" w:rsidP="00E03221">
            <w:pPr>
              <w:pStyle w:val="AmColumnHeading"/>
            </w:pPr>
            <w:r w:rsidRPr="004258EC">
              <w:t>Poprawka</w:t>
            </w:r>
          </w:p>
        </w:tc>
      </w:tr>
      <w:tr w:rsidR="00A50C1B" w:rsidRPr="004258EC" w14:paraId="5E1E1455" w14:textId="77777777" w:rsidTr="00E03221">
        <w:trPr>
          <w:jc w:val="center"/>
        </w:trPr>
        <w:tc>
          <w:tcPr>
            <w:tcW w:w="4876" w:type="dxa"/>
            <w:tcBorders>
              <w:top w:val="nil"/>
              <w:left w:val="nil"/>
              <w:bottom w:val="nil"/>
              <w:right w:val="nil"/>
            </w:tcBorders>
          </w:tcPr>
          <w:p w14:paraId="01663FDD" w14:textId="77777777" w:rsidR="00A50C1B" w:rsidRPr="004258EC" w:rsidRDefault="00A50C1B" w:rsidP="00E03221">
            <w:pPr>
              <w:pStyle w:val="Normal6a"/>
            </w:pPr>
            <w:r w:rsidRPr="004258EC">
              <w:t>17.</w:t>
            </w:r>
            <w:r w:rsidRPr="004258EC">
              <w:tab/>
              <w:t>odnotowuje obawy Stanów Zjednoczonych dotyczące jednostronnych podatków od usług cyfrowych, które uważają one za dyskryminujące wobec amerykańskich przedsiębiorstw technologicznych; z zadowoleniem przyjmuje otwartość Stanów Zjednoczonych na dialog w tych kwestiach;</w:t>
            </w:r>
          </w:p>
        </w:tc>
        <w:tc>
          <w:tcPr>
            <w:tcW w:w="4876" w:type="dxa"/>
            <w:tcBorders>
              <w:top w:val="nil"/>
              <w:left w:val="nil"/>
              <w:bottom w:val="nil"/>
              <w:right w:val="nil"/>
            </w:tcBorders>
          </w:tcPr>
          <w:p w14:paraId="4AACB164" w14:textId="77777777" w:rsidR="00A50C1B" w:rsidRPr="004258EC" w:rsidRDefault="00A50C1B" w:rsidP="00E03221">
            <w:pPr>
              <w:pStyle w:val="Normal6a"/>
            </w:pPr>
            <w:r w:rsidRPr="004258EC">
              <w:t>17.</w:t>
            </w:r>
            <w:r w:rsidRPr="004258EC">
              <w:tab/>
              <w:t>odnotowuje obawy Stanów Zjednoczonych dotyczące jednostronnych podatków od usług cyfrowych, które uważają one za dyskryminujące wobec amerykańskich przedsiębiorstw technologicznych; z zadowoleniem przyjmuje otwartość Stanów Zjednoczonych na dialog w tych kwestiach;</w:t>
            </w:r>
            <w:r w:rsidRPr="004258EC">
              <w:rPr>
                <w:b/>
                <w:i/>
              </w:rPr>
              <w:t xml:space="preserve"> podkreśla jednak, że do czasu wejścia w życie kompleksowego i </w:t>
            </w:r>
            <w:r w:rsidRPr="004258EC">
              <w:rPr>
                <w:b/>
                <w:i/>
              </w:rPr>
              <w:lastRenderedPageBreak/>
              <w:t>wiążącego globalnego porozumienia w ramach filaru pierwszego, tego rodzaju krajowe podatki od usług cyfrowych pozostają uzasadnionym i podstawowym instrumentem dla państw członkowskich w celu zapewnienia, aby wszystkie przedsiębiorstwa cyfrowe wnosiły uczciwy wkład do budżetów krajowych;</w:t>
            </w:r>
          </w:p>
        </w:tc>
      </w:tr>
    </w:tbl>
    <w:p w14:paraId="42FEDF5D"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6CBCE7F" w14:textId="77777777" w:rsidR="00A50C1B" w:rsidRPr="004258EC" w:rsidRDefault="00A50C1B" w:rsidP="00A50C1B">
      <w:r w:rsidRPr="004258EC">
        <w:rPr>
          <w:rStyle w:val="HideTWBExt"/>
        </w:rPr>
        <w:t>&lt;/Amend&gt;</w:t>
      </w:r>
    </w:p>
    <w:p w14:paraId="678D8D5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149</w:t>
      </w:r>
      <w:r w:rsidRPr="004258EC">
        <w:rPr>
          <w:rStyle w:val="HideTWBExt"/>
          <w:b w:val="0"/>
        </w:rPr>
        <w:t>&lt;/NumAm&gt;</w:t>
      </w:r>
    </w:p>
    <w:p w14:paraId="3C733F55"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2C5170BA" w14:textId="77777777" w:rsidR="00A50C1B" w:rsidRPr="004258EC" w:rsidRDefault="00A50C1B" w:rsidP="00A50C1B">
      <w:pPr>
        <w:pStyle w:val="NormalBold"/>
      </w:pPr>
      <w:r w:rsidRPr="004258EC">
        <w:rPr>
          <w:rStyle w:val="HideTWBExt"/>
          <w:b w:val="0"/>
        </w:rPr>
        <w:t>&lt;/RepeatBlock-By&gt;</w:t>
      </w:r>
    </w:p>
    <w:p w14:paraId="4B5E690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FF05376" w14:textId="77777777" w:rsidR="00A50C1B" w:rsidRPr="004258EC" w:rsidRDefault="00A50C1B" w:rsidP="00A50C1B">
      <w:pPr>
        <w:pStyle w:val="NormalBold"/>
      </w:pPr>
      <w:r w:rsidRPr="004258EC">
        <w:rPr>
          <w:rStyle w:val="HideTWBExt"/>
          <w:b w:val="0"/>
        </w:rPr>
        <w:t>&lt;Article&gt;</w:t>
      </w:r>
      <w:r w:rsidRPr="004258EC">
        <w:t>Ustęp 17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E6CC1A3" w14:textId="77777777" w:rsidTr="00E03221">
        <w:trPr>
          <w:trHeight w:hRule="exact" w:val="240"/>
          <w:jc w:val="center"/>
        </w:trPr>
        <w:tc>
          <w:tcPr>
            <w:tcW w:w="9752" w:type="dxa"/>
            <w:gridSpan w:val="2"/>
            <w:tcBorders>
              <w:top w:val="nil"/>
              <w:left w:val="nil"/>
              <w:bottom w:val="nil"/>
              <w:right w:val="nil"/>
            </w:tcBorders>
          </w:tcPr>
          <w:p w14:paraId="41BEC3DD" w14:textId="77777777" w:rsidR="00A50C1B" w:rsidRPr="004258EC" w:rsidRDefault="00A50C1B" w:rsidP="00E03221"/>
        </w:tc>
      </w:tr>
      <w:tr w:rsidR="00A50C1B" w:rsidRPr="004258EC" w14:paraId="45D5E2BA" w14:textId="77777777" w:rsidTr="00E03221">
        <w:trPr>
          <w:trHeight w:val="240"/>
          <w:jc w:val="center"/>
        </w:trPr>
        <w:tc>
          <w:tcPr>
            <w:tcW w:w="4876" w:type="dxa"/>
            <w:tcBorders>
              <w:top w:val="nil"/>
              <w:left w:val="nil"/>
              <w:bottom w:val="nil"/>
              <w:right w:val="nil"/>
            </w:tcBorders>
          </w:tcPr>
          <w:p w14:paraId="3D4D679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D8B58AE" w14:textId="77777777" w:rsidR="00A50C1B" w:rsidRPr="004258EC" w:rsidRDefault="00A50C1B" w:rsidP="00E03221">
            <w:pPr>
              <w:pStyle w:val="AmColumnHeading"/>
            </w:pPr>
            <w:r w:rsidRPr="004258EC">
              <w:t>Poprawka</w:t>
            </w:r>
          </w:p>
        </w:tc>
      </w:tr>
      <w:tr w:rsidR="00A50C1B" w:rsidRPr="004258EC" w14:paraId="4DC62691" w14:textId="77777777" w:rsidTr="00E03221">
        <w:trPr>
          <w:jc w:val="center"/>
        </w:trPr>
        <w:tc>
          <w:tcPr>
            <w:tcW w:w="4876" w:type="dxa"/>
            <w:tcBorders>
              <w:top w:val="nil"/>
              <w:left w:val="nil"/>
              <w:bottom w:val="nil"/>
              <w:right w:val="nil"/>
            </w:tcBorders>
          </w:tcPr>
          <w:p w14:paraId="3967D968" w14:textId="77777777" w:rsidR="00A50C1B" w:rsidRPr="004258EC" w:rsidRDefault="00A50C1B" w:rsidP="00E03221">
            <w:pPr>
              <w:pStyle w:val="Normal6a"/>
            </w:pPr>
            <w:r w:rsidRPr="004258EC">
              <w:t>17.</w:t>
            </w:r>
            <w:r w:rsidRPr="004258EC">
              <w:tab/>
              <w:t>odnotowuje obawy Stanów Zjednoczonych dotyczące jednostronnych podatków od usług cyfrowych, które uważają one za dyskryminujące wobec amerykańskich przedsiębiorstw technologicznych; z zadowoleniem przyjmuje otwartość Stanów Zjednoczonych na dialog w tych kwestiach;</w:t>
            </w:r>
          </w:p>
        </w:tc>
        <w:tc>
          <w:tcPr>
            <w:tcW w:w="4876" w:type="dxa"/>
            <w:tcBorders>
              <w:top w:val="nil"/>
              <w:left w:val="nil"/>
              <w:bottom w:val="nil"/>
              <w:right w:val="nil"/>
            </w:tcBorders>
          </w:tcPr>
          <w:p w14:paraId="600C2A78" w14:textId="77777777" w:rsidR="00A50C1B" w:rsidRPr="004258EC" w:rsidRDefault="00A50C1B" w:rsidP="00E03221">
            <w:pPr>
              <w:pStyle w:val="Normal6a"/>
            </w:pPr>
            <w:r w:rsidRPr="004258EC">
              <w:t>17.</w:t>
            </w:r>
            <w:r w:rsidRPr="004258EC">
              <w:tab/>
              <w:t xml:space="preserve">odnotowuje obawy Stanów Zjednoczonych dotyczące jednostronnych podatków od usług cyfrowych, które uważają one za dyskryminujące wobec amerykańskich przedsiębiorstw technologicznych; z zadowoleniem przyjmuje otwartość Stanów Zjednoczonych na dialog w tych kwestiach; </w:t>
            </w:r>
            <w:r w:rsidRPr="004258EC">
              <w:rPr>
                <w:b/>
                <w:i/>
              </w:rPr>
              <w:t>podkreśla, że sprawiedliwe i skuteczne opodatkowanie gospodarki cyfrowej pozostaje kluczowe dla zapewnienia równych warunków działania i zabezpieczenia dochodu publicznego;</w:t>
            </w:r>
          </w:p>
        </w:tc>
      </w:tr>
    </w:tbl>
    <w:p w14:paraId="45C274D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00A73F1" w14:textId="77777777" w:rsidR="00A50C1B" w:rsidRPr="004258EC" w:rsidRDefault="00A50C1B" w:rsidP="00A50C1B">
      <w:r w:rsidRPr="004258EC">
        <w:rPr>
          <w:rStyle w:val="HideTWBExt"/>
        </w:rPr>
        <w:t>&lt;/Amend&gt;</w:t>
      </w:r>
    </w:p>
    <w:p w14:paraId="66ECBC5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150</w:t>
      </w:r>
      <w:r w:rsidRPr="004258EC">
        <w:rPr>
          <w:rStyle w:val="HideTWBExt"/>
          <w:b w:val="0"/>
        </w:rPr>
        <w:t>&lt;/NumAm&gt;</w:t>
      </w:r>
    </w:p>
    <w:p w14:paraId="23034F8C"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510F68D4" w14:textId="77777777" w:rsidR="00A50C1B" w:rsidRPr="004258EC" w:rsidRDefault="00A50C1B" w:rsidP="00A50C1B">
      <w:pPr>
        <w:pStyle w:val="NormalBold"/>
      </w:pPr>
      <w:r w:rsidRPr="004258EC">
        <w:rPr>
          <w:rStyle w:val="HideTWBExt"/>
          <w:b w:val="0"/>
        </w:rPr>
        <w:t>&lt;/RepeatBlock-By&gt;</w:t>
      </w:r>
    </w:p>
    <w:p w14:paraId="573564FB"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66FD477" w14:textId="77777777" w:rsidR="00A50C1B" w:rsidRPr="004258EC" w:rsidRDefault="00A50C1B" w:rsidP="00A50C1B">
      <w:pPr>
        <w:pStyle w:val="NormalBold"/>
      </w:pPr>
      <w:r w:rsidRPr="004258EC">
        <w:rPr>
          <w:rStyle w:val="HideTWBExt"/>
          <w:b w:val="0"/>
        </w:rPr>
        <w:t>&lt;Article&gt;</w:t>
      </w:r>
      <w:r w:rsidRPr="004258EC">
        <w:t>Ustęp 17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AA080CE" w14:textId="77777777" w:rsidTr="00E03221">
        <w:trPr>
          <w:trHeight w:hRule="exact" w:val="240"/>
          <w:jc w:val="center"/>
        </w:trPr>
        <w:tc>
          <w:tcPr>
            <w:tcW w:w="9752" w:type="dxa"/>
            <w:gridSpan w:val="2"/>
            <w:tcBorders>
              <w:top w:val="nil"/>
              <w:left w:val="nil"/>
              <w:bottom w:val="nil"/>
              <w:right w:val="nil"/>
            </w:tcBorders>
          </w:tcPr>
          <w:p w14:paraId="7B36A68E" w14:textId="77777777" w:rsidR="00A50C1B" w:rsidRPr="004258EC" w:rsidRDefault="00A50C1B" w:rsidP="00E03221"/>
        </w:tc>
      </w:tr>
      <w:tr w:rsidR="00A50C1B" w:rsidRPr="004258EC" w14:paraId="70A5899B" w14:textId="77777777" w:rsidTr="00E03221">
        <w:trPr>
          <w:trHeight w:val="240"/>
          <w:jc w:val="center"/>
        </w:trPr>
        <w:tc>
          <w:tcPr>
            <w:tcW w:w="4876" w:type="dxa"/>
            <w:tcBorders>
              <w:top w:val="nil"/>
              <w:left w:val="nil"/>
              <w:bottom w:val="nil"/>
              <w:right w:val="nil"/>
            </w:tcBorders>
          </w:tcPr>
          <w:p w14:paraId="7A7A5C5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3355909" w14:textId="77777777" w:rsidR="00A50C1B" w:rsidRPr="004258EC" w:rsidRDefault="00A50C1B" w:rsidP="00E03221">
            <w:pPr>
              <w:pStyle w:val="AmColumnHeading"/>
            </w:pPr>
            <w:r w:rsidRPr="004258EC">
              <w:t>Poprawka</w:t>
            </w:r>
          </w:p>
        </w:tc>
      </w:tr>
      <w:tr w:rsidR="00A50C1B" w:rsidRPr="004258EC" w14:paraId="1CCEC7F2" w14:textId="77777777" w:rsidTr="00E03221">
        <w:trPr>
          <w:jc w:val="center"/>
        </w:trPr>
        <w:tc>
          <w:tcPr>
            <w:tcW w:w="4876" w:type="dxa"/>
            <w:tcBorders>
              <w:top w:val="nil"/>
              <w:left w:val="nil"/>
              <w:bottom w:val="nil"/>
              <w:right w:val="nil"/>
            </w:tcBorders>
          </w:tcPr>
          <w:p w14:paraId="199CE943" w14:textId="77777777" w:rsidR="00A50C1B" w:rsidRPr="004258EC" w:rsidRDefault="00A50C1B" w:rsidP="00E03221">
            <w:pPr>
              <w:pStyle w:val="Normal6a"/>
            </w:pPr>
            <w:r w:rsidRPr="004258EC">
              <w:lastRenderedPageBreak/>
              <w:t>17.</w:t>
            </w:r>
            <w:r w:rsidRPr="004258EC">
              <w:tab/>
              <w:t>odnotowuje obawy Stanów Zjednoczonych dotyczące jednostronnych podatków od usług cyfrowych, które uważają one za dyskryminujące wobec amerykańskich przedsiębiorstw technologicznych; z zadowoleniem przyjmuje otwartość Stanów Zjednoczonych na dialog w tych kwestiach;</w:t>
            </w:r>
          </w:p>
        </w:tc>
        <w:tc>
          <w:tcPr>
            <w:tcW w:w="4876" w:type="dxa"/>
            <w:tcBorders>
              <w:top w:val="nil"/>
              <w:left w:val="nil"/>
              <w:bottom w:val="nil"/>
              <w:right w:val="nil"/>
            </w:tcBorders>
          </w:tcPr>
          <w:p w14:paraId="33AD5CD3" w14:textId="77777777" w:rsidR="00A50C1B" w:rsidRPr="004258EC" w:rsidRDefault="00A50C1B" w:rsidP="00E03221">
            <w:pPr>
              <w:pStyle w:val="Normal6a"/>
            </w:pPr>
            <w:r w:rsidRPr="004258EC">
              <w:t>17.</w:t>
            </w:r>
            <w:r w:rsidRPr="004258EC">
              <w:tab/>
              <w:t xml:space="preserve">odnotowuje obawy Stanów Zjednoczonych dotyczące </w:t>
            </w:r>
            <w:r w:rsidRPr="004258EC">
              <w:rPr>
                <w:b/>
                <w:i/>
              </w:rPr>
              <w:t>rozwiązań w ramach filaru pierwszego oraz</w:t>
            </w:r>
            <w:r w:rsidRPr="004258EC">
              <w:t xml:space="preserve"> jednostronnych podatków od usług cyfrowych, które uważają one za dyskryminujące wobec amerykańskich przedsiębiorstw technologicznych; z zadowoleniem przyjmuje otwartość Stanów Zjednoczonych na dialog w tych kwestiach;</w:t>
            </w:r>
          </w:p>
        </w:tc>
      </w:tr>
    </w:tbl>
    <w:p w14:paraId="43D958B8"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42D6177" w14:textId="77777777" w:rsidR="00A50C1B" w:rsidRPr="004258EC" w:rsidRDefault="00A50C1B" w:rsidP="00A50C1B">
      <w:r w:rsidRPr="004258EC">
        <w:rPr>
          <w:rStyle w:val="HideTWBExt"/>
        </w:rPr>
        <w:t>&lt;/Amend&gt;</w:t>
      </w:r>
    </w:p>
    <w:p w14:paraId="1F4D51EA"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151</w:t>
      </w:r>
      <w:r w:rsidRPr="004258EC">
        <w:rPr>
          <w:rStyle w:val="HideTWBExt"/>
          <w:b w:val="0"/>
        </w:rPr>
        <w:t>&lt;/NumAm&gt;</w:t>
      </w:r>
    </w:p>
    <w:p w14:paraId="744C493C"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2DA26AB9" w14:textId="77777777" w:rsidR="00A50C1B" w:rsidRPr="004258EC" w:rsidRDefault="00A50C1B" w:rsidP="00A50C1B">
      <w:pPr>
        <w:pStyle w:val="NormalBold"/>
      </w:pPr>
      <w:r w:rsidRPr="004258EC">
        <w:rPr>
          <w:rStyle w:val="HideTWBExt"/>
          <w:b w:val="0"/>
        </w:rPr>
        <w:t>&lt;/RepeatBlock-By&gt;</w:t>
      </w:r>
    </w:p>
    <w:p w14:paraId="4AE512A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109432B" w14:textId="77777777" w:rsidR="00A50C1B" w:rsidRPr="004258EC" w:rsidRDefault="00A50C1B" w:rsidP="00A50C1B">
      <w:pPr>
        <w:pStyle w:val="NormalBold"/>
      </w:pPr>
      <w:r w:rsidRPr="004258EC">
        <w:rPr>
          <w:rStyle w:val="HideTWBExt"/>
          <w:b w:val="0"/>
        </w:rPr>
        <w:t>&lt;Article&gt;</w:t>
      </w:r>
      <w:r w:rsidRPr="004258EC">
        <w:t>Ustęp 17</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471FE59" w14:textId="77777777" w:rsidTr="00E03221">
        <w:trPr>
          <w:trHeight w:hRule="exact" w:val="240"/>
          <w:jc w:val="center"/>
        </w:trPr>
        <w:tc>
          <w:tcPr>
            <w:tcW w:w="9752" w:type="dxa"/>
            <w:gridSpan w:val="2"/>
            <w:tcBorders>
              <w:top w:val="nil"/>
              <w:left w:val="nil"/>
              <w:bottom w:val="nil"/>
              <w:right w:val="nil"/>
            </w:tcBorders>
          </w:tcPr>
          <w:p w14:paraId="6B62B2CB" w14:textId="77777777" w:rsidR="00A50C1B" w:rsidRPr="004258EC" w:rsidRDefault="00A50C1B" w:rsidP="00E03221"/>
        </w:tc>
      </w:tr>
      <w:tr w:rsidR="00A50C1B" w:rsidRPr="004258EC" w14:paraId="39EFD17A" w14:textId="77777777" w:rsidTr="00E03221">
        <w:trPr>
          <w:trHeight w:val="240"/>
          <w:jc w:val="center"/>
        </w:trPr>
        <w:tc>
          <w:tcPr>
            <w:tcW w:w="4876" w:type="dxa"/>
            <w:tcBorders>
              <w:top w:val="nil"/>
              <w:left w:val="nil"/>
              <w:bottom w:val="nil"/>
              <w:right w:val="nil"/>
            </w:tcBorders>
          </w:tcPr>
          <w:p w14:paraId="643765A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C44E41C" w14:textId="77777777" w:rsidR="00A50C1B" w:rsidRPr="004258EC" w:rsidRDefault="00A50C1B" w:rsidP="00E03221">
            <w:pPr>
              <w:pStyle w:val="AmColumnHeading"/>
            </w:pPr>
            <w:r w:rsidRPr="004258EC">
              <w:t>Poprawka</w:t>
            </w:r>
          </w:p>
        </w:tc>
      </w:tr>
      <w:tr w:rsidR="00A50C1B" w:rsidRPr="004258EC" w14:paraId="25832C53" w14:textId="77777777" w:rsidTr="00E03221">
        <w:trPr>
          <w:jc w:val="center"/>
        </w:trPr>
        <w:tc>
          <w:tcPr>
            <w:tcW w:w="4876" w:type="dxa"/>
            <w:tcBorders>
              <w:top w:val="nil"/>
              <w:left w:val="nil"/>
              <w:bottom w:val="nil"/>
              <w:right w:val="nil"/>
            </w:tcBorders>
          </w:tcPr>
          <w:p w14:paraId="4043FDDA" w14:textId="77777777" w:rsidR="00A50C1B" w:rsidRPr="004258EC" w:rsidRDefault="00A50C1B" w:rsidP="00E03221">
            <w:pPr>
              <w:pStyle w:val="Normal6a"/>
            </w:pPr>
            <w:r w:rsidRPr="004258EC">
              <w:t>17.</w:t>
            </w:r>
            <w:r w:rsidRPr="004258EC">
              <w:tab/>
              <w:t xml:space="preserve">odnotowuje obawy Stanów Zjednoczonych dotyczące jednostronnych podatków od usług cyfrowych, które uważają one za dyskryminujące wobec amerykańskich przedsiębiorstw technologicznych; z zadowoleniem przyjmuje </w:t>
            </w:r>
            <w:r w:rsidRPr="004258EC">
              <w:rPr>
                <w:b/>
                <w:i/>
              </w:rPr>
              <w:t>otwartość Stanów Zjednoczonych na</w:t>
            </w:r>
            <w:r w:rsidRPr="004258EC">
              <w:t xml:space="preserve"> dialog w tych kwestiach;</w:t>
            </w:r>
          </w:p>
        </w:tc>
        <w:tc>
          <w:tcPr>
            <w:tcW w:w="4876" w:type="dxa"/>
            <w:tcBorders>
              <w:top w:val="nil"/>
              <w:left w:val="nil"/>
              <w:bottom w:val="nil"/>
              <w:right w:val="nil"/>
            </w:tcBorders>
          </w:tcPr>
          <w:p w14:paraId="0B6E6772" w14:textId="77777777" w:rsidR="00A50C1B" w:rsidRPr="004258EC" w:rsidRDefault="00A50C1B" w:rsidP="00E03221">
            <w:pPr>
              <w:pStyle w:val="Normal6a"/>
            </w:pPr>
            <w:r w:rsidRPr="004258EC">
              <w:t>17.</w:t>
            </w:r>
            <w:r w:rsidRPr="004258EC">
              <w:tab/>
              <w:t xml:space="preserve">odnotowuje obawy Stanów Zjednoczonych dotyczące jednostronnych podatków od usług cyfrowych, które uważają one za dyskryminujące wobec amerykańskich przedsiębiorstw technologicznych; z zadowoleniem przyjmuje </w:t>
            </w:r>
            <w:r w:rsidRPr="004258EC">
              <w:rPr>
                <w:b/>
                <w:i/>
              </w:rPr>
              <w:t>konstruktywny</w:t>
            </w:r>
            <w:r w:rsidRPr="004258EC">
              <w:t xml:space="preserve"> dialog </w:t>
            </w:r>
            <w:r w:rsidRPr="004258EC">
              <w:rPr>
                <w:b/>
                <w:bCs/>
                <w:i/>
                <w:iCs/>
              </w:rPr>
              <w:t>między UE a Stanami Zjednoczonymi</w:t>
            </w:r>
            <w:r w:rsidRPr="004258EC">
              <w:t xml:space="preserve"> w tych kwestiach;</w:t>
            </w:r>
          </w:p>
        </w:tc>
      </w:tr>
    </w:tbl>
    <w:p w14:paraId="34483090"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07BD7EF" w14:textId="77777777" w:rsidR="00A50C1B" w:rsidRPr="004258EC" w:rsidRDefault="00A50C1B" w:rsidP="00A50C1B">
      <w:r w:rsidRPr="004258EC">
        <w:rPr>
          <w:rStyle w:val="HideTWBExt"/>
        </w:rPr>
        <w:t>&lt;/Amend&gt;</w:t>
      </w:r>
    </w:p>
    <w:p w14:paraId="3390D272"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152</w:t>
      </w:r>
      <w:r w:rsidRPr="004258EC">
        <w:rPr>
          <w:rStyle w:val="HideTWBExt"/>
          <w:b w:val="0"/>
        </w:rPr>
        <w:t>&lt;/NumAm&gt;</w:t>
      </w:r>
    </w:p>
    <w:p w14:paraId="55E637D5"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7BF8BDBE" w14:textId="77777777" w:rsidR="00A50C1B" w:rsidRPr="004258EC" w:rsidRDefault="00A50C1B" w:rsidP="00A50C1B">
      <w:pPr>
        <w:pStyle w:val="NormalBold"/>
      </w:pPr>
      <w:r w:rsidRPr="004258EC">
        <w:rPr>
          <w:rStyle w:val="HideTWBExt"/>
          <w:b w:val="0"/>
        </w:rPr>
        <w:t>&lt;/RepeatBlock-By&gt;</w:t>
      </w:r>
    </w:p>
    <w:p w14:paraId="10941A4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CC12A87" w14:textId="77777777" w:rsidR="00A50C1B" w:rsidRPr="004258EC" w:rsidRDefault="00A50C1B" w:rsidP="00A50C1B">
      <w:pPr>
        <w:pStyle w:val="NormalBold"/>
      </w:pPr>
      <w:r w:rsidRPr="004258EC">
        <w:rPr>
          <w:rStyle w:val="HideTWBExt"/>
          <w:b w:val="0"/>
        </w:rPr>
        <w:t>&lt;Article&gt;</w:t>
      </w:r>
      <w:r w:rsidRPr="004258EC">
        <w:t>Ustęp 18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24A6B21" w14:textId="77777777" w:rsidTr="00E03221">
        <w:trPr>
          <w:trHeight w:hRule="exact" w:val="240"/>
          <w:jc w:val="center"/>
        </w:trPr>
        <w:tc>
          <w:tcPr>
            <w:tcW w:w="9752" w:type="dxa"/>
            <w:gridSpan w:val="2"/>
            <w:tcBorders>
              <w:top w:val="nil"/>
              <w:left w:val="nil"/>
              <w:bottom w:val="nil"/>
              <w:right w:val="nil"/>
            </w:tcBorders>
          </w:tcPr>
          <w:p w14:paraId="398945E0" w14:textId="77777777" w:rsidR="00A50C1B" w:rsidRPr="004258EC" w:rsidRDefault="00A50C1B" w:rsidP="00E03221"/>
        </w:tc>
      </w:tr>
      <w:tr w:rsidR="00A50C1B" w:rsidRPr="004258EC" w14:paraId="780A3271" w14:textId="77777777" w:rsidTr="00E03221">
        <w:trPr>
          <w:trHeight w:val="240"/>
          <w:jc w:val="center"/>
        </w:trPr>
        <w:tc>
          <w:tcPr>
            <w:tcW w:w="4876" w:type="dxa"/>
            <w:tcBorders>
              <w:top w:val="nil"/>
              <w:left w:val="nil"/>
              <w:bottom w:val="nil"/>
              <w:right w:val="nil"/>
            </w:tcBorders>
          </w:tcPr>
          <w:p w14:paraId="5BFCB92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09575FFD" w14:textId="77777777" w:rsidR="00A50C1B" w:rsidRPr="004258EC" w:rsidRDefault="00A50C1B" w:rsidP="00E03221">
            <w:pPr>
              <w:pStyle w:val="AmColumnHeading"/>
            </w:pPr>
            <w:r w:rsidRPr="004258EC">
              <w:t>Poprawka</w:t>
            </w:r>
          </w:p>
        </w:tc>
      </w:tr>
      <w:tr w:rsidR="00A50C1B" w:rsidRPr="004258EC" w14:paraId="08209646" w14:textId="77777777" w:rsidTr="00E03221">
        <w:trPr>
          <w:jc w:val="center"/>
        </w:trPr>
        <w:tc>
          <w:tcPr>
            <w:tcW w:w="4876" w:type="dxa"/>
            <w:tcBorders>
              <w:top w:val="nil"/>
              <w:left w:val="nil"/>
              <w:bottom w:val="nil"/>
              <w:right w:val="nil"/>
            </w:tcBorders>
          </w:tcPr>
          <w:p w14:paraId="3A3E0878" w14:textId="77777777" w:rsidR="00A50C1B" w:rsidRPr="004258EC" w:rsidRDefault="00A50C1B" w:rsidP="00E03221">
            <w:pPr>
              <w:pStyle w:val="Normal6a"/>
            </w:pPr>
            <w:r w:rsidRPr="004258EC">
              <w:rPr>
                <w:b/>
                <w:i/>
              </w:rPr>
              <w:t>18.</w:t>
            </w:r>
            <w:r w:rsidRPr="004258EC">
              <w:tab/>
            </w:r>
            <w:r w:rsidRPr="004258EC">
              <w:rPr>
                <w:b/>
                <w:i/>
              </w:rPr>
              <w:t xml:space="preserve">jest zdania, że jednostronne środki lub umowy o unikaniu podwójnego opodatkowania nie są adekwatną odpowiedzią na globalne wyzwania </w:t>
            </w:r>
            <w:r w:rsidRPr="004258EC">
              <w:rPr>
                <w:b/>
                <w:i/>
              </w:rPr>
              <w:lastRenderedPageBreak/>
              <w:t>podatkowe i mogą otworzyć drogę do środków odwetowych oraz że w związku z tym najlepszym rozwiązaniem byłoby globalne rozwiązanie w zakresie opodatkowania gospodarki cyfrowej;</w:t>
            </w:r>
          </w:p>
        </w:tc>
        <w:tc>
          <w:tcPr>
            <w:tcW w:w="4876" w:type="dxa"/>
            <w:tcBorders>
              <w:top w:val="nil"/>
              <w:left w:val="nil"/>
              <w:bottom w:val="nil"/>
              <w:right w:val="nil"/>
            </w:tcBorders>
          </w:tcPr>
          <w:p w14:paraId="78D7C153" w14:textId="77777777" w:rsidR="00A50C1B" w:rsidRPr="004258EC" w:rsidRDefault="00A50C1B" w:rsidP="00E03221">
            <w:pPr>
              <w:pStyle w:val="Normal6a"/>
            </w:pPr>
            <w:r w:rsidRPr="004258EC">
              <w:rPr>
                <w:b/>
                <w:i/>
              </w:rPr>
              <w:lastRenderedPageBreak/>
              <w:t>skreśla się</w:t>
            </w:r>
          </w:p>
        </w:tc>
      </w:tr>
    </w:tbl>
    <w:p w14:paraId="6531BE7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065B10E" w14:textId="77777777" w:rsidR="00A50C1B" w:rsidRPr="004258EC" w:rsidRDefault="00A50C1B" w:rsidP="00A50C1B">
      <w:r w:rsidRPr="004258EC">
        <w:rPr>
          <w:rStyle w:val="HideTWBExt"/>
        </w:rPr>
        <w:t>&lt;/Amend&gt;</w:t>
      </w:r>
    </w:p>
    <w:p w14:paraId="72CD7FF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153</w:t>
      </w:r>
      <w:r w:rsidRPr="004258EC">
        <w:rPr>
          <w:rStyle w:val="HideTWBExt"/>
          <w:b w:val="0"/>
        </w:rPr>
        <w:t>&lt;/NumAm&gt;</w:t>
      </w:r>
    </w:p>
    <w:p w14:paraId="50B2B989"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7384AD62" w14:textId="77777777" w:rsidR="00A50C1B" w:rsidRPr="004258EC" w:rsidRDefault="00A50C1B" w:rsidP="00A50C1B">
      <w:pPr>
        <w:pStyle w:val="NormalBold"/>
      </w:pPr>
      <w:r w:rsidRPr="004258EC">
        <w:rPr>
          <w:rStyle w:val="HideTWBExt"/>
          <w:b w:val="0"/>
        </w:rPr>
        <w:t>&lt;/RepeatBlock-By&gt;</w:t>
      </w:r>
    </w:p>
    <w:p w14:paraId="43FC890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A21B845" w14:textId="77777777" w:rsidR="00A50C1B" w:rsidRPr="004258EC" w:rsidRDefault="00A50C1B" w:rsidP="00A50C1B">
      <w:pPr>
        <w:pStyle w:val="NormalBold"/>
      </w:pPr>
      <w:r w:rsidRPr="004258EC">
        <w:rPr>
          <w:rStyle w:val="HideTWBExt"/>
          <w:b w:val="0"/>
        </w:rPr>
        <w:t>&lt;Article&gt;</w:t>
      </w:r>
      <w:r w:rsidRPr="004258EC">
        <w:t>Ustęp 18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5389C03" w14:textId="77777777" w:rsidTr="00E03221">
        <w:trPr>
          <w:trHeight w:hRule="exact" w:val="240"/>
          <w:jc w:val="center"/>
        </w:trPr>
        <w:tc>
          <w:tcPr>
            <w:tcW w:w="9752" w:type="dxa"/>
            <w:gridSpan w:val="2"/>
            <w:tcBorders>
              <w:top w:val="nil"/>
              <w:left w:val="nil"/>
              <w:bottom w:val="nil"/>
              <w:right w:val="nil"/>
            </w:tcBorders>
          </w:tcPr>
          <w:p w14:paraId="0AA70A08" w14:textId="77777777" w:rsidR="00A50C1B" w:rsidRPr="004258EC" w:rsidRDefault="00A50C1B" w:rsidP="00E03221"/>
        </w:tc>
      </w:tr>
      <w:tr w:rsidR="00A50C1B" w:rsidRPr="004258EC" w14:paraId="3BB48AA4" w14:textId="77777777" w:rsidTr="00E03221">
        <w:trPr>
          <w:trHeight w:val="240"/>
          <w:jc w:val="center"/>
        </w:trPr>
        <w:tc>
          <w:tcPr>
            <w:tcW w:w="4876" w:type="dxa"/>
            <w:tcBorders>
              <w:top w:val="nil"/>
              <w:left w:val="nil"/>
              <w:bottom w:val="nil"/>
              <w:right w:val="nil"/>
            </w:tcBorders>
          </w:tcPr>
          <w:p w14:paraId="27C6076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3165B2C" w14:textId="77777777" w:rsidR="00A50C1B" w:rsidRPr="004258EC" w:rsidRDefault="00A50C1B" w:rsidP="00E03221">
            <w:pPr>
              <w:pStyle w:val="AmColumnHeading"/>
            </w:pPr>
            <w:r w:rsidRPr="004258EC">
              <w:t>Poprawka</w:t>
            </w:r>
          </w:p>
        </w:tc>
      </w:tr>
      <w:tr w:rsidR="00A50C1B" w:rsidRPr="004258EC" w14:paraId="23DB7611" w14:textId="77777777" w:rsidTr="00E03221">
        <w:trPr>
          <w:jc w:val="center"/>
        </w:trPr>
        <w:tc>
          <w:tcPr>
            <w:tcW w:w="4876" w:type="dxa"/>
            <w:tcBorders>
              <w:top w:val="nil"/>
              <w:left w:val="nil"/>
              <w:bottom w:val="nil"/>
              <w:right w:val="nil"/>
            </w:tcBorders>
          </w:tcPr>
          <w:p w14:paraId="18377F89" w14:textId="77777777" w:rsidR="00A50C1B" w:rsidRPr="004258EC" w:rsidRDefault="00A50C1B" w:rsidP="00E03221">
            <w:pPr>
              <w:pStyle w:val="Normal6a"/>
            </w:pPr>
            <w:r w:rsidRPr="004258EC">
              <w:t>18.</w:t>
            </w:r>
            <w:r w:rsidRPr="004258EC">
              <w:tab/>
              <w:t>jest zdania, że jednostronne środki lub umowy o unikaniu podwójnego opodatkowania nie są adekwatną odpowiedzią na globalne wyzwania podatkowe i mogą otworzyć drogę do środków odwetowych oraz że w związku z tym najlepszym rozwiązaniem byłoby globalne rozwiązanie w zakresie opodatkowania gospodarki cyfrowej;</w:t>
            </w:r>
          </w:p>
        </w:tc>
        <w:tc>
          <w:tcPr>
            <w:tcW w:w="4876" w:type="dxa"/>
            <w:tcBorders>
              <w:top w:val="nil"/>
              <w:left w:val="nil"/>
              <w:bottom w:val="nil"/>
              <w:right w:val="nil"/>
            </w:tcBorders>
          </w:tcPr>
          <w:p w14:paraId="242468F6" w14:textId="77777777" w:rsidR="00A50C1B" w:rsidRPr="004258EC" w:rsidRDefault="00A50C1B" w:rsidP="00E03221">
            <w:pPr>
              <w:pStyle w:val="Normal6a"/>
            </w:pPr>
            <w:r w:rsidRPr="004258EC">
              <w:t>18.</w:t>
            </w:r>
            <w:r w:rsidRPr="004258EC">
              <w:tab/>
              <w:t>jest zdania, że jednostronne środki lub umowy o unikaniu podwójnego opodatkowania nie są adekwatną odpowiedzią na globalne wyzwania podatkowe i mogą otworzyć drogę do środków odwetowych oraz że w związku z tym najlepszym rozwiązaniem byłoby globalne rozwiązanie w zakresie opodatkowania gospodarki cyfrowej</w:t>
            </w:r>
            <w:r w:rsidRPr="004258EC">
              <w:rPr>
                <w:b/>
                <w:i/>
              </w:rPr>
              <w:t>, o ile wszelkie rozwiązania przewidują poszanowanie zasady istoty ekonomicznej i nie stawiają arbitralnie w niekorzystnej sytuacji mniejszych otwartych gospodarek</w:t>
            </w:r>
            <w:r w:rsidRPr="004258EC">
              <w:t>;</w:t>
            </w:r>
          </w:p>
        </w:tc>
      </w:tr>
    </w:tbl>
    <w:p w14:paraId="354D35B4"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E1217D3" w14:textId="77777777" w:rsidR="00A50C1B" w:rsidRPr="004258EC" w:rsidRDefault="00A50C1B" w:rsidP="00A50C1B">
      <w:r w:rsidRPr="004258EC">
        <w:rPr>
          <w:rStyle w:val="HideTWBExt"/>
        </w:rPr>
        <w:t>&lt;/Amend&gt;</w:t>
      </w:r>
    </w:p>
    <w:p w14:paraId="0965F85E"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154</w:t>
      </w:r>
      <w:r w:rsidRPr="004258EC">
        <w:rPr>
          <w:rStyle w:val="HideTWBExt"/>
          <w:b w:val="0"/>
        </w:rPr>
        <w:t>&lt;/NumAm&gt;</w:t>
      </w:r>
    </w:p>
    <w:p w14:paraId="27F5E1B3" w14:textId="77777777" w:rsidR="00A50C1B" w:rsidRPr="004258EC" w:rsidRDefault="00A50C1B" w:rsidP="00A50C1B">
      <w:pPr>
        <w:pStyle w:val="NormalBold"/>
      </w:pPr>
      <w:r w:rsidRPr="004258EC">
        <w:rPr>
          <w:rStyle w:val="HideTWBExt"/>
          <w:b w:val="0"/>
        </w:rPr>
        <w:t>&lt;RepeatBlock-By&gt;&lt;Members&gt;</w:t>
      </w:r>
      <w:r w:rsidRPr="004258EC">
        <w:t>Pierre Pimpie</w:t>
      </w:r>
      <w:r w:rsidRPr="004258EC">
        <w:rPr>
          <w:rStyle w:val="HideTWBExt"/>
          <w:b w:val="0"/>
        </w:rPr>
        <w:t>&lt;/Members&gt;</w:t>
      </w:r>
    </w:p>
    <w:p w14:paraId="1EE068AB" w14:textId="77777777" w:rsidR="00A50C1B" w:rsidRPr="004258EC" w:rsidRDefault="00A50C1B" w:rsidP="00A50C1B">
      <w:pPr>
        <w:pStyle w:val="NormalBold"/>
      </w:pPr>
      <w:r w:rsidRPr="004258EC">
        <w:rPr>
          <w:rStyle w:val="HideTWBExt"/>
          <w:b w:val="0"/>
        </w:rPr>
        <w:t>&lt;/RepeatBlock-By&gt;</w:t>
      </w:r>
    </w:p>
    <w:p w14:paraId="221C3D6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06BF3EE" w14:textId="77777777" w:rsidR="00A50C1B" w:rsidRPr="004258EC" w:rsidRDefault="00A50C1B" w:rsidP="00A50C1B">
      <w:pPr>
        <w:pStyle w:val="NormalBold"/>
      </w:pPr>
      <w:r w:rsidRPr="004258EC">
        <w:rPr>
          <w:rStyle w:val="HideTWBExt"/>
          <w:b w:val="0"/>
        </w:rPr>
        <w:t>&lt;Article&gt;</w:t>
      </w:r>
      <w:r w:rsidRPr="004258EC">
        <w:t>Ustęp 18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0D5990A" w14:textId="77777777" w:rsidTr="00E03221">
        <w:trPr>
          <w:trHeight w:hRule="exact" w:val="240"/>
          <w:jc w:val="center"/>
        </w:trPr>
        <w:tc>
          <w:tcPr>
            <w:tcW w:w="9752" w:type="dxa"/>
            <w:gridSpan w:val="2"/>
            <w:tcBorders>
              <w:top w:val="nil"/>
              <w:left w:val="nil"/>
              <w:bottom w:val="nil"/>
              <w:right w:val="nil"/>
            </w:tcBorders>
          </w:tcPr>
          <w:p w14:paraId="3879B9B1" w14:textId="77777777" w:rsidR="00A50C1B" w:rsidRPr="004258EC" w:rsidRDefault="00A50C1B" w:rsidP="00E03221"/>
        </w:tc>
      </w:tr>
      <w:tr w:rsidR="00A50C1B" w:rsidRPr="004258EC" w14:paraId="6F098FD8" w14:textId="77777777" w:rsidTr="00E03221">
        <w:trPr>
          <w:trHeight w:val="240"/>
          <w:jc w:val="center"/>
        </w:trPr>
        <w:tc>
          <w:tcPr>
            <w:tcW w:w="4876" w:type="dxa"/>
            <w:tcBorders>
              <w:top w:val="nil"/>
              <w:left w:val="nil"/>
              <w:bottom w:val="nil"/>
              <w:right w:val="nil"/>
            </w:tcBorders>
          </w:tcPr>
          <w:p w14:paraId="0D5CD10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CCBBC74" w14:textId="77777777" w:rsidR="00A50C1B" w:rsidRPr="004258EC" w:rsidRDefault="00A50C1B" w:rsidP="00E03221">
            <w:pPr>
              <w:pStyle w:val="AmColumnHeading"/>
            </w:pPr>
            <w:r w:rsidRPr="004258EC">
              <w:t>Poprawka</w:t>
            </w:r>
          </w:p>
        </w:tc>
      </w:tr>
      <w:tr w:rsidR="00A50C1B" w:rsidRPr="004258EC" w14:paraId="25C9C0AA" w14:textId="77777777" w:rsidTr="00E03221">
        <w:trPr>
          <w:jc w:val="center"/>
        </w:trPr>
        <w:tc>
          <w:tcPr>
            <w:tcW w:w="4876" w:type="dxa"/>
            <w:tcBorders>
              <w:top w:val="nil"/>
              <w:left w:val="nil"/>
              <w:bottom w:val="nil"/>
              <w:right w:val="nil"/>
            </w:tcBorders>
          </w:tcPr>
          <w:p w14:paraId="5CE04C46" w14:textId="38680A30" w:rsidR="00A50C1B" w:rsidRPr="004258EC" w:rsidRDefault="00A50C1B" w:rsidP="00E03221">
            <w:pPr>
              <w:pStyle w:val="Normal6a"/>
            </w:pPr>
            <w:r w:rsidRPr="004258EC">
              <w:t>18.</w:t>
            </w:r>
            <w:r w:rsidRPr="004258EC">
              <w:tab/>
              <w:t xml:space="preserve">jest zdania, że jednostronne środki </w:t>
            </w:r>
            <w:r w:rsidRPr="004258EC">
              <w:rPr>
                <w:b/>
                <w:bCs/>
                <w:i/>
                <w:iCs/>
              </w:rPr>
              <w:t xml:space="preserve">lub umowy o unikaniu podwójnego opodatkowania nie są adekwatną odpowiedzią na globalne wyzwania </w:t>
            </w:r>
            <w:r w:rsidRPr="004258EC">
              <w:rPr>
                <w:b/>
                <w:bCs/>
                <w:i/>
                <w:iCs/>
              </w:rPr>
              <w:lastRenderedPageBreak/>
              <w:t>podatkowe i</w:t>
            </w:r>
            <w:r w:rsidR="004258EC">
              <w:t xml:space="preserve"> </w:t>
            </w:r>
            <w:r w:rsidRPr="004258EC">
              <w:t xml:space="preserve">mogą otworzyć drogę do środków odwetowych </w:t>
            </w:r>
            <w:r w:rsidRPr="004258EC">
              <w:rPr>
                <w:b/>
                <w:bCs/>
                <w:i/>
                <w:iCs/>
              </w:rPr>
              <w:t>oraz że w związku z tym najlepszym rozwiązaniem byłoby</w:t>
            </w:r>
            <w:r w:rsidRPr="004258EC">
              <w:t xml:space="preserve"> globalne rozwiązanie w zakresie opodatkowania gospodarki cyfrowej;</w:t>
            </w:r>
          </w:p>
        </w:tc>
        <w:tc>
          <w:tcPr>
            <w:tcW w:w="4876" w:type="dxa"/>
            <w:tcBorders>
              <w:top w:val="nil"/>
              <w:left w:val="nil"/>
              <w:bottom w:val="nil"/>
              <w:right w:val="nil"/>
            </w:tcBorders>
          </w:tcPr>
          <w:p w14:paraId="23DB0E8B" w14:textId="77777777" w:rsidR="00A50C1B" w:rsidRPr="004258EC" w:rsidRDefault="00A50C1B" w:rsidP="00E03221">
            <w:pPr>
              <w:pStyle w:val="Normal6a"/>
            </w:pPr>
            <w:r w:rsidRPr="004258EC">
              <w:lastRenderedPageBreak/>
              <w:t>18.</w:t>
            </w:r>
            <w:r w:rsidRPr="004258EC">
              <w:tab/>
              <w:t>jest zdania, że jednostronne środki mogą otworzyć drogę do środków odwetowych</w:t>
            </w:r>
            <w:r w:rsidRPr="004258EC">
              <w:rPr>
                <w:b/>
                <w:bCs/>
                <w:i/>
                <w:iCs/>
              </w:rPr>
              <w:t xml:space="preserve">, a jednocześnie przypomina, że umowy o unikaniu podwójnego </w:t>
            </w:r>
            <w:r w:rsidRPr="004258EC">
              <w:rPr>
                <w:b/>
                <w:bCs/>
                <w:i/>
                <w:iCs/>
              </w:rPr>
              <w:lastRenderedPageBreak/>
              <w:t>opodatkowania pozostają najważniejszym instrumentem zapobiegania podwójnemu opodatkowaniu i zachowania pewności prawa;</w:t>
            </w:r>
            <w:r w:rsidRPr="004258EC">
              <w:rPr>
                <w:b/>
                <w:i/>
              </w:rPr>
              <w:t xml:space="preserve"> podkreśla, że każde</w:t>
            </w:r>
            <w:r w:rsidRPr="004258EC">
              <w:t xml:space="preserve"> globalne rozwiązanie w zakresie opodatkowania gospodarki cyfrowej </w:t>
            </w:r>
            <w:r w:rsidRPr="004258EC">
              <w:rPr>
                <w:b/>
                <w:i/>
              </w:rPr>
              <w:t>musi opierać się na szerokim konsensusie i skutecznym wdrażaniu przez wszystkie główne gospodarki</w:t>
            </w:r>
            <w:r w:rsidRPr="004258EC">
              <w:t>;</w:t>
            </w:r>
          </w:p>
        </w:tc>
      </w:tr>
    </w:tbl>
    <w:p w14:paraId="47F10F40"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5E2EDC2" w14:textId="77777777" w:rsidR="00A50C1B" w:rsidRPr="004258EC" w:rsidRDefault="00A50C1B" w:rsidP="00A50C1B">
      <w:r w:rsidRPr="004258EC">
        <w:rPr>
          <w:rStyle w:val="HideTWBExt"/>
        </w:rPr>
        <w:t>&lt;/Amend&gt;</w:t>
      </w:r>
    </w:p>
    <w:p w14:paraId="6D7BEF3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155</w:t>
      </w:r>
      <w:r w:rsidRPr="004258EC">
        <w:rPr>
          <w:rStyle w:val="HideTWBExt"/>
          <w:b w:val="0"/>
        </w:rPr>
        <w:t>&lt;/NumAm&gt;</w:t>
      </w:r>
    </w:p>
    <w:p w14:paraId="4694E8DF"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59B68F66" w14:textId="77777777" w:rsidR="00A50C1B" w:rsidRPr="004258EC" w:rsidRDefault="00A50C1B" w:rsidP="00A50C1B">
      <w:pPr>
        <w:pStyle w:val="NormalBold"/>
      </w:pPr>
      <w:r w:rsidRPr="004258EC">
        <w:rPr>
          <w:rStyle w:val="HideTWBExt"/>
          <w:b w:val="0"/>
        </w:rPr>
        <w:t>&lt;/RepeatBlock-By&gt;</w:t>
      </w:r>
    </w:p>
    <w:p w14:paraId="4BA8147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A262653" w14:textId="77777777" w:rsidR="00A50C1B" w:rsidRPr="004258EC" w:rsidRDefault="00A50C1B" w:rsidP="00A50C1B">
      <w:pPr>
        <w:pStyle w:val="NormalBold"/>
      </w:pPr>
      <w:r w:rsidRPr="004258EC">
        <w:rPr>
          <w:rStyle w:val="HideTWBExt"/>
          <w:b w:val="0"/>
        </w:rPr>
        <w:t>&lt;Article&gt;</w:t>
      </w:r>
      <w:r w:rsidRPr="004258EC">
        <w:t>Ustęp 18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AA59D39" w14:textId="77777777" w:rsidTr="00E03221">
        <w:trPr>
          <w:trHeight w:hRule="exact" w:val="240"/>
          <w:jc w:val="center"/>
        </w:trPr>
        <w:tc>
          <w:tcPr>
            <w:tcW w:w="9752" w:type="dxa"/>
            <w:gridSpan w:val="2"/>
            <w:tcBorders>
              <w:top w:val="nil"/>
              <w:left w:val="nil"/>
              <w:bottom w:val="nil"/>
              <w:right w:val="nil"/>
            </w:tcBorders>
          </w:tcPr>
          <w:p w14:paraId="7498F2C0" w14:textId="77777777" w:rsidR="00A50C1B" w:rsidRPr="004258EC" w:rsidRDefault="00A50C1B" w:rsidP="00E03221"/>
        </w:tc>
      </w:tr>
      <w:tr w:rsidR="00A50C1B" w:rsidRPr="004258EC" w14:paraId="48BC6291" w14:textId="77777777" w:rsidTr="00E03221">
        <w:trPr>
          <w:trHeight w:val="240"/>
          <w:jc w:val="center"/>
        </w:trPr>
        <w:tc>
          <w:tcPr>
            <w:tcW w:w="4876" w:type="dxa"/>
            <w:tcBorders>
              <w:top w:val="nil"/>
              <w:left w:val="nil"/>
              <w:bottom w:val="nil"/>
              <w:right w:val="nil"/>
            </w:tcBorders>
          </w:tcPr>
          <w:p w14:paraId="2E8D55B8"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F1E4EA7" w14:textId="77777777" w:rsidR="00A50C1B" w:rsidRPr="004258EC" w:rsidRDefault="00A50C1B" w:rsidP="00E03221">
            <w:pPr>
              <w:pStyle w:val="AmColumnHeading"/>
            </w:pPr>
            <w:r w:rsidRPr="004258EC">
              <w:t>Poprawka</w:t>
            </w:r>
          </w:p>
        </w:tc>
      </w:tr>
      <w:tr w:rsidR="00A50C1B" w:rsidRPr="004258EC" w14:paraId="53247D68" w14:textId="77777777" w:rsidTr="00E03221">
        <w:trPr>
          <w:jc w:val="center"/>
        </w:trPr>
        <w:tc>
          <w:tcPr>
            <w:tcW w:w="4876" w:type="dxa"/>
            <w:tcBorders>
              <w:top w:val="nil"/>
              <w:left w:val="nil"/>
              <w:bottom w:val="nil"/>
              <w:right w:val="nil"/>
            </w:tcBorders>
          </w:tcPr>
          <w:p w14:paraId="7E1E1EED" w14:textId="77777777" w:rsidR="00A50C1B" w:rsidRPr="004258EC" w:rsidRDefault="00A50C1B" w:rsidP="00E03221">
            <w:pPr>
              <w:pStyle w:val="Normal6a"/>
            </w:pPr>
            <w:r w:rsidRPr="004258EC">
              <w:t>18.</w:t>
            </w:r>
            <w:r w:rsidRPr="004258EC">
              <w:tab/>
              <w:t>jest zdania, że jednostronne środki lub umowy o unikaniu podwójnego opodatkowania nie są adekwatną odpowiedzią na globalne wyzwania podatkowe i mogą otworzyć drogę do środków odwetowych oraz że w związku z tym najlepszym rozwiązaniem byłoby globalne rozwiązanie w zakresie opodatkowania gospodarki cyfrowej;</w:t>
            </w:r>
          </w:p>
        </w:tc>
        <w:tc>
          <w:tcPr>
            <w:tcW w:w="4876" w:type="dxa"/>
            <w:tcBorders>
              <w:top w:val="nil"/>
              <w:left w:val="nil"/>
              <w:bottom w:val="nil"/>
              <w:right w:val="nil"/>
            </w:tcBorders>
          </w:tcPr>
          <w:p w14:paraId="64956A86" w14:textId="77777777" w:rsidR="00A50C1B" w:rsidRPr="004258EC" w:rsidRDefault="00A50C1B" w:rsidP="00E03221">
            <w:pPr>
              <w:pStyle w:val="Normal6a"/>
            </w:pPr>
            <w:r w:rsidRPr="004258EC">
              <w:t>18.</w:t>
            </w:r>
            <w:r w:rsidRPr="004258EC">
              <w:tab/>
              <w:t>jest zdania, że jednostronne środki lub umowy o unikaniu podwójnego opodatkowania nie są adekwatną odpowiedzią na globalne wyzwania podatkowe i mogą otworzyć drogę do środków odwetowych oraz że w związku z tym najlepszym rozwiązaniem byłoby globalne rozwiązanie w zakresie opodatkowania gospodarki cyfrowej</w:t>
            </w:r>
            <w:r w:rsidRPr="004258EC">
              <w:rPr>
                <w:b/>
                <w:bCs/>
                <w:i/>
                <w:iCs/>
              </w:rPr>
              <w:t>, które tworzy rozwiązanie na szerszą skalę</w:t>
            </w:r>
            <w:r w:rsidRPr="004258EC">
              <w:t>;</w:t>
            </w:r>
          </w:p>
        </w:tc>
      </w:tr>
    </w:tbl>
    <w:p w14:paraId="39EBD9BF"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280D3B7F" w14:textId="77777777" w:rsidR="00A50C1B" w:rsidRPr="004258EC" w:rsidRDefault="00A50C1B" w:rsidP="00A50C1B">
      <w:r w:rsidRPr="004258EC">
        <w:rPr>
          <w:rStyle w:val="HideTWBExt"/>
        </w:rPr>
        <w:t>&lt;/Amend&gt;</w:t>
      </w:r>
    </w:p>
    <w:p w14:paraId="21F8DBF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156</w:t>
      </w:r>
      <w:r w:rsidRPr="004258EC">
        <w:rPr>
          <w:rStyle w:val="HideTWBExt"/>
          <w:b w:val="0"/>
        </w:rPr>
        <w:t>&lt;/NumAm&gt;</w:t>
      </w:r>
    </w:p>
    <w:p w14:paraId="631BEB7F" w14:textId="77777777" w:rsidR="00A50C1B" w:rsidRPr="004258EC" w:rsidRDefault="00A50C1B" w:rsidP="00A50C1B">
      <w:pPr>
        <w:pStyle w:val="NormalBold"/>
      </w:pPr>
      <w:r w:rsidRPr="004258EC">
        <w:rPr>
          <w:rStyle w:val="HideTWBExt"/>
          <w:b w:val="0"/>
        </w:rPr>
        <w:t>&lt;RepeatBlock-By&gt;&lt;Members&gt;</w:t>
      </w:r>
      <w:r w:rsidRPr="004258EC">
        <w:t>Regina Doherty, Arba Kokalari</w:t>
      </w:r>
      <w:r w:rsidRPr="004258EC">
        <w:rPr>
          <w:rStyle w:val="HideTWBExt"/>
          <w:b w:val="0"/>
        </w:rPr>
        <w:t>&lt;/Members&gt;</w:t>
      </w:r>
    </w:p>
    <w:p w14:paraId="412653A2" w14:textId="77777777" w:rsidR="00A50C1B" w:rsidRPr="004258EC" w:rsidRDefault="00A50C1B" w:rsidP="00A50C1B">
      <w:pPr>
        <w:pStyle w:val="NormalBold"/>
      </w:pPr>
      <w:r w:rsidRPr="004258EC">
        <w:rPr>
          <w:rStyle w:val="HideTWBExt"/>
          <w:b w:val="0"/>
        </w:rPr>
        <w:t>&lt;/RepeatBlock-By&gt;</w:t>
      </w:r>
    </w:p>
    <w:p w14:paraId="7663484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59D921F0" w14:textId="77777777" w:rsidR="00A50C1B" w:rsidRPr="004258EC" w:rsidRDefault="00A50C1B" w:rsidP="00A50C1B">
      <w:pPr>
        <w:pStyle w:val="NormalBold"/>
      </w:pPr>
      <w:r w:rsidRPr="004258EC">
        <w:rPr>
          <w:rStyle w:val="HideTWBExt"/>
          <w:b w:val="0"/>
        </w:rPr>
        <w:t>&lt;Article&gt;</w:t>
      </w:r>
      <w:r w:rsidRPr="004258EC">
        <w:t>Ustęp 18</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36B2B6C" w14:textId="77777777" w:rsidTr="00E03221">
        <w:trPr>
          <w:trHeight w:hRule="exact" w:val="240"/>
          <w:jc w:val="center"/>
        </w:trPr>
        <w:tc>
          <w:tcPr>
            <w:tcW w:w="9752" w:type="dxa"/>
            <w:gridSpan w:val="2"/>
            <w:tcBorders>
              <w:top w:val="nil"/>
              <w:left w:val="nil"/>
              <w:bottom w:val="nil"/>
              <w:right w:val="nil"/>
            </w:tcBorders>
          </w:tcPr>
          <w:p w14:paraId="79F7D31E" w14:textId="77777777" w:rsidR="00A50C1B" w:rsidRPr="004258EC" w:rsidRDefault="00A50C1B" w:rsidP="00E03221"/>
        </w:tc>
      </w:tr>
      <w:tr w:rsidR="00A50C1B" w:rsidRPr="004258EC" w14:paraId="732E5C48" w14:textId="77777777" w:rsidTr="00E03221">
        <w:trPr>
          <w:trHeight w:val="240"/>
          <w:jc w:val="center"/>
        </w:trPr>
        <w:tc>
          <w:tcPr>
            <w:tcW w:w="4876" w:type="dxa"/>
            <w:tcBorders>
              <w:top w:val="nil"/>
              <w:left w:val="nil"/>
              <w:bottom w:val="nil"/>
              <w:right w:val="nil"/>
            </w:tcBorders>
          </w:tcPr>
          <w:p w14:paraId="316D9C1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509C744" w14:textId="77777777" w:rsidR="00A50C1B" w:rsidRPr="004258EC" w:rsidRDefault="00A50C1B" w:rsidP="00E03221">
            <w:pPr>
              <w:pStyle w:val="AmColumnHeading"/>
            </w:pPr>
            <w:r w:rsidRPr="004258EC">
              <w:t>Poprawka</w:t>
            </w:r>
          </w:p>
        </w:tc>
      </w:tr>
      <w:tr w:rsidR="00A50C1B" w:rsidRPr="004258EC" w14:paraId="774EB190" w14:textId="77777777" w:rsidTr="00E03221">
        <w:trPr>
          <w:jc w:val="center"/>
        </w:trPr>
        <w:tc>
          <w:tcPr>
            <w:tcW w:w="4876" w:type="dxa"/>
            <w:tcBorders>
              <w:top w:val="nil"/>
              <w:left w:val="nil"/>
              <w:bottom w:val="nil"/>
              <w:right w:val="nil"/>
            </w:tcBorders>
          </w:tcPr>
          <w:p w14:paraId="54973B87" w14:textId="77777777" w:rsidR="00A50C1B" w:rsidRPr="004258EC" w:rsidRDefault="00A50C1B" w:rsidP="00E03221">
            <w:pPr>
              <w:pStyle w:val="Normal6a"/>
            </w:pPr>
            <w:r w:rsidRPr="004258EC">
              <w:t>18.</w:t>
            </w:r>
            <w:r w:rsidRPr="004258EC">
              <w:tab/>
              <w:t xml:space="preserve">jest zdania, że jednostronne środki lub umowy o unikaniu podwójnego opodatkowania nie są adekwatną odpowiedzią na globalne wyzwania </w:t>
            </w:r>
            <w:r w:rsidRPr="004258EC">
              <w:lastRenderedPageBreak/>
              <w:t xml:space="preserve">podatkowe i mogą otworzyć drogę do środków odwetowych oraz że </w:t>
            </w:r>
            <w:r w:rsidRPr="004258EC">
              <w:rPr>
                <w:b/>
                <w:bCs/>
                <w:i/>
                <w:iCs/>
              </w:rPr>
              <w:t>w związku z tym</w:t>
            </w:r>
            <w:r w:rsidRPr="004258EC">
              <w:t xml:space="preserve"> </w:t>
            </w:r>
            <w:r w:rsidRPr="004258EC">
              <w:rPr>
                <w:b/>
                <w:bCs/>
                <w:i/>
                <w:iCs/>
              </w:rPr>
              <w:t>najlepszym</w:t>
            </w:r>
            <w:r w:rsidRPr="004258EC">
              <w:t xml:space="preserve"> rozwiązaniem byłoby globalne rozwiązanie w zakresie opodatkowania gospodarki cyfrowej;</w:t>
            </w:r>
          </w:p>
        </w:tc>
        <w:tc>
          <w:tcPr>
            <w:tcW w:w="4876" w:type="dxa"/>
            <w:tcBorders>
              <w:top w:val="nil"/>
              <w:left w:val="nil"/>
              <w:bottom w:val="nil"/>
              <w:right w:val="nil"/>
            </w:tcBorders>
          </w:tcPr>
          <w:p w14:paraId="48D3902C" w14:textId="77777777" w:rsidR="00A50C1B" w:rsidRPr="004258EC" w:rsidRDefault="00A50C1B" w:rsidP="00E03221">
            <w:pPr>
              <w:pStyle w:val="Normal6a"/>
            </w:pPr>
            <w:r w:rsidRPr="004258EC">
              <w:lastRenderedPageBreak/>
              <w:t>18.</w:t>
            </w:r>
            <w:r w:rsidRPr="004258EC">
              <w:tab/>
              <w:t xml:space="preserve">jest zdania, że jednostronne środki lub umowy o unikaniu podwójnego opodatkowania nie są adekwatną odpowiedzią na globalne wyzwania </w:t>
            </w:r>
            <w:r w:rsidRPr="004258EC">
              <w:lastRenderedPageBreak/>
              <w:t xml:space="preserve">podatkowe i mogą otworzyć drogę do środków odwetowych oraz że </w:t>
            </w:r>
            <w:r w:rsidRPr="004258EC">
              <w:rPr>
                <w:b/>
                <w:bCs/>
                <w:i/>
                <w:iCs/>
              </w:rPr>
              <w:t xml:space="preserve">jedynym skutecznym </w:t>
            </w:r>
            <w:r w:rsidRPr="004258EC">
              <w:t>rozwiązaniem byłoby globalne rozwiązanie w zakresie opodatkowania gospodarki cyfrowej;</w:t>
            </w:r>
          </w:p>
        </w:tc>
      </w:tr>
    </w:tbl>
    <w:p w14:paraId="20FEC964"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980C057" w14:textId="77777777" w:rsidR="00A50C1B" w:rsidRPr="004258EC" w:rsidRDefault="00A50C1B" w:rsidP="00A50C1B">
      <w:r w:rsidRPr="004258EC">
        <w:rPr>
          <w:rStyle w:val="HideTWBExt"/>
        </w:rPr>
        <w:t>&lt;/Amend&gt;</w:t>
      </w:r>
    </w:p>
    <w:p w14:paraId="6ABCBBAD"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157</w:t>
      </w:r>
      <w:r w:rsidRPr="004258EC">
        <w:rPr>
          <w:rStyle w:val="HideTWBExt"/>
          <w:b w:val="0"/>
        </w:rPr>
        <w:t>&lt;/NumAm&gt;</w:t>
      </w:r>
    </w:p>
    <w:p w14:paraId="6578CD10"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665FCA42" w14:textId="77777777" w:rsidR="00A50C1B" w:rsidRPr="004258EC" w:rsidRDefault="00A50C1B" w:rsidP="00A50C1B">
      <w:pPr>
        <w:pStyle w:val="NormalBold"/>
      </w:pPr>
      <w:r w:rsidRPr="004258EC">
        <w:rPr>
          <w:rStyle w:val="HideTWBExt"/>
          <w:b w:val="0"/>
        </w:rPr>
        <w:t>&lt;/RepeatBlock-By&gt;</w:t>
      </w:r>
    </w:p>
    <w:p w14:paraId="03DF31F4"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248C074E" w14:textId="77777777" w:rsidR="00A50C1B" w:rsidRPr="004258EC" w:rsidRDefault="00A50C1B" w:rsidP="00A50C1B">
      <w:pPr>
        <w:pStyle w:val="NormalBold"/>
      </w:pPr>
      <w:r w:rsidRPr="004258EC">
        <w:rPr>
          <w:rStyle w:val="HideTWBExt"/>
          <w:b w:val="0"/>
        </w:rPr>
        <w:t>&lt;Article&gt;</w:t>
      </w:r>
      <w:r w:rsidRPr="004258EC">
        <w:t>Ustęp 18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DCAF3C0" w14:textId="77777777" w:rsidTr="00E03221">
        <w:trPr>
          <w:trHeight w:hRule="exact" w:val="240"/>
          <w:jc w:val="center"/>
        </w:trPr>
        <w:tc>
          <w:tcPr>
            <w:tcW w:w="9752" w:type="dxa"/>
            <w:gridSpan w:val="2"/>
            <w:tcBorders>
              <w:top w:val="nil"/>
              <w:left w:val="nil"/>
              <w:bottom w:val="nil"/>
              <w:right w:val="nil"/>
            </w:tcBorders>
          </w:tcPr>
          <w:p w14:paraId="2B00EE83" w14:textId="77777777" w:rsidR="00A50C1B" w:rsidRPr="004258EC" w:rsidRDefault="00A50C1B" w:rsidP="00E03221"/>
        </w:tc>
      </w:tr>
      <w:tr w:rsidR="00A50C1B" w:rsidRPr="004258EC" w14:paraId="43A99909" w14:textId="77777777" w:rsidTr="00E03221">
        <w:trPr>
          <w:trHeight w:val="240"/>
          <w:jc w:val="center"/>
        </w:trPr>
        <w:tc>
          <w:tcPr>
            <w:tcW w:w="4876" w:type="dxa"/>
            <w:tcBorders>
              <w:top w:val="nil"/>
              <w:left w:val="nil"/>
              <w:bottom w:val="nil"/>
              <w:right w:val="nil"/>
            </w:tcBorders>
          </w:tcPr>
          <w:p w14:paraId="4DF5F6A0"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700324D9" w14:textId="77777777" w:rsidR="00A50C1B" w:rsidRPr="004258EC" w:rsidRDefault="00A50C1B" w:rsidP="00E03221">
            <w:pPr>
              <w:pStyle w:val="AmColumnHeading"/>
            </w:pPr>
            <w:r w:rsidRPr="004258EC">
              <w:t>Poprawka</w:t>
            </w:r>
          </w:p>
        </w:tc>
      </w:tr>
      <w:tr w:rsidR="00A50C1B" w:rsidRPr="004258EC" w14:paraId="24BDAAAB" w14:textId="77777777" w:rsidTr="00E03221">
        <w:trPr>
          <w:jc w:val="center"/>
        </w:trPr>
        <w:tc>
          <w:tcPr>
            <w:tcW w:w="4876" w:type="dxa"/>
            <w:tcBorders>
              <w:top w:val="nil"/>
              <w:left w:val="nil"/>
              <w:bottom w:val="nil"/>
              <w:right w:val="nil"/>
            </w:tcBorders>
          </w:tcPr>
          <w:p w14:paraId="5C60C004" w14:textId="77777777" w:rsidR="00A50C1B" w:rsidRPr="004258EC" w:rsidRDefault="00A50C1B" w:rsidP="00E03221">
            <w:pPr>
              <w:pStyle w:val="Normal6a"/>
            </w:pPr>
          </w:p>
        </w:tc>
        <w:tc>
          <w:tcPr>
            <w:tcW w:w="4876" w:type="dxa"/>
            <w:tcBorders>
              <w:top w:val="nil"/>
              <w:left w:val="nil"/>
              <w:bottom w:val="nil"/>
              <w:right w:val="nil"/>
            </w:tcBorders>
          </w:tcPr>
          <w:p w14:paraId="06B339D1" w14:textId="77777777" w:rsidR="00A50C1B" w:rsidRPr="004258EC" w:rsidRDefault="00A50C1B" w:rsidP="00E03221">
            <w:pPr>
              <w:pStyle w:val="Normal6a"/>
            </w:pPr>
            <w:r w:rsidRPr="004258EC">
              <w:rPr>
                <w:b/>
                <w:i/>
              </w:rPr>
              <w:t>18a.</w:t>
            </w:r>
            <w:r w:rsidRPr="004258EC">
              <w:tab/>
            </w:r>
            <w:r w:rsidRPr="004258EC">
              <w:rPr>
                <w:b/>
                <w:i/>
              </w:rPr>
              <w:t>podkreśla jednak, że wobec braku globalnego rozwiązania, środki regionalne lub jednostronne mogą mieć znaczenie w zapewnieniu większej sprawiedliwości podatkowej; wzywa Komisję, by przeprowadziła przegląd zakresu działań UE dotyczących sprawiedliwego opodatkowania gospodarki cyfrowej w świetle ostatnich wydarzeń politycznych związanych z ramami filaru drugiego OECD; apeluje o ponowne rozważenie unijnej opłaty cyfrowej, która zapewni wspólne podejście do opodatkowania sektora cyfrowego, zwiększy globalną konkurencyjność UE poprzez zagwarantowanie pewności prawa i równych warunków działania dla przedsiębiorstw cyfrowych działających w całej Unii;</w:t>
            </w:r>
          </w:p>
        </w:tc>
      </w:tr>
    </w:tbl>
    <w:p w14:paraId="1B492E40"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18015B4" w14:textId="77777777" w:rsidR="00A50C1B" w:rsidRPr="004258EC" w:rsidRDefault="00A50C1B" w:rsidP="00A50C1B">
      <w:r w:rsidRPr="004258EC">
        <w:rPr>
          <w:rStyle w:val="HideTWBExt"/>
        </w:rPr>
        <w:t>&lt;/Amend&gt;</w:t>
      </w:r>
    </w:p>
    <w:p w14:paraId="3E1DB6B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158</w:t>
      </w:r>
      <w:r w:rsidRPr="004258EC">
        <w:rPr>
          <w:rStyle w:val="HideTWBExt"/>
          <w:b w:val="0"/>
        </w:rPr>
        <w:t>&lt;/NumAm&gt;</w:t>
      </w:r>
    </w:p>
    <w:p w14:paraId="14F68410"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50351288" w14:textId="77777777" w:rsidR="00A50C1B" w:rsidRPr="004258EC" w:rsidRDefault="00A50C1B" w:rsidP="00A50C1B">
      <w:pPr>
        <w:pStyle w:val="NormalBold"/>
      </w:pPr>
      <w:r w:rsidRPr="004258EC">
        <w:rPr>
          <w:rStyle w:val="HideTWBExt"/>
          <w:b w:val="0"/>
        </w:rPr>
        <w:t>&lt;/RepeatBlock-By&gt;</w:t>
      </w:r>
    </w:p>
    <w:p w14:paraId="1F14D88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DC29252" w14:textId="77777777" w:rsidR="00A50C1B" w:rsidRPr="004258EC" w:rsidRDefault="00A50C1B" w:rsidP="00A50C1B">
      <w:pPr>
        <w:pStyle w:val="NormalBold"/>
      </w:pPr>
      <w:r w:rsidRPr="004258EC">
        <w:rPr>
          <w:rStyle w:val="HideTWBExt"/>
          <w:b w:val="0"/>
        </w:rPr>
        <w:t>&lt;Article&gt;</w:t>
      </w:r>
      <w:r w:rsidRPr="004258EC">
        <w:t>Ustęp 18 a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237D218" w14:textId="77777777" w:rsidTr="00E03221">
        <w:trPr>
          <w:trHeight w:hRule="exact" w:val="240"/>
          <w:jc w:val="center"/>
        </w:trPr>
        <w:tc>
          <w:tcPr>
            <w:tcW w:w="9752" w:type="dxa"/>
            <w:gridSpan w:val="2"/>
            <w:tcBorders>
              <w:top w:val="nil"/>
              <w:left w:val="nil"/>
              <w:bottom w:val="nil"/>
              <w:right w:val="nil"/>
            </w:tcBorders>
          </w:tcPr>
          <w:p w14:paraId="2C743C3E" w14:textId="77777777" w:rsidR="00A50C1B" w:rsidRPr="004258EC" w:rsidRDefault="00A50C1B" w:rsidP="00E03221"/>
        </w:tc>
      </w:tr>
      <w:tr w:rsidR="00A50C1B" w:rsidRPr="004258EC" w14:paraId="59461A80" w14:textId="77777777" w:rsidTr="00E03221">
        <w:trPr>
          <w:trHeight w:val="240"/>
          <w:jc w:val="center"/>
        </w:trPr>
        <w:tc>
          <w:tcPr>
            <w:tcW w:w="4876" w:type="dxa"/>
            <w:tcBorders>
              <w:top w:val="nil"/>
              <w:left w:val="nil"/>
              <w:bottom w:val="nil"/>
              <w:right w:val="nil"/>
            </w:tcBorders>
          </w:tcPr>
          <w:p w14:paraId="3283A5B5"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7F78D310" w14:textId="77777777" w:rsidR="00A50C1B" w:rsidRPr="004258EC" w:rsidRDefault="00A50C1B" w:rsidP="00E03221">
            <w:pPr>
              <w:pStyle w:val="AmColumnHeading"/>
            </w:pPr>
            <w:r w:rsidRPr="004258EC">
              <w:t>Poprawka</w:t>
            </w:r>
          </w:p>
        </w:tc>
      </w:tr>
      <w:tr w:rsidR="00A50C1B" w:rsidRPr="004258EC" w14:paraId="78F16B37" w14:textId="77777777" w:rsidTr="00E03221">
        <w:trPr>
          <w:jc w:val="center"/>
        </w:trPr>
        <w:tc>
          <w:tcPr>
            <w:tcW w:w="4876" w:type="dxa"/>
            <w:tcBorders>
              <w:top w:val="nil"/>
              <w:left w:val="nil"/>
              <w:bottom w:val="nil"/>
              <w:right w:val="nil"/>
            </w:tcBorders>
          </w:tcPr>
          <w:p w14:paraId="71738CEB" w14:textId="77777777" w:rsidR="00A50C1B" w:rsidRPr="004258EC" w:rsidRDefault="00A50C1B" w:rsidP="00E03221">
            <w:pPr>
              <w:pStyle w:val="Normal6a"/>
            </w:pPr>
          </w:p>
        </w:tc>
        <w:tc>
          <w:tcPr>
            <w:tcW w:w="4876" w:type="dxa"/>
            <w:tcBorders>
              <w:top w:val="nil"/>
              <w:left w:val="nil"/>
              <w:bottom w:val="nil"/>
              <w:right w:val="nil"/>
            </w:tcBorders>
          </w:tcPr>
          <w:p w14:paraId="78F20D34" w14:textId="77777777" w:rsidR="00A50C1B" w:rsidRPr="004258EC" w:rsidRDefault="00A50C1B" w:rsidP="00E03221">
            <w:pPr>
              <w:pStyle w:val="Normal6a"/>
            </w:pPr>
            <w:r w:rsidRPr="004258EC">
              <w:rPr>
                <w:b/>
                <w:i/>
              </w:rPr>
              <w:t>18a.</w:t>
            </w:r>
            <w:r w:rsidRPr="004258EC">
              <w:tab/>
            </w:r>
            <w:r w:rsidRPr="004258EC">
              <w:rPr>
                <w:b/>
                <w:i/>
              </w:rPr>
              <w:t>podkreśla, że każda przyszła umowa o międzynarodowej współpracy podatkowej powinna zawierać klauzule wzajemności, tak aby przedsiębiorstwa z państw trzecich korzystające z dostępu do jednolitego rynku podlegały obowiązkom podatkowym równoważnym z tymi, które mają zastosowanie do przedsiębiorstw unijnych;</w:t>
            </w:r>
          </w:p>
        </w:tc>
      </w:tr>
    </w:tbl>
    <w:p w14:paraId="60AB096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1C9487F7" w14:textId="77777777" w:rsidR="00A50C1B" w:rsidRPr="004258EC" w:rsidRDefault="00A50C1B" w:rsidP="00A50C1B">
      <w:r w:rsidRPr="004258EC">
        <w:rPr>
          <w:rStyle w:val="HideTWBExt"/>
        </w:rPr>
        <w:t>&lt;/Amend&gt;</w:t>
      </w:r>
    </w:p>
    <w:p w14:paraId="68C98F61"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159</w:t>
      </w:r>
      <w:r w:rsidRPr="004258EC">
        <w:rPr>
          <w:rStyle w:val="HideTWBExt"/>
          <w:b w:val="0"/>
        </w:rPr>
        <w:t>&lt;/NumAm&gt;</w:t>
      </w:r>
    </w:p>
    <w:p w14:paraId="178E6D75"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4E09E696" w14:textId="77777777" w:rsidR="00A50C1B" w:rsidRPr="004258EC" w:rsidRDefault="00A50C1B" w:rsidP="00A50C1B">
      <w:pPr>
        <w:pStyle w:val="NormalBold"/>
      </w:pPr>
      <w:r w:rsidRPr="004258EC">
        <w:rPr>
          <w:rStyle w:val="HideTWBExt"/>
          <w:b w:val="0"/>
        </w:rPr>
        <w:t>&lt;/RepeatBlock-By&gt;</w:t>
      </w:r>
    </w:p>
    <w:p w14:paraId="6CDFF47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6B24940" w14:textId="77777777" w:rsidR="00A50C1B" w:rsidRPr="004258EC" w:rsidRDefault="00A50C1B" w:rsidP="00A50C1B">
      <w:pPr>
        <w:pStyle w:val="NormalBold"/>
      </w:pPr>
      <w:r w:rsidRPr="004258EC">
        <w:rPr>
          <w:rStyle w:val="HideTWBExt"/>
          <w:b w:val="0"/>
        </w:rPr>
        <w:t>&lt;Article&gt;</w:t>
      </w:r>
      <w:r w:rsidRPr="004258EC">
        <w:t>Ustęp 19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591E055" w14:textId="77777777" w:rsidTr="00E03221">
        <w:trPr>
          <w:trHeight w:hRule="exact" w:val="240"/>
          <w:jc w:val="center"/>
        </w:trPr>
        <w:tc>
          <w:tcPr>
            <w:tcW w:w="9752" w:type="dxa"/>
            <w:gridSpan w:val="2"/>
            <w:tcBorders>
              <w:top w:val="nil"/>
              <w:left w:val="nil"/>
              <w:bottom w:val="nil"/>
              <w:right w:val="nil"/>
            </w:tcBorders>
          </w:tcPr>
          <w:p w14:paraId="60B11C27" w14:textId="77777777" w:rsidR="00A50C1B" w:rsidRPr="004258EC" w:rsidRDefault="00A50C1B" w:rsidP="00E03221"/>
        </w:tc>
      </w:tr>
      <w:tr w:rsidR="00A50C1B" w:rsidRPr="004258EC" w14:paraId="615BD7EC" w14:textId="77777777" w:rsidTr="00E03221">
        <w:trPr>
          <w:trHeight w:val="240"/>
          <w:jc w:val="center"/>
        </w:trPr>
        <w:tc>
          <w:tcPr>
            <w:tcW w:w="4876" w:type="dxa"/>
            <w:tcBorders>
              <w:top w:val="nil"/>
              <w:left w:val="nil"/>
              <w:bottom w:val="nil"/>
              <w:right w:val="nil"/>
            </w:tcBorders>
          </w:tcPr>
          <w:p w14:paraId="4857E06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6E48290D" w14:textId="77777777" w:rsidR="00A50C1B" w:rsidRPr="004258EC" w:rsidRDefault="00A50C1B" w:rsidP="00E03221">
            <w:pPr>
              <w:pStyle w:val="AmColumnHeading"/>
            </w:pPr>
            <w:r w:rsidRPr="004258EC">
              <w:t>Poprawka</w:t>
            </w:r>
          </w:p>
        </w:tc>
      </w:tr>
      <w:tr w:rsidR="00A50C1B" w:rsidRPr="004258EC" w14:paraId="00470520" w14:textId="77777777" w:rsidTr="00E03221">
        <w:trPr>
          <w:jc w:val="center"/>
        </w:trPr>
        <w:tc>
          <w:tcPr>
            <w:tcW w:w="4876" w:type="dxa"/>
            <w:tcBorders>
              <w:top w:val="nil"/>
              <w:left w:val="nil"/>
              <w:bottom w:val="nil"/>
              <w:right w:val="nil"/>
            </w:tcBorders>
          </w:tcPr>
          <w:p w14:paraId="1B7770D9" w14:textId="77777777" w:rsidR="00A50C1B" w:rsidRPr="004258EC" w:rsidRDefault="00A50C1B" w:rsidP="00E03221">
            <w:pPr>
              <w:pStyle w:val="Normal6a"/>
            </w:pPr>
            <w:r w:rsidRPr="004258EC">
              <w:t>19.</w:t>
            </w:r>
            <w:r w:rsidRPr="004258EC">
              <w:tab/>
            </w:r>
            <w:r w:rsidRPr="004258EC">
              <w:rPr>
                <w:b/>
                <w:bCs/>
                <w:i/>
                <w:iCs/>
              </w:rPr>
              <w:t>odnotowuje</w:t>
            </w:r>
            <w:r w:rsidRPr="004258EC">
              <w:t xml:space="preserve"> trwające negocjacje na podstawie Ramowej konwencji ONZ o międzynarodowej współpracy podatkowej, których celem jest poprawa współpracy podatkowej i przejrzystości w kontekście globalnym;</w:t>
            </w:r>
          </w:p>
        </w:tc>
        <w:tc>
          <w:tcPr>
            <w:tcW w:w="4876" w:type="dxa"/>
            <w:tcBorders>
              <w:top w:val="nil"/>
              <w:left w:val="nil"/>
              <w:bottom w:val="nil"/>
              <w:right w:val="nil"/>
            </w:tcBorders>
          </w:tcPr>
          <w:p w14:paraId="5030EED3" w14:textId="77777777" w:rsidR="00A50C1B" w:rsidRPr="004258EC" w:rsidRDefault="00A50C1B" w:rsidP="00E03221">
            <w:pPr>
              <w:pStyle w:val="Normal6a"/>
            </w:pPr>
            <w:r w:rsidRPr="004258EC">
              <w:t>19.</w:t>
            </w:r>
            <w:r w:rsidRPr="004258EC">
              <w:tab/>
            </w:r>
            <w:r w:rsidRPr="004258EC">
              <w:rPr>
                <w:b/>
                <w:bCs/>
                <w:i/>
                <w:iCs/>
              </w:rPr>
              <w:t xml:space="preserve">z zadowoleniem przyjmuje </w:t>
            </w:r>
            <w:r w:rsidRPr="004258EC">
              <w:t xml:space="preserve">trwające negocjacje na podstawie Ramowej konwencji ONZ o międzynarodowej współpracy podatkowej, których celem jest poprawa współpracy podatkowej i przejrzystości w kontekście globalnym; </w:t>
            </w:r>
            <w:r w:rsidRPr="004258EC">
              <w:rPr>
                <w:b/>
                <w:i/>
              </w:rPr>
              <w:t>uważa, że konwencję ONZ w sprawie podatków należy opracować z myślą o zapewnieniu sprawiedliwego podziału praw do opodatkowania między państwa i – przy należytym uwzględnieniu krajowej suwerenności podatkowej – wsparciu wysiłków na rzecz zwalczania szkodliwych praktyk podatkowych i nielegalnych przepływów finansowych; podkreśla w tym kontekście, że UE powinna odgrywać proaktywną rolę w umożliwianiu krajom rozwijającym się mobilizacji zasobów krajowych, w szczególności poprzez lepsze zarządzanie w kwestiach podatkowych, oraz że UE powinna odgrywać przewodnią rolę w zwalczaniu nielegalnych przepływów finansowych;</w:t>
            </w:r>
          </w:p>
        </w:tc>
      </w:tr>
    </w:tbl>
    <w:p w14:paraId="3F9C4264"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8ABBEC8" w14:textId="77777777" w:rsidR="00A50C1B" w:rsidRPr="004258EC" w:rsidRDefault="00A50C1B" w:rsidP="00A50C1B">
      <w:r w:rsidRPr="004258EC">
        <w:rPr>
          <w:rStyle w:val="HideTWBExt"/>
        </w:rPr>
        <w:t>&lt;/Amend&gt;</w:t>
      </w:r>
    </w:p>
    <w:p w14:paraId="25FDE2AD"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160</w:t>
      </w:r>
      <w:r w:rsidRPr="004258EC">
        <w:rPr>
          <w:rStyle w:val="HideTWBExt"/>
          <w:b w:val="0"/>
        </w:rPr>
        <w:t>&lt;/NumAm&gt;</w:t>
      </w:r>
    </w:p>
    <w:p w14:paraId="17EDDD18"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1B4797D2" w14:textId="77777777" w:rsidR="00A50C1B" w:rsidRPr="004258EC" w:rsidRDefault="00A50C1B" w:rsidP="00A50C1B">
      <w:pPr>
        <w:pStyle w:val="NormalBold"/>
      </w:pPr>
      <w:r w:rsidRPr="004258EC">
        <w:rPr>
          <w:rStyle w:val="HideTWBExt"/>
          <w:b w:val="0"/>
        </w:rPr>
        <w:t>&lt;/RepeatBlock-By&gt;</w:t>
      </w:r>
    </w:p>
    <w:p w14:paraId="24980C5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781D154D" w14:textId="77777777" w:rsidR="00A50C1B" w:rsidRPr="004258EC" w:rsidRDefault="00A50C1B" w:rsidP="00A50C1B">
      <w:pPr>
        <w:pStyle w:val="NormalBold"/>
      </w:pPr>
      <w:r w:rsidRPr="004258EC">
        <w:rPr>
          <w:rStyle w:val="HideTWBExt"/>
          <w:b w:val="0"/>
        </w:rPr>
        <w:t>&lt;Article&gt;</w:t>
      </w:r>
      <w:r w:rsidRPr="004258EC">
        <w:t>Ustęp 19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A09AC83" w14:textId="77777777" w:rsidTr="00E03221">
        <w:trPr>
          <w:trHeight w:hRule="exact" w:val="240"/>
          <w:jc w:val="center"/>
        </w:trPr>
        <w:tc>
          <w:tcPr>
            <w:tcW w:w="9752" w:type="dxa"/>
            <w:gridSpan w:val="2"/>
            <w:tcBorders>
              <w:top w:val="nil"/>
              <w:left w:val="nil"/>
              <w:bottom w:val="nil"/>
              <w:right w:val="nil"/>
            </w:tcBorders>
          </w:tcPr>
          <w:p w14:paraId="0EC72CAD" w14:textId="77777777" w:rsidR="00A50C1B" w:rsidRPr="004258EC" w:rsidRDefault="00A50C1B" w:rsidP="00E03221"/>
        </w:tc>
      </w:tr>
      <w:tr w:rsidR="00A50C1B" w:rsidRPr="004258EC" w14:paraId="0F4ACD06" w14:textId="77777777" w:rsidTr="00E03221">
        <w:trPr>
          <w:trHeight w:val="240"/>
          <w:jc w:val="center"/>
        </w:trPr>
        <w:tc>
          <w:tcPr>
            <w:tcW w:w="4876" w:type="dxa"/>
            <w:tcBorders>
              <w:top w:val="nil"/>
              <w:left w:val="nil"/>
              <w:bottom w:val="nil"/>
              <w:right w:val="nil"/>
            </w:tcBorders>
          </w:tcPr>
          <w:p w14:paraId="302BD1E4"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C1FE96D" w14:textId="77777777" w:rsidR="00A50C1B" w:rsidRPr="004258EC" w:rsidRDefault="00A50C1B" w:rsidP="00E03221">
            <w:pPr>
              <w:pStyle w:val="AmColumnHeading"/>
            </w:pPr>
            <w:r w:rsidRPr="004258EC">
              <w:t>Poprawka</w:t>
            </w:r>
          </w:p>
        </w:tc>
      </w:tr>
      <w:tr w:rsidR="00A50C1B" w:rsidRPr="004258EC" w14:paraId="2A67DDB7" w14:textId="77777777" w:rsidTr="00E03221">
        <w:trPr>
          <w:jc w:val="center"/>
        </w:trPr>
        <w:tc>
          <w:tcPr>
            <w:tcW w:w="4876" w:type="dxa"/>
            <w:tcBorders>
              <w:top w:val="nil"/>
              <w:left w:val="nil"/>
              <w:bottom w:val="nil"/>
              <w:right w:val="nil"/>
            </w:tcBorders>
          </w:tcPr>
          <w:p w14:paraId="43A80B2A" w14:textId="77777777" w:rsidR="00A50C1B" w:rsidRPr="004258EC" w:rsidRDefault="00A50C1B" w:rsidP="00E03221">
            <w:pPr>
              <w:pStyle w:val="Normal6a"/>
            </w:pPr>
            <w:r w:rsidRPr="004258EC">
              <w:t>19.</w:t>
            </w:r>
            <w:r w:rsidRPr="004258EC">
              <w:tab/>
              <w:t>odnotowuje trwające negocjacje na podstawie Ramowej konwencji ONZ o międzynarodowej współpracy podatkowej</w:t>
            </w:r>
            <w:r w:rsidRPr="004258EC">
              <w:rPr>
                <w:b/>
                <w:bCs/>
                <w:i/>
                <w:iCs/>
              </w:rPr>
              <w:t>, których celem jest poprawa współpracy podatkowej i przejrzystości w kontekście globalnym</w:t>
            </w:r>
            <w:r w:rsidRPr="004258EC">
              <w:t>;</w:t>
            </w:r>
          </w:p>
        </w:tc>
        <w:tc>
          <w:tcPr>
            <w:tcW w:w="4876" w:type="dxa"/>
            <w:tcBorders>
              <w:top w:val="nil"/>
              <w:left w:val="nil"/>
              <w:bottom w:val="nil"/>
              <w:right w:val="nil"/>
            </w:tcBorders>
          </w:tcPr>
          <w:p w14:paraId="20C115A3" w14:textId="77777777" w:rsidR="00A50C1B" w:rsidRPr="004258EC" w:rsidRDefault="00A50C1B" w:rsidP="00E03221">
            <w:pPr>
              <w:pStyle w:val="Normal6a"/>
            </w:pPr>
            <w:r w:rsidRPr="004258EC">
              <w:t>19.</w:t>
            </w:r>
            <w:r w:rsidRPr="004258EC">
              <w:tab/>
            </w:r>
            <w:r w:rsidRPr="004258EC">
              <w:rPr>
                <w:b/>
                <w:bCs/>
                <w:i/>
                <w:iCs/>
              </w:rPr>
              <w:t>z niepokojem</w:t>
            </w:r>
            <w:r w:rsidRPr="004258EC">
              <w:t xml:space="preserve"> odnotowuje trwające negocjacje na podstawie Ramowej konwencji ONZ o międzynarodowej współpracy podatkowej;</w:t>
            </w:r>
            <w:r w:rsidRPr="004258EC">
              <w:rPr>
                <w:b/>
                <w:i/>
              </w:rPr>
              <w:t xml:space="preserve"> zdecydowanie sprzeciwia się przepisom projektu, takim jak art. 5, które można by interpretować jako wymóg obowiązkowego renegocjowania dotychczasowych dwustronnych umów w sprawie opodatkowania, co podważałoby istniejącą od długiego czasu pewność prawa</w:t>
            </w:r>
            <w:r w:rsidRPr="004258EC">
              <w:t xml:space="preserve">; </w:t>
            </w:r>
            <w:r w:rsidRPr="004258EC">
              <w:rPr>
                <w:b/>
                <w:i/>
              </w:rPr>
              <w:t>odrzuca wszelkie ramy opodatkowania międzynarodowego, które oznaczają odejście od podejmowania decyzji na zasadzie konsensusu i przejście w kierunku głosowania zwykłą większością głosów;</w:t>
            </w:r>
          </w:p>
        </w:tc>
      </w:tr>
    </w:tbl>
    <w:p w14:paraId="6DB1849A"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4E3900F4" w14:textId="77777777" w:rsidR="00A50C1B" w:rsidRPr="004258EC" w:rsidRDefault="00A50C1B" w:rsidP="00A50C1B">
      <w:r w:rsidRPr="004258EC">
        <w:rPr>
          <w:rStyle w:val="HideTWBExt"/>
        </w:rPr>
        <w:t>&lt;/Amend&gt;</w:t>
      </w:r>
    </w:p>
    <w:p w14:paraId="14E3F62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161</w:t>
      </w:r>
      <w:r w:rsidRPr="004258EC">
        <w:rPr>
          <w:rStyle w:val="HideTWBExt"/>
          <w:b w:val="0"/>
        </w:rPr>
        <w:t>&lt;/NumAm&gt;</w:t>
      </w:r>
    </w:p>
    <w:p w14:paraId="0866725D"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5D3DFE80" w14:textId="77777777" w:rsidR="00A50C1B" w:rsidRPr="004258EC" w:rsidRDefault="00A50C1B" w:rsidP="00A50C1B">
      <w:pPr>
        <w:pStyle w:val="NormalBold"/>
      </w:pPr>
      <w:r w:rsidRPr="004258EC">
        <w:rPr>
          <w:rStyle w:val="HideTWBExt"/>
          <w:b w:val="0"/>
        </w:rPr>
        <w:t>&lt;/RepeatBlock-By&gt;</w:t>
      </w:r>
    </w:p>
    <w:p w14:paraId="2E594E7E"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3324F105" w14:textId="77777777" w:rsidR="00A50C1B" w:rsidRPr="004258EC" w:rsidRDefault="00A50C1B" w:rsidP="00A50C1B">
      <w:pPr>
        <w:pStyle w:val="NormalBold"/>
      </w:pPr>
      <w:r w:rsidRPr="004258EC">
        <w:rPr>
          <w:rStyle w:val="HideTWBExt"/>
          <w:b w:val="0"/>
        </w:rPr>
        <w:t>&lt;Article&gt;</w:t>
      </w:r>
      <w:r w:rsidRPr="004258EC">
        <w:t>Ustęp 19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F6D5BB5" w14:textId="77777777" w:rsidTr="00E03221">
        <w:trPr>
          <w:trHeight w:hRule="exact" w:val="240"/>
          <w:jc w:val="center"/>
        </w:trPr>
        <w:tc>
          <w:tcPr>
            <w:tcW w:w="9752" w:type="dxa"/>
            <w:gridSpan w:val="2"/>
            <w:tcBorders>
              <w:top w:val="nil"/>
              <w:left w:val="nil"/>
              <w:bottom w:val="nil"/>
              <w:right w:val="nil"/>
            </w:tcBorders>
          </w:tcPr>
          <w:p w14:paraId="2B3F1DF7" w14:textId="77777777" w:rsidR="00A50C1B" w:rsidRPr="004258EC" w:rsidRDefault="00A50C1B" w:rsidP="00E03221"/>
        </w:tc>
      </w:tr>
      <w:tr w:rsidR="00A50C1B" w:rsidRPr="004258EC" w14:paraId="3F8EDF0D" w14:textId="77777777" w:rsidTr="00E03221">
        <w:trPr>
          <w:trHeight w:val="240"/>
          <w:jc w:val="center"/>
        </w:trPr>
        <w:tc>
          <w:tcPr>
            <w:tcW w:w="4876" w:type="dxa"/>
            <w:tcBorders>
              <w:top w:val="nil"/>
              <w:left w:val="nil"/>
              <w:bottom w:val="nil"/>
              <w:right w:val="nil"/>
            </w:tcBorders>
          </w:tcPr>
          <w:p w14:paraId="1163F377"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27FE55C" w14:textId="77777777" w:rsidR="00A50C1B" w:rsidRPr="004258EC" w:rsidRDefault="00A50C1B" w:rsidP="00E03221">
            <w:pPr>
              <w:pStyle w:val="AmColumnHeading"/>
            </w:pPr>
            <w:r w:rsidRPr="004258EC">
              <w:t>Poprawka</w:t>
            </w:r>
          </w:p>
        </w:tc>
      </w:tr>
      <w:tr w:rsidR="00A50C1B" w:rsidRPr="004258EC" w14:paraId="1BF1D61C" w14:textId="77777777" w:rsidTr="00E03221">
        <w:trPr>
          <w:jc w:val="center"/>
        </w:trPr>
        <w:tc>
          <w:tcPr>
            <w:tcW w:w="4876" w:type="dxa"/>
            <w:tcBorders>
              <w:top w:val="nil"/>
              <w:left w:val="nil"/>
              <w:bottom w:val="nil"/>
              <w:right w:val="nil"/>
            </w:tcBorders>
          </w:tcPr>
          <w:p w14:paraId="670FCD63" w14:textId="77777777" w:rsidR="00A50C1B" w:rsidRPr="004258EC" w:rsidRDefault="00A50C1B" w:rsidP="00E03221">
            <w:pPr>
              <w:pStyle w:val="Normal6a"/>
            </w:pPr>
            <w:r w:rsidRPr="004258EC">
              <w:t>19.</w:t>
            </w:r>
            <w:r w:rsidRPr="004258EC">
              <w:tab/>
            </w:r>
            <w:r w:rsidRPr="004258EC">
              <w:rPr>
                <w:b/>
                <w:bCs/>
                <w:i/>
                <w:iCs/>
              </w:rPr>
              <w:t>odnotowuje</w:t>
            </w:r>
            <w:r w:rsidRPr="004258EC">
              <w:t xml:space="preserve"> trwające negocjacje na podstawie Ramowej konwencji ONZ o międzynarodowej współpracy podatkowej, których celem jest </w:t>
            </w:r>
            <w:r w:rsidRPr="004258EC">
              <w:rPr>
                <w:b/>
                <w:bCs/>
                <w:i/>
                <w:iCs/>
              </w:rPr>
              <w:t>poprawa</w:t>
            </w:r>
            <w:r w:rsidRPr="004258EC">
              <w:t xml:space="preserve"> współpracy podatkowej </w:t>
            </w:r>
            <w:r w:rsidRPr="004258EC">
              <w:rPr>
                <w:b/>
                <w:bCs/>
                <w:i/>
                <w:iCs/>
              </w:rPr>
              <w:t>i przejrzystości w kontekście globalnym</w:t>
            </w:r>
            <w:r w:rsidRPr="004258EC">
              <w:t>;</w:t>
            </w:r>
          </w:p>
        </w:tc>
        <w:tc>
          <w:tcPr>
            <w:tcW w:w="4876" w:type="dxa"/>
            <w:tcBorders>
              <w:top w:val="nil"/>
              <w:left w:val="nil"/>
              <w:bottom w:val="nil"/>
              <w:right w:val="nil"/>
            </w:tcBorders>
          </w:tcPr>
          <w:p w14:paraId="64473CBC" w14:textId="77777777" w:rsidR="00A50C1B" w:rsidRPr="004258EC" w:rsidRDefault="00A50C1B" w:rsidP="00E03221">
            <w:pPr>
              <w:pStyle w:val="Normal6a"/>
            </w:pPr>
            <w:r w:rsidRPr="004258EC">
              <w:t>19.</w:t>
            </w:r>
            <w:r w:rsidRPr="004258EC">
              <w:tab/>
            </w:r>
            <w:r w:rsidRPr="004258EC">
              <w:rPr>
                <w:b/>
                <w:bCs/>
                <w:i/>
                <w:iCs/>
              </w:rPr>
              <w:t>z zadowoleniem przyjmuje</w:t>
            </w:r>
            <w:r w:rsidRPr="004258EC">
              <w:t xml:space="preserve"> trwające negocjacje na podstawie Ramowej konwencji ONZ o międzynarodowej współpracy podatkowej, których celem jest </w:t>
            </w:r>
            <w:r w:rsidRPr="004258EC">
              <w:rPr>
                <w:b/>
                <w:bCs/>
                <w:i/>
                <w:iCs/>
              </w:rPr>
              <w:t>ustanowienie w pełni inkluzywnej, międzynarodowej</w:t>
            </w:r>
            <w:r w:rsidRPr="004258EC">
              <w:t xml:space="preserve"> współpracy podatkowej </w:t>
            </w:r>
            <w:r w:rsidRPr="004258EC">
              <w:rPr>
                <w:b/>
                <w:bCs/>
                <w:i/>
                <w:iCs/>
              </w:rPr>
              <w:lastRenderedPageBreak/>
              <w:t>oraz stworzenie sprawiedliwego, przejrzystego, sprawnego, opartego na słuszności i skutecznego systemu podatku międzynarodowego z myślą o zrównoważonym rozwoju</w:t>
            </w:r>
            <w:r w:rsidRPr="004258EC">
              <w:t>;</w:t>
            </w:r>
            <w:r w:rsidRPr="004258EC">
              <w:rPr>
                <w:b/>
                <w:i/>
              </w:rPr>
              <w:t xml:space="preserve"> apeluje do państw członkowskich o dalsze konstruktywne zaangażowanie w ten proces, niezależnie od prac prowadzonych w OECD</w:t>
            </w:r>
            <w:r w:rsidRPr="004258EC">
              <w:t>;</w:t>
            </w:r>
          </w:p>
        </w:tc>
      </w:tr>
    </w:tbl>
    <w:p w14:paraId="27AFB389"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A874D90" w14:textId="77777777" w:rsidR="00A50C1B" w:rsidRPr="004258EC" w:rsidRDefault="00A50C1B" w:rsidP="00A50C1B">
      <w:r w:rsidRPr="004258EC">
        <w:rPr>
          <w:rStyle w:val="HideTWBExt"/>
        </w:rPr>
        <w:t>&lt;/Amend&gt;</w:t>
      </w:r>
    </w:p>
    <w:p w14:paraId="1ED61F1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162</w:t>
      </w:r>
      <w:r w:rsidRPr="004258EC">
        <w:rPr>
          <w:rStyle w:val="HideTWBExt"/>
          <w:b w:val="0"/>
        </w:rPr>
        <w:t>&lt;/NumAm&gt;</w:t>
      </w:r>
    </w:p>
    <w:p w14:paraId="1774183E" w14:textId="77777777" w:rsidR="00A50C1B" w:rsidRPr="004258EC" w:rsidRDefault="00A50C1B" w:rsidP="00A50C1B">
      <w:pPr>
        <w:pStyle w:val="NormalBold"/>
      </w:pPr>
      <w:r w:rsidRPr="004258EC">
        <w:rPr>
          <w:rStyle w:val="HideTWBExt"/>
          <w:b w:val="0"/>
        </w:rPr>
        <w:t>&lt;RepeatBlock-By&gt;&lt;Members&gt;</w:t>
      </w:r>
      <w:r w:rsidRPr="004258EC">
        <w:t>Pierre Pimpie, Tomáš Kubín, Enikő Győri</w:t>
      </w:r>
      <w:r w:rsidRPr="004258EC">
        <w:rPr>
          <w:rStyle w:val="HideTWBExt"/>
          <w:b w:val="0"/>
        </w:rPr>
        <w:t>&lt;/Members&gt;</w:t>
      </w:r>
    </w:p>
    <w:p w14:paraId="5BD2B64C" w14:textId="77777777" w:rsidR="00A50C1B" w:rsidRPr="004258EC" w:rsidRDefault="00A50C1B" w:rsidP="00A50C1B">
      <w:pPr>
        <w:pStyle w:val="NormalBold"/>
      </w:pPr>
      <w:r w:rsidRPr="004258EC">
        <w:rPr>
          <w:rStyle w:val="HideTWBExt"/>
          <w:b w:val="0"/>
        </w:rPr>
        <w:t>&lt;/RepeatBlock-By&gt;</w:t>
      </w:r>
    </w:p>
    <w:p w14:paraId="3DA86F28"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1BD1A71" w14:textId="77777777" w:rsidR="00A50C1B" w:rsidRPr="004258EC" w:rsidRDefault="00A50C1B" w:rsidP="00A50C1B">
      <w:pPr>
        <w:pStyle w:val="NormalBold"/>
      </w:pPr>
      <w:r w:rsidRPr="004258EC">
        <w:rPr>
          <w:rStyle w:val="HideTWBExt"/>
          <w:b w:val="0"/>
        </w:rPr>
        <w:t>&lt;Article&gt;</w:t>
      </w:r>
      <w:r w:rsidRPr="004258EC">
        <w:t>Ustęp 19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3918422D" w14:textId="77777777" w:rsidTr="00E03221">
        <w:trPr>
          <w:trHeight w:hRule="exact" w:val="240"/>
          <w:jc w:val="center"/>
        </w:trPr>
        <w:tc>
          <w:tcPr>
            <w:tcW w:w="9752" w:type="dxa"/>
            <w:gridSpan w:val="2"/>
            <w:tcBorders>
              <w:top w:val="nil"/>
              <w:left w:val="nil"/>
              <w:bottom w:val="nil"/>
              <w:right w:val="nil"/>
            </w:tcBorders>
          </w:tcPr>
          <w:p w14:paraId="4EAC0A69" w14:textId="77777777" w:rsidR="00A50C1B" w:rsidRPr="004258EC" w:rsidRDefault="00A50C1B" w:rsidP="00E03221"/>
        </w:tc>
      </w:tr>
      <w:tr w:rsidR="00A50C1B" w:rsidRPr="004258EC" w14:paraId="5312CB88" w14:textId="77777777" w:rsidTr="00E03221">
        <w:trPr>
          <w:trHeight w:val="240"/>
          <w:jc w:val="center"/>
        </w:trPr>
        <w:tc>
          <w:tcPr>
            <w:tcW w:w="4876" w:type="dxa"/>
            <w:tcBorders>
              <w:top w:val="nil"/>
              <w:left w:val="nil"/>
              <w:bottom w:val="nil"/>
              <w:right w:val="nil"/>
            </w:tcBorders>
          </w:tcPr>
          <w:p w14:paraId="72AF95A1"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50C4729" w14:textId="77777777" w:rsidR="00A50C1B" w:rsidRPr="004258EC" w:rsidRDefault="00A50C1B" w:rsidP="00E03221">
            <w:pPr>
              <w:pStyle w:val="AmColumnHeading"/>
            </w:pPr>
            <w:r w:rsidRPr="004258EC">
              <w:t>Poprawka</w:t>
            </w:r>
          </w:p>
        </w:tc>
      </w:tr>
      <w:tr w:rsidR="00A50C1B" w:rsidRPr="004258EC" w14:paraId="08419124" w14:textId="77777777" w:rsidTr="00E03221">
        <w:trPr>
          <w:jc w:val="center"/>
        </w:trPr>
        <w:tc>
          <w:tcPr>
            <w:tcW w:w="4876" w:type="dxa"/>
            <w:tcBorders>
              <w:top w:val="nil"/>
              <w:left w:val="nil"/>
              <w:bottom w:val="nil"/>
              <w:right w:val="nil"/>
            </w:tcBorders>
          </w:tcPr>
          <w:p w14:paraId="1316FFDE" w14:textId="77777777" w:rsidR="00A50C1B" w:rsidRPr="004258EC" w:rsidRDefault="00A50C1B" w:rsidP="00E03221">
            <w:pPr>
              <w:pStyle w:val="Normal6a"/>
            </w:pPr>
            <w:r w:rsidRPr="004258EC">
              <w:t>19.</w:t>
            </w:r>
            <w:r w:rsidRPr="004258EC">
              <w:tab/>
              <w:t>odnotowuje trwające negocjacje na podstawie Ramowej konwencji ONZ o międzynarodowej współpracy podatkowej, których celem jest poprawa współpracy podatkowej i przejrzystości w kontekście globalnym;</w:t>
            </w:r>
          </w:p>
        </w:tc>
        <w:tc>
          <w:tcPr>
            <w:tcW w:w="4876" w:type="dxa"/>
            <w:tcBorders>
              <w:top w:val="nil"/>
              <w:left w:val="nil"/>
              <w:bottom w:val="nil"/>
              <w:right w:val="nil"/>
            </w:tcBorders>
          </w:tcPr>
          <w:p w14:paraId="7462AADB" w14:textId="77777777" w:rsidR="00A50C1B" w:rsidRPr="004258EC" w:rsidRDefault="00A50C1B" w:rsidP="00E03221">
            <w:pPr>
              <w:pStyle w:val="Normal6a"/>
            </w:pPr>
            <w:r w:rsidRPr="004258EC">
              <w:t>19.</w:t>
            </w:r>
            <w:r w:rsidRPr="004258EC">
              <w:tab/>
              <w:t xml:space="preserve">odnotowuje trwające negocjacje na podstawie Ramowej konwencji ONZ o międzynarodowej współpracy podatkowej, których celem jest poprawa współpracy podatkowej i przejrzystości w kontekście globalnym; </w:t>
            </w:r>
            <w:r w:rsidRPr="004258EC">
              <w:rPr>
                <w:b/>
                <w:i/>
              </w:rPr>
              <w:t>podkreśla, że proces prowadzony przez ONZ powinien stanowić uzupełnienie, a nie powielenie ani osłabienie istniejących norm OECD/G20, powinien służyć zapewnieniu pewności prawa i nie powinien prowadzić do powstania wykluczających się obowiązków dla państw członkowskich, administracji podatkowej lub przedsiębiorstw;</w:t>
            </w:r>
          </w:p>
        </w:tc>
      </w:tr>
    </w:tbl>
    <w:p w14:paraId="5669D609"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35450DCF" w14:textId="77777777" w:rsidR="00A50C1B" w:rsidRPr="004258EC" w:rsidRDefault="00A50C1B" w:rsidP="00A50C1B">
      <w:r w:rsidRPr="004258EC">
        <w:rPr>
          <w:rStyle w:val="HideTWBExt"/>
        </w:rPr>
        <w:t>&lt;/Amend&gt;</w:t>
      </w:r>
    </w:p>
    <w:p w14:paraId="4F83EAF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163</w:t>
      </w:r>
      <w:r w:rsidRPr="004258EC">
        <w:rPr>
          <w:rStyle w:val="HideTWBExt"/>
          <w:b w:val="0"/>
        </w:rPr>
        <w:t>&lt;/NumAm&gt;</w:t>
      </w:r>
    </w:p>
    <w:p w14:paraId="12D8C9E3" w14:textId="77777777" w:rsidR="00A50C1B" w:rsidRPr="004258EC" w:rsidRDefault="00A50C1B" w:rsidP="00A50C1B">
      <w:pPr>
        <w:pStyle w:val="NormalBold"/>
      </w:pPr>
      <w:r w:rsidRPr="004258EC">
        <w:rPr>
          <w:rStyle w:val="HideTWBExt"/>
          <w:b w:val="0"/>
        </w:rPr>
        <w:t>&lt;RepeatBlock-By&gt;&lt;Members&gt;</w:t>
      </w:r>
      <w:r w:rsidRPr="004258EC">
        <w:t>Jussi Saramo, Martin Schirdewan, Pasquale Tridico, Manon Aubry</w:t>
      </w:r>
      <w:r w:rsidRPr="004258EC">
        <w:rPr>
          <w:rStyle w:val="HideTWBExt"/>
          <w:b w:val="0"/>
        </w:rPr>
        <w:t>&lt;/Members&gt;</w:t>
      </w:r>
    </w:p>
    <w:p w14:paraId="21C5D4FF" w14:textId="77777777" w:rsidR="00A50C1B" w:rsidRPr="004258EC" w:rsidRDefault="00A50C1B" w:rsidP="00A50C1B">
      <w:pPr>
        <w:pStyle w:val="NormalBold"/>
      </w:pPr>
      <w:r w:rsidRPr="004258EC">
        <w:rPr>
          <w:rStyle w:val="HideTWBExt"/>
          <w:b w:val="0"/>
        </w:rPr>
        <w:t>&lt;/RepeatBlock-By&gt;</w:t>
      </w:r>
    </w:p>
    <w:p w14:paraId="3D88F1B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9AD9A00" w14:textId="77777777" w:rsidR="00A50C1B" w:rsidRPr="004258EC" w:rsidRDefault="00A50C1B" w:rsidP="00A50C1B">
      <w:pPr>
        <w:pStyle w:val="NormalBold"/>
      </w:pPr>
      <w:r w:rsidRPr="004258EC">
        <w:rPr>
          <w:rStyle w:val="HideTWBExt"/>
          <w:b w:val="0"/>
        </w:rPr>
        <w:t>&lt;Article&gt;</w:t>
      </w:r>
      <w:r w:rsidRPr="004258EC">
        <w:t>Ustęp 19</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01693E6" w14:textId="77777777" w:rsidTr="00E03221">
        <w:trPr>
          <w:trHeight w:hRule="exact" w:val="240"/>
          <w:jc w:val="center"/>
        </w:trPr>
        <w:tc>
          <w:tcPr>
            <w:tcW w:w="9752" w:type="dxa"/>
            <w:gridSpan w:val="2"/>
            <w:tcBorders>
              <w:top w:val="nil"/>
              <w:left w:val="nil"/>
              <w:bottom w:val="nil"/>
              <w:right w:val="nil"/>
            </w:tcBorders>
          </w:tcPr>
          <w:p w14:paraId="23F9C566" w14:textId="77777777" w:rsidR="00A50C1B" w:rsidRPr="004258EC" w:rsidRDefault="00A50C1B" w:rsidP="00E03221"/>
        </w:tc>
      </w:tr>
      <w:tr w:rsidR="00A50C1B" w:rsidRPr="004258EC" w14:paraId="549EE07E" w14:textId="77777777" w:rsidTr="00E03221">
        <w:trPr>
          <w:trHeight w:val="240"/>
          <w:jc w:val="center"/>
        </w:trPr>
        <w:tc>
          <w:tcPr>
            <w:tcW w:w="4876" w:type="dxa"/>
            <w:tcBorders>
              <w:top w:val="nil"/>
              <w:left w:val="nil"/>
              <w:bottom w:val="nil"/>
              <w:right w:val="nil"/>
            </w:tcBorders>
          </w:tcPr>
          <w:p w14:paraId="3D34C116"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2BE03D5D" w14:textId="77777777" w:rsidR="00A50C1B" w:rsidRPr="004258EC" w:rsidRDefault="00A50C1B" w:rsidP="00E03221">
            <w:pPr>
              <w:pStyle w:val="AmColumnHeading"/>
            </w:pPr>
            <w:r w:rsidRPr="004258EC">
              <w:t>Poprawka</w:t>
            </w:r>
          </w:p>
        </w:tc>
      </w:tr>
      <w:tr w:rsidR="00A50C1B" w:rsidRPr="004258EC" w14:paraId="069127BC" w14:textId="77777777" w:rsidTr="00E03221">
        <w:trPr>
          <w:jc w:val="center"/>
        </w:trPr>
        <w:tc>
          <w:tcPr>
            <w:tcW w:w="4876" w:type="dxa"/>
            <w:tcBorders>
              <w:top w:val="nil"/>
              <w:left w:val="nil"/>
              <w:bottom w:val="nil"/>
              <w:right w:val="nil"/>
            </w:tcBorders>
          </w:tcPr>
          <w:p w14:paraId="6E171517" w14:textId="77777777" w:rsidR="00A50C1B" w:rsidRPr="004258EC" w:rsidRDefault="00A50C1B" w:rsidP="00E03221">
            <w:pPr>
              <w:pStyle w:val="Normal6a"/>
            </w:pPr>
            <w:r w:rsidRPr="004258EC">
              <w:t>19.</w:t>
            </w:r>
            <w:r w:rsidRPr="004258EC">
              <w:tab/>
            </w:r>
            <w:r w:rsidRPr="004258EC">
              <w:rPr>
                <w:b/>
                <w:bCs/>
                <w:i/>
                <w:iCs/>
              </w:rPr>
              <w:t>odnotowuje</w:t>
            </w:r>
            <w:r w:rsidRPr="004258EC">
              <w:t xml:space="preserve"> trwające negocjacje na podstawie Ramowej konwencji ONZ o międzynarodowej współpracy podatkowej, których celem jest poprawa współpracy podatkowej i przejrzystości w kontekście globalnym;</w:t>
            </w:r>
          </w:p>
        </w:tc>
        <w:tc>
          <w:tcPr>
            <w:tcW w:w="4876" w:type="dxa"/>
            <w:tcBorders>
              <w:top w:val="nil"/>
              <w:left w:val="nil"/>
              <w:bottom w:val="nil"/>
              <w:right w:val="nil"/>
            </w:tcBorders>
          </w:tcPr>
          <w:p w14:paraId="069112F6" w14:textId="77777777" w:rsidR="00A50C1B" w:rsidRPr="004258EC" w:rsidRDefault="00A50C1B" w:rsidP="00E03221">
            <w:pPr>
              <w:pStyle w:val="Normal6a"/>
            </w:pPr>
            <w:r w:rsidRPr="004258EC">
              <w:t>19.</w:t>
            </w:r>
            <w:r w:rsidRPr="004258EC">
              <w:tab/>
            </w:r>
            <w:r w:rsidRPr="004258EC">
              <w:rPr>
                <w:b/>
                <w:bCs/>
                <w:i/>
                <w:iCs/>
              </w:rPr>
              <w:t xml:space="preserve">z zadowoleniem przyjmuje </w:t>
            </w:r>
            <w:r w:rsidRPr="004258EC">
              <w:t>trwające negocjacje na podstawie Ramowej konwencji ONZ o międzynarodowej współpracy podatkowej, których celem jest poprawa współpracy podatkowej i przejrzystości w kontekście globalnym;</w:t>
            </w:r>
          </w:p>
        </w:tc>
      </w:tr>
    </w:tbl>
    <w:p w14:paraId="09AE0BE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750B3DA9" w14:textId="77777777" w:rsidR="00A50C1B" w:rsidRPr="004258EC" w:rsidRDefault="00A50C1B" w:rsidP="00A50C1B">
      <w:r w:rsidRPr="004258EC">
        <w:rPr>
          <w:rStyle w:val="HideTWBExt"/>
        </w:rPr>
        <w:t>&lt;/Amend&gt;</w:t>
      </w:r>
    </w:p>
    <w:p w14:paraId="0F1AC950"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164</w:t>
      </w:r>
      <w:r w:rsidRPr="004258EC">
        <w:rPr>
          <w:rStyle w:val="HideTWBExt"/>
          <w:b w:val="0"/>
        </w:rPr>
        <w:t>&lt;/NumAm&gt;</w:t>
      </w:r>
    </w:p>
    <w:p w14:paraId="11A9CDF8" w14:textId="77777777" w:rsidR="00A50C1B" w:rsidRPr="004258EC" w:rsidRDefault="00A50C1B" w:rsidP="00A50C1B">
      <w:pPr>
        <w:pStyle w:val="NormalBold"/>
      </w:pPr>
      <w:r w:rsidRPr="004258EC">
        <w:rPr>
          <w:rStyle w:val="HideTWBExt"/>
          <w:b w:val="0"/>
        </w:rPr>
        <w:t>&lt;RepeatBlock-By&gt;&lt;Members&gt;</w:t>
      </w:r>
      <w:r w:rsidRPr="004258EC">
        <w:t>Roberts Zīle</w:t>
      </w:r>
      <w:r w:rsidRPr="004258EC">
        <w:rPr>
          <w:rStyle w:val="HideTWBExt"/>
          <w:b w:val="0"/>
        </w:rPr>
        <w:t>&lt;/Members&gt;</w:t>
      </w:r>
    </w:p>
    <w:p w14:paraId="3A4F56A5" w14:textId="77777777" w:rsidR="00A50C1B" w:rsidRPr="004258EC" w:rsidRDefault="00A50C1B" w:rsidP="00A50C1B">
      <w:pPr>
        <w:pStyle w:val="NormalBold"/>
      </w:pPr>
      <w:r w:rsidRPr="004258EC">
        <w:rPr>
          <w:rStyle w:val="HideTWBExt"/>
          <w:b w:val="0"/>
        </w:rPr>
        <w:t>&lt;/RepeatBlock-By&gt;</w:t>
      </w:r>
    </w:p>
    <w:p w14:paraId="10BBD096"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03DB967" w14:textId="77777777" w:rsidR="00A50C1B" w:rsidRPr="004258EC" w:rsidRDefault="00A50C1B" w:rsidP="00A50C1B">
      <w:pPr>
        <w:pStyle w:val="NormalBold"/>
      </w:pPr>
      <w:r w:rsidRPr="004258EC">
        <w:rPr>
          <w:rStyle w:val="HideTWBExt"/>
          <w:b w:val="0"/>
        </w:rPr>
        <w:t>&lt;Article&gt;</w:t>
      </w:r>
      <w:r w:rsidRPr="004258EC">
        <w:t>Ustęp 20</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78CF9142" w14:textId="77777777" w:rsidTr="00E03221">
        <w:trPr>
          <w:trHeight w:hRule="exact" w:val="240"/>
          <w:jc w:val="center"/>
        </w:trPr>
        <w:tc>
          <w:tcPr>
            <w:tcW w:w="9752" w:type="dxa"/>
            <w:gridSpan w:val="2"/>
            <w:tcBorders>
              <w:top w:val="nil"/>
              <w:left w:val="nil"/>
              <w:bottom w:val="nil"/>
              <w:right w:val="nil"/>
            </w:tcBorders>
          </w:tcPr>
          <w:p w14:paraId="2AFE4CA8" w14:textId="77777777" w:rsidR="00A50C1B" w:rsidRPr="004258EC" w:rsidRDefault="00A50C1B" w:rsidP="00E03221"/>
        </w:tc>
      </w:tr>
      <w:tr w:rsidR="00A50C1B" w:rsidRPr="004258EC" w14:paraId="143BE22E" w14:textId="77777777" w:rsidTr="00E03221">
        <w:trPr>
          <w:trHeight w:val="240"/>
          <w:jc w:val="center"/>
        </w:trPr>
        <w:tc>
          <w:tcPr>
            <w:tcW w:w="4876" w:type="dxa"/>
            <w:tcBorders>
              <w:top w:val="nil"/>
              <w:left w:val="nil"/>
              <w:bottom w:val="nil"/>
              <w:right w:val="nil"/>
            </w:tcBorders>
          </w:tcPr>
          <w:p w14:paraId="4E049513"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20D7DCBC" w14:textId="77777777" w:rsidR="00A50C1B" w:rsidRPr="004258EC" w:rsidRDefault="00A50C1B" w:rsidP="00E03221">
            <w:pPr>
              <w:pStyle w:val="AmColumnHeading"/>
            </w:pPr>
            <w:r w:rsidRPr="004258EC">
              <w:t>Poprawka</w:t>
            </w:r>
          </w:p>
        </w:tc>
      </w:tr>
      <w:tr w:rsidR="00A50C1B" w:rsidRPr="004258EC" w14:paraId="08DE9319" w14:textId="77777777" w:rsidTr="00E03221">
        <w:trPr>
          <w:jc w:val="center"/>
        </w:trPr>
        <w:tc>
          <w:tcPr>
            <w:tcW w:w="4876" w:type="dxa"/>
            <w:tcBorders>
              <w:top w:val="nil"/>
              <w:left w:val="nil"/>
              <w:bottom w:val="nil"/>
              <w:right w:val="nil"/>
            </w:tcBorders>
          </w:tcPr>
          <w:p w14:paraId="5860B5EF" w14:textId="77777777" w:rsidR="00A50C1B" w:rsidRPr="004258EC" w:rsidRDefault="00A50C1B" w:rsidP="00E03221">
            <w:pPr>
              <w:pStyle w:val="Normal6a"/>
            </w:pPr>
            <w:r w:rsidRPr="004258EC">
              <w:t>20.</w:t>
            </w:r>
            <w:r w:rsidRPr="004258EC">
              <w:tab/>
              <w:t>zwraca się do państw członkowskich o poprawę koordynacji i prezentowanie jednolitego stanowiska na forach wielostronnych; ponadto zwraca się do Komisji, aby pomagała państwom członkowskim w skutecznym reprezentowaniu ich interesów na takich forach;</w:t>
            </w:r>
          </w:p>
        </w:tc>
        <w:tc>
          <w:tcPr>
            <w:tcW w:w="4876" w:type="dxa"/>
            <w:tcBorders>
              <w:top w:val="nil"/>
              <w:left w:val="nil"/>
              <w:bottom w:val="nil"/>
              <w:right w:val="nil"/>
            </w:tcBorders>
          </w:tcPr>
          <w:p w14:paraId="113066A5" w14:textId="77777777" w:rsidR="00A50C1B" w:rsidRPr="004258EC" w:rsidRDefault="00A50C1B" w:rsidP="00E03221">
            <w:pPr>
              <w:pStyle w:val="Normal6a"/>
            </w:pPr>
            <w:r w:rsidRPr="004258EC">
              <w:t>20.</w:t>
            </w:r>
            <w:r w:rsidRPr="004258EC">
              <w:tab/>
              <w:t>zwraca się do państw członkowskich o poprawę koordynacji i prezentowanie</w:t>
            </w:r>
            <w:r w:rsidRPr="004258EC">
              <w:rPr>
                <w:b/>
                <w:bCs/>
                <w:i/>
                <w:iCs/>
              </w:rPr>
              <w:t>, w stosownych przypadkach,</w:t>
            </w:r>
            <w:r w:rsidRPr="004258EC">
              <w:t xml:space="preserve"> jednolitego stanowiska na forach wielostronnych</w:t>
            </w:r>
            <w:r w:rsidRPr="004258EC">
              <w:rPr>
                <w:b/>
                <w:bCs/>
                <w:i/>
                <w:iCs/>
              </w:rPr>
              <w:t xml:space="preserve">, przy jednoczesnym zachowaniu ich indywidualnego prawa do prowadzenia negocjacji i niezależnego głosowania stosownie do interesów krajowych </w:t>
            </w:r>
            <w:r w:rsidRPr="004258EC">
              <w:t>;</w:t>
            </w:r>
            <w:r w:rsidRPr="004258EC">
              <w:rPr>
                <w:b/>
                <w:i/>
              </w:rPr>
              <w:t xml:space="preserve"> zdecydowanie odrzuca wszelkie próby przeniesienia na Komisję wyłącznej kompetencji zewnętrznej w kwestach podatkowych</w:t>
            </w:r>
            <w:r w:rsidRPr="004258EC">
              <w:t xml:space="preserve">; ponadto zwraca się do Komisji, aby pomagała państwom członkowskim </w:t>
            </w:r>
            <w:r w:rsidRPr="004258EC">
              <w:rPr>
                <w:b/>
                <w:bCs/>
                <w:i/>
                <w:iCs/>
              </w:rPr>
              <w:t>na żądanie</w:t>
            </w:r>
            <w:r w:rsidRPr="004258EC">
              <w:t xml:space="preserve"> w skutecznym reprezentowaniu ich interesów na takich forach;</w:t>
            </w:r>
          </w:p>
        </w:tc>
      </w:tr>
    </w:tbl>
    <w:p w14:paraId="5DBDE0A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8612855" w14:textId="77777777" w:rsidR="00A50C1B" w:rsidRPr="004258EC" w:rsidRDefault="00A50C1B" w:rsidP="00A50C1B">
      <w:r w:rsidRPr="004258EC">
        <w:rPr>
          <w:rStyle w:val="HideTWBExt"/>
        </w:rPr>
        <w:t>&lt;/Amend&gt;</w:t>
      </w:r>
    </w:p>
    <w:p w14:paraId="5916448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165</w:t>
      </w:r>
      <w:r w:rsidRPr="004258EC">
        <w:rPr>
          <w:rStyle w:val="HideTWBExt"/>
          <w:b w:val="0"/>
        </w:rPr>
        <w:t>&lt;/NumAm&gt;</w:t>
      </w:r>
    </w:p>
    <w:p w14:paraId="464F5C9C" w14:textId="77777777" w:rsidR="00A50C1B" w:rsidRPr="004258EC" w:rsidRDefault="00A50C1B" w:rsidP="00A50C1B">
      <w:pPr>
        <w:pStyle w:val="NormalBold"/>
      </w:pPr>
      <w:r w:rsidRPr="004258EC">
        <w:rPr>
          <w:rStyle w:val="HideTWBExt"/>
          <w:b w:val="0"/>
        </w:rPr>
        <w:t>&lt;RepeatBlock-By&gt;&lt;Members&gt;</w:t>
      </w:r>
      <w:r w:rsidRPr="004258EC">
        <w:t>Kinga Kollár</w:t>
      </w:r>
      <w:r w:rsidRPr="004258EC">
        <w:rPr>
          <w:rStyle w:val="HideTWBExt"/>
          <w:b w:val="0"/>
        </w:rPr>
        <w:t>&lt;/Members&gt;</w:t>
      </w:r>
    </w:p>
    <w:p w14:paraId="6DA0B2A6" w14:textId="77777777" w:rsidR="00A50C1B" w:rsidRPr="004258EC" w:rsidRDefault="00A50C1B" w:rsidP="00A50C1B">
      <w:pPr>
        <w:pStyle w:val="NormalBold"/>
      </w:pPr>
      <w:r w:rsidRPr="004258EC">
        <w:rPr>
          <w:rStyle w:val="HideTWBExt"/>
          <w:b w:val="0"/>
        </w:rPr>
        <w:t>&lt;/RepeatBlock-By&gt;</w:t>
      </w:r>
    </w:p>
    <w:p w14:paraId="48F26C50"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17320305" w14:textId="77777777" w:rsidR="00A50C1B" w:rsidRPr="004258EC" w:rsidRDefault="00A50C1B" w:rsidP="00A50C1B">
      <w:pPr>
        <w:pStyle w:val="NormalBold"/>
      </w:pPr>
      <w:r w:rsidRPr="004258EC">
        <w:rPr>
          <w:rStyle w:val="HideTWBExt"/>
          <w:b w:val="0"/>
        </w:rPr>
        <w:t>&lt;Article&gt;</w:t>
      </w:r>
      <w:r w:rsidRPr="004258EC">
        <w:t>Ustęp 20</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4F233E6C" w14:textId="77777777" w:rsidTr="00E03221">
        <w:trPr>
          <w:trHeight w:hRule="exact" w:val="240"/>
          <w:jc w:val="center"/>
        </w:trPr>
        <w:tc>
          <w:tcPr>
            <w:tcW w:w="9752" w:type="dxa"/>
            <w:gridSpan w:val="2"/>
            <w:tcBorders>
              <w:top w:val="nil"/>
              <w:left w:val="nil"/>
              <w:bottom w:val="nil"/>
              <w:right w:val="nil"/>
            </w:tcBorders>
          </w:tcPr>
          <w:p w14:paraId="74AA9501" w14:textId="77777777" w:rsidR="00A50C1B" w:rsidRPr="004258EC" w:rsidRDefault="00A50C1B" w:rsidP="00E03221"/>
        </w:tc>
      </w:tr>
      <w:tr w:rsidR="00A50C1B" w:rsidRPr="004258EC" w14:paraId="16321A97" w14:textId="77777777" w:rsidTr="00E03221">
        <w:trPr>
          <w:trHeight w:val="240"/>
          <w:jc w:val="center"/>
        </w:trPr>
        <w:tc>
          <w:tcPr>
            <w:tcW w:w="4876" w:type="dxa"/>
            <w:tcBorders>
              <w:top w:val="nil"/>
              <w:left w:val="nil"/>
              <w:bottom w:val="nil"/>
              <w:right w:val="nil"/>
            </w:tcBorders>
          </w:tcPr>
          <w:p w14:paraId="161EA734" w14:textId="77777777" w:rsidR="00A50C1B" w:rsidRPr="004258EC" w:rsidRDefault="00A50C1B" w:rsidP="00E03221">
            <w:pPr>
              <w:pStyle w:val="AmColumnHeading"/>
            </w:pPr>
            <w:r w:rsidRPr="004258EC">
              <w:lastRenderedPageBreak/>
              <w:t>Projekt rezolucji</w:t>
            </w:r>
          </w:p>
        </w:tc>
        <w:tc>
          <w:tcPr>
            <w:tcW w:w="4876" w:type="dxa"/>
            <w:tcBorders>
              <w:top w:val="nil"/>
              <w:left w:val="nil"/>
              <w:bottom w:val="nil"/>
              <w:right w:val="nil"/>
            </w:tcBorders>
          </w:tcPr>
          <w:p w14:paraId="310133EF" w14:textId="77777777" w:rsidR="00A50C1B" w:rsidRPr="004258EC" w:rsidRDefault="00A50C1B" w:rsidP="00E03221">
            <w:pPr>
              <w:pStyle w:val="AmColumnHeading"/>
            </w:pPr>
            <w:r w:rsidRPr="004258EC">
              <w:t>Poprawka</w:t>
            </w:r>
          </w:p>
        </w:tc>
      </w:tr>
      <w:tr w:rsidR="00A50C1B" w:rsidRPr="004258EC" w14:paraId="6B428577" w14:textId="77777777" w:rsidTr="00E03221">
        <w:trPr>
          <w:jc w:val="center"/>
        </w:trPr>
        <w:tc>
          <w:tcPr>
            <w:tcW w:w="4876" w:type="dxa"/>
            <w:tcBorders>
              <w:top w:val="nil"/>
              <w:left w:val="nil"/>
              <w:bottom w:val="nil"/>
              <w:right w:val="nil"/>
            </w:tcBorders>
          </w:tcPr>
          <w:p w14:paraId="1B32C044" w14:textId="77777777" w:rsidR="00A50C1B" w:rsidRPr="004258EC" w:rsidRDefault="00A50C1B" w:rsidP="00E03221">
            <w:pPr>
              <w:pStyle w:val="Normal6a"/>
            </w:pPr>
            <w:r w:rsidRPr="004258EC">
              <w:t>20.</w:t>
            </w:r>
            <w:r w:rsidRPr="004258EC">
              <w:tab/>
              <w:t>zwraca się do państw członkowskich o poprawę koordynacji i prezentowanie jednolitego stanowiska na forach wielostronnych; ponadto zwraca się do Komisji, aby pomagała państwom członkowskim w skutecznym reprezentowaniu ich interesów na takich forach;</w:t>
            </w:r>
          </w:p>
        </w:tc>
        <w:tc>
          <w:tcPr>
            <w:tcW w:w="4876" w:type="dxa"/>
            <w:tcBorders>
              <w:top w:val="nil"/>
              <w:left w:val="nil"/>
              <w:bottom w:val="nil"/>
              <w:right w:val="nil"/>
            </w:tcBorders>
          </w:tcPr>
          <w:p w14:paraId="0506A708" w14:textId="77777777" w:rsidR="00A50C1B" w:rsidRPr="004258EC" w:rsidRDefault="00A50C1B" w:rsidP="00E03221">
            <w:pPr>
              <w:pStyle w:val="Normal6a"/>
            </w:pPr>
            <w:r w:rsidRPr="004258EC">
              <w:t>20.</w:t>
            </w:r>
            <w:r w:rsidRPr="004258EC">
              <w:tab/>
              <w:t>zwraca się do państw członkowskich o poprawę koordynacji i prezentowanie jednolitego stanowiska na forach wielostronnych</w:t>
            </w:r>
            <w:r w:rsidRPr="004258EC">
              <w:rPr>
                <w:b/>
                <w:bCs/>
                <w:i/>
                <w:iCs/>
              </w:rPr>
              <w:t>, które odzwierciedla interesy UE, upraszcza obowiązki podatkowe oraz zapewnia spójność z międzynarodowymi ramami podatkowymi</w:t>
            </w:r>
            <w:r w:rsidRPr="004258EC">
              <w:t>; ponadto zwraca się do Komisji, aby pomagała państwom członkowskim w skutecznym reprezentowaniu ich interesów na takich forach;</w:t>
            </w:r>
          </w:p>
        </w:tc>
      </w:tr>
    </w:tbl>
    <w:p w14:paraId="720722D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6D04848" w14:textId="77777777" w:rsidR="00A50C1B" w:rsidRPr="004258EC" w:rsidRDefault="00A50C1B" w:rsidP="00A50C1B">
      <w:r w:rsidRPr="004258EC">
        <w:rPr>
          <w:rStyle w:val="HideTWBExt"/>
        </w:rPr>
        <w:t>&lt;/Amend&gt;</w:t>
      </w:r>
    </w:p>
    <w:p w14:paraId="23AC62C4"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166</w:t>
      </w:r>
      <w:r w:rsidRPr="004258EC">
        <w:rPr>
          <w:rStyle w:val="HideTWBExt"/>
          <w:b w:val="0"/>
        </w:rPr>
        <w:t>&lt;/NumAm&gt;</w:t>
      </w:r>
    </w:p>
    <w:p w14:paraId="2755C841" w14:textId="77777777" w:rsidR="00A50C1B" w:rsidRPr="004258EC" w:rsidRDefault="00A50C1B" w:rsidP="00A50C1B">
      <w:pPr>
        <w:pStyle w:val="NormalBold"/>
      </w:pPr>
      <w:r w:rsidRPr="004258EC">
        <w:rPr>
          <w:rStyle w:val="HideTWBExt"/>
          <w:b w:val="0"/>
        </w:rPr>
        <w:t>&lt;RepeatBlock-By&gt;&lt;Members&gt;</w:t>
      </w:r>
      <w:r w:rsidRPr="004258EC">
        <w:t>Rasmus Andresen</w:t>
      </w:r>
      <w:r w:rsidRPr="004258EC">
        <w:rPr>
          <w:rStyle w:val="HideTWBExt"/>
          <w:b w:val="0"/>
        </w:rPr>
        <w:t>&lt;/Members&gt;</w:t>
      </w:r>
    </w:p>
    <w:p w14:paraId="20F0314B" w14:textId="77777777" w:rsidR="00A50C1B" w:rsidRPr="004258EC" w:rsidRDefault="00A50C1B" w:rsidP="00A50C1B">
      <w:pPr>
        <w:pStyle w:val="NormalBold"/>
      </w:pPr>
      <w:r w:rsidRPr="004258EC">
        <w:rPr>
          <w:rStyle w:val="HideTWBExt"/>
          <w:b w:val="0"/>
        </w:rPr>
        <w:t>&lt;/RepeatBlock-By&gt;</w:t>
      </w:r>
    </w:p>
    <w:p w14:paraId="399FCF4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2DED59E" w14:textId="77777777" w:rsidR="00A50C1B" w:rsidRPr="004258EC" w:rsidRDefault="00A50C1B" w:rsidP="00A50C1B">
      <w:pPr>
        <w:pStyle w:val="NormalBold"/>
      </w:pPr>
      <w:r w:rsidRPr="004258EC">
        <w:rPr>
          <w:rStyle w:val="HideTWBExt"/>
          <w:b w:val="0"/>
        </w:rPr>
        <w:t>&lt;Article&gt;</w:t>
      </w:r>
      <w:r w:rsidRPr="004258EC">
        <w:t>Ustęp 20</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51C0C7A9" w14:textId="77777777" w:rsidTr="00E03221">
        <w:trPr>
          <w:trHeight w:hRule="exact" w:val="240"/>
          <w:jc w:val="center"/>
        </w:trPr>
        <w:tc>
          <w:tcPr>
            <w:tcW w:w="9752" w:type="dxa"/>
            <w:gridSpan w:val="2"/>
            <w:tcBorders>
              <w:top w:val="nil"/>
              <w:left w:val="nil"/>
              <w:bottom w:val="nil"/>
              <w:right w:val="nil"/>
            </w:tcBorders>
          </w:tcPr>
          <w:p w14:paraId="79B5E28A" w14:textId="77777777" w:rsidR="00A50C1B" w:rsidRPr="004258EC" w:rsidRDefault="00A50C1B" w:rsidP="00E03221"/>
        </w:tc>
      </w:tr>
      <w:tr w:rsidR="00A50C1B" w:rsidRPr="004258EC" w14:paraId="71345762" w14:textId="77777777" w:rsidTr="00E03221">
        <w:trPr>
          <w:trHeight w:val="240"/>
          <w:jc w:val="center"/>
        </w:trPr>
        <w:tc>
          <w:tcPr>
            <w:tcW w:w="4876" w:type="dxa"/>
            <w:tcBorders>
              <w:top w:val="nil"/>
              <w:left w:val="nil"/>
              <w:bottom w:val="nil"/>
              <w:right w:val="nil"/>
            </w:tcBorders>
          </w:tcPr>
          <w:p w14:paraId="6BB87E3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FCF5D20" w14:textId="77777777" w:rsidR="00A50C1B" w:rsidRPr="004258EC" w:rsidRDefault="00A50C1B" w:rsidP="00E03221">
            <w:pPr>
              <w:pStyle w:val="AmColumnHeading"/>
            </w:pPr>
            <w:r w:rsidRPr="004258EC">
              <w:t>Poprawka</w:t>
            </w:r>
          </w:p>
        </w:tc>
      </w:tr>
      <w:tr w:rsidR="00A50C1B" w:rsidRPr="004258EC" w14:paraId="2ACA9D37" w14:textId="77777777" w:rsidTr="00E03221">
        <w:trPr>
          <w:jc w:val="center"/>
        </w:trPr>
        <w:tc>
          <w:tcPr>
            <w:tcW w:w="4876" w:type="dxa"/>
            <w:tcBorders>
              <w:top w:val="nil"/>
              <w:left w:val="nil"/>
              <w:bottom w:val="nil"/>
              <w:right w:val="nil"/>
            </w:tcBorders>
          </w:tcPr>
          <w:p w14:paraId="000944BD" w14:textId="77777777" w:rsidR="00A50C1B" w:rsidRPr="004258EC" w:rsidRDefault="00A50C1B" w:rsidP="00E03221">
            <w:pPr>
              <w:pStyle w:val="Normal6a"/>
            </w:pPr>
            <w:r w:rsidRPr="004258EC">
              <w:t>20.</w:t>
            </w:r>
            <w:r w:rsidRPr="004258EC">
              <w:tab/>
              <w:t xml:space="preserve">zwraca się do państw członkowskich o poprawę koordynacji i prezentowanie </w:t>
            </w:r>
            <w:r w:rsidRPr="004258EC">
              <w:rPr>
                <w:b/>
                <w:bCs/>
                <w:i/>
                <w:iCs/>
              </w:rPr>
              <w:t>jednolitego stanowiska</w:t>
            </w:r>
            <w:r w:rsidRPr="004258EC">
              <w:t xml:space="preserve"> na forach wielostronnych; ponadto </w:t>
            </w:r>
            <w:r w:rsidRPr="004258EC">
              <w:rPr>
                <w:b/>
                <w:bCs/>
                <w:i/>
                <w:iCs/>
              </w:rPr>
              <w:t xml:space="preserve">zwraca się </w:t>
            </w:r>
            <w:r w:rsidRPr="004258EC">
              <w:t xml:space="preserve">do Komisji, aby </w:t>
            </w:r>
            <w:r w:rsidRPr="004258EC">
              <w:rPr>
                <w:b/>
                <w:bCs/>
                <w:i/>
                <w:iCs/>
              </w:rPr>
              <w:t>pomagała państwom członkowskim w skutecznym reprezentowaniu ich interesów</w:t>
            </w:r>
            <w:r w:rsidRPr="004258EC">
              <w:t xml:space="preserve"> na takich forach;</w:t>
            </w:r>
          </w:p>
        </w:tc>
        <w:tc>
          <w:tcPr>
            <w:tcW w:w="4876" w:type="dxa"/>
            <w:tcBorders>
              <w:top w:val="nil"/>
              <w:left w:val="nil"/>
              <w:bottom w:val="nil"/>
              <w:right w:val="nil"/>
            </w:tcBorders>
          </w:tcPr>
          <w:p w14:paraId="7E9EBD21" w14:textId="77777777" w:rsidR="00A50C1B" w:rsidRPr="004258EC" w:rsidRDefault="00A50C1B" w:rsidP="00E03221">
            <w:pPr>
              <w:pStyle w:val="Normal6a"/>
            </w:pPr>
            <w:r w:rsidRPr="004258EC">
              <w:t>20.</w:t>
            </w:r>
            <w:r w:rsidRPr="004258EC">
              <w:tab/>
              <w:t xml:space="preserve">zwraca się do państw członkowskich o poprawę koordynacji i prezentowanie </w:t>
            </w:r>
            <w:r w:rsidRPr="004258EC">
              <w:rPr>
                <w:b/>
                <w:bCs/>
                <w:i/>
                <w:iCs/>
              </w:rPr>
              <w:t xml:space="preserve">ambitnych stanowisk </w:t>
            </w:r>
            <w:r w:rsidRPr="004258EC">
              <w:t xml:space="preserve">na forach wielostronnych; ponadto </w:t>
            </w:r>
            <w:r w:rsidRPr="004258EC">
              <w:rPr>
                <w:b/>
                <w:bCs/>
                <w:i/>
                <w:iCs/>
              </w:rPr>
              <w:t xml:space="preserve">apeluje </w:t>
            </w:r>
            <w:r w:rsidRPr="004258EC">
              <w:t xml:space="preserve">do Komisji, aby </w:t>
            </w:r>
            <w:r w:rsidRPr="004258EC">
              <w:rPr>
                <w:b/>
                <w:bCs/>
                <w:i/>
                <w:iCs/>
              </w:rPr>
              <w:t>przyjęła bardziej proaktywną i ambitną postawę w celu skutecznego reprezentowania państw członkowskich</w:t>
            </w:r>
            <w:r w:rsidRPr="004258EC">
              <w:t xml:space="preserve"> na takich forach;</w:t>
            </w:r>
          </w:p>
        </w:tc>
      </w:tr>
    </w:tbl>
    <w:p w14:paraId="39FE22C5"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6588A699" w14:textId="77777777" w:rsidR="00A50C1B" w:rsidRPr="004258EC" w:rsidRDefault="00A50C1B" w:rsidP="00A50C1B">
      <w:r w:rsidRPr="004258EC">
        <w:rPr>
          <w:rStyle w:val="HideTWBExt"/>
        </w:rPr>
        <w:t>&lt;/Amend&gt;</w:t>
      </w:r>
    </w:p>
    <w:p w14:paraId="20ACB5D6"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167</w:t>
      </w:r>
      <w:r w:rsidRPr="004258EC">
        <w:rPr>
          <w:rStyle w:val="HideTWBExt"/>
          <w:b w:val="0"/>
        </w:rPr>
        <w:t>&lt;/NumAm&gt;</w:t>
      </w:r>
    </w:p>
    <w:p w14:paraId="1CC88BC4" w14:textId="77777777" w:rsidR="00A50C1B" w:rsidRPr="004258EC" w:rsidRDefault="00A50C1B" w:rsidP="00A50C1B">
      <w:pPr>
        <w:pStyle w:val="NormalBold"/>
      </w:pPr>
      <w:r w:rsidRPr="004258EC">
        <w:rPr>
          <w:rStyle w:val="HideTWBExt"/>
          <w:b w:val="0"/>
        </w:rPr>
        <w:t>&lt;RepeatBlock-By&gt;&lt;Members&gt;</w:t>
      </w:r>
      <w:r w:rsidRPr="004258EC">
        <w:t>Katri Kulmuni, Billy Kelleher, Gilles Boyer</w:t>
      </w:r>
      <w:r w:rsidRPr="004258EC">
        <w:rPr>
          <w:rStyle w:val="HideTWBExt"/>
          <w:b w:val="0"/>
        </w:rPr>
        <w:t>&lt;/Members&gt;</w:t>
      </w:r>
    </w:p>
    <w:p w14:paraId="54A69A72" w14:textId="77777777" w:rsidR="00A50C1B" w:rsidRPr="004258EC" w:rsidRDefault="00A50C1B" w:rsidP="00A50C1B">
      <w:pPr>
        <w:pStyle w:val="NormalBold"/>
      </w:pPr>
      <w:r w:rsidRPr="004258EC">
        <w:rPr>
          <w:rStyle w:val="HideTWBExt"/>
          <w:b w:val="0"/>
        </w:rPr>
        <w:t>&lt;/RepeatBlock-By&gt;</w:t>
      </w:r>
    </w:p>
    <w:p w14:paraId="167FE2C1"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32AC9B3" w14:textId="77777777" w:rsidR="00A50C1B" w:rsidRPr="004258EC" w:rsidRDefault="00A50C1B" w:rsidP="00A50C1B">
      <w:pPr>
        <w:pStyle w:val="NormalBold"/>
      </w:pPr>
      <w:r w:rsidRPr="004258EC">
        <w:rPr>
          <w:rStyle w:val="HideTWBExt"/>
          <w:b w:val="0"/>
        </w:rPr>
        <w:t>&lt;Article&gt;</w:t>
      </w:r>
      <w:r w:rsidRPr="004258EC">
        <w:t>Ustęp 20</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530ADED" w14:textId="77777777" w:rsidTr="00E03221">
        <w:trPr>
          <w:trHeight w:hRule="exact" w:val="240"/>
          <w:jc w:val="center"/>
        </w:trPr>
        <w:tc>
          <w:tcPr>
            <w:tcW w:w="9752" w:type="dxa"/>
            <w:gridSpan w:val="2"/>
            <w:tcBorders>
              <w:top w:val="nil"/>
              <w:left w:val="nil"/>
              <w:bottom w:val="nil"/>
              <w:right w:val="nil"/>
            </w:tcBorders>
          </w:tcPr>
          <w:p w14:paraId="5B88ABB9" w14:textId="77777777" w:rsidR="00A50C1B" w:rsidRPr="004258EC" w:rsidRDefault="00A50C1B" w:rsidP="00E03221"/>
        </w:tc>
      </w:tr>
      <w:tr w:rsidR="00A50C1B" w:rsidRPr="004258EC" w14:paraId="35B8DAAF" w14:textId="77777777" w:rsidTr="00E03221">
        <w:trPr>
          <w:trHeight w:val="240"/>
          <w:jc w:val="center"/>
        </w:trPr>
        <w:tc>
          <w:tcPr>
            <w:tcW w:w="4876" w:type="dxa"/>
            <w:tcBorders>
              <w:top w:val="nil"/>
              <w:left w:val="nil"/>
              <w:bottom w:val="nil"/>
              <w:right w:val="nil"/>
            </w:tcBorders>
          </w:tcPr>
          <w:p w14:paraId="578D2F25"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5E56744F" w14:textId="77777777" w:rsidR="00A50C1B" w:rsidRPr="004258EC" w:rsidRDefault="00A50C1B" w:rsidP="00E03221">
            <w:pPr>
              <w:pStyle w:val="AmColumnHeading"/>
            </w:pPr>
            <w:r w:rsidRPr="004258EC">
              <w:t>Poprawka</w:t>
            </w:r>
          </w:p>
        </w:tc>
      </w:tr>
      <w:tr w:rsidR="00A50C1B" w:rsidRPr="004258EC" w14:paraId="7D04E2EB" w14:textId="77777777" w:rsidTr="00E03221">
        <w:trPr>
          <w:jc w:val="center"/>
        </w:trPr>
        <w:tc>
          <w:tcPr>
            <w:tcW w:w="4876" w:type="dxa"/>
            <w:tcBorders>
              <w:top w:val="nil"/>
              <w:left w:val="nil"/>
              <w:bottom w:val="nil"/>
              <w:right w:val="nil"/>
            </w:tcBorders>
          </w:tcPr>
          <w:p w14:paraId="0FAA3934" w14:textId="77777777" w:rsidR="00A50C1B" w:rsidRPr="004258EC" w:rsidRDefault="00A50C1B" w:rsidP="00E03221">
            <w:pPr>
              <w:pStyle w:val="Normal6a"/>
            </w:pPr>
            <w:r w:rsidRPr="004258EC">
              <w:t>20.</w:t>
            </w:r>
            <w:r w:rsidRPr="004258EC">
              <w:tab/>
              <w:t xml:space="preserve">zwraca się do państw członkowskich o poprawę koordynacji i </w:t>
            </w:r>
            <w:r w:rsidRPr="004258EC">
              <w:lastRenderedPageBreak/>
              <w:t>prezentowanie jednolitego stanowiska na forach wielostronnych; ponadto zwraca się do Komisji, aby pomagała państwom członkowskim w skutecznym reprezentowaniu ich interesów na takich forach;</w:t>
            </w:r>
          </w:p>
        </w:tc>
        <w:tc>
          <w:tcPr>
            <w:tcW w:w="4876" w:type="dxa"/>
            <w:tcBorders>
              <w:top w:val="nil"/>
              <w:left w:val="nil"/>
              <w:bottom w:val="nil"/>
              <w:right w:val="nil"/>
            </w:tcBorders>
          </w:tcPr>
          <w:p w14:paraId="10613A43" w14:textId="77777777" w:rsidR="00A50C1B" w:rsidRPr="004258EC" w:rsidRDefault="00A50C1B" w:rsidP="00E03221">
            <w:pPr>
              <w:pStyle w:val="Normal6a"/>
            </w:pPr>
            <w:r w:rsidRPr="004258EC">
              <w:lastRenderedPageBreak/>
              <w:t>20.</w:t>
            </w:r>
            <w:r w:rsidRPr="004258EC">
              <w:tab/>
              <w:t xml:space="preserve">zwraca się do państw członkowskich o poprawę koordynacji i </w:t>
            </w:r>
            <w:r w:rsidRPr="004258EC">
              <w:lastRenderedPageBreak/>
              <w:t xml:space="preserve">prezentowanie </w:t>
            </w:r>
            <w:r w:rsidRPr="004258EC">
              <w:rPr>
                <w:b/>
                <w:bCs/>
                <w:i/>
                <w:iCs/>
              </w:rPr>
              <w:t>zdecydowanego</w:t>
            </w:r>
            <w:r w:rsidRPr="004258EC">
              <w:t xml:space="preserve"> jednolitego stanowiska na forach wielostronnych; ponadto zwraca się do Komisji, aby pomagała państwom członkowskim w skutecznym reprezentowaniu ich interesów na takich forach;</w:t>
            </w:r>
          </w:p>
        </w:tc>
      </w:tr>
    </w:tbl>
    <w:p w14:paraId="3F82559F" w14:textId="77777777" w:rsidR="00A50C1B" w:rsidRPr="004258EC" w:rsidRDefault="00A50C1B" w:rsidP="00A50C1B">
      <w:pPr>
        <w:pStyle w:val="AmOrLang"/>
      </w:pPr>
      <w:r w:rsidRPr="004258EC">
        <w:lastRenderedPageBreak/>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61B7F2B" w14:textId="77777777" w:rsidR="00A50C1B" w:rsidRPr="004258EC" w:rsidRDefault="00A50C1B" w:rsidP="00A50C1B">
      <w:r w:rsidRPr="004258EC">
        <w:rPr>
          <w:rStyle w:val="HideTWBExt"/>
        </w:rPr>
        <w:t>&lt;/Amend&gt;</w:t>
      </w:r>
    </w:p>
    <w:p w14:paraId="312F395B"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168</w:t>
      </w:r>
      <w:r w:rsidRPr="004258EC">
        <w:rPr>
          <w:rStyle w:val="HideTWBExt"/>
          <w:b w:val="0"/>
        </w:rPr>
        <w:t>&lt;/NumAm&gt;</w:t>
      </w:r>
    </w:p>
    <w:p w14:paraId="7BB8199E"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60BBC020" w14:textId="77777777" w:rsidR="00A50C1B" w:rsidRPr="004258EC" w:rsidRDefault="00A50C1B" w:rsidP="00A50C1B">
      <w:pPr>
        <w:pStyle w:val="NormalBold"/>
      </w:pPr>
      <w:r w:rsidRPr="004258EC">
        <w:rPr>
          <w:rStyle w:val="HideTWBExt"/>
          <w:b w:val="0"/>
        </w:rPr>
        <w:t>&lt;/RepeatBlock-By&gt;</w:t>
      </w:r>
    </w:p>
    <w:p w14:paraId="1DC6840A"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3C42323" w14:textId="77777777" w:rsidR="00A50C1B" w:rsidRPr="004258EC" w:rsidRDefault="00A50C1B" w:rsidP="00A50C1B">
      <w:pPr>
        <w:pStyle w:val="NormalBold"/>
      </w:pPr>
      <w:r w:rsidRPr="004258EC">
        <w:rPr>
          <w:rStyle w:val="HideTWBExt"/>
          <w:b w:val="0"/>
        </w:rPr>
        <w:t>&lt;Article&gt;</w:t>
      </w:r>
      <w:r w:rsidRPr="004258EC">
        <w:t>Ustęp 20 a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610701A7" w14:textId="77777777" w:rsidTr="00E03221">
        <w:trPr>
          <w:trHeight w:hRule="exact" w:val="240"/>
          <w:jc w:val="center"/>
        </w:trPr>
        <w:tc>
          <w:tcPr>
            <w:tcW w:w="9752" w:type="dxa"/>
            <w:gridSpan w:val="2"/>
            <w:tcBorders>
              <w:top w:val="nil"/>
              <w:left w:val="nil"/>
              <w:bottom w:val="nil"/>
              <w:right w:val="nil"/>
            </w:tcBorders>
          </w:tcPr>
          <w:p w14:paraId="7684D5B2" w14:textId="77777777" w:rsidR="00A50C1B" w:rsidRPr="004258EC" w:rsidRDefault="00A50C1B" w:rsidP="00E03221"/>
        </w:tc>
      </w:tr>
      <w:tr w:rsidR="00A50C1B" w:rsidRPr="004258EC" w14:paraId="7A88DFE2" w14:textId="77777777" w:rsidTr="00E03221">
        <w:trPr>
          <w:trHeight w:val="240"/>
          <w:jc w:val="center"/>
        </w:trPr>
        <w:tc>
          <w:tcPr>
            <w:tcW w:w="4876" w:type="dxa"/>
            <w:tcBorders>
              <w:top w:val="nil"/>
              <w:left w:val="nil"/>
              <w:bottom w:val="nil"/>
              <w:right w:val="nil"/>
            </w:tcBorders>
          </w:tcPr>
          <w:p w14:paraId="64D7446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167EA00" w14:textId="77777777" w:rsidR="00A50C1B" w:rsidRPr="004258EC" w:rsidRDefault="00A50C1B" w:rsidP="00E03221">
            <w:pPr>
              <w:pStyle w:val="AmColumnHeading"/>
            </w:pPr>
            <w:r w:rsidRPr="004258EC">
              <w:t>Poprawka</w:t>
            </w:r>
          </w:p>
        </w:tc>
      </w:tr>
      <w:tr w:rsidR="00A50C1B" w:rsidRPr="004258EC" w14:paraId="1EE769D3" w14:textId="77777777" w:rsidTr="00E03221">
        <w:trPr>
          <w:jc w:val="center"/>
        </w:trPr>
        <w:tc>
          <w:tcPr>
            <w:tcW w:w="4876" w:type="dxa"/>
            <w:tcBorders>
              <w:top w:val="nil"/>
              <w:left w:val="nil"/>
              <w:bottom w:val="nil"/>
              <w:right w:val="nil"/>
            </w:tcBorders>
          </w:tcPr>
          <w:p w14:paraId="7001D1CB" w14:textId="77777777" w:rsidR="00A50C1B" w:rsidRPr="004258EC" w:rsidRDefault="00A50C1B" w:rsidP="00E03221">
            <w:pPr>
              <w:pStyle w:val="Normal6a"/>
            </w:pPr>
          </w:p>
        </w:tc>
        <w:tc>
          <w:tcPr>
            <w:tcW w:w="4876" w:type="dxa"/>
            <w:tcBorders>
              <w:top w:val="nil"/>
              <w:left w:val="nil"/>
              <w:bottom w:val="nil"/>
              <w:right w:val="nil"/>
            </w:tcBorders>
          </w:tcPr>
          <w:p w14:paraId="10DA39C8" w14:textId="77777777" w:rsidR="00A50C1B" w:rsidRPr="004258EC" w:rsidRDefault="00A50C1B" w:rsidP="00E03221">
            <w:pPr>
              <w:pStyle w:val="Normal6a"/>
            </w:pPr>
            <w:r w:rsidRPr="004258EC">
              <w:rPr>
                <w:b/>
                <w:i/>
              </w:rPr>
              <w:t>20a.</w:t>
            </w:r>
            <w:r w:rsidRPr="004258EC">
              <w:tab/>
            </w:r>
            <w:r w:rsidRPr="004258EC">
              <w:rPr>
                <w:b/>
                <w:i/>
              </w:rPr>
              <w:t>wzywa Radę do przejścia na stosowanie głosowania większością kwalifikowaną w niektórych kwestiach związanych z podatkiem od osób prawnych dotyczących zapobiegania uchylaniu się od opodatkowania i unikaniu opodatkowania oraz do wdrożenia międzynarodowych porozumień podatkowych; podkreśla, że brak dalszej koordynacji podatkowej wywiera presję na państwa członkowskie, aby angażowały się w szkodliwe „równanie w dół”, a jednocześnie utrudnia transgraniczną działalność gospodarczą;</w:t>
            </w:r>
          </w:p>
        </w:tc>
      </w:tr>
    </w:tbl>
    <w:p w14:paraId="2ED39806"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067BE5E4" w14:textId="77777777" w:rsidR="00A50C1B" w:rsidRPr="004258EC" w:rsidRDefault="00A50C1B" w:rsidP="00A50C1B">
      <w:r w:rsidRPr="004258EC">
        <w:rPr>
          <w:rStyle w:val="HideTWBExt"/>
        </w:rPr>
        <w:t>&lt;/Amend&gt;</w:t>
      </w:r>
    </w:p>
    <w:p w14:paraId="25CC3A05"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169</w:t>
      </w:r>
      <w:r w:rsidRPr="004258EC">
        <w:rPr>
          <w:rStyle w:val="HideTWBExt"/>
          <w:b w:val="0"/>
        </w:rPr>
        <w:t>&lt;/NumAm&gt;</w:t>
      </w:r>
    </w:p>
    <w:p w14:paraId="26DA9448" w14:textId="77777777" w:rsidR="00A50C1B" w:rsidRPr="004258EC" w:rsidRDefault="00A50C1B" w:rsidP="00A50C1B">
      <w:pPr>
        <w:pStyle w:val="NormalBold"/>
      </w:pPr>
      <w:r w:rsidRPr="004258EC">
        <w:rPr>
          <w:rStyle w:val="HideTWBExt"/>
          <w:b w:val="0"/>
        </w:rPr>
        <w:t>&lt;RepeatBlock-By&gt;&lt;Members&gt;</w:t>
      </w:r>
      <w:r w:rsidRPr="004258EC">
        <w:t>Georgios Aftias</w:t>
      </w:r>
      <w:r w:rsidRPr="004258EC">
        <w:rPr>
          <w:rStyle w:val="HideTWBExt"/>
          <w:b w:val="0"/>
        </w:rPr>
        <w:t>&lt;/Members&gt;</w:t>
      </w:r>
    </w:p>
    <w:p w14:paraId="2A77460E" w14:textId="77777777" w:rsidR="00A50C1B" w:rsidRPr="004258EC" w:rsidRDefault="00A50C1B" w:rsidP="00A50C1B">
      <w:pPr>
        <w:pStyle w:val="NormalBold"/>
      </w:pPr>
      <w:r w:rsidRPr="004258EC">
        <w:rPr>
          <w:rStyle w:val="HideTWBExt"/>
          <w:b w:val="0"/>
        </w:rPr>
        <w:t>&lt;/RepeatBlock-By&gt;</w:t>
      </w:r>
    </w:p>
    <w:p w14:paraId="3CC74DE5"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4504169E" w14:textId="77777777" w:rsidR="00A50C1B" w:rsidRPr="004258EC" w:rsidRDefault="00A50C1B" w:rsidP="00A50C1B">
      <w:pPr>
        <w:pStyle w:val="NormalBold"/>
      </w:pPr>
      <w:r w:rsidRPr="004258EC">
        <w:rPr>
          <w:rStyle w:val="HideTWBExt"/>
          <w:b w:val="0"/>
        </w:rPr>
        <w:t>&lt;Article&gt;</w:t>
      </w:r>
      <w:r w:rsidRPr="004258EC">
        <w:t>Ustęp 20 a (nowy)</w:t>
      </w:r>
      <w:r w:rsidRPr="004258E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036AB4BB" w14:textId="77777777" w:rsidTr="00E03221">
        <w:trPr>
          <w:trHeight w:hRule="exact" w:val="240"/>
          <w:jc w:val="center"/>
        </w:trPr>
        <w:tc>
          <w:tcPr>
            <w:tcW w:w="9752" w:type="dxa"/>
            <w:gridSpan w:val="2"/>
            <w:tcBorders>
              <w:top w:val="nil"/>
              <w:left w:val="nil"/>
              <w:bottom w:val="nil"/>
              <w:right w:val="nil"/>
            </w:tcBorders>
          </w:tcPr>
          <w:p w14:paraId="48E48FBA" w14:textId="77777777" w:rsidR="00A50C1B" w:rsidRPr="004258EC" w:rsidRDefault="00A50C1B" w:rsidP="00E03221"/>
        </w:tc>
      </w:tr>
      <w:tr w:rsidR="00A50C1B" w:rsidRPr="004258EC" w14:paraId="32966829" w14:textId="77777777" w:rsidTr="00E03221">
        <w:trPr>
          <w:trHeight w:val="240"/>
          <w:jc w:val="center"/>
        </w:trPr>
        <w:tc>
          <w:tcPr>
            <w:tcW w:w="4876" w:type="dxa"/>
            <w:tcBorders>
              <w:top w:val="nil"/>
              <w:left w:val="nil"/>
              <w:bottom w:val="nil"/>
              <w:right w:val="nil"/>
            </w:tcBorders>
          </w:tcPr>
          <w:p w14:paraId="2FA41B76"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45BE5A2E" w14:textId="77777777" w:rsidR="00A50C1B" w:rsidRPr="004258EC" w:rsidRDefault="00A50C1B" w:rsidP="00E03221">
            <w:pPr>
              <w:pStyle w:val="AmColumnHeading"/>
            </w:pPr>
            <w:r w:rsidRPr="004258EC">
              <w:t>Poprawka</w:t>
            </w:r>
          </w:p>
        </w:tc>
      </w:tr>
      <w:tr w:rsidR="00A50C1B" w:rsidRPr="004258EC" w14:paraId="49DF7FA5" w14:textId="77777777" w:rsidTr="00E03221">
        <w:trPr>
          <w:jc w:val="center"/>
        </w:trPr>
        <w:tc>
          <w:tcPr>
            <w:tcW w:w="4876" w:type="dxa"/>
            <w:tcBorders>
              <w:top w:val="nil"/>
              <w:left w:val="nil"/>
              <w:bottom w:val="nil"/>
              <w:right w:val="nil"/>
            </w:tcBorders>
          </w:tcPr>
          <w:p w14:paraId="4F26B161" w14:textId="77777777" w:rsidR="00A50C1B" w:rsidRPr="004258EC" w:rsidRDefault="00A50C1B" w:rsidP="00E03221">
            <w:pPr>
              <w:pStyle w:val="Normal6a"/>
            </w:pPr>
          </w:p>
        </w:tc>
        <w:tc>
          <w:tcPr>
            <w:tcW w:w="4876" w:type="dxa"/>
            <w:tcBorders>
              <w:top w:val="nil"/>
              <w:left w:val="nil"/>
              <w:bottom w:val="nil"/>
              <w:right w:val="nil"/>
            </w:tcBorders>
          </w:tcPr>
          <w:p w14:paraId="1A6FB0D4" w14:textId="77777777" w:rsidR="00A50C1B" w:rsidRPr="004258EC" w:rsidRDefault="00A50C1B" w:rsidP="00E03221">
            <w:pPr>
              <w:pStyle w:val="Normal6a"/>
            </w:pPr>
            <w:r w:rsidRPr="004258EC">
              <w:rPr>
                <w:b/>
                <w:i/>
              </w:rPr>
              <w:t>20a.</w:t>
            </w:r>
            <w:r w:rsidRPr="004258EC">
              <w:tab/>
            </w:r>
            <w:r w:rsidRPr="004258EC">
              <w:rPr>
                <w:b/>
                <w:i/>
              </w:rPr>
              <w:t>wzywa Komisję do sporządzania rocznego sprawozdania dotyczącego luki podatkowej między przedsiębiorstwami unijnymi a przedsiębiorstwami z państw trzecich prowadzącymi działalność na jednolitym rynku, zawierającego ocenę wpływu tej luki na konkurencyjność, inwestycje i dochody publiczne państw członkowskich, a także do proponowania w razie potrzeby środków naprawczych;</w:t>
            </w:r>
          </w:p>
        </w:tc>
      </w:tr>
    </w:tbl>
    <w:p w14:paraId="1E30B37C"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{EL}</w:t>
      </w:r>
      <w:r w:rsidRPr="004258EC">
        <w:t>el</w:t>
      </w:r>
      <w:r w:rsidRPr="004258EC">
        <w:rPr>
          <w:rStyle w:val="HideTWBExt"/>
        </w:rPr>
        <w:t>&lt;/Original&gt;</w:t>
      </w:r>
    </w:p>
    <w:p w14:paraId="4D626E05" w14:textId="77777777" w:rsidR="00A50C1B" w:rsidRPr="004258EC" w:rsidRDefault="00A50C1B" w:rsidP="00A50C1B">
      <w:r w:rsidRPr="004258EC">
        <w:rPr>
          <w:rStyle w:val="HideTWBExt"/>
        </w:rPr>
        <w:t>&lt;/Amend&gt;</w:t>
      </w:r>
    </w:p>
    <w:p w14:paraId="02EBDFB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170</w:t>
      </w:r>
      <w:r w:rsidRPr="004258EC">
        <w:rPr>
          <w:rStyle w:val="HideTWBExt"/>
          <w:b w:val="0"/>
        </w:rPr>
        <w:t>&lt;/NumAm&gt;</w:t>
      </w:r>
    </w:p>
    <w:p w14:paraId="2DF18203" w14:textId="77777777" w:rsidR="00A50C1B" w:rsidRPr="004258EC" w:rsidRDefault="00A50C1B" w:rsidP="00A50C1B">
      <w:pPr>
        <w:pStyle w:val="NormalBold"/>
      </w:pPr>
      <w:r w:rsidRPr="004258EC">
        <w:rPr>
          <w:rStyle w:val="HideTWBExt"/>
          <w:b w:val="0"/>
        </w:rPr>
        <w:t>&lt;RepeatBlock-By&gt;&lt;Members&gt;</w:t>
      </w:r>
      <w:r w:rsidRPr="004258EC">
        <w:t>Niels Fuglsang, Bruno Gonçalves, Matthias Ecke, Aurore Lalucq, Evelyn Regner, Jonás Fernández</w:t>
      </w:r>
      <w:r w:rsidRPr="004258EC">
        <w:rPr>
          <w:rStyle w:val="HideTWBExt"/>
          <w:b w:val="0"/>
        </w:rPr>
        <w:t>&lt;/Members&gt;</w:t>
      </w:r>
    </w:p>
    <w:p w14:paraId="25157879" w14:textId="77777777" w:rsidR="00A50C1B" w:rsidRPr="004258EC" w:rsidRDefault="00A50C1B" w:rsidP="00A50C1B">
      <w:pPr>
        <w:pStyle w:val="NormalBold"/>
      </w:pPr>
      <w:r w:rsidRPr="004258EC">
        <w:rPr>
          <w:rStyle w:val="HideTWBExt"/>
          <w:b w:val="0"/>
        </w:rPr>
        <w:t>&lt;/RepeatBlock-By&gt;</w:t>
      </w:r>
    </w:p>
    <w:p w14:paraId="43BB7A19"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0A47D725" w14:textId="77777777" w:rsidR="00A50C1B" w:rsidRPr="004258EC" w:rsidRDefault="00A50C1B" w:rsidP="00A50C1B">
      <w:pPr>
        <w:pStyle w:val="NormalBold"/>
      </w:pPr>
      <w:r w:rsidRPr="004258EC">
        <w:rPr>
          <w:rStyle w:val="HideTWBExt"/>
          <w:b w:val="0"/>
        </w:rPr>
        <w:t>&lt;Article&gt;</w:t>
      </w:r>
      <w:r w:rsidRPr="004258EC">
        <w:t>Ustęp 20 b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2A33090A" w14:textId="77777777" w:rsidTr="00E03221">
        <w:trPr>
          <w:trHeight w:hRule="exact" w:val="240"/>
          <w:jc w:val="center"/>
        </w:trPr>
        <w:tc>
          <w:tcPr>
            <w:tcW w:w="9752" w:type="dxa"/>
            <w:gridSpan w:val="2"/>
            <w:tcBorders>
              <w:top w:val="nil"/>
              <w:left w:val="nil"/>
              <w:bottom w:val="nil"/>
              <w:right w:val="nil"/>
            </w:tcBorders>
          </w:tcPr>
          <w:p w14:paraId="0115538D" w14:textId="77777777" w:rsidR="00A50C1B" w:rsidRPr="004258EC" w:rsidRDefault="00A50C1B" w:rsidP="00E03221"/>
        </w:tc>
      </w:tr>
      <w:tr w:rsidR="00A50C1B" w:rsidRPr="004258EC" w14:paraId="2321FE57" w14:textId="77777777" w:rsidTr="00E03221">
        <w:trPr>
          <w:trHeight w:val="240"/>
          <w:jc w:val="center"/>
        </w:trPr>
        <w:tc>
          <w:tcPr>
            <w:tcW w:w="4876" w:type="dxa"/>
            <w:tcBorders>
              <w:top w:val="nil"/>
              <w:left w:val="nil"/>
              <w:bottom w:val="nil"/>
              <w:right w:val="nil"/>
            </w:tcBorders>
          </w:tcPr>
          <w:p w14:paraId="02EE7CAF"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1231FF76" w14:textId="77777777" w:rsidR="00A50C1B" w:rsidRPr="004258EC" w:rsidRDefault="00A50C1B" w:rsidP="00E03221">
            <w:pPr>
              <w:pStyle w:val="AmColumnHeading"/>
            </w:pPr>
            <w:r w:rsidRPr="004258EC">
              <w:t>Poprawka</w:t>
            </w:r>
          </w:p>
        </w:tc>
      </w:tr>
      <w:tr w:rsidR="00A50C1B" w:rsidRPr="004258EC" w14:paraId="6B9DC7D4" w14:textId="77777777" w:rsidTr="00E03221">
        <w:trPr>
          <w:jc w:val="center"/>
        </w:trPr>
        <w:tc>
          <w:tcPr>
            <w:tcW w:w="4876" w:type="dxa"/>
            <w:tcBorders>
              <w:top w:val="nil"/>
              <w:left w:val="nil"/>
              <w:bottom w:val="nil"/>
              <w:right w:val="nil"/>
            </w:tcBorders>
          </w:tcPr>
          <w:p w14:paraId="6A2725BC" w14:textId="77777777" w:rsidR="00A50C1B" w:rsidRPr="004258EC" w:rsidRDefault="00A50C1B" w:rsidP="00E03221">
            <w:pPr>
              <w:pStyle w:val="Normal6a"/>
            </w:pPr>
          </w:p>
        </w:tc>
        <w:tc>
          <w:tcPr>
            <w:tcW w:w="4876" w:type="dxa"/>
            <w:tcBorders>
              <w:top w:val="nil"/>
              <w:left w:val="nil"/>
              <w:bottom w:val="nil"/>
              <w:right w:val="nil"/>
            </w:tcBorders>
          </w:tcPr>
          <w:p w14:paraId="7ADF827C" w14:textId="77777777" w:rsidR="00A50C1B" w:rsidRPr="004258EC" w:rsidRDefault="00A50C1B" w:rsidP="00E03221">
            <w:pPr>
              <w:pStyle w:val="Normal6a"/>
            </w:pPr>
            <w:r w:rsidRPr="004258EC">
              <w:rPr>
                <w:b/>
                <w:i/>
              </w:rPr>
              <w:t>20b.</w:t>
            </w:r>
            <w:r w:rsidRPr="004258EC">
              <w:tab/>
            </w:r>
            <w:r w:rsidRPr="004258EC">
              <w:rPr>
                <w:b/>
                <w:i/>
              </w:rPr>
              <w:t>apeluje do Komisji i państw członkowskich o wzmocnienie środków przeciwko międzynarodowym rajom podatkowym poprzez wzmocnienie pełnej przejrzystości własności rzeczywistej, wspieranie automatycznej wymiany informacji oraz zapewnienie skutecznego wdrażania ram globalnego minimalnego poziomu opodatkowania osób prawnych; apeluje o ustanowienie bardziej zdecydowanych sankcji przeciwko jurysdykcjom niewspółpracującym i apeluje o wzmocnione wymogi sprawozdawcze w rozbiciu na państwa dla przedsiębiorstw międzynarodowych w celu zwalczania unikania opodatkowania, uchylania się od opodatkowania i nielegalnych przepływów pieniężnych;</w:t>
            </w:r>
          </w:p>
        </w:tc>
      </w:tr>
    </w:tbl>
    <w:p w14:paraId="1F0808BA"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12439307" w14:textId="77777777" w:rsidR="00A50C1B" w:rsidRPr="004258EC" w:rsidRDefault="00A50C1B" w:rsidP="00A50C1B">
      <w:r w:rsidRPr="004258EC">
        <w:rPr>
          <w:rStyle w:val="HideTWBExt"/>
        </w:rPr>
        <w:t>&lt;/Amend&gt;</w:t>
      </w:r>
    </w:p>
    <w:p w14:paraId="17834B93" w14:textId="77777777" w:rsidR="00A50C1B" w:rsidRPr="004258EC" w:rsidRDefault="00A50C1B" w:rsidP="00A50C1B">
      <w:pPr>
        <w:pStyle w:val="AmNumberTabs"/>
      </w:pPr>
      <w:r w:rsidRPr="004258EC">
        <w:rPr>
          <w:rStyle w:val="HideTWBExt"/>
          <w:b w:val="0"/>
        </w:rPr>
        <w:t>&lt;Amend&gt;</w:t>
      </w:r>
      <w:r w:rsidRPr="004258EC">
        <w:t>Poprawka</w:t>
      </w:r>
      <w:r w:rsidRPr="004258EC">
        <w:tab/>
      </w:r>
      <w:r w:rsidRPr="004258EC">
        <w:tab/>
      </w:r>
      <w:r w:rsidRPr="004258EC">
        <w:rPr>
          <w:rStyle w:val="HideTWBExt"/>
          <w:b w:val="0"/>
        </w:rPr>
        <w:t>&lt;NumAm&gt;</w:t>
      </w:r>
      <w:r w:rsidRPr="004258EC">
        <w:t>171</w:t>
      </w:r>
      <w:r w:rsidRPr="004258EC">
        <w:rPr>
          <w:rStyle w:val="HideTWBExt"/>
          <w:b w:val="0"/>
        </w:rPr>
        <w:t>&lt;/NumAm&gt;</w:t>
      </w:r>
    </w:p>
    <w:p w14:paraId="22F70DE3" w14:textId="77777777" w:rsidR="00A50C1B" w:rsidRPr="004258EC" w:rsidRDefault="00A50C1B" w:rsidP="00A50C1B">
      <w:pPr>
        <w:pStyle w:val="NormalBold"/>
      </w:pPr>
      <w:r w:rsidRPr="004258EC">
        <w:rPr>
          <w:rStyle w:val="HideTWBExt"/>
          <w:b w:val="0"/>
        </w:rPr>
        <w:lastRenderedPageBreak/>
        <w:t>&lt;RepeatBlock-By&gt;&lt;Members&gt;</w:t>
      </w:r>
      <w:r w:rsidRPr="004258EC">
        <w:t>Niels Fuglsang, Bruno Gonçalves, Matthias Ecke, Aurore Lalucq, Evelyn Regner, Jonás Fernández</w:t>
      </w:r>
      <w:r w:rsidRPr="004258EC">
        <w:rPr>
          <w:rStyle w:val="HideTWBExt"/>
          <w:b w:val="0"/>
        </w:rPr>
        <w:t>&lt;/Members&gt;</w:t>
      </w:r>
    </w:p>
    <w:p w14:paraId="7ADC7BE0" w14:textId="77777777" w:rsidR="00A50C1B" w:rsidRPr="004258EC" w:rsidRDefault="00A50C1B" w:rsidP="00A50C1B">
      <w:pPr>
        <w:pStyle w:val="NormalBold"/>
      </w:pPr>
      <w:r w:rsidRPr="004258EC">
        <w:rPr>
          <w:rStyle w:val="HideTWBExt"/>
          <w:b w:val="0"/>
        </w:rPr>
        <w:t>&lt;/RepeatBlock-By&gt;</w:t>
      </w:r>
    </w:p>
    <w:p w14:paraId="77894C57" w14:textId="77777777" w:rsidR="00A50C1B" w:rsidRPr="004258EC" w:rsidRDefault="00A50C1B" w:rsidP="00A50C1B">
      <w:pPr>
        <w:pStyle w:val="NormalBold"/>
      </w:pPr>
      <w:r w:rsidRPr="004258EC">
        <w:rPr>
          <w:rStyle w:val="HideTWBExt"/>
          <w:b w:val="0"/>
        </w:rPr>
        <w:t>&lt;DocAmend&gt;</w:t>
      </w:r>
      <w:r w:rsidRPr="004258EC">
        <w:t>Projekt rezolucji</w:t>
      </w:r>
      <w:r w:rsidRPr="004258EC">
        <w:rPr>
          <w:rStyle w:val="HideTWBExt"/>
          <w:b w:val="0"/>
        </w:rPr>
        <w:t>&lt;/DocAmend&gt;</w:t>
      </w:r>
    </w:p>
    <w:p w14:paraId="69428B22" w14:textId="77777777" w:rsidR="00A50C1B" w:rsidRPr="004258EC" w:rsidRDefault="00A50C1B" w:rsidP="00A50C1B">
      <w:pPr>
        <w:pStyle w:val="NormalBold"/>
      </w:pPr>
      <w:r w:rsidRPr="004258EC">
        <w:rPr>
          <w:rStyle w:val="HideTWBExt"/>
          <w:b w:val="0"/>
        </w:rPr>
        <w:t>&lt;Article&gt;</w:t>
      </w:r>
      <w:r w:rsidRPr="004258EC">
        <w:t>Ustęp 20 c (nowy)</w:t>
      </w:r>
      <w:r w:rsidRPr="004258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0C1B" w:rsidRPr="004258EC" w14:paraId="161B2E33" w14:textId="77777777" w:rsidTr="00E03221">
        <w:trPr>
          <w:trHeight w:hRule="exact" w:val="240"/>
          <w:jc w:val="center"/>
        </w:trPr>
        <w:tc>
          <w:tcPr>
            <w:tcW w:w="9752" w:type="dxa"/>
            <w:gridSpan w:val="2"/>
            <w:tcBorders>
              <w:top w:val="nil"/>
              <w:left w:val="nil"/>
              <w:bottom w:val="nil"/>
              <w:right w:val="nil"/>
            </w:tcBorders>
          </w:tcPr>
          <w:p w14:paraId="38E075FD" w14:textId="77777777" w:rsidR="00A50C1B" w:rsidRPr="004258EC" w:rsidRDefault="00A50C1B" w:rsidP="00E03221"/>
        </w:tc>
      </w:tr>
      <w:tr w:rsidR="00A50C1B" w:rsidRPr="004258EC" w14:paraId="5BF14651" w14:textId="77777777" w:rsidTr="00E03221">
        <w:trPr>
          <w:trHeight w:val="240"/>
          <w:jc w:val="center"/>
        </w:trPr>
        <w:tc>
          <w:tcPr>
            <w:tcW w:w="4876" w:type="dxa"/>
            <w:tcBorders>
              <w:top w:val="nil"/>
              <w:left w:val="nil"/>
              <w:bottom w:val="nil"/>
              <w:right w:val="nil"/>
            </w:tcBorders>
          </w:tcPr>
          <w:p w14:paraId="2BC8125A" w14:textId="77777777" w:rsidR="00A50C1B" w:rsidRPr="004258EC" w:rsidRDefault="00A50C1B" w:rsidP="00E03221">
            <w:pPr>
              <w:pStyle w:val="AmColumnHeading"/>
            </w:pPr>
            <w:r w:rsidRPr="004258EC">
              <w:t>Projekt rezolucji</w:t>
            </w:r>
          </w:p>
        </w:tc>
        <w:tc>
          <w:tcPr>
            <w:tcW w:w="4876" w:type="dxa"/>
            <w:tcBorders>
              <w:top w:val="nil"/>
              <w:left w:val="nil"/>
              <w:bottom w:val="nil"/>
              <w:right w:val="nil"/>
            </w:tcBorders>
          </w:tcPr>
          <w:p w14:paraId="3574C689" w14:textId="77777777" w:rsidR="00A50C1B" w:rsidRPr="004258EC" w:rsidRDefault="00A50C1B" w:rsidP="00E03221">
            <w:pPr>
              <w:pStyle w:val="AmColumnHeading"/>
            </w:pPr>
            <w:r w:rsidRPr="004258EC">
              <w:t>Poprawka</w:t>
            </w:r>
          </w:p>
        </w:tc>
      </w:tr>
      <w:tr w:rsidR="00A50C1B" w:rsidRPr="004258EC" w14:paraId="7CB2D080" w14:textId="77777777" w:rsidTr="00E03221">
        <w:trPr>
          <w:jc w:val="center"/>
        </w:trPr>
        <w:tc>
          <w:tcPr>
            <w:tcW w:w="4876" w:type="dxa"/>
            <w:tcBorders>
              <w:top w:val="nil"/>
              <w:left w:val="nil"/>
              <w:bottom w:val="nil"/>
              <w:right w:val="nil"/>
            </w:tcBorders>
          </w:tcPr>
          <w:p w14:paraId="52237561" w14:textId="77777777" w:rsidR="00A50C1B" w:rsidRPr="004258EC" w:rsidRDefault="00A50C1B" w:rsidP="00E03221">
            <w:pPr>
              <w:pStyle w:val="Normal6a"/>
            </w:pPr>
          </w:p>
        </w:tc>
        <w:tc>
          <w:tcPr>
            <w:tcW w:w="4876" w:type="dxa"/>
            <w:tcBorders>
              <w:top w:val="nil"/>
              <w:left w:val="nil"/>
              <w:bottom w:val="nil"/>
              <w:right w:val="nil"/>
            </w:tcBorders>
          </w:tcPr>
          <w:p w14:paraId="355AEFEB" w14:textId="77777777" w:rsidR="00A50C1B" w:rsidRPr="004258EC" w:rsidRDefault="00A50C1B" w:rsidP="00E03221">
            <w:pPr>
              <w:pStyle w:val="Normal6a"/>
            </w:pPr>
            <w:r w:rsidRPr="004258EC">
              <w:rPr>
                <w:b/>
                <w:i/>
              </w:rPr>
              <w:t>20c.</w:t>
            </w:r>
            <w:r w:rsidRPr="004258EC">
              <w:tab/>
            </w:r>
            <w:r w:rsidRPr="004258EC">
              <w:rPr>
                <w:b/>
                <w:i/>
              </w:rPr>
              <w:t>apeluje o ustanowienie bardziej zdecydowanych sankcji przeciwko jurysdykcjom niewspółpracującym i o wzmocnione wymogi sprawozdawcze w rozbiciu na państwa dla przedsiębiorstw międzynarodowych w celu zwalczania unikania opodatkowania, uchylania się od opodatkowania i nielegalnych przepływów pieniężnych;</w:t>
            </w:r>
          </w:p>
        </w:tc>
      </w:tr>
    </w:tbl>
    <w:p w14:paraId="72F5BF4D" w14:textId="77777777" w:rsidR="00A50C1B" w:rsidRPr="004258EC" w:rsidRDefault="00A50C1B" w:rsidP="00A50C1B">
      <w:pPr>
        <w:pStyle w:val="AmOrLang"/>
      </w:pPr>
      <w:r w:rsidRPr="004258EC">
        <w:t xml:space="preserve">Or. </w:t>
      </w:r>
      <w:r w:rsidRPr="004258EC">
        <w:rPr>
          <w:rStyle w:val="HideTWBExt"/>
        </w:rPr>
        <w:t>&lt;Original&gt;</w:t>
      </w:r>
      <w:r w:rsidRPr="004258EC">
        <w:rPr>
          <w:rStyle w:val="HideTWBInt"/>
        </w:rPr>
        <w:t>{EN}</w:t>
      </w:r>
      <w:r w:rsidRPr="004258EC">
        <w:t>en</w:t>
      </w:r>
      <w:r w:rsidRPr="004258EC">
        <w:rPr>
          <w:rStyle w:val="HideTWBExt"/>
        </w:rPr>
        <w:t>&lt;/Original&gt;</w:t>
      </w:r>
    </w:p>
    <w:p w14:paraId="58B8D01A" w14:textId="3AB95C74" w:rsidR="00A50C1B" w:rsidRPr="004258EC" w:rsidRDefault="00A50C1B" w:rsidP="00A50C1B">
      <w:r w:rsidRPr="004258EC">
        <w:rPr>
          <w:rStyle w:val="HideTWBExt"/>
        </w:rPr>
        <w:t>&lt;/Amend&gt;&lt;/RepeatBlock-Amend&gt;</w:t>
      </w:r>
    </w:p>
    <w:p w14:paraId="4FD355D8" w14:textId="43C40E12" w:rsidR="00AF62EB" w:rsidRPr="004258EC" w:rsidRDefault="00AF62EB" w:rsidP="00A50C1B"/>
    <w:sectPr w:rsidR="00AF62EB" w:rsidRPr="004258EC" w:rsidSect="00A957F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B3457" w14:textId="77777777" w:rsidR="005B4AE4" w:rsidRPr="00807846" w:rsidRDefault="005B4AE4">
      <w:r w:rsidRPr="00807846">
        <w:separator/>
      </w:r>
    </w:p>
  </w:endnote>
  <w:endnote w:type="continuationSeparator" w:id="0">
    <w:p w14:paraId="288C333C" w14:textId="77777777" w:rsidR="005B4AE4" w:rsidRPr="00807846" w:rsidRDefault="005B4AE4">
      <w:r w:rsidRPr="008078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A3BA" w14:textId="7590CDA9" w:rsidR="00A957FD" w:rsidRPr="00807846" w:rsidRDefault="00A957FD" w:rsidP="00A957FD">
    <w:pPr>
      <w:pStyle w:val="EPFooter"/>
    </w:pPr>
    <w:r w:rsidRPr="00807846">
      <w:t>PE</w:t>
    </w:r>
    <w:r w:rsidRPr="00807846">
      <w:rPr>
        <w:rStyle w:val="HideTWBExt"/>
      </w:rPr>
      <w:t>&lt;NoPE&gt;</w:t>
    </w:r>
    <w:r w:rsidRPr="00807846">
      <w:t>789.934</w:t>
    </w:r>
    <w:r w:rsidRPr="00807846">
      <w:rPr>
        <w:rStyle w:val="HideTWBExt"/>
      </w:rPr>
      <w:t>&lt;/NoPE&gt;&lt;Version&gt;</w:t>
    </w:r>
    <w:r w:rsidRPr="00807846">
      <w:t>v01-00</w:t>
    </w:r>
    <w:r w:rsidRPr="00807846">
      <w:rPr>
        <w:rStyle w:val="HideTWBExt"/>
      </w:rPr>
      <w:t>&lt;/Version&gt;</w:t>
    </w:r>
    <w:r w:rsidRPr="00807846">
      <w:tab/>
    </w:r>
    <w:r w:rsidRPr="00807846">
      <w:fldChar w:fldCharType="begin"/>
    </w:r>
    <w:r w:rsidRPr="00807846">
      <w:instrText xml:space="preserve"> PAGE  \* MERGEFORMAT </w:instrText>
    </w:r>
    <w:r w:rsidRPr="00807846">
      <w:fldChar w:fldCharType="separate"/>
    </w:r>
    <w:r w:rsidRPr="00807846">
      <w:rPr>
        <w:noProof/>
      </w:rPr>
      <w:t>4</w:t>
    </w:r>
    <w:r w:rsidRPr="00807846">
      <w:fldChar w:fldCharType="end"/>
    </w:r>
    <w:r w:rsidRPr="00807846">
      <w:t>/</w:t>
    </w:r>
    <w:fldSimple w:instr=" NUMPAGES  \* MERGEFORMAT ">
      <w:r w:rsidRPr="00807846">
        <w:rPr>
          <w:noProof/>
        </w:rPr>
        <w:t>100</w:t>
      </w:r>
    </w:fldSimple>
    <w:r w:rsidRPr="00807846">
      <w:tab/>
    </w:r>
    <w:r w:rsidRPr="00807846">
      <w:rPr>
        <w:rStyle w:val="HideTWBExt"/>
      </w:rPr>
      <w:t>&lt;PathFdR&gt;</w:t>
    </w:r>
    <w:r w:rsidR="00807846" w:rsidRPr="00807846">
      <w:t>AM\1345549PL.docx</w:t>
    </w:r>
    <w:r w:rsidRPr="00807846">
      <w:rPr>
        <w:rStyle w:val="HideTWBExt"/>
      </w:rPr>
      <w:t>&lt;/PathFdR&gt;</w:t>
    </w:r>
  </w:p>
  <w:p w14:paraId="6891DE19" w14:textId="6286B406" w:rsidR="00AF62EB" w:rsidRPr="00807846" w:rsidRDefault="00A957FD" w:rsidP="00A957FD">
    <w:pPr>
      <w:pStyle w:val="EPFooter2"/>
    </w:pPr>
    <w:r w:rsidRPr="0080784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BE8A" w14:textId="51ADF86E" w:rsidR="00A957FD" w:rsidRPr="00807846" w:rsidRDefault="00A957FD" w:rsidP="00A957FD">
    <w:pPr>
      <w:pStyle w:val="EPFooter"/>
    </w:pPr>
    <w:r w:rsidRPr="00807846">
      <w:rPr>
        <w:rStyle w:val="HideTWBExt"/>
      </w:rPr>
      <w:t>&lt;PathFdR&gt;</w:t>
    </w:r>
    <w:r w:rsidR="00807846" w:rsidRPr="00807846">
      <w:t>AM\1345549PL.docx</w:t>
    </w:r>
    <w:r w:rsidRPr="00807846">
      <w:rPr>
        <w:rStyle w:val="HideTWBExt"/>
      </w:rPr>
      <w:t>&lt;/PathFdR&gt;</w:t>
    </w:r>
    <w:r w:rsidRPr="00807846">
      <w:tab/>
    </w:r>
    <w:r w:rsidRPr="00807846">
      <w:fldChar w:fldCharType="begin"/>
    </w:r>
    <w:r w:rsidRPr="00807846">
      <w:instrText xml:space="preserve"> PAGE  \* MERGEFORMAT </w:instrText>
    </w:r>
    <w:r w:rsidRPr="00807846">
      <w:fldChar w:fldCharType="separate"/>
    </w:r>
    <w:r w:rsidRPr="00807846">
      <w:rPr>
        <w:noProof/>
      </w:rPr>
      <w:t>5</w:t>
    </w:r>
    <w:r w:rsidRPr="00807846">
      <w:fldChar w:fldCharType="end"/>
    </w:r>
    <w:r w:rsidRPr="00807846">
      <w:t>/</w:t>
    </w:r>
    <w:fldSimple w:instr=" NUMPAGES  \* MERGEFORMAT ">
      <w:r w:rsidRPr="00807846">
        <w:rPr>
          <w:noProof/>
        </w:rPr>
        <w:t>100</w:t>
      </w:r>
    </w:fldSimple>
    <w:r w:rsidRPr="00807846">
      <w:tab/>
      <w:t>PE</w:t>
    </w:r>
    <w:r w:rsidRPr="00807846">
      <w:rPr>
        <w:rStyle w:val="HideTWBExt"/>
      </w:rPr>
      <w:t>&lt;NoPE&gt;</w:t>
    </w:r>
    <w:r w:rsidRPr="00807846">
      <w:t>789.934</w:t>
    </w:r>
    <w:r w:rsidRPr="00807846">
      <w:rPr>
        <w:rStyle w:val="HideTWBExt"/>
      </w:rPr>
      <w:t>&lt;/NoPE&gt;&lt;Version&gt;</w:t>
    </w:r>
    <w:r w:rsidRPr="00807846">
      <w:t>v01-00</w:t>
    </w:r>
    <w:r w:rsidRPr="00807846">
      <w:rPr>
        <w:rStyle w:val="HideTWBExt"/>
      </w:rPr>
      <w:t>&lt;/Version&gt;</w:t>
    </w:r>
  </w:p>
  <w:p w14:paraId="201E0063" w14:textId="2A105A76" w:rsidR="00AF62EB" w:rsidRPr="00807846" w:rsidRDefault="00A957FD" w:rsidP="00A957FD">
    <w:pPr>
      <w:pStyle w:val="EPFooter2"/>
    </w:pPr>
    <w:r w:rsidRPr="00807846">
      <w:tab/>
    </w:r>
    <w:r w:rsidRPr="00807846">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B09D7" w14:textId="6871CB08" w:rsidR="00A957FD" w:rsidRPr="00807846" w:rsidRDefault="00A957FD" w:rsidP="00A957FD">
    <w:pPr>
      <w:pStyle w:val="EPFooter"/>
    </w:pPr>
    <w:r w:rsidRPr="00807846">
      <w:rPr>
        <w:rStyle w:val="HideTWBExt"/>
      </w:rPr>
      <w:t>&lt;PathFdR&gt;</w:t>
    </w:r>
    <w:r w:rsidR="00807846" w:rsidRPr="00807846">
      <w:t>AM\1345549PL.docx</w:t>
    </w:r>
    <w:r w:rsidRPr="00807846">
      <w:rPr>
        <w:rStyle w:val="HideTWBExt"/>
      </w:rPr>
      <w:t>&lt;/PathFdR&gt;</w:t>
    </w:r>
    <w:r w:rsidRPr="00807846">
      <w:tab/>
    </w:r>
    <w:r w:rsidRPr="00807846">
      <w:tab/>
      <w:t>PE</w:t>
    </w:r>
    <w:r w:rsidRPr="00807846">
      <w:rPr>
        <w:rStyle w:val="HideTWBExt"/>
      </w:rPr>
      <w:t>&lt;NoPE&gt;</w:t>
    </w:r>
    <w:r w:rsidRPr="00807846">
      <w:t>789.934</w:t>
    </w:r>
    <w:r w:rsidRPr="00807846">
      <w:rPr>
        <w:rStyle w:val="HideTWBExt"/>
      </w:rPr>
      <w:t>&lt;/NoPE&gt;&lt;Version&gt;</w:t>
    </w:r>
    <w:r w:rsidRPr="00807846">
      <w:t>v01-00</w:t>
    </w:r>
    <w:r w:rsidRPr="00807846">
      <w:rPr>
        <w:rStyle w:val="HideTWBExt"/>
      </w:rPr>
      <w:t>&lt;/Version&gt;</w:t>
    </w:r>
  </w:p>
  <w:p w14:paraId="6C7C4794" w14:textId="042E150A" w:rsidR="00AF62EB" w:rsidRPr="00807846" w:rsidRDefault="00A957FD" w:rsidP="00A957FD">
    <w:pPr>
      <w:pStyle w:val="EPFooter2"/>
    </w:pPr>
    <w:r w:rsidRPr="00807846">
      <w:t>PL</w:t>
    </w:r>
    <w:r w:rsidRPr="00807846">
      <w:tab/>
    </w:r>
    <w:r w:rsidRPr="00807846">
      <w:rPr>
        <w:b w:val="0"/>
        <w:i/>
        <w:color w:val="C0C0C0"/>
        <w:sz w:val="22"/>
      </w:rPr>
      <w:t>Zjednoczona w różnorodności</w:t>
    </w:r>
    <w:r w:rsidRPr="0080784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AB14C" w14:textId="77777777" w:rsidR="005B4AE4" w:rsidRPr="00807846" w:rsidRDefault="005B4AE4">
      <w:r w:rsidRPr="00807846">
        <w:separator/>
      </w:r>
    </w:p>
  </w:footnote>
  <w:footnote w:type="continuationSeparator" w:id="0">
    <w:p w14:paraId="6942104C" w14:textId="77777777" w:rsidR="005B4AE4" w:rsidRPr="00807846" w:rsidRDefault="005B4AE4">
      <w:r w:rsidRPr="008078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6BA" w14:textId="77777777" w:rsidR="004258EC" w:rsidRDefault="00425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4FE73" w14:textId="77777777" w:rsidR="004258EC" w:rsidRDefault="00425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17D84" w14:textId="77777777" w:rsidR="004258EC" w:rsidRDefault="00425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PL"/>
    <w:docVar w:name="TXTLANGUEMIN" w:val="pl"/>
    <w:docVar w:name="TXTNRPE" w:val="789.934"/>
    <w:docVar w:name="TXTPEorAP" w:val="PE"/>
    <w:docVar w:name="TXTROUTE" w:val="AM\1345549PL.docx"/>
    <w:docVar w:name="TXTVERSION" w:val="01-00"/>
  </w:docVars>
  <w:rsids>
    <w:rsidRoot w:val="00A77B3E"/>
    <w:rsid w:val="00060F57"/>
    <w:rsid w:val="00224AED"/>
    <w:rsid w:val="004258EC"/>
    <w:rsid w:val="005B4AE4"/>
    <w:rsid w:val="00703BB8"/>
    <w:rsid w:val="00807846"/>
    <w:rsid w:val="009950C9"/>
    <w:rsid w:val="00A50C1B"/>
    <w:rsid w:val="00A77B3E"/>
    <w:rsid w:val="00A957FD"/>
    <w:rsid w:val="00AC2C2D"/>
    <w:rsid w:val="00AF62EB"/>
    <w:rsid w:val="00C526CC"/>
    <w:rsid w:val="00CA2A55"/>
    <w:rsid w:val="00FF556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366810C"/>
  <w15:docId w15:val="{BC534C7D-9C93-42DB-A054-5D54B030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526CC"/>
    <w:pPr>
      <w:tabs>
        <w:tab w:val="center" w:pos="4536"/>
        <w:tab w:val="right" w:pos="9072"/>
      </w:tabs>
    </w:pPr>
  </w:style>
  <w:style w:type="character" w:customStyle="1" w:styleId="HeaderChar">
    <w:name w:val="Header Char"/>
    <w:basedOn w:val="DefaultParagraphFont"/>
    <w:link w:val="Header"/>
    <w:rsid w:val="00C526CC"/>
    <w:rPr>
      <w:sz w:val="24"/>
      <w:szCs w:val="24"/>
    </w:rPr>
  </w:style>
  <w:style w:type="paragraph" w:customStyle="1" w:styleId="Normalny1">
    <w:name w:val="Normalny1"/>
    <w:basedOn w:val="EPName"/>
    <w:link w:val="NormalZnak"/>
    <w:rsid w:val="00C526CC"/>
    <w:rPr>
      <w:rFonts w:ascii="Times New Roman" w:hAnsi="Times New Roman" w:cs="Times New Roman"/>
      <w:sz w:val="24"/>
    </w:rPr>
  </w:style>
  <w:style w:type="character" w:customStyle="1" w:styleId="EPNameZnak">
    <w:name w:val="EPName Znak"/>
    <w:basedOn w:val="DefaultParagraphFont"/>
    <w:link w:val="EPName"/>
    <w:rsid w:val="00C526CC"/>
    <w:rPr>
      <w:rFonts w:ascii="Arial Narrow" w:eastAsia="Arial" w:hAnsi="Arial Narrow" w:cs="Arial"/>
      <w:b/>
      <w:sz w:val="32"/>
      <w:szCs w:val="24"/>
    </w:rPr>
  </w:style>
  <w:style w:type="character" w:customStyle="1" w:styleId="NormalZnak">
    <w:name w:val="Normal Znak"/>
    <w:basedOn w:val="EPNameZnak"/>
    <w:link w:val="Normalny1"/>
    <w:rsid w:val="00C526CC"/>
    <w:rPr>
      <w:rFonts w:ascii="Arial Narrow" w:eastAsia="Arial" w:hAnsi="Arial Narrow" w:cs="Arial"/>
      <w:b/>
      <w:sz w:val="24"/>
      <w:szCs w:val="24"/>
    </w:rPr>
  </w:style>
  <w:style w:type="paragraph" w:styleId="Footer">
    <w:name w:val="footer"/>
    <w:basedOn w:val="Normal"/>
    <w:link w:val="FooterChar"/>
    <w:rsid w:val="004258EC"/>
    <w:pPr>
      <w:tabs>
        <w:tab w:val="center" w:pos="4513"/>
        <w:tab w:val="right" w:pos="9026"/>
      </w:tabs>
    </w:pPr>
  </w:style>
  <w:style w:type="character" w:customStyle="1" w:styleId="FooterChar">
    <w:name w:val="Footer Char"/>
    <w:basedOn w:val="DefaultParagraphFont"/>
    <w:link w:val="Footer"/>
    <w:rsid w:val="0042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100</Pages>
  <Words>17625</Words>
  <Characters>122029</Characters>
  <Application>Microsoft Office Word</Application>
  <DocSecurity>0</DocSecurity>
  <Lines>5354</Lines>
  <Paragraphs>1516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2026-06-25T07:59:00Z</dcterms:created>
  <dcterms:modified xsi:type="dcterms:W3CDTF">2026-06-25T07:59:00Z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AM\1345549PL.docx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- 2026/06/25 09:53</vt:lpwstr>
  </property>
</Properties>
</file>