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97BEEA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FD2C7C" w:rsidRPr="00663299" w14:paraId="1A8B7DEA" w14:textId="77777777">
            <w:pPr>
              <w:pStyle w:val="EPName"/>
            </w:pPr>
            <w:r w:rsidRPr="00663299">
              <w:t>Parlement européen</w:t>
            </w:r>
          </w:p>
          <w:p w:rsidR="00FD2C7C" w:rsidRPr="00663299" w14:paraId="746A453C" w14:textId="77777777">
            <w:pPr>
              <w:pStyle w:val="EPTerm"/>
            </w:pPr>
            <w:r w:rsidRPr="00663299">
              <w:t>2024-2029</w:t>
            </w:r>
          </w:p>
        </w:tc>
        <w:tc>
          <w:tcPr>
            <w:tcW w:w="2268" w:type="dxa"/>
            <w:tcBorders>
              <w:top w:val="nil"/>
              <w:left w:val="nil"/>
              <w:bottom w:val="nil"/>
              <w:right w:val="nil"/>
            </w:tcBorders>
          </w:tcPr>
          <w:p w:rsidR="00FD2C7C" w:rsidRPr="00663299" w14:paraId="2BEEF6B9" w14:textId="77777777">
            <w:pPr>
              <w:pStyle w:val="EPLogo"/>
            </w:pPr>
            <w:r w:rsidRPr="00663299">
              <w:rPr>
                <w:noProof/>
              </w:rPr>
              <w:drawing>
                <wp:inline distT="0" distB="0" distL="0" distR="0">
                  <wp:extent cx="115887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34787"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D2C7C" w:rsidRPr="00663299" w14:paraId="727F2F2B" w14:textId="77777777">
      <w:pPr>
        <w:pStyle w:val="LineTop"/>
      </w:pPr>
      <w:r w:rsidRPr="00663299">
        <w:t xml:space="preserve"> </w:t>
      </w:r>
    </w:p>
    <w:p w:rsidR="00FD2C7C" w:rsidRPr="00663299" w14:paraId="14416ECC" w14:textId="77777777">
      <w:pPr>
        <w:pStyle w:val="EPBody"/>
      </w:pPr>
      <w:r w:rsidRPr="00663299">
        <w:rPr>
          <w:rStyle w:val="HideTWBExt"/>
          <w:rFonts w:eastAsia="Times New Roman"/>
          <w:i w:val="0"/>
        </w:rPr>
        <w:t>&lt;Commission&gt;</w:t>
      </w:r>
      <w:r w:rsidRPr="00663299">
        <w:rPr>
          <w:rStyle w:val="HideTWBInt"/>
          <w:i w:val="0"/>
        </w:rPr>
        <w:t>{ECON}</w:t>
      </w:r>
      <w:r w:rsidRPr="00663299">
        <w:t>Commission des affaires économiques et monétaires</w:t>
      </w:r>
      <w:r w:rsidRPr="00663299">
        <w:rPr>
          <w:rStyle w:val="HideTWBExt"/>
          <w:rFonts w:eastAsia="Times New Roman"/>
          <w:i w:val="0"/>
        </w:rPr>
        <w:t>&lt;/Commission&gt;</w:t>
      </w:r>
    </w:p>
    <w:p w:rsidR="00FD2C7C" w:rsidRPr="00663299" w14:paraId="2D444A6C" w14:textId="77777777">
      <w:pPr>
        <w:pStyle w:val="LineBottom"/>
      </w:pPr>
      <w:r w:rsidRPr="00663299">
        <w:t xml:space="preserve"> </w:t>
      </w:r>
    </w:p>
    <w:p w:rsidR="00FD2C7C" w:rsidRPr="00663299" w14:paraId="2FE7E18F" w14:textId="77777777">
      <w:pPr>
        <w:pStyle w:val="CoverReference"/>
      </w:pPr>
      <w:r w:rsidRPr="00663299">
        <w:rPr>
          <w:rStyle w:val="HideTWBExt"/>
          <w:rFonts w:eastAsia="Times New Roman"/>
          <w:b w:val="0"/>
        </w:rPr>
        <w:t>&lt;RefProc&gt;</w:t>
      </w:r>
      <w:r w:rsidRPr="00663299">
        <w:t>2025/0362</w:t>
      </w:r>
      <w:r w:rsidRPr="00663299">
        <w:rPr>
          <w:rStyle w:val="HideTWBExt"/>
          <w:rFonts w:eastAsia="Times New Roman"/>
          <w:b w:val="0"/>
        </w:rPr>
        <w:t>&lt;/RefProc&gt;&lt;RefTypeProc&gt;</w:t>
      </w:r>
      <w:r w:rsidRPr="00663299">
        <w:t>(COD)</w:t>
      </w:r>
      <w:r w:rsidRPr="00663299">
        <w:rPr>
          <w:rStyle w:val="HideTWBExt"/>
          <w:rFonts w:eastAsia="Times New Roman"/>
          <w:b w:val="0"/>
        </w:rPr>
        <w:t>&lt;/RefTypeProc&gt;</w:t>
      </w:r>
    </w:p>
    <w:p w:rsidR="00FD2C7C" w:rsidRPr="00663299" w14:paraId="6DC4F9FF" w14:textId="77777777">
      <w:pPr>
        <w:pStyle w:val="CoverDate"/>
      </w:pPr>
      <w:r w:rsidRPr="00663299">
        <w:rPr>
          <w:rStyle w:val="HideTWBExt"/>
        </w:rPr>
        <w:t>&lt;Date&gt;</w:t>
      </w:r>
      <w:r w:rsidRPr="00663299">
        <w:rPr>
          <w:rStyle w:val="HideTWBInt"/>
        </w:rPr>
        <w:t>{06/07/2026}</w:t>
      </w:r>
      <w:r w:rsidRPr="00663299">
        <w:t>6.7.2026</w:t>
      </w:r>
      <w:r w:rsidRPr="00663299">
        <w:rPr>
          <w:rStyle w:val="HideTWBExt"/>
        </w:rPr>
        <w:t>&lt;/Date&gt;</w:t>
      </w:r>
    </w:p>
    <w:p w:rsidR="00FD2C7C" w:rsidRPr="00663299" w14:paraId="38B79DAE" w14:textId="77777777">
      <w:pPr>
        <w:pStyle w:val="CoverDocType"/>
      </w:pPr>
      <w:r w:rsidRPr="00663299">
        <w:rPr>
          <w:rStyle w:val="HideTWBExt"/>
          <w:b w:val="0"/>
        </w:rPr>
        <w:t>&lt;TypeAM&gt;</w:t>
      </w:r>
      <w:r w:rsidRPr="00663299">
        <w:t>AMENDEMENTS</w:t>
      </w:r>
      <w:r w:rsidRPr="00663299">
        <w:rPr>
          <w:rStyle w:val="HideTWBExt"/>
          <w:b w:val="0"/>
        </w:rPr>
        <w:t>&lt;/TypeAM&gt;</w:t>
      </w:r>
    </w:p>
    <w:p w:rsidR="00FD2C7C" w:rsidRPr="00663299" w14:paraId="7728E15E" w14:textId="77777777">
      <w:pPr>
        <w:pStyle w:val="CoverDocType24a"/>
      </w:pPr>
      <w:r w:rsidRPr="00663299">
        <w:rPr>
          <w:rStyle w:val="HideTWBExt"/>
          <w:rFonts w:eastAsia="Times New Roman"/>
          <w:b w:val="0"/>
        </w:rPr>
        <w:t>&lt;RangeAM&gt;</w:t>
      </w:r>
      <w:r w:rsidRPr="00663299">
        <w:t>337 - 595</w:t>
      </w:r>
      <w:r w:rsidRPr="00663299">
        <w:rPr>
          <w:rStyle w:val="HideTWBExt"/>
          <w:rFonts w:eastAsia="Times New Roman"/>
          <w:b w:val="0"/>
        </w:rPr>
        <w:t>&lt;/RangeAM&gt;</w:t>
      </w:r>
    </w:p>
    <w:p w:rsidR="00FD2C7C" w:rsidRPr="00663299" w14:paraId="765AC616" w14:textId="77777777">
      <w:pPr>
        <w:pStyle w:val="CoverBold"/>
      </w:pPr>
      <w:r w:rsidRPr="00663299">
        <w:rPr>
          <w:rStyle w:val="HideTWBExt"/>
          <w:b w:val="0"/>
        </w:rPr>
        <w:t>&lt;TitreType&gt;</w:t>
      </w:r>
      <w:r w:rsidRPr="00663299">
        <w:t>Projet de rapport</w:t>
      </w:r>
      <w:r w:rsidRPr="00663299">
        <w:rPr>
          <w:rStyle w:val="HideTWBExt"/>
          <w:b w:val="0"/>
        </w:rPr>
        <w:t>&lt;/TitreType&gt;</w:t>
      </w:r>
    </w:p>
    <w:p w:rsidR="00FD2C7C" w:rsidRPr="00663299" w14:paraId="136E2C69" w14:textId="77777777">
      <w:pPr>
        <w:pStyle w:val="CoverBold"/>
      </w:pPr>
      <w:r w:rsidRPr="00663299">
        <w:rPr>
          <w:rStyle w:val="HideTWBExt"/>
          <w:b w:val="0"/>
        </w:rPr>
        <w:t>&lt;Rapporteur&gt;</w:t>
      </w:r>
      <w:r w:rsidRPr="00663299">
        <w:t>Damian Boeselager</w:t>
      </w:r>
      <w:r w:rsidRPr="00663299">
        <w:rPr>
          <w:rStyle w:val="HideTWBExt"/>
          <w:b w:val="0"/>
        </w:rPr>
        <w:t>&lt;/Rapporteur&gt;</w:t>
      </w:r>
    </w:p>
    <w:p w:rsidR="00FD2C7C" w:rsidRPr="00663299" w14:paraId="04AA79B6" w14:textId="77777777">
      <w:pPr>
        <w:pStyle w:val="CoverNormal24a"/>
      </w:pPr>
      <w:r w:rsidRPr="00663299">
        <w:rPr>
          <w:rStyle w:val="HideTWBExt"/>
        </w:rPr>
        <w:t>&lt;DocRefPE&gt;</w:t>
      </w:r>
      <w:r w:rsidRPr="00663299">
        <w:t>(PE787.037v01-00)</w:t>
      </w:r>
      <w:r w:rsidRPr="00663299">
        <w:rPr>
          <w:rStyle w:val="HideTWBExt"/>
        </w:rPr>
        <w:t>&lt;/DocRefPE&gt;</w:t>
      </w:r>
    </w:p>
    <w:p w:rsidR="00FD2C7C" w:rsidRPr="00663299" w14:paraId="1B0BEC1F" w14:textId="77777777">
      <w:pPr>
        <w:pStyle w:val="CoverNormal24a"/>
      </w:pPr>
      <w:r w:rsidRPr="00663299">
        <w:rPr>
          <w:rStyle w:val="HideTWBExt"/>
        </w:rPr>
        <w:t>&lt;Titre&gt;</w:t>
      </w:r>
      <w:r w:rsidRPr="00663299">
        <w:t>Modification des directives (UE) 2016/2341 et (UE) 2016/97 en ce qui concerne le renforcement du cadre régissant les régimes de retraite professionnelle</w:t>
      </w:r>
      <w:r w:rsidRPr="00663299">
        <w:rPr>
          <w:rStyle w:val="HideTWBExt"/>
        </w:rPr>
        <w:t>&lt;/Titre&gt;</w:t>
      </w:r>
    </w:p>
    <w:p w:rsidR="00FD2C7C" w:rsidRPr="00663299" w14:paraId="336E3329" w14:textId="77777777">
      <w:pPr>
        <w:pStyle w:val="CoverNormal"/>
      </w:pPr>
      <w:r w:rsidRPr="00663299">
        <w:rPr>
          <w:rStyle w:val="HideTWBExt"/>
        </w:rPr>
        <w:t>&lt;DocAmend&gt;</w:t>
      </w:r>
      <w:r w:rsidRPr="00663299">
        <w:t>Proposition de directive</w:t>
      </w:r>
      <w:r w:rsidRPr="00663299">
        <w:rPr>
          <w:rStyle w:val="HideTWBExt"/>
        </w:rPr>
        <w:t>&lt;/DocAmend&gt;</w:t>
      </w:r>
    </w:p>
    <w:p w:rsidR="00FD2C7C" w:rsidRPr="00663299" w14:paraId="25AD73D4" w14:textId="77777777">
      <w:pPr>
        <w:pStyle w:val="CoverNormal24a"/>
      </w:pPr>
      <w:r w:rsidRPr="00663299">
        <w:rPr>
          <w:rStyle w:val="HideTWBExt"/>
        </w:rPr>
        <w:t>&lt;DocRef&gt;</w:t>
      </w:r>
      <w:r w:rsidRPr="00663299">
        <w:t>(COM(2025)0842 – 2025/0362(COD))</w:t>
      </w:r>
      <w:r w:rsidRPr="00663299">
        <w:rPr>
          <w:rStyle w:val="HideTWBExt"/>
        </w:rPr>
        <w:t>&lt;/DocRef&gt;</w:t>
      </w:r>
    </w:p>
    <w:p w:rsidR="00FD2C7C" w:rsidRPr="00663299" w14:paraId="0A414DE2" w14:textId="77777777">
      <w:r w:rsidRPr="00663299">
        <w:br w:type="page"/>
      </w:r>
      <w:r w:rsidRPr="00663299">
        <w:t>AM_Com_LegReport</w:t>
      </w:r>
    </w:p>
    <w:p w:rsidR="0005606D" w:rsidRPr="00663299" w:rsidP="0005606D" w14:paraId="014DE8EE" w14:textId="0C032DB0">
      <w:pPr>
        <w:pStyle w:val="AmNumberTabs"/>
      </w:pPr>
      <w:r w:rsidRPr="00663299">
        <w:br w:type="page"/>
      </w:r>
      <w:r w:rsidRPr="00663299">
        <w:rPr>
          <w:rStyle w:val="HideTWBExt"/>
          <w:b w:val="0"/>
        </w:rPr>
        <w:t>&lt;RepeatBlock-Amend&gt;&lt;Amend&gt;</w:t>
      </w:r>
      <w:r w:rsidRPr="00663299">
        <w:t>Amendement</w:t>
      </w:r>
      <w:r w:rsidRPr="00663299">
        <w:tab/>
      </w:r>
      <w:r w:rsidRPr="00663299">
        <w:tab/>
      </w:r>
      <w:r w:rsidRPr="00663299">
        <w:rPr>
          <w:rStyle w:val="HideTWBExt"/>
          <w:b w:val="0"/>
        </w:rPr>
        <w:t>&lt;NumAm&gt;</w:t>
      </w:r>
      <w:r w:rsidRPr="00663299">
        <w:t>337</w:t>
      </w:r>
      <w:r w:rsidRPr="00663299">
        <w:rPr>
          <w:rStyle w:val="HideTWBExt"/>
          <w:b w:val="0"/>
        </w:rPr>
        <w:t>&lt;/NumAm&gt;</w:t>
      </w:r>
    </w:p>
    <w:p w:rsidR="0005606D" w:rsidRPr="00663299" w:rsidP="0005606D" w14:paraId="24ED9096"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48D07EB8" w14:textId="77777777">
      <w:pPr>
        <w:pStyle w:val="NormalBold"/>
      </w:pPr>
      <w:r w:rsidRPr="00663299">
        <w:rPr>
          <w:rStyle w:val="HideTWBExt"/>
          <w:b w:val="0"/>
        </w:rPr>
        <w:t>&lt;/RepeatBlock-By&gt;</w:t>
      </w:r>
    </w:p>
    <w:p w:rsidR="0005606D" w:rsidRPr="00663299" w:rsidP="0005606D" w14:paraId="019A2EF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308EB9D" w14:textId="77777777">
      <w:pPr>
        <w:pStyle w:val="NormalBold"/>
      </w:pPr>
      <w:r w:rsidRPr="00663299">
        <w:rPr>
          <w:rStyle w:val="HideTWBExt"/>
          <w:b w:val="0"/>
        </w:rPr>
        <w:t>&lt;Article&gt;</w:t>
      </w:r>
      <w:r w:rsidRPr="00663299">
        <w:t>Article premier – alinéa 1 – point 22 – sous-point b</w:t>
      </w:r>
      <w:r w:rsidRPr="00663299">
        <w:rPr>
          <w:rStyle w:val="HideTWBExt"/>
          <w:b w:val="0"/>
        </w:rPr>
        <w:t>&lt;/Article&gt;</w:t>
      </w:r>
    </w:p>
    <w:p w:rsidR="0005606D" w:rsidRPr="00663299" w:rsidP="0005606D" w14:paraId="5843A1C1" w14:textId="77777777">
      <w:r w:rsidRPr="00663299">
        <w:rPr>
          <w:rStyle w:val="HideTWBExt"/>
        </w:rPr>
        <w:t>&lt;DocAmend2&gt;</w:t>
      </w:r>
      <w:r w:rsidRPr="00663299">
        <w:t>Directive (UE) 2016/2341</w:t>
      </w:r>
      <w:r w:rsidRPr="00663299">
        <w:rPr>
          <w:rStyle w:val="HideTWBExt"/>
        </w:rPr>
        <w:t>&lt;/DocAmend2&gt;</w:t>
      </w:r>
    </w:p>
    <w:p w:rsidR="0005606D" w:rsidRPr="00663299" w:rsidP="0005606D" w14:paraId="35A1458A" w14:textId="77777777">
      <w:r w:rsidRPr="00663299">
        <w:rPr>
          <w:rStyle w:val="HideTWBExt"/>
        </w:rPr>
        <w:t>&lt;Article2&gt;</w:t>
      </w:r>
      <w:r w:rsidRPr="00663299">
        <w:t>Article 19 – paragraphe 1 quinquies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817B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6F587D1" w14:textId="77777777"/>
        </w:tc>
      </w:tr>
      <w:tr w14:paraId="2521B98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863C46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6730208" w14:textId="77777777">
            <w:pPr>
              <w:pStyle w:val="AmColumnHeading"/>
            </w:pPr>
            <w:r w:rsidRPr="00663299">
              <w:t>Amendement</w:t>
            </w:r>
          </w:p>
        </w:tc>
      </w:tr>
      <w:tr w14:paraId="721131A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9D875D3" w14:textId="77777777">
            <w:pPr>
              <w:pStyle w:val="Normal6a"/>
            </w:pPr>
            <w:r w:rsidRPr="00663299">
              <w:rPr>
                <w:b/>
                <w:i/>
              </w:rPr>
              <w:t>1 quinquies.</w:t>
            </w:r>
            <w:r w:rsidRPr="00663299">
              <w:tab/>
            </w:r>
            <w:r w:rsidRPr="00663299">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05606D" w:rsidRPr="00663299" w:rsidP="001751FC" w14:paraId="202CCF16" w14:textId="77777777">
            <w:pPr>
              <w:pStyle w:val="Normal6a"/>
            </w:pPr>
            <w:r w:rsidRPr="00663299">
              <w:rPr>
                <w:b/>
                <w:i/>
              </w:rPr>
              <w:t>supprimé</w:t>
            </w:r>
          </w:p>
        </w:tc>
      </w:tr>
      <w:tr w14:paraId="1494659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8AA58B1" w14:textId="77777777">
            <w:pPr>
              <w:pStyle w:val="Normal6a"/>
            </w:pPr>
            <w:r w:rsidRPr="00663299">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663299">
              <w:rPr>
                <w:b/>
                <w:i/>
                <w:vertAlign w:val="superscript"/>
              </w:rPr>
              <w:t>\*\*</w:t>
            </w:r>
            <w:r w:rsidRPr="00663299">
              <w:rPr>
                <w:b/>
                <w:i/>
              </w:rPr>
              <w:t>;</w:t>
            </w:r>
          </w:p>
        </w:tc>
        <w:tc>
          <w:tcPr>
            <w:tcW w:w="4876" w:type="dxa"/>
            <w:tcBorders>
              <w:top w:val="nil"/>
              <w:left w:val="nil"/>
              <w:bottom w:val="nil"/>
              <w:right w:val="nil"/>
            </w:tcBorders>
          </w:tcPr>
          <w:p w:rsidR="0005606D" w:rsidRPr="00663299" w:rsidP="001751FC" w14:paraId="5A19385E" w14:textId="77777777">
            <w:pPr>
              <w:pStyle w:val="Normal6a"/>
            </w:pPr>
          </w:p>
        </w:tc>
      </w:tr>
      <w:tr w14:paraId="5D970BA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C09F380" w14:textId="77777777">
            <w:pPr>
              <w:pStyle w:val="Normal6a"/>
            </w:pPr>
            <w:r w:rsidRPr="00663299">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05606D" w:rsidRPr="00663299" w:rsidP="001751FC" w14:paraId="44CF3E55" w14:textId="77777777">
            <w:pPr>
              <w:pStyle w:val="Normal6a"/>
            </w:pPr>
          </w:p>
        </w:tc>
      </w:tr>
      <w:tr w14:paraId="14411CF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6A62E01" w14:textId="77777777">
            <w:pPr>
              <w:pStyle w:val="Normal6a"/>
            </w:pPr>
            <w:r w:rsidRPr="00663299">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05606D" w:rsidRPr="00663299" w:rsidP="001751FC" w14:paraId="303FA246" w14:textId="77777777">
            <w:pPr>
              <w:pStyle w:val="Normal6a"/>
            </w:pPr>
          </w:p>
        </w:tc>
      </w:tr>
    </w:tbl>
    <w:p w:rsidR="0005606D" w:rsidRPr="00663299" w:rsidP="0005606D" w14:paraId="2100F8C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D5514AE" w14:textId="77777777">
      <w:r w:rsidRPr="00663299">
        <w:rPr>
          <w:rStyle w:val="HideTWBExt"/>
        </w:rPr>
        <w:t>&lt;/Amend&gt;</w:t>
      </w:r>
    </w:p>
    <w:p w:rsidR="0005606D" w:rsidRPr="00663299" w:rsidP="0005606D" w14:paraId="160C395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338</w:t>
      </w:r>
      <w:r w:rsidRPr="00663299">
        <w:rPr>
          <w:rStyle w:val="HideTWBExt"/>
          <w:b w:val="0"/>
        </w:rPr>
        <w:t>&lt;/NumAm&gt;</w:t>
      </w:r>
    </w:p>
    <w:p w:rsidR="0005606D" w:rsidRPr="00663299" w:rsidP="0005606D" w14:paraId="6DFFDA6D"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0B6B670F" w14:textId="77777777">
      <w:pPr>
        <w:pStyle w:val="NormalBold"/>
      </w:pPr>
      <w:r w:rsidRPr="00663299">
        <w:rPr>
          <w:rStyle w:val="HideTWBExt"/>
          <w:b w:val="0"/>
        </w:rPr>
        <w:t>&lt;/RepeatBlock-By&gt;</w:t>
      </w:r>
    </w:p>
    <w:p w:rsidR="0005606D" w:rsidRPr="00663299" w:rsidP="0005606D" w14:paraId="325D6DD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54A835A" w14:textId="77777777">
      <w:pPr>
        <w:pStyle w:val="NormalBold"/>
      </w:pPr>
      <w:r w:rsidRPr="00663299">
        <w:rPr>
          <w:rStyle w:val="HideTWBExt"/>
          <w:b w:val="0"/>
        </w:rPr>
        <w:t>&lt;Article&gt;</w:t>
      </w:r>
      <w:r w:rsidRPr="00663299">
        <w:t>Article premier – alinéa 1 – point 22 – sous-point b</w:t>
      </w:r>
      <w:r w:rsidRPr="00663299">
        <w:rPr>
          <w:rStyle w:val="HideTWBExt"/>
          <w:b w:val="0"/>
        </w:rPr>
        <w:t>&lt;/Article&gt;</w:t>
      </w:r>
    </w:p>
    <w:p w:rsidR="0005606D" w:rsidRPr="00663299" w:rsidP="0005606D" w14:paraId="569DF5C7"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EAA438" w14:textId="77777777">
      <w:r w:rsidRPr="00663299">
        <w:rPr>
          <w:rStyle w:val="HideTWBExt"/>
        </w:rPr>
        <w:t>&lt;Article2&gt;</w:t>
      </w:r>
      <w:r w:rsidRPr="00663299">
        <w:t>Article 19 – paragraphe 1 quinquies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B5D9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8AAB26A" w14:textId="77777777"/>
        </w:tc>
      </w:tr>
      <w:tr w14:paraId="69561B9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891E52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010388B" w14:textId="77777777">
            <w:pPr>
              <w:pStyle w:val="AmColumnHeading"/>
            </w:pPr>
            <w:r w:rsidRPr="00663299">
              <w:t>Amendement</w:t>
            </w:r>
          </w:p>
        </w:tc>
      </w:tr>
      <w:tr w14:paraId="035984D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6E3E30" w14:textId="77777777">
            <w:pPr>
              <w:pStyle w:val="Normal6a"/>
            </w:pPr>
            <w:r w:rsidRPr="00663299">
              <w:rPr>
                <w:b/>
                <w:i/>
              </w:rPr>
              <w:t>1 quinquies.</w:t>
            </w:r>
            <w:r w:rsidRPr="00663299">
              <w:tab/>
            </w:r>
            <w:r w:rsidRPr="00663299">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05606D" w:rsidRPr="00663299" w:rsidP="001751FC" w14:paraId="4B547D58" w14:textId="77777777">
            <w:pPr>
              <w:pStyle w:val="Normal6a"/>
            </w:pPr>
            <w:r w:rsidRPr="00663299">
              <w:rPr>
                <w:b/>
                <w:i/>
              </w:rPr>
              <w:t>supprimé</w:t>
            </w:r>
          </w:p>
        </w:tc>
      </w:tr>
      <w:tr w14:paraId="3812B28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C4B01B5" w14:textId="77777777">
            <w:pPr>
              <w:pStyle w:val="Normal6a"/>
            </w:pPr>
            <w:r w:rsidRPr="00663299">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663299">
              <w:rPr>
                <w:b/>
                <w:i/>
                <w:vertAlign w:val="superscript"/>
              </w:rPr>
              <w:t>\*\*</w:t>
            </w:r>
            <w:r w:rsidRPr="00663299">
              <w:rPr>
                <w:b/>
                <w:i/>
              </w:rPr>
              <w:t>;</w:t>
            </w:r>
          </w:p>
        </w:tc>
        <w:tc>
          <w:tcPr>
            <w:tcW w:w="4876" w:type="dxa"/>
            <w:tcBorders>
              <w:top w:val="nil"/>
              <w:left w:val="nil"/>
              <w:bottom w:val="nil"/>
              <w:right w:val="nil"/>
            </w:tcBorders>
          </w:tcPr>
          <w:p w:rsidR="0005606D" w:rsidRPr="00663299" w:rsidP="001751FC" w14:paraId="048D340E" w14:textId="77777777">
            <w:pPr>
              <w:pStyle w:val="Normal6a"/>
            </w:pPr>
          </w:p>
        </w:tc>
      </w:tr>
      <w:tr w14:paraId="24EB53B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057129F" w14:textId="77777777">
            <w:pPr>
              <w:pStyle w:val="Normal6a"/>
            </w:pPr>
            <w:r w:rsidRPr="00663299">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05606D" w:rsidRPr="00663299" w:rsidP="001751FC" w14:paraId="67723F17" w14:textId="77777777">
            <w:pPr>
              <w:pStyle w:val="Normal6a"/>
            </w:pPr>
          </w:p>
        </w:tc>
      </w:tr>
      <w:tr w14:paraId="5006CA5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2F643DA" w14:textId="77777777">
            <w:pPr>
              <w:pStyle w:val="Normal6a"/>
            </w:pPr>
            <w:r w:rsidRPr="00663299">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05606D" w:rsidRPr="00663299" w:rsidP="001751FC" w14:paraId="6C95F5E2" w14:textId="77777777">
            <w:pPr>
              <w:pStyle w:val="Normal6a"/>
            </w:pPr>
          </w:p>
        </w:tc>
      </w:tr>
    </w:tbl>
    <w:p w:rsidR="0005606D" w:rsidRPr="00663299" w:rsidP="0005606D" w14:paraId="2F8CA94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247859A"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4CDD393D" w14:textId="77777777">
      <w:pPr>
        <w:pStyle w:val="AmJustText"/>
      </w:pPr>
      <w:r w:rsidRPr="00663299">
        <w:t>Les paragraphes 1 quater et 1 quinquies transposent le cadre de la directive MiFID II relatif à l’adéquation individuelle dans le contexte des régimes de retraite professionnels collectifs, où il est impossible, d’un point de vue opérationnel, de recueillir les préférences individuelles. La prise en compte des préférences individuelles des affiliés au sein des régimes collectifs à prestations définies va à l’encontre de la structure fondamentale de ces régimes. Ces définitions renvoient à des dispositions du règlement SFDR en cours de révision, ce qui engendre une insécurité juridique.</w:t>
      </w:r>
    </w:p>
    <w:p w:rsidR="0005606D" w:rsidRPr="00663299" w:rsidP="0005606D" w14:paraId="5DE9C043" w14:textId="77777777">
      <w:r w:rsidRPr="00663299">
        <w:rPr>
          <w:rStyle w:val="HideTWBExt"/>
        </w:rPr>
        <w:t>&lt;/Amend&gt;</w:t>
      </w:r>
    </w:p>
    <w:p w:rsidR="0005606D" w:rsidRPr="00663299" w:rsidP="0005606D" w14:paraId="45F1CF5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339</w:t>
      </w:r>
      <w:r w:rsidRPr="00663299">
        <w:rPr>
          <w:rStyle w:val="HideTWBExt"/>
          <w:b w:val="0"/>
        </w:rPr>
        <w:t>&lt;/NumAm&gt;</w:t>
      </w:r>
    </w:p>
    <w:p w:rsidR="0005606D" w:rsidRPr="00663299" w:rsidP="0005606D" w14:paraId="68ABFC98"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90631B4" w14:textId="77777777">
      <w:pPr>
        <w:pStyle w:val="NormalBold"/>
      </w:pPr>
      <w:r w:rsidRPr="00663299">
        <w:rPr>
          <w:rStyle w:val="HideTWBExt"/>
          <w:b w:val="0"/>
        </w:rPr>
        <w:t>&lt;/RepeatBlock-By&gt;</w:t>
      </w:r>
    </w:p>
    <w:p w:rsidR="0005606D" w:rsidRPr="00663299" w:rsidP="0005606D" w14:paraId="6DADA21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930A5DF" w14:textId="77777777">
      <w:pPr>
        <w:pStyle w:val="NormalBold"/>
      </w:pPr>
      <w:r w:rsidRPr="00663299">
        <w:rPr>
          <w:rStyle w:val="HideTWBExt"/>
          <w:b w:val="0"/>
        </w:rPr>
        <w:t>&lt;Article&gt;</w:t>
      </w:r>
      <w:r w:rsidRPr="00663299">
        <w:t>Article premier – alinéa 1 – point 22 – sous-point b</w:t>
      </w:r>
      <w:r w:rsidRPr="00663299">
        <w:rPr>
          <w:rStyle w:val="HideTWBExt"/>
          <w:b w:val="0"/>
        </w:rPr>
        <w:t>&lt;/Article&gt;</w:t>
      </w:r>
    </w:p>
    <w:p w:rsidR="0005606D" w:rsidRPr="00663299" w:rsidP="0005606D" w14:paraId="1A58418B" w14:textId="77777777">
      <w:r w:rsidRPr="00663299">
        <w:rPr>
          <w:rStyle w:val="HideTWBExt"/>
        </w:rPr>
        <w:t>&lt;DocAmend2&gt;</w:t>
      </w:r>
      <w:r w:rsidRPr="00663299">
        <w:t>Directive (UE) 2016/2341</w:t>
      </w:r>
      <w:r w:rsidRPr="00663299">
        <w:rPr>
          <w:rStyle w:val="HideTWBExt"/>
        </w:rPr>
        <w:t>&lt;/DocAmend2&gt;</w:t>
      </w:r>
    </w:p>
    <w:p w:rsidR="0005606D" w:rsidRPr="00663299" w:rsidP="0005606D" w14:paraId="46D729B1" w14:textId="77777777">
      <w:r w:rsidRPr="00663299">
        <w:rPr>
          <w:rStyle w:val="HideTWBExt"/>
        </w:rPr>
        <w:t>&lt;Article2&gt;</w:t>
      </w:r>
      <w:r w:rsidRPr="00663299">
        <w:t>Article 19 – paragraphe 1 quinquies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7787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7674DFB" w14:textId="77777777"/>
        </w:tc>
      </w:tr>
      <w:tr w14:paraId="1D1882A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246393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B0EAD3B" w14:textId="77777777">
            <w:pPr>
              <w:pStyle w:val="AmColumnHeading"/>
            </w:pPr>
            <w:r w:rsidRPr="00663299">
              <w:t>Amendement</w:t>
            </w:r>
          </w:p>
        </w:tc>
      </w:tr>
      <w:tr w14:paraId="02F8AA4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0583E4B" w14:textId="77777777">
            <w:pPr>
              <w:pStyle w:val="Normal6a"/>
            </w:pPr>
            <w:r w:rsidRPr="00663299">
              <w:rPr>
                <w:b/>
                <w:i/>
              </w:rPr>
              <w:t>1 quinquies.</w:t>
            </w:r>
            <w:r w:rsidRPr="00663299">
              <w:tab/>
            </w:r>
            <w:r w:rsidRPr="00663299">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05606D" w:rsidRPr="00663299" w:rsidP="001751FC" w14:paraId="645A9AFC" w14:textId="77777777">
            <w:pPr>
              <w:pStyle w:val="Normal6a"/>
            </w:pPr>
            <w:r w:rsidRPr="00663299">
              <w:rPr>
                <w:b/>
                <w:i/>
              </w:rPr>
              <w:t>supprimé</w:t>
            </w:r>
          </w:p>
        </w:tc>
      </w:tr>
      <w:tr w14:paraId="07AAF05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8A98C36" w14:textId="77777777">
            <w:pPr>
              <w:pStyle w:val="Normal6a"/>
            </w:pPr>
            <w:r w:rsidRPr="00663299">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663299">
              <w:rPr>
                <w:b/>
                <w:i/>
                <w:vertAlign w:val="superscript"/>
              </w:rPr>
              <w:t>\*\*</w:t>
            </w:r>
            <w:r w:rsidRPr="00663299">
              <w:rPr>
                <w:b/>
                <w:i/>
              </w:rPr>
              <w:t>;</w:t>
            </w:r>
          </w:p>
        </w:tc>
        <w:tc>
          <w:tcPr>
            <w:tcW w:w="4876" w:type="dxa"/>
            <w:tcBorders>
              <w:top w:val="nil"/>
              <w:left w:val="nil"/>
              <w:bottom w:val="nil"/>
              <w:right w:val="nil"/>
            </w:tcBorders>
          </w:tcPr>
          <w:p w:rsidR="0005606D" w:rsidRPr="00663299" w:rsidP="001751FC" w14:paraId="3B74B75B" w14:textId="77777777">
            <w:pPr>
              <w:pStyle w:val="Normal6a"/>
            </w:pPr>
          </w:p>
        </w:tc>
      </w:tr>
      <w:tr w14:paraId="5BA61E9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3D2B14A" w14:textId="77777777">
            <w:pPr>
              <w:pStyle w:val="Normal6a"/>
            </w:pPr>
            <w:r w:rsidRPr="00663299">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05606D" w:rsidRPr="00663299" w:rsidP="001751FC" w14:paraId="04E83782" w14:textId="77777777">
            <w:pPr>
              <w:pStyle w:val="Normal6a"/>
            </w:pPr>
          </w:p>
        </w:tc>
      </w:tr>
      <w:tr w14:paraId="583E4E1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EF14335" w14:textId="77777777">
            <w:pPr>
              <w:pStyle w:val="Normal6a"/>
            </w:pPr>
            <w:r w:rsidRPr="00663299">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05606D" w:rsidRPr="00663299" w:rsidP="001751FC" w14:paraId="58ABF762" w14:textId="77777777">
            <w:pPr>
              <w:pStyle w:val="Normal6a"/>
            </w:pPr>
          </w:p>
        </w:tc>
      </w:tr>
    </w:tbl>
    <w:p w:rsidR="0005606D" w:rsidRPr="00663299" w:rsidP="0005606D" w14:paraId="6947440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E0A127D"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137443F8" w14:textId="77777777">
      <w:pPr>
        <w:pStyle w:val="AmJustText"/>
      </w:pPr>
      <w:r w:rsidRPr="00663299">
        <w:t>Les IRP devraient conserver la liberté de décider comment évaluer les préférences en matière de durabilité, car il ne s’agit pas toujours de choix d’investissement individuels (il peut également s’agir de choix collectifs).</w:t>
      </w:r>
    </w:p>
    <w:p w:rsidR="0005606D" w:rsidRPr="00663299" w:rsidP="0005606D" w14:paraId="6E602CA0" w14:textId="77777777">
      <w:r w:rsidRPr="00663299">
        <w:rPr>
          <w:rStyle w:val="HideTWBExt"/>
        </w:rPr>
        <w:t>&lt;/Amend&gt;</w:t>
      </w:r>
    </w:p>
    <w:p w:rsidR="0005606D" w:rsidRPr="00663299" w:rsidP="0005606D" w14:paraId="20BDEAC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340</w:t>
      </w:r>
      <w:r w:rsidRPr="00663299">
        <w:rPr>
          <w:rStyle w:val="HideTWBExt"/>
          <w:b w:val="0"/>
        </w:rPr>
        <w:t>&lt;/NumAm&gt;</w:t>
      </w:r>
    </w:p>
    <w:p w:rsidR="0005606D" w:rsidRPr="00663299" w:rsidP="0005606D" w14:paraId="30E3C88E"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2D91AC48" w14:textId="77777777">
      <w:pPr>
        <w:pStyle w:val="NormalBold"/>
      </w:pPr>
      <w:r w:rsidRPr="00663299">
        <w:rPr>
          <w:rStyle w:val="HideTWBExt"/>
          <w:b w:val="0"/>
        </w:rPr>
        <w:t>&lt;/RepeatBlock-By&gt;</w:t>
      </w:r>
    </w:p>
    <w:p w:rsidR="0005606D" w:rsidRPr="00663299" w:rsidP="0005606D" w14:paraId="488AFE9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75544FE" w14:textId="77777777">
      <w:pPr>
        <w:pStyle w:val="NormalBold"/>
      </w:pPr>
      <w:r w:rsidRPr="00663299">
        <w:rPr>
          <w:rStyle w:val="HideTWBExt"/>
          <w:b w:val="0"/>
        </w:rPr>
        <w:t>&lt;Article&gt;</w:t>
      </w:r>
      <w:r w:rsidRPr="00663299">
        <w:t>Article premier – alinéa 1 – point 22 – sous-point b</w:t>
      </w:r>
      <w:r w:rsidRPr="00663299">
        <w:rPr>
          <w:rStyle w:val="HideTWBExt"/>
          <w:b w:val="0"/>
        </w:rPr>
        <w:t>&lt;/Article&gt;</w:t>
      </w:r>
    </w:p>
    <w:p w:rsidR="0005606D" w:rsidRPr="00663299" w:rsidP="0005606D" w14:paraId="3D4473DA" w14:textId="77777777">
      <w:r w:rsidRPr="00663299">
        <w:rPr>
          <w:rStyle w:val="HideTWBExt"/>
        </w:rPr>
        <w:t>&lt;DocAmend2&gt;</w:t>
      </w:r>
      <w:r w:rsidRPr="00663299">
        <w:t>Directive (UE) 2016/2341</w:t>
      </w:r>
      <w:r w:rsidRPr="00663299">
        <w:rPr>
          <w:rStyle w:val="HideTWBExt"/>
        </w:rPr>
        <w:t>&lt;/DocAmend2&gt;</w:t>
      </w:r>
    </w:p>
    <w:p w:rsidR="0005606D" w:rsidRPr="00663299" w:rsidP="0005606D" w14:paraId="061D5927" w14:textId="77777777">
      <w:r w:rsidRPr="00663299">
        <w:rPr>
          <w:rStyle w:val="HideTWBExt"/>
        </w:rPr>
        <w:t>&lt;Article2&gt;</w:t>
      </w:r>
      <w:r w:rsidRPr="00663299">
        <w:t>Article 19 – paragraphe 1 quinquies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147C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EF1D050" w14:textId="77777777"/>
        </w:tc>
      </w:tr>
      <w:tr w14:paraId="7F57B1F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0BC934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D6A3A9F" w14:textId="77777777">
            <w:pPr>
              <w:pStyle w:val="AmColumnHeading"/>
            </w:pPr>
            <w:r w:rsidRPr="00663299">
              <w:t>Amendement</w:t>
            </w:r>
          </w:p>
        </w:tc>
      </w:tr>
      <w:tr w14:paraId="2C4144B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2532027" w14:textId="77777777">
            <w:pPr>
              <w:pStyle w:val="Normal6a"/>
            </w:pPr>
            <w:r w:rsidRPr="00663299">
              <w:t>1 quinquies.</w:t>
            </w:r>
            <w:r w:rsidRPr="00663299">
              <w:tab/>
            </w:r>
            <w:r w:rsidRPr="00663299">
              <w:rPr>
                <w:b/>
                <w:bCs/>
                <w:i/>
                <w:iCs/>
              </w:rPr>
              <w:t>Aux fins du paragraphe 1 quater, on entend par “</w:t>
            </w:r>
            <w:r w:rsidRPr="00663299">
              <w:t xml:space="preserve">préférences </w:t>
            </w:r>
            <w:r w:rsidRPr="00663299">
              <w:rPr>
                <w:b/>
                <w:bCs/>
                <w:i/>
                <w:iCs/>
              </w:rPr>
              <w:t>en matière de durabilité” le choix d’un affilié, d’un bénéficiaire ou d’un affilié potentiel d’intégrer ou non un ou plusieurs des instruments financiers suivants dans son investissement, et si oui, dans quelle</w:t>
            </w:r>
            <w:r w:rsidRPr="00663299">
              <w:t xml:space="preserve"> mesure</w:t>
            </w:r>
            <w:r w:rsidRPr="00663299">
              <w:rPr>
                <w:b/>
                <w:bCs/>
                <w:i/>
                <w:iCs/>
              </w:rPr>
              <w:t>:</w:t>
            </w:r>
          </w:p>
        </w:tc>
        <w:tc>
          <w:tcPr>
            <w:tcW w:w="4876" w:type="dxa"/>
            <w:tcBorders>
              <w:top w:val="nil"/>
              <w:left w:val="nil"/>
              <w:bottom w:val="nil"/>
              <w:right w:val="nil"/>
            </w:tcBorders>
          </w:tcPr>
          <w:p w:rsidR="0005606D" w:rsidRPr="00663299" w:rsidP="001751FC" w14:paraId="2A0566B0" w14:textId="77777777">
            <w:pPr>
              <w:pStyle w:val="Normal6a"/>
            </w:pPr>
            <w:r w:rsidRPr="00663299">
              <w:t>1 quinquies.</w:t>
            </w:r>
            <w:r w:rsidRPr="00663299">
              <w:tab/>
            </w:r>
            <w:r w:rsidRPr="00663299">
              <w:rPr>
                <w:b/>
                <w:i/>
              </w:rPr>
              <w:t xml:space="preserve">L’IRP publie les résultats agrégés de l’enquête et explique en quoi ces résultats ont été pris en compte dans la politique d’investissement. Aucune allocation minimale n’est imposée pour les investissements écologiques ou à vocation environnementale. Les </w:t>
            </w:r>
            <w:r w:rsidRPr="00663299">
              <w:t xml:space="preserve">préférences </w:t>
            </w:r>
            <w:r w:rsidRPr="00663299">
              <w:rPr>
                <w:b/>
                <w:i/>
              </w:rPr>
              <w:t>exprimées</w:t>
            </w:r>
            <w:r w:rsidRPr="00663299">
              <w:t xml:space="preserve"> </w:t>
            </w:r>
            <w:r w:rsidRPr="00663299">
              <w:rPr>
                <w:b/>
                <w:i/>
              </w:rPr>
              <w:t>ne sont mises en œuvre que dans la</w:t>
            </w:r>
            <w:r w:rsidRPr="00663299">
              <w:t xml:space="preserve"> mesure</w:t>
            </w:r>
            <w:r w:rsidRPr="00663299">
              <w:rPr>
                <w:b/>
                <w:bCs/>
                <w:i/>
                <w:iCs/>
              </w:rPr>
              <w:t xml:space="preserve"> où elles sont compatibles avec le principe de prudence, la nature et la durée des engagements, ainsi qu’avec l’obligation primordiale d’agir dans le meilleur intérêt financier des affiliés et des bénéficiaires.</w:t>
            </w:r>
            <w:r w:rsidRPr="00663299">
              <w:rPr>
                <w:b/>
                <w:i/>
              </w:rPr>
              <w:t xml:space="preserve"> Lorsque l’enquête ne fait pas apparaître de préférence claire, l’IRP n’est pas tenue de fixer une répartition spécifique pour ces placements.</w:t>
            </w:r>
          </w:p>
        </w:tc>
      </w:tr>
    </w:tbl>
    <w:p w:rsidR="0005606D" w:rsidRPr="00663299" w:rsidP="0005606D" w14:paraId="5EF5944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E45DD9B"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953422D" w14:textId="77777777">
      <w:pPr>
        <w:pStyle w:val="AmJustText"/>
      </w:pPr>
      <w:r w:rsidRPr="00663299">
        <w:t>Ce sont les participants, et non les autorités de régulation ou les gestionnaires d’IRP, qui devraient déterminer si leur épargne-retraite peut être affectée à des investissements écologiques, ainsi que la part maximale autorisée. Cette stratégie respecte le libre choix des participants sans imposer de quota obligatoire en matière d’investissement écologique.</w:t>
      </w:r>
    </w:p>
    <w:p w:rsidR="0005606D" w:rsidRPr="00663299" w:rsidP="0005606D" w14:paraId="7A1E7B08" w14:textId="77777777">
      <w:r w:rsidRPr="00663299">
        <w:rPr>
          <w:rStyle w:val="HideTWBExt"/>
        </w:rPr>
        <w:t>&lt;/Amend&gt;</w:t>
      </w:r>
    </w:p>
    <w:p w:rsidR="0005606D" w:rsidRPr="00663299" w:rsidP="0005606D" w14:paraId="2DFFDDF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341</w:t>
      </w:r>
      <w:r w:rsidRPr="00663299">
        <w:rPr>
          <w:rStyle w:val="HideTWBExt"/>
          <w:b w:val="0"/>
        </w:rPr>
        <w:t>&lt;/NumAm&gt;</w:t>
      </w:r>
    </w:p>
    <w:p w:rsidR="0005606D" w:rsidRPr="00663299" w:rsidP="0005606D" w14:paraId="4BF300A8" w14:textId="77777777">
      <w:pPr>
        <w:pStyle w:val="NormalBold"/>
      </w:pPr>
      <w:r w:rsidRPr="00663299">
        <w:rPr>
          <w:rStyle w:val="HideTWBExt"/>
          <w:b w:val="0"/>
        </w:rPr>
        <w:t>&lt;RepeatBlock-By&gt;&lt;Members&gt;</w:t>
      </w:r>
      <w:r w:rsidRPr="00663299">
        <w:t>Adnan Dibrani, Niels Fuglsang, Thomas Bajada, Lara Wolters, René Repasi</w:t>
      </w:r>
      <w:r w:rsidRPr="00663299">
        <w:rPr>
          <w:rStyle w:val="HideTWBExt"/>
          <w:b w:val="0"/>
        </w:rPr>
        <w:t>&lt;/Members&gt;</w:t>
      </w:r>
    </w:p>
    <w:p w:rsidR="0005606D" w:rsidRPr="00663299" w:rsidP="0005606D" w14:paraId="446D0226" w14:textId="77777777">
      <w:pPr>
        <w:pStyle w:val="NormalBold"/>
      </w:pPr>
      <w:r w:rsidRPr="00663299">
        <w:rPr>
          <w:rStyle w:val="HideTWBExt"/>
          <w:b w:val="0"/>
        </w:rPr>
        <w:t>&lt;/RepeatBlock-By&gt;</w:t>
      </w:r>
    </w:p>
    <w:p w:rsidR="0005606D" w:rsidRPr="00663299" w:rsidP="0005606D" w14:paraId="24F852D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58E85DA" w14:textId="77777777">
      <w:pPr>
        <w:pStyle w:val="NormalBold"/>
      </w:pPr>
      <w:r w:rsidRPr="00663299">
        <w:rPr>
          <w:rStyle w:val="HideTWBExt"/>
          <w:b w:val="0"/>
        </w:rPr>
        <w:t>&lt;Article&gt;</w:t>
      </w:r>
      <w:r w:rsidRPr="00663299">
        <w:t>Article premier – alinéa 1 – point 22 – sous-point b</w:t>
      </w:r>
      <w:r w:rsidRPr="00663299">
        <w:rPr>
          <w:rStyle w:val="HideTWBExt"/>
          <w:b w:val="0"/>
        </w:rPr>
        <w:t>&lt;/Article&gt;</w:t>
      </w:r>
    </w:p>
    <w:p w:rsidR="0005606D" w:rsidRPr="00663299" w:rsidP="0005606D" w14:paraId="27B1D92F" w14:textId="77777777">
      <w:r w:rsidRPr="00663299">
        <w:rPr>
          <w:rStyle w:val="HideTWBExt"/>
        </w:rPr>
        <w:t>&lt;DocAmend2&gt;</w:t>
      </w:r>
      <w:r w:rsidRPr="00663299">
        <w:t>Directive (UE) 2016/2341</w:t>
      </w:r>
      <w:r w:rsidRPr="00663299">
        <w:rPr>
          <w:rStyle w:val="HideTWBExt"/>
        </w:rPr>
        <w:t>&lt;/DocAmend2&gt;</w:t>
      </w:r>
    </w:p>
    <w:p w:rsidR="0005606D" w:rsidRPr="00663299" w:rsidP="0005606D" w14:paraId="6CE5A382" w14:textId="77777777">
      <w:r w:rsidRPr="00663299">
        <w:rPr>
          <w:rStyle w:val="HideTWBExt"/>
        </w:rPr>
        <w:t>&lt;Article2&gt;</w:t>
      </w:r>
      <w:r w:rsidRPr="00663299">
        <w:t>Article 19 – paragraphe 1 quinquies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D9A5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0BE9E59" w14:textId="77777777"/>
        </w:tc>
      </w:tr>
      <w:tr w14:paraId="1D7ED58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9A7E06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8591B73" w14:textId="77777777">
            <w:pPr>
              <w:pStyle w:val="AmColumnHeading"/>
            </w:pPr>
            <w:r w:rsidRPr="00663299">
              <w:t>Amendement</w:t>
            </w:r>
          </w:p>
        </w:tc>
      </w:tr>
      <w:tr w14:paraId="4B9229E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5D38D11" w14:textId="77777777">
            <w:pPr>
              <w:pStyle w:val="Normal6a"/>
            </w:pPr>
            <w:r w:rsidRPr="00663299">
              <w:t>1 quinquies.</w:t>
            </w:r>
            <w:r w:rsidRPr="00663299">
              <w:tab/>
              <w:t xml:space="preserve">Aux fins du paragraphe 1 quater, on entend par “préférences en matière de durabilité” le choix d’un affilié, d’un bénéficiaire ou d’un affilié potentiel </w:t>
            </w:r>
            <w:r w:rsidRPr="00663299">
              <w:rPr>
                <w:b/>
                <w:bCs/>
                <w:i/>
                <w:iCs/>
              </w:rPr>
              <w:t>d’intégrer ou non un ou plusieurs des instruments financiers suivants dans son investissement</w:t>
            </w:r>
            <w:r w:rsidRPr="00663299">
              <w:t>, et si oui, dans quelle mesure:</w:t>
            </w:r>
          </w:p>
        </w:tc>
        <w:tc>
          <w:tcPr>
            <w:tcW w:w="4876" w:type="dxa"/>
            <w:tcBorders>
              <w:top w:val="nil"/>
              <w:left w:val="nil"/>
              <w:bottom w:val="nil"/>
              <w:right w:val="nil"/>
            </w:tcBorders>
          </w:tcPr>
          <w:p w:rsidR="0005606D" w:rsidRPr="00663299" w:rsidP="001751FC" w14:paraId="3FD78EE8" w14:textId="77777777">
            <w:pPr>
              <w:pStyle w:val="Normal6a"/>
            </w:pPr>
            <w:r w:rsidRPr="00663299">
              <w:t>1 quinquies.</w:t>
            </w:r>
            <w:r w:rsidRPr="00663299">
              <w:tab/>
              <w:t xml:space="preserve">Aux fins du paragraphe 1 quater, on entend par “préférences en matière de durabilité” le choix d’un affilié, d’un bénéficiaire ou d’un affilié potentiel </w:t>
            </w:r>
            <w:r w:rsidRPr="00663299">
              <w:rPr>
                <w:b/>
                <w:bCs/>
                <w:i/>
                <w:iCs/>
              </w:rPr>
              <w:t xml:space="preserve">concernant le fait de savoir si l’IRP devrait investir conformément aux catégories établies aux articles 7, 8 et 9 du [Règlement révisé (UE) 2019/2088], </w:t>
            </w:r>
            <w:r w:rsidRPr="00663299">
              <w:t>et si oui, dans quelle mesure:</w:t>
            </w:r>
          </w:p>
        </w:tc>
      </w:tr>
    </w:tbl>
    <w:p w:rsidR="0005606D" w:rsidRPr="00663299" w:rsidP="0005606D" w14:paraId="415F6C8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4D31B16" w14:textId="77777777">
      <w:r w:rsidRPr="00663299">
        <w:rPr>
          <w:rStyle w:val="HideTWBExt"/>
        </w:rPr>
        <w:t>&lt;/Amend&gt;</w:t>
      </w:r>
    </w:p>
    <w:p w:rsidR="0005606D" w:rsidRPr="00663299" w:rsidP="0005606D" w14:paraId="61D3B74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342</w:t>
      </w:r>
      <w:r w:rsidRPr="00663299">
        <w:rPr>
          <w:rStyle w:val="HideTWBExt"/>
          <w:b w:val="0"/>
        </w:rPr>
        <w:t>&lt;/NumAm&gt;</w:t>
      </w:r>
    </w:p>
    <w:p w:rsidR="0005606D" w:rsidRPr="00663299" w:rsidP="0005606D" w14:paraId="122BDF90"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82C61F1" w14:textId="77777777">
      <w:pPr>
        <w:pStyle w:val="NormalBold"/>
      </w:pPr>
      <w:r w:rsidRPr="00663299">
        <w:rPr>
          <w:rStyle w:val="HideTWBExt"/>
          <w:b w:val="0"/>
        </w:rPr>
        <w:t>&lt;/RepeatBlock-By&gt;</w:t>
      </w:r>
    </w:p>
    <w:p w:rsidR="0005606D" w:rsidRPr="00663299" w:rsidP="0005606D" w14:paraId="19B6311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D8637B0" w14:textId="77777777">
      <w:pPr>
        <w:pStyle w:val="NormalBold"/>
      </w:pPr>
      <w:r w:rsidRPr="00663299">
        <w:rPr>
          <w:rStyle w:val="HideTWBExt"/>
          <w:b w:val="0"/>
        </w:rPr>
        <w:t>&lt;Article&gt;</w:t>
      </w:r>
      <w:r w:rsidRPr="00663299">
        <w:t>Article premier – alinéa 1 – point 22 – sous-point b ter (nouveau)</w:t>
      </w:r>
      <w:r w:rsidRPr="00663299">
        <w:rPr>
          <w:rStyle w:val="HideTWBExt"/>
          <w:b w:val="0"/>
        </w:rPr>
        <w:t>&lt;/Article&gt;</w:t>
      </w:r>
    </w:p>
    <w:p w:rsidR="0005606D" w:rsidRPr="00663299" w:rsidP="0005606D" w14:paraId="21135034" w14:textId="77777777">
      <w:r w:rsidRPr="00663299">
        <w:rPr>
          <w:rStyle w:val="HideTWBExt"/>
        </w:rPr>
        <w:t>&lt;DocAmend2&gt;</w:t>
      </w:r>
      <w:r w:rsidRPr="00663299">
        <w:t>Directive (UE) 2016/2341</w:t>
      </w:r>
      <w:r w:rsidRPr="00663299">
        <w:rPr>
          <w:rStyle w:val="HideTWBExt"/>
        </w:rPr>
        <w:t>&lt;/DocAmend2&gt;</w:t>
      </w:r>
    </w:p>
    <w:p w:rsidR="0005606D" w:rsidRPr="00663299" w:rsidP="0005606D" w14:paraId="7CF898B4" w14:textId="77777777">
      <w:r w:rsidRPr="00663299">
        <w:rPr>
          <w:rStyle w:val="HideTWBExt"/>
        </w:rPr>
        <w:t>&lt;Article2&gt;</w:t>
      </w:r>
      <w:r w:rsidRPr="00663299">
        <w:t>Article 19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ECF9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8072BF9" w14:textId="77777777"/>
        </w:tc>
      </w:tr>
      <w:tr w14:paraId="410E9AE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CDEAF6A" w14:textId="77777777">
            <w:pPr>
              <w:pStyle w:val="AmColumnHeading"/>
            </w:pPr>
            <w:r w:rsidRPr="00663299">
              <w:t>Texte en vigueur</w:t>
            </w:r>
          </w:p>
        </w:tc>
        <w:tc>
          <w:tcPr>
            <w:tcW w:w="4876" w:type="dxa"/>
            <w:tcBorders>
              <w:top w:val="nil"/>
              <w:left w:val="nil"/>
              <w:bottom w:val="nil"/>
              <w:right w:val="nil"/>
            </w:tcBorders>
          </w:tcPr>
          <w:p w:rsidR="0005606D" w:rsidRPr="00663299" w:rsidP="001751FC" w14:paraId="05FC7484" w14:textId="77777777">
            <w:pPr>
              <w:pStyle w:val="AmColumnHeading"/>
            </w:pPr>
            <w:r w:rsidRPr="00663299">
              <w:t>Amendement</w:t>
            </w:r>
          </w:p>
        </w:tc>
      </w:tr>
      <w:tr w14:paraId="51CB7C9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85A9864" w14:textId="77777777">
            <w:pPr>
              <w:pStyle w:val="Normal6a"/>
            </w:pPr>
          </w:p>
        </w:tc>
        <w:tc>
          <w:tcPr>
            <w:tcW w:w="4876" w:type="dxa"/>
            <w:tcBorders>
              <w:top w:val="nil"/>
              <w:left w:val="nil"/>
              <w:bottom w:val="nil"/>
              <w:right w:val="nil"/>
            </w:tcBorders>
          </w:tcPr>
          <w:p w:rsidR="0005606D" w:rsidRPr="00663299" w:rsidP="001751FC" w14:paraId="76951ECC" w14:textId="77777777">
            <w:pPr>
              <w:pStyle w:val="Normal6a"/>
            </w:pPr>
            <w:r w:rsidRPr="00663299">
              <w:rPr>
                <w:b/>
                <w:i/>
              </w:rPr>
              <w:t>(b ter)</w:t>
            </w:r>
            <w:r w:rsidRPr="00663299">
              <w:tab/>
            </w:r>
            <w:r w:rsidRPr="00663299">
              <w:rPr>
                <w:b/>
                <w:i/>
              </w:rPr>
              <w:t>le paragraphe 4 est modifié comme suit:</w:t>
            </w:r>
          </w:p>
        </w:tc>
      </w:tr>
      <w:tr w14:paraId="0B12F0B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6773F5E" w14:textId="77777777">
            <w:pPr>
              <w:pStyle w:val="Normal6a"/>
            </w:pPr>
            <w:r w:rsidRPr="00663299">
              <w:t xml:space="preserve">4. Les États membres n’imposent pas aux IRP enregistrées ou agréées sur leur territoire l’obligation d’effectuer leurs placements dans des catégories </w:t>
            </w:r>
            <w:r w:rsidRPr="00663299">
              <w:rPr>
                <w:b/>
                <w:bCs/>
                <w:i/>
                <w:iCs/>
              </w:rPr>
              <w:t>particulières</w:t>
            </w:r>
            <w:r w:rsidRPr="00663299">
              <w:t xml:space="preserve"> d’actifs.</w:t>
            </w:r>
          </w:p>
        </w:tc>
        <w:tc>
          <w:tcPr>
            <w:tcW w:w="4876" w:type="dxa"/>
            <w:tcBorders>
              <w:top w:val="nil"/>
              <w:left w:val="nil"/>
              <w:bottom w:val="nil"/>
              <w:right w:val="nil"/>
            </w:tcBorders>
          </w:tcPr>
          <w:p w:rsidR="0005606D" w:rsidRPr="00663299" w:rsidP="001751FC" w14:paraId="27C6A775" w14:textId="77777777">
            <w:pPr>
              <w:pStyle w:val="Normal6a"/>
            </w:pPr>
            <w:r w:rsidRPr="00663299">
              <w:rPr>
                <w:b/>
                <w:bCs/>
                <w:i/>
                <w:iCs/>
              </w:rPr>
              <w:t>«</w:t>
            </w:r>
            <w:r w:rsidRPr="00663299">
              <w:t xml:space="preserve">4. Les États membres n’imposent pas aux IRP enregistrées ou agréées sur leur territoire l’obligation d’effectuer leurs placements dans des catégories </w:t>
            </w:r>
            <w:r w:rsidRPr="00663299">
              <w:rPr>
                <w:b/>
                <w:bCs/>
                <w:i/>
                <w:iCs/>
              </w:rPr>
              <w:t>ou des types spécifiques</w:t>
            </w:r>
            <w:r w:rsidRPr="00663299">
              <w:t xml:space="preserve"> d’actifs</w:t>
            </w:r>
            <w:r w:rsidRPr="00663299">
              <w:rPr>
                <w:b/>
                <w:i/>
              </w:rPr>
              <w:t>, et n’imposent pas non plus de contraintes géographiques ou autres, ni de montants minimaux pour les investissements de ces IRP</w:t>
            </w:r>
            <w:r w:rsidRPr="00663299">
              <w:t>.</w:t>
            </w:r>
            <w:r w:rsidRPr="00663299">
              <w:rPr>
                <w:b/>
                <w:bCs/>
                <w:i/>
                <w:iCs/>
              </w:rPr>
              <w:t>»</w:t>
            </w:r>
          </w:p>
        </w:tc>
      </w:tr>
    </w:tbl>
    <w:p w:rsidR="0005606D" w:rsidRPr="00663299" w:rsidP="0005606D" w14:paraId="70A9AC0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839FCBC" w14:textId="77777777">
      <w:pPr>
        <w:pStyle w:val="AmCrossRef"/>
      </w:pPr>
      <w:r w:rsidRPr="00663299">
        <w:t>(32016L2341)</w:t>
      </w:r>
    </w:p>
    <w:p w:rsidR="0005606D" w:rsidRPr="00663299" w:rsidP="0005606D" w14:paraId="23A190F0" w14:textId="77777777">
      <w:r w:rsidRPr="00663299">
        <w:rPr>
          <w:rStyle w:val="HideTWBExt"/>
        </w:rPr>
        <w:t>&lt;/Amend&gt;</w:t>
      </w:r>
    </w:p>
    <w:p w:rsidR="0005606D" w:rsidRPr="00663299" w:rsidP="0005606D" w14:paraId="19DA388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343</w:t>
      </w:r>
      <w:r w:rsidRPr="00663299">
        <w:rPr>
          <w:rStyle w:val="HideTWBExt"/>
          <w:b w:val="0"/>
        </w:rPr>
        <w:t>&lt;/NumAm&gt;</w:t>
      </w:r>
    </w:p>
    <w:p w:rsidR="0005606D" w:rsidRPr="00663299" w:rsidP="0005606D" w14:paraId="63B86498"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33F8173A" w14:textId="77777777">
      <w:pPr>
        <w:pStyle w:val="NormalBold"/>
      </w:pPr>
      <w:r w:rsidRPr="00663299">
        <w:rPr>
          <w:rStyle w:val="HideTWBExt"/>
          <w:b w:val="0"/>
        </w:rPr>
        <w:t>&lt;/RepeatBlock-By&gt;</w:t>
      </w:r>
    </w:p>
    <w:p w:rsidR="0005606D" w:rsidRPr="00663299" w:rsidP="0005606D" w14:paraId="4F9FD72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20DA6CB" w14:textId="77777777">
      <w:pPr>
        <w:pStyle w:val="NormalBold"/>
      </w:pPr>
      <w:r w:rsidRPr="00663299">
        <w:rPr>
          <w:rStyle w:val="HideTWBExt"/>
          <w:b w:val="0"/>
        </w:rPr>
        <w:t>&lt;Article&gt;</w:t>
      </w:r>
      <w:r w:rsidRPr="00663299">
        <w:t>Article premier – alinéa 1 – point 22 – sous-point c – partie introductive</w:t>
      </w:r>
      <w:r w:rsidRPr="00663299">
        <w:rPr>
          <w:rStyle w:val="HideTWBExt"/>
          <w:b w:val="0"/>
        </w:rPr>
        <w:t>&lt;/Article&gt;</w:t>
      </w:r>
    </w:p>
    <w:p w:rsidR="0005606D" w:rsidRPr="00663299" w:rsidP="0005606D" w14:paraId="20C4995B" w14:textId="77777777">
      <w:r w:rsidRPr="00663299">
        <w:rPr>
          <w:rStyle w:val="HideTWBExt"/>
        </w:rPr>
        <w:t>&lt;DocAmend2&gt;</w:t>
      </w:r>
      <w:r w:rsidRPr="00663299">
        <w:t>Directive (UE) 2016/2341</w:t>
      </w:r>
      <w:r w:rsidRPr="00663299">
        <w:rPr>
          <w:rStyle w:val="HideTWBExt"/>
        </w:rPr>
        <w:t>&lt;/DocAmend2&gt;</w:t>
      </w:r>
    </w:p>
    <w:p w:rsidR="0005606D" w:rsidRPr="00663299" w:rsidP="0005606D" w14:paraId="313C0935" w14:textId="77777777">
      <w:r w:rsidRPr="00663299">
        <w:rPr>
          <w:rStyle w:val="HideTWBExt"/>
        </w:rPr>
        <w:t>&lt;Article2&gt;</w:t>
      </w:r>
      <w:r w:rsidRPr="00663299">
        <w:t>Article 19 – paragraphe 6 – alinéa 1</w:t>
      </w:r>
      <w:r w:rsidRPr="0066329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76D25" w14:textId="77777777" w:rsidTr="001751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73A053A" w14:textId="77777777"/>
        </w:tc>
      </w:tr>
      <w:tr w14:paraId="511B1DC9" w14:textId="77777777" w:rsidTr="001751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452ED9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C70DEAB" w14:textId="77777777">
            <w:pPr>
              <w:pStyle w:val="AmColumnHeading"/>
            </w:pPr>
            <w:r w:rsidRPr="00663299">
              <w:t>Amendement</w:t>
            </w:r>
          </w:p>
        </w:tc>
      </w:tr>
      <w:tr w14:paraId="1CC9F587"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85295CB" w14:textId="77777777">
            <w:pPr>
              <w:pStyle w:val="Normal6a"/>
            </w:pPr>
            <w:r w:rsidRPr="00663299">
              <w:t>(c)</w:t>
            </w:r>
            <w:r w:rsidRPr="00663299">
              <w:tab/>
              <w:t>le paragraphe 6 est remplacé par le texte suivant:</w:t>
            </w:r>
          </w:p>
        </w:tc>
        <w:tc>
          <w:tcPr>
            <w:tcW w:w="4876" w:type="dxa"/>
            <w:tcBorders>
              <w:top w:val="nil"/>
              <w:left w:val="nil"/>
              <w:bottom w:val="nil"/>
              <w:right w:val="nil"/>
            </w:tcBorders>
          </w:tcPr>
          <w:p w:rsidR="0005606D" w:rsidRPr="00663299" w:rsidP="001751FC" w14:paraId="33494432" w14:textId="77777777">
            <w:pPr>
              <w:pStyle w:val="Normal6a"/>
            </w:pPr>
            <w:r w:rsidRPr="00663299">
              <w:t>(c)</w:t>
            </w:r>
            <w:r w:rsidRPr="00663299">
              <w:tab/>
              <w:t>le paragraphe 6 est remplacé par le texte suivant:</w:t>
            </w:r>
          </w:p>
        </w:tc>
      </w:tr>
      <w:tr w14:paraId="52E542CA"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ADCFAD6" w14:textId="77777777">
            <w:pPr>
              <w:pStyle w:val="Normal6a"/>
            </w:pPr>
            <w:r w:rsidRPr="00663299">
              <w:t>Conformément aux</w:t>
            </w:r>
            <w:r w:rsidRPr="00663299">
              <w:rPr>
                <w:b/>
                <w:bCs/>
                <w:i/>
                <w:iCs/>
              </w:rPr>
              <w:t xml:space="preserve"> dispositions des</w:t>
            </w:r>
            <w:r w:rsidRPr="00663299">
              <w:t xml:space="preserve"> paragraphes 1 à 5, les États membres peuvent habiliter l’autorité compétente</w:t>
            </w:r>
            <w:r w:rsidRPr="00663299">
              <w:rPr>
                <w:b/>
                <w:bCs/>
                <w:i/>
                <w:iCs/>
              </w:rPr>
              <w:t>, pour les IRP agréées sur leur territoire, à établir des règles plus détaillées, pour autant qu’elles soient justifiées du point de vue prudentiel</w:t>
            </w:r>
            <w:r w:rsidRPr="00663299">
              <w:t>.</w:t>
            </w:r>
          </w:p>
        </w:tc>
        <w:tc>
          <w:tcPr>
            <w:tcW w:w="4876" w:type="dxa"/>
            <w:tcBorders>
              <w:top w:val="nil"/>
              <w:left w:val="nil"/>
              <w:bottom w:val="nil"/>
              <w:right w:val="nil"/>
            </w:tcBorders>
          </w:tcPr>
          <w:p w:rsidR="0005606D" w:rsidRPr="00663299" w:rsidP="001751FC" w14:paraId="5A8F9F75" w14:textId="77777777">
            <w:pPr>
              <w:pStyle w:val="Normal6a"/>
            </w:pPr>
            <w:r w:rsidRPr="00663299">
              <w:t>Conformément aux paragraphes 1 à 5, les États membres peuvent habiliter l’autorité compétente</w:t>
            </w:r>
            <w:r w:rsidRPr="00663299">
              <w:rPr>
                <w:b/>
                <w:bCs/>
                <w:i/>
                <w:iCs/>
              </w:rPr>
              <w:t xml:space="preserve"> à établir des règles d’investissement plus détaillées, à condition que ces règles soient justifiées au cas par cas et d’un point de vue prudentiel, qu’elles soient fondées sur les risques et qu’elles soient proportionnées</w:t>
            </w:r>
            <w:r w:rsidRPr="00663299">
              <w:t>.</w:t>
            </w:r>
          </w:p>
        </w:tc>
      </w:tr>
      <w:tr w14:paraId="7182D601"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0401FD1" w14:textId="77777777">
            <w:pPr>
              <w:pStyle w:val="Normal6a"/>
            </w:pPr>
            <w:r w:rsidRPr="00663299">
              <w:t>Ces règles</w:t>
            </w:r>
            <w:r w:rsidRPr="00663299">
              <w:rPr>
                <w:b/>
                <w:bCs/>
                <w:i/>
                <w:iCs/>
              </w:rPr>
              <w:t xml:space="preserve"> ne s’appliquent que lorsque le risque</w:t>
            </w:r>
            <w:r w:rsidRPr="00663299">
              <w:t xml:space="preserve"> d’investissement </w:t>
            </w:r>
            <w:r w:rsidRPr="00663299">
              <w:rPr>
                <w:b/>
                <w:bCs/>
                <w:i/>
                <w:iCs/>
              </w:rPr>
              <w:t>est supporté par les affiliés et les bénéficiaires.</w:t>
            </w:r>
            <w:r w:rsidRPr="00663299">
              <w:rPr>
                <w:b/>
                <w:i/>
              </w:rPr>
              <w:t xml:space="preserve"> </w:t>
            </w:r>
            <w:r w:rsidRPr="00663299">
              <w:rPr>
                <w:b/>
                <w:bCs/>
                <w:i/>
                <w:iCs/>
              </w:rPr>
              <w:t>Toutefois, dans de tels cas, il convient de ne pas empêcher les</w:t>
            </w:r>
            <w:r w:rsidRPr="00663299">
              <w:t xml:space="preserve"> IRP</w:t>
            </w:r>
            <w:r w:rsidRPr="00663299">
              <w:rPr>
                <w:b/>
                <w:bCs/>
                <w:i/>
                <w:iCs/>
              </w:rPr>
              <w:t>:</w:t>
            </w:r>
          </w:p>
        </w:tc>
        <w:tc>
          <w:tcPr>
            <w:tcW w:w="4876" w:type="dxa"/>
            <w:tcBorders>
              <w:top w:val="nil"/>
              <w:left w:val="nil"/>
              <w:bottom w:val="nil"/>
              <w:right w:val="nil"/>
            </w:tcBorders>
          </w:tcPr>
          <w:p w:rsidR="0005606D" w:rsidRPr="00663299" w:rsidP="001751FC" w14:paraId="771165FF" w14:textId="77777777">
            <w:pPr>
              <w:pStyle w:val="Normal6a"/>
            </w:pPr>
            <w:r w:rsidRPr="00663299">
              <w:t xml:space="preserve">Ces règles </w:t>
            </w:r>
            <w:r w:rsidRPr="00663299">
              <w:rPr>
                <w:b/>
                <w:bCs/>
                <w:i/>
                <w:iCs/>
              </w:rPr>
              <w:t>n’imposent pas à une IRP d’investir une proportion minimale ou maximale fixe de son portefeuille dans un actif, une catégorie d’actifs, une devise, un secteur, un émetteur, une zone géographique, un véhicule</w:t>
            </w:r>
            <w:r w:rsidRPr="00663299">
              <w:t xml:space="preserve"> d’investissement </w:t>
            </w:r>
            <w:r w:rsidRPr="00663299">
              <w:rPr>
                <w:b/>
                <w:bCs/>
                <w:i/>
                <w:iCs/>
              </w:rPr>
              <w:t>ou un instrument lié à un programme de politique publique en particulier.</w:t>
            </w:r>
            <w:r w:rsidRPr="00663299">
              <w:rPr>
                <w:b/>
                <w:i/>
              </w:rPr>
              <w:t xml:space="preserve"> </w:t>
            </w:r>
            <w:r w:rsidRPr="00663299">
              <w:rPr>
                <w:b/>
                <w:bCs/>
                <w:i/>
                <w:iCs/>
              </w:rPr>
              <w:t>Une</w:t>
            </w:r>
            <w:r w:rsidRPr="00663299">
              <w:t xml:space="preserve"> IRP</w:t>
            </w:r>
            <w:r w:rsidRPr="00663299">
              <w:rPr>
                <w:b/>
                <w:bCs/>
                <w:i/>
                <w:iCs/>
              </w:rPr>
              <w:t xml:space="preserve"> n’est pas non plus tenue d’investir dans des instruments émis ou garantis par la Banque européenne d’investissement, ni dans ceux proposés par un fonds ou un programme spécifique de l’Union ou national.</w:t>
            </w:r>
          </w:p>
        </w:tc>
      </w:tr>
      <w:tr w14:paraId="5A67744D"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358D3A2" w14:textId="77777777">
            <w:pPr>
              <w:pStyle w:val="Normal6a"/>
              <w:rPr>
                <w:b/>
                <w:bCs/>
                <w:i/>
                <w:iCs/>
              </w:rPr>
            </w:pPr>
            <w:r w:rsidRPr="00663299">
              <w:rPr>
                <w:b/>
                <w:i/>
              </w:rPr>
              <w:t>(a)</w:t>
            </w:r>
            <w:r w:rsidRPr="00663299">
              <w:rPr>
                <w:b/>
                <w:i/>
              </w:rPr>
              <w:tab/>
              <w:t>de placer jusqu’à 70 % des actifs représentatifs de leurs provisions techniques ou de l’ensemble du portefeuille pour les régimes dans lesquels le risque d’investissement est supporté par les affiliés, dans des actions, des titres ou valeurs négociables assimilées à des actions et des obligations d’entreprises négociables sur des marchés réglementés ou des MTF ou des OTF, et de décider elles-mêmes du poids relatif de ces titres dans leur portefeuille de placements;</w:t>
            </w:r>
          </w:p>
        </w:tc>
        <w:tc>
          <w:tcPr>
            <w:tcW w:w="4876" w:type="dxa"/>
            <w:tcBorders>
              <w:top w:val="nil"/>
              <w:left w:val="nil"/>
              <w:bottom w:val="nil"/>
              <w:right w:val="nil"/>
            </w:tcBorders>
          </w:tcPr>
          <w:p w:rsidR="0005606D" w:rsidRPr="00663299" w:rsidP="001751FC" w14:paraId="41BBBDA7" w14:textId="77777777">
            <w:pPr>
              <w:pStyle w:val="Normal6a"/>
            </w:pPr>
            <w:r w:rsidRPr="00663299">
              <w:rPr>
                <w:b/>
                <w:i/>
              </w:rPr>
              <w:t>Le deuxième alinéa ne porte pas atteinte aux mesures prudentielles individuelles nécessaires pour faire face à un risque identifié et significatif lié à la concentration, à la liquidité, à l’asymétrie de devises, à la contrepartie ou à l’entreprise d’affiliation.</w:t>
            </w:r>
          </w:p>
        </w:tc>
      </w:tr>
      <w:tr w14:paraId="4669D1C2"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DE5967F" w14:textId="77777777">
            <w:pPr>
              <w:pStyle w:val="Normal6a"/>
              <w:rPr>
                <w:b/>
                <w:bCs/>
                <w:i/>
                <w:iCs/>
              </w:rPr>
            </w:pPr>
            <w:r w:rsidRPr="00663299">
              <w:rPr>
                <w:b/>
                <w:i/>
              </w:rPr>
              <w:t>(b)</w:t>
            </w:r>
            <w:r w:rsidRPr="00663299">
              <w:rPr>
                <w:b/>
                <w:i/>
              </w:rPr>
              <w:tab/>
              <w:t>de placer jusqu’à 30 % des actifs représentatifs de leurs provisions techniques dans des actifs libellés en monnaies autres que celles dans lesquelles sont exprimés leurs engagements;</w:t>
            </w:r>
          </w:p>
        </w:tc>
        <w:tc>
          <w:tcPr>
            <w:tcW w:w="4876" w:type="dxa"/>
            <w:tcBorders>
              <w:top w:val="nil"/>
              <w:left w:val="nil"/>
              <w:bottom w:val="nil"/>
              <w:right w:val="nil"/>
            </w:tcBorders>
          </w:tcPr>
          <w:p w:rsidR="0005606D" w:rsidRPr="00663299" w:rsidP="001751FC" w14:paraId="7BCB6EE2" w14:textId="77777777">
            <w:pPr>
              <w:pStyle w:val="Normal6a"/>
              <w:rPr>
                <w:b/>
                <w:i/>
              </w:rPr>
            </w:pPr>
          </w:p>
        </w:tc>
      </w:tr>
      <w:tr w14:paraId="06891420"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4A0CA7A" w14:textId="77777777">
            <w:pPr>
              <w:pStyle w:val="Normal6a"/>
              <w:rPr>
                <w:b/>
                <w:bCs/>
                <w:i/>
                <w:iCs/>
              </w:rPr>
            </w:pPr>
            <w:r w:rsidRPr="00663299">
              <w:rPr>
                <w:b/>
                <w:i/>
              </w:rPr>
              <w:t>(c)</w:t>
            </w:r>
            <w:r w:rsidRPr="00663299">
              <w:rPr>
                <w:b/>
                <w:i/>
              </w:rPr>
              <w:tab/>
              <w:t>de placer leurs actifs dans des instruments d’investissement à long terme et qui ne sont pas négociés sur des marchés réglementés, des MTF ou des OTF;</w:t>
            </w:r>
          </w:p>
        </w:tc>
        <w:tc>
          <w:tcPr>
            <w:tcW w:w="4876" w:type="dxa"/>
            <w:tcBorders>
              <w:top w:val="nil"/>
              <w:left w:val="nil"/>
              <w:bottom w:val="nil"/>
              <w:right w:val="nil"/>
            </w:tcBorders>
          </w:tcPr>
          <w:p w:rsidR="0005606D" w:rsidRPr="00663299" w:rsidP="001751FC" w14:paraId="0784A3B5" w14:textId="77777777">
            <w:pPr>
              <w:pStyle w:val="Normal6a"/>
              <w:rPr>
                <w:b/>
                <w:i/>
              </w:rPr>
            </w:pPr>
          </w:p>
        </w:tc>
      </w:tr>
      <w:tr w14:paraId="6CD2E184"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3D5BA09" w14:textId="77777777">
            <w:pPr>
              <w:pStyle w:val="Normal6a"/>
              <w:rPr>
                <w:b/>
                <w:bCs/>
                <w:i/>
                <w:iCs/>
              </w:rPr>
            </w:pPr>
            <w:r w:rsidRPr="00663299">
              <w:rPr>
                <w:b/>
                <w:i/>
              </w:rPr>
              <w:t>(d)</w:t>
            </w:r>
            <w:r w:rsidRPr="00663299">
              <w:rPr>
                <w:b/>
                <w:i/>
              </w:rPr>
              <w:tab/>
              <w:t>d’investir dans des instruments qui sont émis ou garantis par la BEI dans le cadre du Fonds européen pour les investissements stratégiques, des fonds européens d’investissement à long terme, des fonds d’entrepreneuriat social européens et des fonds de capital-risque européens.;</w:t>
            </w:r>
          </w:p>
        </w:tc>
        <w:tc>
          <w:tcPr>
            <w:tcW w:w="4876" w:type="dxa"/>
            <w:tcBorders>
              <w:top w:val="nil"/>
              <w:left w:val="nil"/>
              <w:bottom w:val="nil"/>
              <w:right w:val="nil"/>
            </w:tcBorders>
          </w:tcPr>
          <w:p w:rsidR="0005606D" w:rsidRPr="00663299" w:rsidP="001751FC" w14:paraId="494EBDC4" w14:textId="77777777">
            <w:pPr>
              <w:pStyle w:val="Normal6a"/>
              <w:rPr>
                <w:b/>
                <w:i/>
              </w:rPr>
            </w:pPr>
          </w:p>
        </w:tc>
      </w:tr>
    </w:tbl>
    <w:p w:rsidR="0005606D" w:rsidRPr="00663299" w:rsidP="0005606D" w14:paraId="7122729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192415A"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2E1EC57" w14:textId="77777777">
      <w:pPr>
        <w:pStyle w:val="AmJustText"/>
      </w:pPr>
      <w:r w:rsidRPr="00663299">
        <w:t>La répartition des placements devrait respecter le principe de prudence et tenir compte des spécificités de chaque régime de retraite. Les quotas réglementaires et le traitement privilégié accordé à certains véhicules d’investissement de l’Union risquent de fausser la composition des portefeuilles et de réduire les rendements.</w:t>
      </w:r>
    </w:p>
    <w:p w:rsidR="0005606D" w:rsidRPr="00663299" w:rsidP="0005606D" w14:paraId="6034ACDB" w14:textId="77777777">
      <w:r w:rsidRPr="00663299">
        <w:rPr>
          <w:rStyle w:val="HideTWBExt"/>
        </w:rPr>
        <w:t>&lt;/Amend&gt;</w:t>
      </w:r>
    </w:p>
    <w:p w:rsidR="0005606D" w:rsidRPr="00663299" w:rsidP="0005606D" w14:paraId="5202B3B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344</w:t>
      </w:r>
      <w:r w:rsidRPr="00663299">
        <w:rPr>
          <w:rStyle w:val="HideTWBExt"/>
          <w:b w:val="0"/>
        </w:rPr>
        <w:t>&lt;/NumAm&gt;</w:t>
      </w:r>
    </w:p>
    <w:p w:rsidR="0005606D" w:rsidRPr="00663299" w:rsidP="0005606D" w14:paraId="4CB4BE48"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4CF4AB58" w14:textId="77777777">
      <w:pPr>
        <w:pStyle w:val="NormalBold"/>
      </w:pPr>
      <w:r w:rsidRPr="00663299">
        <w:rPr>
          <w:rStyle w:val="HideTWBExt"/>
          <w:b w:val="0"/>
        </w:rPr>
        <w:t>&lt;/RepeatBlock-By&gt;</w:t>
      </w:r>
    </w:p>
    <w:p w:rsidR="0005606D" w:rsidRPr="00663299" w:rsidP="0005606D" w14:paraId="615E2AF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4A3BB1E"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484E693B" w14:textId="77777777">
      <w:r w:rsidRPr="00663299">
        <w:rPr>
          <w:rStyle w:val="HideTWBExt"/>
        </w:rPr>
        <w:t>&lt;DocAmend2&gt;</w:t>
      </w:r>
      <w:r w:rsidRPr="00663299">
        <w:t>Directive (UE) 2016/2341</w:t>
      </w:r>
      <w:r w:rsidRPr="00663299">
        <w:rPr>
          <w:rStyle w:val="HideTWBExt"/>
        </w:rPr>
        <w:t>&lt;/DocAmend2&gt;</w:t>
      </w:r>
    </w:p>
    <w:p w:rsidR="0005606D" w:rsidRPr="00663299" w:rsidP="0005606D" w14:paraId="0327D5AD" w14:textId="77777777">
      <w:r w:rsidRPr="00663299">
        <w:rPr>
          <w:rStyle w:val="HideTWBExt"/>
        </w:rPr>
        <w:t>&lt;Article2&gt;</w:t>
      </w:r>
      <w:r w:rsidRPr="00663299">
        <w:t>Article 19 – paragraphe 6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428B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A3D0E23" w14:textId="77777777"/>
        </w:tc>
      </w:tr>
      <w:tr w14:paraId="6F6BB7F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EAAB05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53C2533" w14:textId="77777777">
            <w:pPr>
              <w:pStyle w:val="AmColumnHeading"/>
            </w:pPr>
            <w:r w:rsidRPr="00663299">
              <w:t>Amendement</w:t>
            </w:r>
          </w:p>
        </w:tc>
      </w:tr>
      <w:tr w14:paraId="037BB27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27E7A65" w14:textId="77777777">
            <w:pPr>
              <w:pStyle w:val="Normal6a"/>
            </w:pPr>
            <w:r w:rsidRPr="00663299">
              <w:rPr>
                <w:b/>
                <w:bCs/>
                <w:i/>
                <w:iCs/>
              </w:rPr>
              <w:t>Conformément aux</w:t>
            </w:r>
            <w:r w:rsidRPr="00663299">
              <w:t xml:space="preserve"> dispositions des paragraphes 1 à 5, les États membres peuvent habiliter l’autorité compétente, pour les IRP agréées sur leur territoire, à établir des règles plus détaillées, pour autant qu’elles soient justifiées du point de vue prudentiel.</w:t>
            </w:r>
          </w:p>
        </w:tc>
        <w:tc>
          <w:tcPr>
            <w:tcW w:w="4876" w:type="dxa"/>
            <w:tcBorders>
              <w:top w:val="nil"/>
              <w:left w:val="nil"/>
              <w:bottom w:val="nil"/>
              <w:right w:val="nil"/>
            </w:tcBorders>
          </w:tcPr>
          <w:p w:rsidR="0005606D" w:rsidRPr="00663299" w:rsidP="001751FC" w14:paraId="192A368E" w14:textId="77777777">
            <w:pPr>
              <w:pStyle w:val="Normal6a"/>
            </w:pPr>
            <w:r w:rsidRPr="00663299">
              <w:rPr>
                <w:b/>
                <w:bCs/>
                <w:i/>
                <w:iCs/>
              </w:rPr>
              <w:t>Sous réserve des</w:t>
            </w:r>
            <w:r w:rsidRPr="00663299">
              <w:t xml:space="preserve"> dispositions des paragraphes 1 à 5, les États membres peuvent habiliter l’autorité compétente, pour les IRP agréées sur leur territoire, à établir des règles plus détaillées, pour autant qu’elles soient justifiées du point de vue prudentiel.</w:t>
            </w:r>
          </w:p>
        </w:tc>
      </w:tr>
    </w:tbl>
    <w:p w:rsidR="0005606D" w:rsidRPr="00663299" w:rsidP="0005606D" w14:paraId="3B7A40A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C0EC35F" w14:textId="77777777">
      <w:r w:rsidRPr="00663299">
        <w:rPr>
          <w:rStyle w:val="HideTWBExt"/>
        </w:rPr>
        <w:t>&lt;/Amend&gt;</w:t>
      </w:r>
    </w:p>
    <w:p w:rsidR="0005606D" w:rsidRPr="00663299" w:rsidP="0005606D" w14:paraId="7DC49E5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345</w:t>
      </w:r>
      <w:r w:rsidRPr="00663299">
        <w:rPr>
          <w:rStyle w:val="HideTWBExt"/>
          <w:b w:val="0"/>
        </w:rPr>
        <w:t>&lt;/NumAm&gt;</w:t>
      </w:r>
    </w:p>
    <w:p w:rsidR="0005606D" w:rsidRPr="00663299" w:rsidP="0005606D" w14:paraId="7AFBCD04"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28F50911" w14:textId="77777777">
      <w:pPr>
        <w:pStyle w:val="NormalBold"/>
      </w:pPr>
      <w:r w:rsidRPr="00663299">
        <w:rPr>
          <w:rStyle w:val="HideTWBExt"/>
          <w:b w:val="0"/>
        </w:rPr>
        <w:t>&lt;/RepeatBlock-By&gt;</w:t>
      </w:r>
    </w:p>
    <w:p w:rsidR="0005606D" w:rsidRPr="00663299" w:rsidP="0005606D" w14:paraId="5B69995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D2C28A4"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222028D2" w14:textId="77777777">
      <w:r w:rsidRPr="00663299">
        <w:rPr>
          <w:rStyle w:val="HideTWBExt"/>
        </w:rPr>
        <w:t>&lt;DocAmend2&gt;</w:t>
      </w:r>
      <w:r w:rsidRPr="00663299">
        <w:t>Directive (UE) 2016/2341</w:t>
      </w:r>
      <w:r w:rsidRPr="00663299">
        <w:rPr>
          <w:rStyle w:val="HideTWBExt"/>
        </w:rPr>
        <w:t>&lt;/DocAmend2&gt;</w:t>
      </w:r>
    </w:p>
    <w:p w:rsidR="0005606D" w:rsidRPr="00663299" w:rsidP="0005606D" w14:paraId="46CAC2E6" w14:textId="77777777">
      <w:r w:rsidRPr="00663299">
        <w:rPr>
          <w:rStyle w:val="HideTWBExt"/>
        </w:rPr>
        <w:t>&lt;Article2&gt;</w:t>
      </w:r>
      <w:r w:rsidRPr="00663299">
        <w:t>Article 19 – paragraphe 6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EF3A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BA3DDC0" w14:textId="77777777"/>
        </w:tc>
      </w:tr>
      <w:tr w14:paraId="4537867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957277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F91BE1E" w14:textId="77777777">
            <w:pPr>
              <w:pStyle w:val="AmColumnHeading"/>
            </w:pPr>
            <w:r w:rsidRPr="00663299">
              <w:t>Amendement</w:t>
            </w:r>
          </w:p>
        </w:tc>
      </w:tr>
      <w:tr w14:paraId="265132A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E2DC5DC" w14:textId="77777777">
            <w:pPr>
              <w:pStyle w:val="Normal6a"/>
            </w:pPr>
            <w:r w:rsidRPr="00663299">
              <w:t>Conformément aux dispositions des paragraphes 1 à 5, les États membres peuvent</w:t>
            </w:r>
            <w:r w:rsidRPr="00663299">
              <w:rPr>
                <w:b/>
                <w:bCs/>
                <w:i/>
                <w:iCs/>
              </w:rPr>
              <w:t xml:space="preserve"> habiliter l’autorité compétente</w:t>
            </w:r>
            <w:r w:rsidRPr="00663299">
              <w:t>, pour les IRP agréées sur leur territoire,</w:t>
            </w:r>
            <w:r w:rsidRPr="00663299">
              <w:rPr>
                <w:b/>
                <w:bCs/>
                <w:i/>
                <w:iCs/>
              </w:rPr>
              <w:t xml:space="preserve"> à</w:t>
            </w:r>
            <w:r w:rsidRPr="00663299">
              <w:t xml:space="preserve"> établir des règles plus détaillées, pour autant qu’elles soient justifiées du point de vue prudentiel.</w:t>
            </w:r>
          </w:p>
        </w:tc>
        <w:tc>
          <w:tcPr>
            <w:tcW w:w="4876" w:type="dxa"/>
            <w:tcBorders>
              <w:top w:val="nil"/>
              <w:left w:val="nil"/>
              <w:bottom w:val="nil"/>
              <w:right w:val="nil"/>
            </w:tcBorders>
          </w:tcPr>
          <w:p w:rsidR="0005606D" w:rsidRPr="00663299" w:rsidP="001751FC" w14:paraId="3D0C9231" w14:textId="77777777">
            <w:pPr>
              <w:pStyle w:val="Normal6a"/>
            </w:pPr>
            <w:r w:rsidRPr="00663299">
              <w:t>Conformément aux dispositions des paragraphes 1 à 5, les États membres peuvent, pour les IRP agréées sur leur territoire, établir des règles plus détaillées, pour autant qu’elles soient justifiées du point de vue prudentiel.</w:t>
            </w:r>
          </w:p>
        </w:tc>
      </w:tr>
    </w:tbl>
    <w:p w:rsidR="0005606D" w:rsidRPr="00663299" w:rsidP="0005606D" w14:paraId="1410E3C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6FED1C2"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8C1ED78" w14:textId="77777777">
      <w:pPr>
        <w:pStyle w:val="AmJustText"/>
      </w:pPr>
      <w:r w:rsidRPr="00663299">
        <w:t>Le pouvoir réglementaire devrait relever directement des États membres, et non des autorités nationales compétentes.</w:t>
      </w:r>
    </w:p>
    <w:p w:rsidR="0005606D" w:rsidRPr="00663299" w:rsidP="0005606D" w14:paraId="22C00750" w14:textId="77777777">
      <w:r w:rsidRPr="00663299">
        <w:rPr>
          <w:rStyle w:val="HideTWBExt"/>
        </w:rPr>
        <w:t>&lt;/Amend&gt;</w:t>
      </w:r>
    </w:p>
    <w:p w:rsidR="0005606D" w:rsidRPr="00663299" w:rsidP="0005606D" w14:paraId="7639DE4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346</w:t>
      </w:r>
      <w:r w:rsidRPr="00663299">
        <w:rPr>
          <w:rStyle w:val="HideTWBExt"/>
          <w:b w:val="0"/>
        </w:rPr>
        <w:t>&lt;/NumAm&gt;</w:t>
      </w:r>
    </w:p>
    <w:p w:rsidR="0005606D" w:rsidRPr="00663299" w:rsidP="0005606D" w14:paraId="2510D46F"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11B27860" w14:textId="77777777">
      <w:pPr>
        <w:pStyle w:val="NormalBold"/>
      </w:pPr>
      <w:r w:rsidRPr="00663299">
        <w:rPr>
          <w:rStyle w:val="HideTWBExt"/>
          <w:b w:val="0"/>
        </w:rPr>
        <w:t>&lt;/RepeatBlock-By&gt;</w:t>
      </w:r>
    </w:p>
    <w:p w:rsidR="0005606D" w:rsidRPr="00663299" w:rsidP="0005606D" w14:paraId="06C0AA6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8552B39"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6667F755" w14:textId="77777777">
      <w:r w:rsidRPr="00663299">
        <w:rPr>
          <w:rStyle w:val="HideTWBExt"/>
        </w:rPr>
        <w:t>&lt;DocAmend2&gt;</w:t>
      </w:r>
      <w:r w:rsidRPr="00663299">
        <w:t>Directive (UE) 2016/2341</w:t>
      </w:r>
      <w:r w:rsidRPr="00663299">
        <w:rPr>
          <w:rStyle w:val="HideTWBExt"/>
        </w:rPr>
        <w:t>&lt;/DocAmend2&gt;</w:t>
      </w:r>
    </w:p>
    <w:p w:rsidR="0005606D" w:rsidRPr="00663299" w:rsidP="0005606D" w14:paraId="3D88589D" w14:textId="77777777">
      <w:r w:rsidRPr="00663299">
        <w:rPr>
          <w:rStyle w:val="HideTWBExt"/>
        </w:rPr>
        <w:t>&lt;Article2&gt;</w:t>
      </w:r>
      <w:r w:rsidRPr="00663299">
        <w:t>Article 19 – paragraphe 6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79C4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2BC459E" w14:textId="77777777"/>
        </w:tc>
      </w:tr>
      <w:tr w14:paraId="3862C7B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3C366D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A4D73DD" w14:textId="77777777">
            <w:pPr>
              <w:pStyle w:val="AmColumnHeading"/>
            </w:pPr>
            <w:r w:rsidRPr="00663299">
              <w:t>Amendement</w:t>
            </w:r>
          </w:p>
        </w:tc>
      </w:tr>
      <w:tr w14:paraId="1813FE8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095916D" w14:textId="77777777">
            <w:pPr>
              <w:pStyle w:val="Normal6a"/>
            </w:pPr>
            <w:r w:rsidRPr="00663299">
              <w:t xml:space="preserve">Conformément aux dispositions des paragraphes 1 à 5, les États membres peuvent habiliter l’autorité compétente, pour les IRP agréées sur leur territoire, à établir des règles plus détaillées, </w:t>
            </w:r>
            <w:r w:rsidRPr="00663299">
              <w:rPr>
                <w:b/>
                <w:bCs/>
                <w:i/>
                <w:iCs/>
              </w:rPr>
              <w:t>pour autant qu’elles soient</w:t>
            </w:r>
            <w:r w:rsidRPr="00663299">
              <w:t xml:space="preserve"> justifiées du point de vue prudentiel.</w:t>
            </w:r>
          </w:p>
        </w:tc>
        <w:tc>
          <w:tcPr>
            <w:tcW w:w="4876" w:type="dxa"/>
            <w:tcBorders>
              <w:top w:val="nil"/>
              <w:left w:val="nil"/>
              <w:bottom w:val="nil"/>
              <w:right w:val="nil"/>
            </w:tcBorders>
          </w:tcPr>
          <w:p w:rsidR="0005606D" w:rsidRPr="00663299" w:rsidP="001751FC" w14:paraId="44F8CE6D" w14:textId="77777777">
            <w:pPr>
              <w:pStyle w:val="Normal6a"/>
            </w:pPr>
            <w:r w:rsidRPr="00663299">
              <w:t xml:space="preserve">Conformément aux dispositions des paragraphes 1 à 5, les États membres peuvent habiliter l’autorité compétente, pour les IRP agréées sur leur territoire, à établir des règles plus détaillées, </w:t>
            </w:r>
            <w:r w:rsidRPr="00663299">
              <w:rPr>
                <w:b/>
                <w:bCs/>
                <w:i/>
                <w:iCs/>
              </w:rPr>
              <w:t>uniquement lorsqu’ils peuvent démontrer que de telles mesures sont strictement nécessaires, proportionnées et</w:t>
            </w:r>
            <w:r w:rsidRPr="00663299">
              <w:t xml:space="preserve"> justifiées du point de vue prudentiel</w:t>
            </w:r>
            <w:r w:rsidRPr="00663299">
              <w:rPr>
                <w:b/>
                <w:bCs/>
                <w:i/>
                <w:iCs/>
              </w:rPr>
              <w:t>, et qu’elles ne vont pas à l’encontre des règles établies par le présent article</w:t>
            </w:r>
            <w:r w:rsidRPr="00663299">
              <w:t>.</w:t>
            </w:r>
          </w:p>
        </w:tc>
      </w:tr>
    </w:tbl>
    <w:p w:rsidR="0005606D" w:rsidRPr="00663299" w:rsidP="0005606D" w14:paraId="5218F74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2D273DF" w14:textId="77777777">
      <w:r w:rsidRPr="00663299">
        <w:rPr>
          <w:rStyle w:val="HideTWBExt"/>
        </w:rPr>
        <w:t>&lt;/Amend&gt;</w:t>
      </w:r>
    </w:p>
    <w:p w:rsidR="0005606D" w:rsidRPr="00663299" w:rsidP="0005606D" w14:paraId="049084C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347</w:t>
      </w:r>
      <w:r w:rsidRPr="00663299">
        <w:rPr>
          <w:rStyle w:val="HideTWBExt"/>
          <w:b w:val="0"/>
        </w:rPr>
        <w:t>&lt;/NumAm&gt;</w:t>
      </w:r>
    </w:p>
    <w:p w:rsidR="0005606D" w:rsidRPr="00663299" w:rsidP="0005606D" w14:paraId="3742172A"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7D7F766D" w14:textId="77777777">
      <w:pPr>
        <w:pStyle w:val="NormalBold"/>
      </w:pPr>
      <w:r w:rsidRPr="00663299">
        <w:rPr>
          <w:rStyle w:val="HideTWBExt"/>
          <w:b w:val="0"/>
        </w:rPr>
        <w:t>&lt;/RepeatBlock-By&gt;</w:t>
      </w:r>
    </w:p>
    <w:p w:rsidR="0005606D" w:rsidRPr="00663299" w:rsidP="0005606D" w14:paraId="1DEF417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EAE39AE"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7CE7B9CD" w14:textId="77777777">
      <w:r w:rsidRPr="00663299">
        <w:rPr>
          <w:rStyle w:val="HideTWBExt"/>
        </w:rPr>
        <w:t>&lt;DocAmend2&gt;</w:t>
      </w:r>
      <w:r w:rsidRPr="00663299">
        <w:t>Directive (UE) 2016/2341</w:t>
      </w:r>
      <w:r w:rsidRPr="00663299">
        <w:rPr>
          <w:rStyle w:val="HideTWBExt"/>
        </w:rPr>
        <w:t>&lt;/DocAmend2&gt;</w:t>
      </w:r>
    </w:p>
    <w:p w:rsidR="0005606D" w:rsidRPr="00663299" w:rsidP="0005606D" w14:paraId="60CFD566" w14:textId="77777777">
      <w:r w:rsidRPr="00663299">
        <w:rPr>
          <w:rStyle w:val="HideTWBExt"/>
        </w:rPr>
        <w:t>&lt;Article2&gt;</w:t>
      </w:r>
      <w:r w:rsidRPr="00663299">
        <w:t>Article 19 – paragraphe 6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6BE0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03A8180" w14:textId="77777777"/>
        </w:tc>
      </w:tr>
      <w:tr w14:paraId="0E3313C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F33F02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691B0A9" w14:textId="77777777">
            <w:pPr>
              <w:pStyle w:val="AmColumnHeading"/>
            </w:pPr>
            <w:r w:rsidRPr="00663299">
              <w:t>Amendement</w:t>
            </w:r>
          </w:p>
        </w:tc>
      </w:tr>
      <w:tr w14:paraId="54E8343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88B28C3" w14:textId="77777777">
            <w:pPr>
              <w:pStyle w:val="Normal6a"/>
            </w:pPr>
            <w:r w:rsidRPr="00663299">
              <w:t>Conformément aux dispositions des paragraphes 1 à 5, les États membres peuvent habiliter l’autorité compétente, pour les IRP agréées sur leur territoire, à établir des règles plus détaillées, pour autant qu’elles soient justifiées du point de vue prudentiel.</w:t>
            </w:r>
          </w:p>
        </w:tc>
        <w:tc>
          <w:tcPr>
            <w:tcW w:w="4876" w:type="dxa"/>
            <w:tcBorders>
              <w:top w:val="nil"/>
              <w:left w:val="nil"/>
              <w:bottom w:val="nil"/>
              <w:right w:val="nil"/>
            </w:tcBorders>
          </w:tcPr>
          <w:p w:rsidR="0005606D" w:rsidRPr="00663299" w:rsidP="001751FC" w14:paraId="6DA7AEC2" w14:textId="77777777">
            <w:pPr>
              <w:pStyle w:val="Normal6a"/>
            </w:pPr>
            <w:r w:rsidRPr="00663299">
              <w:t xml:space="preserve">Conformément aux dispositions des paragraphes 1 à 5, les États membres peuvent habiliter l’autorité compétente, pour les IRP agréées sur leur territoire, à établir des règles plus détaillées, </w:t>
            </w:r>
            <w:r w:rsidRPr="00663299">
              <w:rPr>
                <w:b/>
                <w:bCs/>
                <w:i/>
                <w:iCs/>
              </w:rPr>
              <w:t>y compris, le cas échéant, des exigences quantitatives,</w:t>
            </w:r>
            <w:r w:rsidRPr="00663299">
              <w:t xml:space="preserve"> pour autant qu’elles soient justifiées du point de vue prudentiel.</w:t>
            </w:r>
          </w:p>
        </w:tc>
      </w:tr>
    </w:tbl>
    <w:p w:rsidR="0005606D" w:rsidRPr="00663299" w:rsidP="0005606D" w14:paraId="6B285056"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49EE716" w14:textId="77777777">
      <w:r w:rsidRPr="00663299">
        <w:rPr>
          <w:rStyle w:val="HideTWBExt"/>
        </w:rPr>
        <w:t>&lt;/Amend&gt;</w:t>
      </w:r>
    </w:p>
    <w:p w:rsidR="0005606D" w:rsidRPr="00663299" w:rsidP="0005606D" w14:paraId="6112071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348</w:t>
      </w:r>
      <w:r w:rsidRPr="00663299">
        <w:rPr>
          <w:rStyle w:val="HideTWBExt"/>
          <w:b w:val="0"/>
        </w:rPr>
        <w:t>&lt;/NumAm&gt;</w:t>
      </w:r>
    </w:p>
    <w:p w:rsidR="0005606D" w:rsidRPr="00663299" w:rsidP="0005606D" w14:paraId="0BA7AFE4"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3B1374D3" w14:textId="77777777">
      <w:pPr>
        <w:pStyle w:val="NormalBold"/>
      </w:pPr>
      <w:r w:rsidRPr="00663299">
        <w:rPr>
          <w:rStyle w:val="HideTWBExt"/>
          <w:b w:val="0"/>
        </w:rPr>
        <w:t>&lt;/RepeatBlock-By&gt;</w:t>
      </w:r>
    </w:p>
    <w:p w:rsidR="0005606D" w:rsidRPr="00663299" w:rsidP="0005606D" w14:paraId="7475A8E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0DE89FA"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54601BA7" w14:textId="77777777">
      <w:r w:rsidRPr="00663299">
        <w:rPr>
          <w:rStyle w:val="HideTWBExt"/>
        </w:rPr>
        <w:t>&lt;DocAmend2&gt;</w:t>
      </w:r>
      <w:r w:rsidRPr="00663299">
        <w:t>Directive (UE) 2016/2341</w:t>
      </w:r>
      <w:r w:rsidRPr="00663299">
        <w:rPr>
          <w:rStyle w:val="HideTWBExt"/>
        </w:rPr>
        <w:t>&lt;/DocAmend2&gt;</w:t>
      </w:r>
    </w:p>
    <w:p w:rsidR="0005606D" w:rsidRPr="00663299" w:rsidP="0005606D" w14:paraId="0611BBB9" w14:textId="77777777">
      <w:r w:rsidRPr="00663299">
        <w:rPr>
          <w:rStyle w:val="HideTWBExt"/>
        </w:rPr>
        <w:t>&lt;Article2&gt;</w:t>
      </w:r>
      <w:r w:rsidRPr="00663299">
        <w:t>Article 19 – paragraphe 6 – alinéa 2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DC01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15B6AD1" w14:textId="77777777"/>
        </w:tc>
      </w:tr>
      <w:tr w14:paraId="5E17821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F604A3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C0B06FA" w14:textId="77777777">
            <w:pPr>
              <w:pStyle w:val="AmColumnHeading"/>
            </w:pPr>
            <w:r w:rsidRPr="00663299">
              <w:t>Amendement</w:t>
            </w:r>
          </w:p>
        </w:tc>
      </w:tr>
      <w:tr w14:paraId="7098263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6E7251E" w14:textId="77777777">
            <w:pPr>
              <w:pStyle w:val="Normal6a"/>
            </w:pPr>
            <w:r w:rsidRPr="00663299">
              <w:rPr>
                <w:b/>
                <w:bCs/>
                <w:i/>
                <w:iCs/>
              </w:rPr>
              <w:t>Ces règles ne s’appliquent que</w:t>
            </w:r>
            <w:r w:rsidRPr="00663299">
              <w:t xml:space="preserve"> lorsque </w:t>
            </w:r>
            <w:r w:rsidRPr="00663299">
              <w:rPr>
                <w:b/>
                <w:bCs/>
                <w:i/>
                <w:iCs/>
              </w:rPr>
              <w:t>le risque d’investissement est supporté par</w:t>
            </w:r>
            <w:r w:rsidRPr="00663299">
              <w:t xml:space="preserve"> les </w:t>
            </w:r>
            <w:r w:rsidRPr="00663299">
              <w:rPr>
                <w:b/>
                <w:bCs/>
                <w:i/>
                <w:iCs/>
              </w:rPr>
              <w:t>affiliés et</w:t>
            </w:r>
            <w:r w:rsidRPr="00663299">
              <w:t xml:space="preserve"> les </w:t>
            </w:r>
            <w:r w:rsidRPr="00663299">
              <w:rPr>
                <w:b/>
                <w:bCs/>
                <w:i/>
                <w:iCs/>
              </w:rPr>
              <w:t>bénéficiaires</w:t>
            </w:r>
            <w:r w:rsidRPr="00663299">
              <w:t xml:space="preserve">. Toutefois, </w:t>
            </w:r>
            <w:r w:rsidRPr="00663299">
              <w:rPr>
                <w:b/>
                <w:bCs/>
                <w:i/>
                <w:iCs/>
              </w:rPr>
              <w:t>dans de tels cas,</w:t>
            </w:r>
            <w:r w:rsidRPr="00663299">
              <w:t xml:space="preserve"> il convient de ne pas empêcher les IRP:</w:t>
            </w:r>
          </w:p>
        </w:tc>
        <w:tc>
          <w:tcPr>
            <w:tcW w:w="4876" w:type="dxa"/>
            <w:tcBorders>
              <w:top w:val="nil"/>
              <w:left w:val="nil"/>
              <w:bottom w:val="nil"/>
              <w:right w:val="nil"/>
            </w:tcBorders>
          </w:tcPr>
          <w:p w:rsidR="0005606D" w:rsidRPr="00663299" w:rsidP="001751FC" w14:paraId="2C87CB8A" w14:textId="77777777">
            <w:pPr>
              <w:pStyle w:val="Normal6a"/>
            </w:pPr>
            <w:r w:rsidRPr="00663299">
              <w:t xml:space="preserve">Lorsque les </w:t>
            </w:r>
            <w:r w:rsidRPr="00663299">
              <w:rPr>
                <w:b/>
                <w:i/>
              </w:rPr>
              <w:t>États membres maintiennent ou introduisent certaines règles, celles-ci ne doivent pas restreindre indûment</w:t>
            </w:r>
            <w:r w:rsidRPr="00663299">
              <w:t xml:space="preserve"> les </w:t>
            </w:r>
            <w:r w:rsidRPr="00663299">
              <w:rPr>
                <w:b/>
                <w:i/>
              </w:rPr>
              <w:t xml:space="preserve">investissements à long terme dûment justifiés, y compris </w:t>
            </w:r>
            <w:r w:rsidRPr="00663299">
              <w:t xml:space="preserve">les </w:t>
            </w:r>
            <w:r w:rsidRPr="00663299">
              <w:rPr>
                <w:b/>
                <w:bCs/>
                <w:i/>
                <w:iCs/>
              </w:rPr>
              <w:t>investissements dans des catégories d’actifs alternatifs ou moins liquides, pour autant que ces investissements soient conformes au principe de prudence, à une gestion adéquate des risques ainsi qu’à la nature et à la durée des engagements de retraite de l’IRP</w:t>
            </w:r>
            <w:r w:rsidRPr="00663299">
              <w:t>. Toutefois, il convient de ne pas empêcher les IRP:</w:t>
            </w:r>
          </w:p>
        </w:tc>
      </w:tr>
    </w:tbl>
    <w:p w:rsidR="0005606D" w:rsidRPr="00663299" w:rsidP="0005606D" w14:paraId="17FF68A6"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3C5E593C" w14:textId="77777777">
      <w:r w:rsidRPr="00663299">
        <w:rPr>
          <w:rStyle w:val="HideTWBExt"/>
        </w:rPr>
        <w:t>&lt;/Amend&gt;</w:t>
      </w:r>
    </w:p>
    <w:p w:rsidR="0005606D" w:rsidRPr="00663299" w:rsidP="0005606D" w14:paraId="32535F8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349</w:t>
      </w:r>
      <w:r w:rsidRPr="00663299">
        <w:rPr>
          <w:rStyle w:val="HideTWBExt"/>
          <w:b w:val="0"/>
        </w:rPr>
        <w:t>&lt;/NumAm&gt;</w:t>
      </w:r>
    </w:p>
    <w:p w:rsidR="0005606D" w:rsidRPr="00663299" w:rsidP="0005606D" w14:paraId="43853B3A" w14:textId="77777777">
      <w:pPr>
        <w:pStyle w:val="NormalBold"/>
      </w:pPr>
      <w:r w:rsidRPr="00663299">
        <w:rPr>
          <w:rStyle w:val="HideTWBExt"/>
          <w:b w:val="0"/>
        </w:rPr>
        <w:t>&lt;RepeatBlock-By&gt;&lt;Members&gt;</w:t>
      </w:r>
      <w:r w:rsidRPr="00663299">
        <w:t>Sirpa Pietikäinen</w:t>
      </w:r>
      <w:r w:rsidRPr="00663299">
        <w:rPr>
          <w:rStyle w:val="HideTWBExt"/>
          <w:b w:val="0"/>
        </w:rPr>
        <w:t>&lt;/Members&gt;</w:t>
      </w:r>
    </w:p>
    <w:p w:rsidR="0005606D" w:rsidRPr="00663299" w:rsidP="0005606D" w14:paraId="693DF0D7" w14:textId="77777777">
      <w:pPr>
        <w:pStyle w:val="NormalBold"/>
      </w:pPr>
      <w:r w:rsidRPr="00663299">
        <w:rPr>
          <w:rStyle w:val="HideTWBExt"/>
          <w:b w:val="0"/>
        </w:rPr>
        <w:t>&lt;/RepeatBlock-By&gt;</w:t>
      </w:r>
    </w:p>
    <w:p w:rsidR="0005606D" w:rsidRPr="00663299" w:rsidP="0005606D" w14:paraId="084D60F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B8DBD0C"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279A3C9E" w14:textId="77777777">
      <w:r w:rsidRPr="00663299">
        <w:rPr>
          <w:rStyle w:val="HideTWBExt"/>
        </w:rPr>
        <w:t>&lt;DocAmend2&gt;</w:t>
      </w:r>
      <w:r w:rsidRPr="00663299">
        <w:t>Directive (UE) 2016/2341</w:t>
      </w:r>
      <w:r w:rsidRPr="00663299">
        <w:rPr>
          <w:rStyle w:val="HideTWBExt"/>
        </w:rPr>
        <w:t>&lt;/DocAmend2&gt;</w:t>
      </w:r>
    </w:p>
    <w:p w:rsidR="0005606D" w:rsidRPr="00663299" w:rsidP="0005606D" w14:paraId="63144945" w14:textId="77777777">
      <w:r w:rsidRPr="00663299">
        <w:rPr>
          <w:rStyle w:val="HideTWBExt"/>
        </w:rPr>
        <w:t>&lt;Article2&gt;</w:t>
      </w:r>
      <w:r w:rsidRPr="00663299">
        <w:t>Article 19 – paragraphe 6 – alinéa 2 – point c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BED5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C4BCE09" w14:textId="77777777"/>
        </w:tc>
      </w:tr>
      <w:tr w14:paraId="77A30DE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73BD8D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DF9EA6B" w14:textId="77777777">
            <w:pPr>
              <w:pStyle w:val="AmColumnHeading"/>
            </w:pPr>
            <w:r w:rsidRPr="00663299">
              <w:t>Amendement</w:t>
            </w:r>
          </w:p>
        </w:tc>
      </w:tr>
      <w:tr w14:paraId="7D497C6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559E4BC" w14:textId="77777777">
            <w:pPr>
              <w:pStyle w:val="Normal6a"/>
            </w:pPr>
          </w:p>
        </w:tc>
        <w:tc>
          <w:tcPr>
            <w:tcW w:w="4876" w:type="dxa"/>
            <w:tcBorders>
              <w:top w:val="nil"/>
              <w:left w:val="nil"/>
              <w:bottom w:val="nil"/>
              <w:right w:val="nil"/>
            </w:tcBorders>
          </w:tcPr>
          <w:p w:rsidR="0005606D" w:rsidRPr="00663299" w:rsidP="001751FC" w14:paraId="24A8DD96" w14:textId="77777777">
            <w:pPr>
              <w:pStyle w:val="Normal6a"/>
            </w:pPr>
            <w:r w:rsidRPr="00663299">
              <w:rPr>
                <w:b/>
                <w:i/>
              </w:rPr>
              <w:t>(c bis)</w:t>
            </w:r>
            <w:r w:rsidRPr="00663299">
              <w:tab/>
            </w:r>
            <w:r w:rsidRPr="00663299">
              <w:rPr>
                <w:b/>
                <w:i/>
              </w:rPr>
              <w:t>d’investir dans des fonds d’investissement européens à long terme, des fonds d’entrepreneuriat social européens et des fonds de capital-risque européens, ainsi que dans tout autre fonds d’actions à long terme présentant des caractéristiques semblables;</w:t>
            </w:r>
          </w:p>
        </w:tc>
      </w:tr>
    </w:tbl>
    <w:p w:rsidR="0005606D" w:rsidRPr="00663299" w:rsidP="0005606D" w14:paraId="0737B05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E743FAF" w14:textId="77777777">
      <w:r w:rsidRPr="00663299">
        <w:rPr>
          <w:rStyle w:val="HideTWBExt"/>
        </w:rPr>
        <w:t>&lt;/Amend&gt;</w:t>
      </w:r>
    </w:p>
    <w:p w:rsidR="0005606D" w:rsidRPr="00663299" w:rsidP="0005606D" w14:paraId="3E07F9D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350</w:t>
      </w:r>
      <w:r w:rsidRPr="00663299">
        <w:rPr>
          <w:rStyle w:val="HideTWBExt"/>
          <w:b w:val="0"/>
        </w:rPr>
        <w:t>&lt;/NumAm&gt;</w:t>
      </w:r>
    </w:p>
    <w:p w:rsidR="0005606D" w:rsidRPr="00663299" w:rsidP="0005606D" w14:paraId="5309A0F9"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3715CCE" w14:textId="77777777">
      <w:pPr>
        <w:pStyle w:val="NormalBold"/>
      </w:pPr>
      <w:r w:rsidRPr="00663299">
        <w:rPr>
          <w:rStyle w:val="HideTWBExt"/>
          <w:b w:val="0"/>
        </w:rPr>
        <w:t>&lt;/RepeatBlock-By&gt;</w:t>
      </w:r>
    </w:p>
    <w:p w:rsidR="0005606D" w:rsidRPr="00663299" w:rsidP="0005606D" w14:paraId="1F02175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E46298A"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54B4712B" w14:textId="77777777">
      <w:r w:rsidRPr="00663299">
        <w:rPr>
          <w:rStyle w:val="HideTWBExt"/>
        </w:rPr>
        <w:t>&lt;DocAmend2&gt;</w:t>
      </w:r>
      <w:r w:rsidRPr="00663299">
        <w:t>Directive (UE) 2016/2341</w:t>
      </w:r>
      <w:r w:rsidRPr="00663299">
        <w:rPr>
          <w:rStyle w:val="HideTWBExt"/>
        </w:rPr>
        <w:t>&lt;/DocAmend2&gt;</w:t>
      </w:r>
    </w:p>
    <w:p w:rsidR="0005606D" w:rsidRPr="00663299" w:rsidP="0005606D" w14:paraId="296656E3" w14:textId="77777777">
      <w:r w:rsidRPr="00663299">
        <w:rPr>
          <w:rStyle w:val="HideTWBExt"/>
        </w:rPr>
        <w:t>&lt;Article2&gt;</w:t>
      </w:r>
      <w:r w:rsidRPr="00663299">
        <w:t>Article 19 – paragraphe 6 – alinéa 2 – point d</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26FD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6201B41" w14:textId="77777777"/>
        </w:tc>
      </w:tr>
      <w:tr w14:paraId="7FE3053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64891A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9085648" w14:textId="77777777">
            <w:pPr>
              <w:pStyle w:val="AmColumnHeading"/>
            </w:pPr>
            <w:r w:rsidRPr="00663299">
              <w:t>Amendement</w:t>
            </w:r>
          </w:p>
        </w:tc>
      </w:tr>
      <w:tr w14:paraId="5D731CE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34BC887" w14:textId="77777777">
            <w:pPr>
              <w:pStyle w:val="Normal6a"/>
            </w:pPr>
            <w:r w:rsidRPr="00663299">
              <w:t>(d)</w:t>
            </w:r>
            <w:r w:rsidRPr="00663299">
              <w:tab/>
              <w:t>d’investir dans des instruments qui sont émis ou garantis par la BEI</w:t>
            </w:r>
            <w:r w:rsidRPr="00663299">
              <w:rPr>
                <w:b/>
                <w:bCs/>
                <w:i/>
                <w:iCs/>
              </w:rPr>
              <w:t xml:space="preserve"> dans le cadre du Fonds européen pour les investissements stratégiques, des fonds européens d’investissement à long terme, des fonds d’entrepreneuriat social européens et des fonds de capital-risque européens</w:t>
            </w:r>
            <w:r w:rsidRPr="00663299">
              <w:t>.</w:t>
            </w:r>
            <w:r w:rsidRPr="00663299">
              <w:rPr>
                <w:b/>
                <w:i/>
              </w:rPr>
              <w:t>;</w:t>
            </w:r>
          </w:p>
        </w:tc>
        <w:tc>
          <w:tcPr>
            <w:tcW w:w="4876" w:type="dxa"/>
            <w:tcBorders>
              <w:top w:val="nil"/>
              <w:left w:val="nil"/>
              <w:bottom w:val="nil"/>
              <w:right w:val="nil"/>
            </w:tcBorders>
          </w:tcPr>
          <w:p w:rsidR="0005606D" w:rsidRPr="00663299" w:rsidP="001751FC" w14:paraId="4D58A9B3" w14:textId="77777777">
            <w:pPr>
              <w:pStyle w:val="Normal6a"/>
            </w:pPr>
            <w:r w:rsidRPr="00663299">
              <w:t>(d)</w:t>
            </w:r>
            <w:r w:rsidRPr="00663299">
              <w:tab/>
              <w:t>d’investir dans des instruments qui sont émis ou garantis par la BEI</w:t>
            </w:r>
            <w:r w:rsidRPr="00663299">
              <w:rPr>
                <w:b/>
                <w:i/>
              </w:rPr>
              <w:t xml:space="preserve"> ou par des banques nationales de développement</w:t>
            </w:r>
            <w:r w:rsidRPr="00663299">
              <w:t>.</w:t>
            </w:r>
          </w:p>
        </w:tc>
      </w:tr>
    </w:tbl>
    <w:p w:rsidR="0005606D" w:rsidRPr="00663299" w:rsidP="0005606D" w14:paraId="2427D05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66F481C" w14:textId="77777777">
      <w:r w:rsidRPr="00663299">
        <w:rPr>
          <w:rStyle w:val="HideTWBExt"/>
        </w:rPr>
        <w:t>&lt;/Amend&gt;</w:t>
      </w:r>
    </w:p>
    <w:p w:rsidR="0005606D" w:rsidRPr="00663299" w:rsidP="0005606D" w14:paraId="5FDDF28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351</w:t>
      </w:r>
      <w:r w:rsidRPr="00663299">
        <w:rPr>
          <w:rStyle w:val="HideTWBExt"/>
          <w:b w:val="0"/>
        </w:rPr>
        <w:t>&lt;/NumAm&gt;</w:t>
      </w:r>
    </w:p>
    <w:p w:rsidR="0005606D" w:rsidRPr="00663299" w:rsidP="0005606D" w14:paraId="60AED1BA"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2DB0C9DA" w14:textId="77777777">
      <w:pPr>
        <w:pStyle w:val="NormalBold"/>
      </w:pPr>
      <w:r w:rsidRPr="00663299">
        <w:rPr>
          <w:rStyle w:val="HideTWBExt"/>
          <w:b w:val="0"/>
        </w:rPr>
        <w:t>&lt;/RepeatBlock-By&gt;</w:t>
      </w:r>
    </w:p>
    <w:p w:rsidR="0005606D" w:rsidRPr="00663299" w:rsidP="0005606D" w14:paraId="723C7EA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5D3609A"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692DB3B5" w14:textId="77777777">
      <w:r w:rsidRPr="00663299">
        <w:rPr>
          <w:rStyle w:val="HideTWBExt"/>
        </w:rPr>
        <w:t>&lt;DocAmend2&gt;</w:t>
      </w:r>
      <w:r w:rsidRPr="00663299">
        <w:t>Directive (EU) 2016/2341</w:t>
      </w:r>
      <w:r w:rsidRPr="00663299">
        <w:rPr>
          <w:rStyle w:val="HideTWBExt"/>
        </w:rPr>
        <w:t>&lt;/DocAmend2&gt;</w:t>
      </w:r>
    </w:p>
    <w:p w:rsidR="0005606D" w:rsidRPr="00663299" w:rsidP="0005606D" w14:paraId="195416B3" w14:textId="77777777">
      <w:r w:rsidRPr="00663299">
        <w:rPr>
          <w:rStyle w:val="HideTWBExt"/>
        </w:rPr>
        <w:t>&lt;Article2&gt;</w:t>
      </w:r>
      <w:r w:rsidRPr="00663299">
        <w:t>Article 19 – paragraphe 6 – alinéa 2 – point d</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C541F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9F792BD" w14:textId="77777777"/>
        </w:tc>
      </w:tr>
      <w:tr w14:paraId="6DB73B1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F806A6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C7E20A5" w14:textId="77777777">
            <w:pPr>
              <w:pStyle w:val="AmColumnHeading"/>
            </w:pPr>
            <w:r w:rsidRPr="00663299">
              <w:t>Amendement</w:t>
            </w:r>
          </w:p>
        </w:tc>
      </w:tr>
      <w:tr w14:paraId="6C44326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96404A8" w14:textId="77777777">
            <w:pPr>
              <w:pStyle w:val="Normal6a"/>
            </w:pPr>
            <w:r w:rsidRPr="00663299">
              <w:t>(d)</w:t>
            </w:r>
            <w:r w:rsidRPr="00663299">
              <w:tab/>
              <w:t>d’investir dans des instruments qui sont émis ou garantis par la BEI dans le cadre du Fonds européen pour les investissements stratégiques</w:t>
            </w:r>
            <w:r w:rsidRPr="00663299">
              <w:rPr>
                <w:b/>
                <w:bCs/>
                <w:i/>
                <w:iCs/>
              </w:rPr>
              <w:t>, des fonds européens d’investissement à long terme, des fonds d’entrepreneuriat social européens et des fonds de capital-risque européens</w:t>
            </w:r>
            <w:r w:rsidRPr="00663299">
              <w:t>.</w:t>
            </w:r>
            <w:r w:rsidRPr="00663299">
              <w:rPr>
                <w:b/>
                <w:bCs/>
                <w:i/>
                <w:iCs/>
              </w:rPr>
              <w:t>;</w:t>
            </w:r>
          </w:p>
        </w:tc>
        <w:tc>
          <w:tcPr>
            <w:tcW w:w="4876" w:type="dxa"/>
            <w:tcBorders>
              <w:top w:val="nil"/>
              <w:left w:val="nil"/>
              <w:bottom w:val="nil"/>
              <w:right w:val="nil"/>
            </w:tcBorders>
          </w:tcPr>
          <w:p w:rsidR="0005606D" w:rsidRPr="00663299" w:rsidP="001751FC" w14:paraId="7D136630" w14:textId="77777777">
            <w:pPr>
              <w:pStyle w:val="Normal6a"/>
            </w:pPr>
            <w:r w:rsidRPr="00663299">
              <w:t>(d)</w:t>
            </w:r>
            <w:r w:rsidRPr="00663299">
              <w:tab/>
              <w:t>d’investir dans des instruments qui sont émis ou garantis par la BEI dans le cadre du Fonds européen pour les investissements stratégiques.</w:t>
            </w:r>
          </w:p>
        </w:tc>
      </w:tr>
    </w:tbl>
    <w:p w:rsidR="0005606D" w:rsidRPr="00663299" w:rsidP="0005606D" w14:paraId="0F4D7F4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B1921CF" w14:textId="77777777">
      <w:r w:rsidRPr="00663299">
        <w:rPr>
          <w:rStyle w:val="HideTWBExt"/>
        </w:rPr>
        <w:t>&lt;/Amend&gt;</w:t>
      </w:r>
    </w:p>
    <w:p w:rsidR="0005606D" w:rsidRPr="00663299" w:rsidP="0005606D" w14:paraId="0DAF09D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352</w:t>
      </w:r>
      <w:r w:rsidRPr="00663299">
        <w:rPr>
          <w:rStyle w:val="HideTWBExt"/>
          <w:b w:val="0"/>
        </w:rPr>
        <w:t>&lt;/NumAm&gt;</w:t>
      </w:r>
    </w:p>
    <w:p w:rsidR="0005606D" w:rsidRPr="00663299" w:rsidP="0005606D" w14:paraId="0F1A4B97"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7ED28D55" w14:textId="77777777">
      <w:pPr>
        <w:pStyle w:val="NormalBold"/>
      </w:pPr>
      <w:r w:rsidRPr="00663299">
        <w:rPr>
          <w:rStyle w:val="HideTWBExt"/>
          <w:b w:val="0"/>
        </w:rPr>
        <w:t>&lt;/RepeatBlock-By&gt;</w:t>
      </w:r>
    </w:p>
    <w:p w:rsidR="0005606D" w:rsidRPr="00663299" w:rsidP="0005606D" w14:paraId="6E84FFE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F59E481"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36A033DB" w14:textId="77777777">
      <w:r w:rsidRPr="00663299">
        <w:rPr>
          <w:rStyle w:val="HideTWBExt"/>
        </w:rPr>
        <w:t>&lt;DocAmend2&gt;</w:t>
      </w:r>
      <w:r w:rsidRPr="00663299">
        <w:t>Directive (UE) 2016/2341</w:t>
      </w:r>
      <w:r w:rsidRPr="00663299">
        <w:rPr>
          <w:rStyle w:val="HideTWBExt"/>
        </w:rPr>
        <w:t>&lt;/DocAmend2&gt;</w:t>
      </w:r>
    </w:p>
    <w:p w:rsidR="0005606D" w:rsidRPr="00663299" w:rsidP="0005606D" w14:paraId="3AF2304D" w14:textId="77777777">
      <w:r w:rsidRPr="00663299">
        <w:rPr>
          <w:rStyle w:val="HideTWBExt"/>
        </w:rPr>
        <w:t>&lt;Article2&gt;</w:t>
      </w:r>
      <w:r w:rsidRPr="00663299">
        <w:t>Article 19 – paragraphe 6 – alinéa 2 – point d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9D80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833C858" w14:textId="77777777"/>
        </w:tc>
      </w:tr>
      <w:tr w14:paraId="77057DD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A0121F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881CF97" w14:textId="77777777">
            <w:pPr>
              <w:pStyle w:val="AmColumnHeading"/>
            </w:pPr>
            <w:r w:rsidRPr="00663299">
              <w:t>Amendement</w:t>
            </w:r>
          </w:p>
        </w:tc>
      </w:tr>
      <w:tr w14:paraId="5F395E6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8B889FA" w14:textId="77777777">
            <w:pPr>
              <w:pStyle w:val="Normal6a"/>
            </w:pPr>
          </w:p>
        </w:tc>
        <w:tc>
          <w:tcPr>
            <w:tcW w:w="4876" w:type="dxa"/>
            <w:tcBorders>
              <w:top w:val="nil"/>
              <w:left w:val="nil"/>
              <w:bottom w:val="nil"/>
              <w:right w:val="nil"/>
            </w:tcBorders>
          </w:tcPr>
          <w:p w:rsidR="0005606D" w:rsidRPr="00663299" w:rsidP="001751FC" w14:paraId="4A920793" w14:textId="77777777">
            <w:pPr>
              <w:pStyle w:val="Normal6a"/>
            </w:pPr>
            <w:r w:rsidRPr="00663299">
              <w:rPr>
                <w:b/>
                <w:i/>
              </w:rPr>
              <w:t>(d bis)</w:t>
            </w:r>
            <w:r w:rsidRPr="00663299">
              <w:tab/>
            </w:r>
            <w:r w:rsidRPr="00663299">
              <w:rPr>
                <w:b/>
                <w:i/>
              </w:rPr>
              <w:t>(d) d’investir dans des fonds de capital-risque européens, des fonds européens d’investissement à long terme et des fonds d’entrepreneuriat social européens, ainsi que dans tout autre fonds d’actions à long terme présentant des caractéristiques semblables.</w:t>
            </w:r>
          </w:p>
        </w:tc>
      </w:tr>
    </w:tbl>
    <w:p w:rsidR="0005606D" w:rsidRPr="00663299" w:rsidP="0005606D" w14:paraId="36E6901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633C9C8" w14:textId="77777777">
      <w:r w:rsidRPr="00663299">
        <w:rPr>
          <w:rStyle w:val="HideTWBExt"/>
        </w:rPr>
        <w:t>&lt;/Amend&gt;</w:t>
      </w:r>
    </w:p>
    <w:p w:rsidR="0005606D" w:rsidRPr="00663299" w:rsidP="0005606D" w14:paraId="3FEACA7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353</w:t>
      </w:r>
      <w:r w:rsidRPr="00663299">
        <w:rPr>
          <w:rStyle w:val="HideTWBExt"/>
          <w:b w:val="0"/>
        </w:rPr>
        <w:t>&lt;/NumAm&gt;</w:t>
      </w:r>
    </w:p>
    <w:p w:rsidR="0005606D" w:rsidRPr="00663299" w:rsidP="0005606D" w14:paraId="2D667420" w14:textId="77777777">
      <w:pPr>
        <w:pStyle w:val="NormalBold"/>
      </w:pPr>
      <w:r w:rsidRPr="00663299">
        <w:rPr>
          <w:rStyle w:val="HideTWBExt"/>
          <w:b w:val="0"/>
        </w:rPr>
        <w:t>&lt;RepeatBlock-By&gt;&lt;Members&gt;</w:t>
      </w:r>
      <w:r w:rsidRPr="00663299">
        <w:t>Sirpa Pietikäinen</w:t>
      </w:r>
      <w:r w:rsidRPr="00663299">
        <w:rPr>
          <w:rStyle w:val="HideTWBExt"/>
          <w:b w:val="0"/>
        </w:rPr>
        <w:t>&lt;/Members&gt;</w:t>
      </w:r>
    </w:p>
    <w:p w:rsidR="0005606D" w:rsidRPr="00663299" w:rsidP="0005606D" w14:paraId="4E81C63E" w14:textId="77777777">
      <w:pPr>
        <w:pStyle w:val="NormalBold"/>
      </w:pPr>
      <w:r w:rsidRPr="00663299">
        <w:rPr>
          <w:rStyle w:val="HideTWBExt"/>
          <w:b w:val="0"/>
        </w:rPr>
        <w:t>&lt;/RepeatBlock-By&gt;</w:t>
      </w:r>
    </w:p>
    <w:p w:rsidR="0005606D" w:rsidRPr="00663299" w:rsidP="0005606D" w14:paraId="639F117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86DCD02" w14:textId="77777777">
      <w:pPr>
        <w:pStyle w:val="NormalBold"/>
      </w:pPr>
      <w:r w:rsidRPr="00663299">
        <w:rPr>
          <w:rStyle w:val="HideTWBExt"/>
          <w:b w:val="0"/>
        </w:rPr>
        <w:t>&lt;Article&gt;</w:t>
      </w:r>
      <w:r w:rsidRPr="00663299">
        <w:t>Article premier – alinéa 1 – point 22 – sous-point c</w:t>
      </w:r>
      <w:r w:rsidRPr="00663299">
        <w:rPr>
          <w:rStyle w:val="HideTWBExt"/>
          <w:b w:val="0"/>
        </w:rPr>
        <w:t>&lt;/Article&gt;</w:t>
      </w:r>
    </w:p>
    <w:p w:rsidR="0005606D" w:rsidRPr="00663299" w:rsidP="0005606D" w14:paraId="575EAA34" w14:textId="77777777">
      <w:r w:rsidRPr="00663299">
        <w:rPr>
          <w:rStyle w:val="HideTWBExt"/>
        </w:rPr>
        <w:t>&lt;DocAmend2&gt;</w:t>
      </w:r>
      <w:r w:rsidRPr="00663299">
        <w:t>Directive (UE) 2016/2341</w:t>
      </w:r>
      <w:r w:rsidRPr="00663299">
        <w:rPr>
          <w:rStyle w:val="HideTWBExt"/>
        </w:rPr>
        <w:t>&lt;/DocAmend2&gt;</w:t>
      </w:r>
    </w:p>
    <w:p w:rsidR="0005606D" w:rsidRPr="00663299" w:rsidP="0005606D" w14:paraId="65B47CFB" w14:textId="77777777">
      <w:r w:rsidRPr="00663299">
        <w:rPr>
          <w:rStyle w:val="HideTWBExt"/>
        </w:rPr>
        <w:t>&lt;Article2&gt;</w:t>
      </w:r>
      <w:r w:rsidRPr="00663299">
        <w:t>Article 19 – paragraphe 6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71E3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82B9F32" w14:textId="77777777"/>
        </w:tc>
      </w:tr>
      <w:tr w14:paraId="4D8E035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69F617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B6B46F6" w14:textId="77777777">
            <w:pPr>
              <w:pStyle w:val="AmColumnHeading"/>
            </w:pPr>
            <w:r w:rsidRPr="00663299">
              <w:t>Amendement</w:t>
            </w:r>
          </w:p>
        </w:tc>
      </w:tr>
      <w:tr w14:paraId="3AF6C1F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C22EE61" w14:textId="77777777">
            <w:pPr>
              <w:pStyle w:val="Normal6a"/>
            </w:pPr>
          </w:p>
        </w:tc>
        <w:tc>
          <w:tcPr>
            <w:tcW w:w="4876" w:type="dxa"/>
            <w:tcBorders>
              <w:top w:val="nil"/>
              <w:left w:val="nil"/>
              <w:bottom w:val="nil"/>
              <w:right w:val="nil"/>
            </w:tcBorders>
          </w:tcPr>
          <w:p w:rsidR="0005606D" w:rsidRPr="00663299" w:rsidP="001751FC" w14:paraId="431FEDE8" w14:textId="77777777">
            <w:pPr>
              <w:pStyle w:val="Normal6a"/>
            </w:pPr>
            <w:r w:rsidRPr="00663299">
              <w:rPr>
                <w:b/>
                <w:i/>
              </w:rPr>
              <w:t>Dans la mesure du possible, les IRP envisagent d’investir dans des fonds européens d’investissement à long terme, des fonds d’entrepreneuriat social européens et des fonds de capital-risque européens, ainsi que dans tout autre fonds d’actions à long terme présentant des caractéristiques semblables.</w:t>
            </w:r>
          </w:p>
        </w:tc>
      </w:tr>
      <w:tr w14:paraId="7CD5749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7CBF2F" w14:textId="77777777">
            <w:pPr>
              <w:pStyle w:val="Normal6a"/>
            </w:pPr>
          </w:p>
        </w:tc>
        <w:tc>
          <w:tcPr>
            <w:tcW w:w="4876" w:type="dxa"/>
            <w:tcBorders>
              <w:top w:val="nil"/>
              <w:left w:val="nil"/>
              <w:bottom w:val="nil"/>
              <w:right w:val="nil"/>
            </w:tcBorders>
          </w:tcPr>
          <w:p w:rsidR="0005606D" w:rsidRPr="00663299" w:rsidP="001751FC" w14:paraId="77BF315B" w14:textId="77777777">
            <w:pPr>
              <w:pStyle w:val="Normal6a"/>
            </w:pPr>
            <w:r w:rsidRPr="00663299">
              <w:rPr>
                <w:b/>
                <w:i/>
              </w:rPr>
              <w:t>Afin d’encourager les IRP à investir dans des actifs productifs et à parvenir à une diversification appropriée entre les différents marchés, les États membres veillent à ce que les IRP fournissent, le cas échéant, une explication détaillée de leur stratégie en matière d’investissement en ce qui concerne les placements en actions à long terme et les stratégies de diversification, en fonction de leur nature, de leur ampleur et de leur complexité.</w:t>
            </w:r>
          </w:p>
        </w:tc>
      </w:tr>
      <w:tr w14:paraId="5ED93A6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3E74496" w14:textId="77777777">
            <w:pPr>
              <w:pStyle w:val="Normal6a"/>
            </w:pPr>
          </w:p>
        </w:tc>
        <w:tc>
          <w:tcPr>
            <w:tcW w:w="4876" w:type="dxa"/>
            <w:tcBorders>
              <w:top w:val="nil"/>
              <w:left w:val="nil"/>
              <w:bottom w:val="nil"/>
              <w:right w:val="nil"/>
            </w:tcBorders>
          </w:tcPr>
          <w:p w:rsidR="0005606D" w:rsidRPr="00663299" w:rsidP="001751FC" w14:paraId="7A3F0615" w14:textId="77777777">
            <w:pPr>
              <w:pStyle w:val="Normal6a"/>
            </w:pPr>
            <w:r w:rsidRPr="00663299">
              <w:rPr>
                <w:b/>
                <w:i/>
              </w:rPr>
              <w:t>Lorsque les IRP ne détiennent que peu ou pas d’actifs productifs, elles devraient préciser si elles ont l’intention de développer davantage leurs cadres de gouvernance et de gestion des risques afin de favoriser une plus grande diversification de leur portefeuille et une gestion saine de l’équilibre entre l’actif et le passif. Le cas échéant, cela pourrait inclure l’examen de dispositifs visant à renforcer l’efficacité, tels que des structures d’investissement en commun, l’externalisation ou des mécanismes de transfert destinés à améliorer l’échelle et la diversification.</w:t>
            </w:r>
          </w:p>
        </w:tc>
      </w:tr>
      <w:tr w14:paraId="306B120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EA36FE4" w14:textId="77777777">
            <w:pPr>
              <w:pStyle w:val="Normal6a"/>
            </w:pPr>
          </w:p>
        </w:tc>
        <w:tc>
          <w:tcPr>
            <w:tcW w:w="4876" w:type="dxa"/>
            <w:tcBorders>
              <w:top w:val="nil"/>
              <w:left w:val="nil"/>
              <w:bottom w:val="nil"/>
              <w:right w:val="nil"/>
            </w:tcBorders>
          </w:tcPr>
          <w:p w:rsidR="0005606D" w:rsidRPr="00663299" w:rsidP="001751FC" w14:paraId="6F08672D" w14:textId="77777777">
            <w:pPr>
              <w:pStyle w:val="Normal6a"/>
            </w:pPr>
            <w:r w:rsidRPr="00663299">
              <w:rPr>
                <w:b/>
                <w:i/>
              </w:rPr>
              <w:t>Les déclarations explicatives préparées dans le contexte du présent paragraphe ne devraient pas exiger la divulgation d’informations commercialement sensibles.</w:t>
            </w:r>
          </w:p>
        </w:tc>
      </w:tr>
    </w:tbl>
    <w:p w:rsidR="0005606D" w:rsidRPr="00663299" w:rsidP="0005606D" w14:paraId="169F409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67D43C8" w14:textId="77777777">
      <w:r w:rsidRPr="00663299">
        <w:rPr>
          <w:rStyle w:val="HideTWBExt"/>
        </w:rPr>
        <w:t>&lt;/Amend&gt;</w:t>
      </w:r>
    </w:p>
    <w:p w:rsidR="0005606D" w:rsidRPr="00663299" w:rsidP="0005606D" w14:paraId="266E76D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354</w:t>
      </w:r>
      <w:r w:rsidRPr="00663299">
        <w:rPr>
          <w:rStyle w:val="HideTWBExt"/>
          <w:b w:val="0"/>
        </w:rPr>
        <w:t>&lt;/NumAm&gt;</w:t>
      </w:r>
    </w:p>
    <w:p w:rsidR="0005606D" w:rsidRPr="00663299" w:rsidP="0005606D" w14:paraId="76D17BF4"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5D8D30C8" w14:textId="77777777">
      <w:pPr>
        <w:pStyle w:val="NormalBold"/>
      </w:pPr>
      <w:r w:rsidRPr="00663299">
        <w:rPr>
          <w:rStyle w:val="HideTWBExt"/>
          <w:b w:val="0"/>
        </w:rPr>
        <w:t>&lt;/RepeatBlock-By&gt;</w:t>
      </w:r>
    </w:p>
    <w:p w:rsidR="0005606D" w:rsidRPr="00663299" w:rsidP="0005606D" w14:paraId="0C954D4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6C2C12F" w14:textId="77777777">
      <w:pPr>
        <w:pStyle w:val="NormalBold"/>
      </w:pPr>
      <w:r w:rsidRPr="00663299">
        <w:rPr>
          <w:rStyle w:val="HideTWBExt"/>
          <w:b w:val="0"/>
        </w:rPr>
        <w:t>&lt;Article&gt;</w:t>
      </w:r>
      <w:r w:rsidRPr="00663299">
        <w:t>Article premier – alinéa 1 – point 22 – sous-point d – partie introductive</w:t>
      </w:r>
      <w:r w:rsidRPr="00663299">
        <w:rPr>
          <w:rStyle w:val="HideTWBExt"/>
          <w:b w:val="0"/>
        </w:rPr>
        <w:t>&lt;/Article&gt;</w:t>
      </w:r>
    </w:p>
    <w:p w:rsidR="0005606D" w:rsidRPr="00663299" w:rsidP="0005606D" w14:paraId="087A15D9" w14:textId="77777777">
      <w:r w:rsidRPr="00663299">
        <w:rPr>
          <w:rStyle w:val="HideTWBExt"/>
        </w:rPr>
        <w:t>&lt;DocAmend2&gt;</w:t>
      </w:r>
      <w:r w:rsidRPr="00663299">
        <w:t>Directive (UE) 2016/2341</w:t>
      </w:r>
      <w:r w:rsidRPr="00663299">
        <w:rPr>
          <w:rStyle w:val="HideTWBExt"/>
        </w:rPr>
        <w:t>&lt;/DocAmend2&gt;</w:t>
      </w:r>
    </w:p>
    <w:p w:rsidR="0005606D" w:rsidRPr="00663299" w:rsidP="0005606D" w14:paraId="4EA4DD47" w14:textId="77777777">
      <w:r w:rsidRPr="00663299">
        <w:rPr>
          <w:rStyle w:val="HideTWBExt"/>
        </w:rPr>
        <w:t>&lt;Article2&gt;</w:t>
      </w:r>
      <w:r w:rsidRPr="00663299">
        <w:t>Article 19 – paragraphe 8</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76B1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5C9D685" w14:textId="77777777"/>
        </w:tc>
      </w:tr>
      <w:tr w14:paraId="7B6D012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814CCE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10517C0" w14:textId="77777777">
            <w:pPr>
              <w:pStyle w:val="AmColumnHeading"/>
            </w:pPr>
            <w:r w:rsidRPr="00663299">
              <w:t>Amendement</w:t>
            </w:r>
          </w:p>
        </w:tc>
      </w:tr>
      <w:tr w14:paraId="23CA6A2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FD33926" w14:textId="77777777">
            <w:pPr>
              <w:pStyle w:val="Normal6a"/>
            </w:pPr>
            <w:r w:rsidRPr="00663299">
              <w:t>(d)</w:t>
            </w:r>
            <w:r w:rsidRPr="00663299">
              <w:tab/>
            </w:r>
            <w:r w:rsidRPr="00663299">
              <w:rPr>
                <w:b/>
                <w:bCs/>
                <w:i/>
                <w:iCs/>
              </w:rPr>
              <w:t>les paragraphes 7 et 8 sont supprimés</w:t>
            </w:r>
            <w:r w:rsidRPr="00663299">
              <w:t>.</w:t>
            </w:r>
          </w:p>
        </w:tc>
        <w:tc>
          <w:tcPr>
            <w:tcW w:w="4876" w:type="dxa"/>
            <w:tcBorders>
              <w:top w:val="nil"/>
              <w:left w:val="nil"/>
              <w:bottom w:val="nil"/>
              <w:right w:val="nil"/>
            </w:tcBorders>
          </w:tcPr>
          <w:p w:rsidR="0005606D" w:rsidRPr="00663299" w:rsidP="001751FC" w14:paraId="05442EF7" w14:textId="77777777">
            <w:pPr>
              <w:pStyle w:val="Normal6a"/>
            </w:pPr>
            <w:r w:rsidRPr="00663299">
              <w:t>(d)</w:t>
            </w:r>
            <w:r w:rsidRPr="00663299">
              <w:tab/>
            </w:r>
            <w:r w:rsidRPr="00663299">
              <w:rPr>
                <w:b/>
                <w:bCs/>
                <w:i/>
                <w:iCs/>
              </w:rPr>
              <w:t>le paragraphe 7 est supprimé</w:t>
            </w:r>
            <w:r w:rsidRPr="00663299">
              <w:t>.</w:t>
            </w:r>
          </w:p>
        </w:tc>
      </w:tr>
    </w:tbl>
    <w:p w:rsidR="0005606D" w:rsidRPr="00663299" w:rsidP="0005606D" w14:paraId="2756813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CA876F8" w14:textId="77777777">
      <w:r w:rsidRPr="00663299">
        <w:rPr>
          <w:rStyle w:val="HideTWBExt"/>
        </w:rPr>
        <w:t>&lt;/Amend&gt;</w:t>
      </w:r>
    </w:p>
    <w:p w:rsidR="0005606D" w:rsidRPr="00663299" w:rsidP="0005606D" w14:paraId="09520DD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355</w:t>
      </w:r>
      <w:r w:rsidRPr="00663299">
        <w:rPr>
          <w:rStyle w:val="HideTWBExt"/>
          <w:b w:val="0"/>
        </w:rPr>
        <w:t>&lt;/NumAm&gt;</w:t>
      </w:r>
    </w:p>
    <w:p w:rsidR="0005606D" w:rsidRPr="00663299" w:rsidP="0005606D" w14:paraId="2BE99286"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3AA6F8F8" w14:textId="77777777">
      <w:pPr>
        <w:pStyle w:val="NormalBold"/>
      </w:pPr>
      <w:r w:rsidRPr="00663299">
        <w:rPr>
          <w:rStyle w:val="HideTWBExt"/>
          <w:b w:val="0"/>
        </w:rPr>
        <w:t>&lt;/RepeatBlock-By&gt;</w:t>
      </w:r>
    </w:p>
    <w:p w:rsidR="0005606D" w:rsidRPr="00663299" w:rsidP="0005606D" w14:paraId="32AA173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24959A5" w14:textId="77777777">
      <w:pPr>
        <w:pStyle w:val="NormalBold"/>
      </w:pPr>
      <w:r w:rsidRPr="00663299">
        <w:rPr>
          <w:rStyle w:val="HideTWBExt"/>
          <w:b w:val="0"/>
        </w:rPr>
        <w:t>&lt;Article&gt;</w:t>
      </w:r>
      <w:r w:rsidRPr="00663299">
        <w:t>Article premier – alinéa 1 – point 22 – sous-point d ter (nouveau)</w:t>
      </w:r>
      <w:r w:rsidRPr="00663299">
        <w:rPr>
          <w:rStyle w:val="HideTWBExt"/>
          <w:b w:val="0"/>
        </w:rPr>
        <w:t>&lt;/Article&gt;</w:t>
      </w:r>
    </w:p>
    <w:p w:rsidR="0005606D" w:rsidRPr="00663299" w:rsidP="0005606D" w14:paraId="1300DF6B" w14:textId="77777777">
      <w:r w:rsidRPr="00663299">
        <w:rPr>
          <w:rStyle w:val="HideTWBExt"/>
        </w:rPr>
        <w:t>&lt;DocAmend2&gt;</w:t>
      </w:r>
      <w:r w:rsidRPr="00663299">
        <w:t>Directive (UE) 2016/2341</w:t>
      </w:r>
      <w:r w:rsidRPr="00663299">
        <w:rPr>
          <w:rStyle w:val="HideTWBExt"/>
        </w:rPr>
        <w:t>&lt;/DocAmend2&gt;</w:t>
      </w:r>
    </w:p>
    <w:p w:rsidR="0005606D" w:rsidRPr="00663299" w:rsidP="0005606D" w14:paraId="2387C27F" w14:textId="77777777">
      <w:r w:rsidRPr="00663299">
        <w:rPr>
          <w:rStyle w:val="HideTWBExt"/>
        </w:rPr>
        <w:t>&lt;Article2&gt;</w:t>
      </w:r>
      <w:r w:rsidRPr="00663299">
        <w:t>Article 19 – paragraphe 8</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2DE2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A3D4593" w14:textId="77777777"/>
        </w:tc>
      </w:tr>
      <w:tr w14:paraId="7AD2707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231A8DC" w14:textId="77777777">
            <w:pPr>
              <w:pStyle w:val="AmColumnHeading"/>
            </w:pPr>
            <w:r w:rsidRPr="00663299">
              <w:t>Texte en vigueur</w:t>
            </w:r>
          </w:p>
        </w:tc>
        <w:tc>
          <w:tcPr>
            <w:tcW w:w="4876" w:type="dxa"/>
            <w:tcBorders>
              <w:top w:val="nil"/>
              <w:left w:val="nil"/>
              <w:bottom w:val="nil"/>
              <w:right w:val="nil"/>
            </w:tcBorders>
          </w:tcPr>
          <w:p w:rsidR="0005606D" w:rsidRPr="00663299" w:rsidP="001751FC" w14:paraId="4627AADB" w14:textId="77777777">
            <w:pPr>
              <w:pStyle w:val="AmColumnHeading"/>
            </w:pPr>
            <w:r w:rsidRPr="00663299">
              <w:t>Amendement</w:t>
            </w:r>
          </w:p>
        </w:tc>
      </w:tr>
      <w:tr w14:paraId="5A82A32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631A56D" w14:textId="77777777">
            <w:pPr>
              <w:pStyle w:val="Normal6a"/>
            </w:pPr>
          </w:p>
        </w:tc>
        <w:tc>
          <w:tcPr>
            <w:tcW w:w="4876" w:type="dxa"/>
            <w:tcBorders>
              <w:top w:val="nil"/>
              <w:left w:val="nil"/>
              <w:bottom w:val="nil"/>
              <w:right w:val="nil"/>
            </w:tcBorders>
          </w:tcPr>
          <w:p w:rsidR="0005606D" w:rsidRPr="00663299" w:rsidP="001751FC" w14:paraId="69A42DEC" w14:textId="77777777">
            <w:pPr>
              <w:pStyle w:val="Normal6a"/>
            </w:pPr>
            <w:r w:rsidRPr="00663299">
              <w:rPr>
                <w:b/>
                <w:i/>
              </w:rPr>
              <w:t>(d ter)</w:t>
            </w:r>
            <w:r w:rsidRPr="00663299">
              <w:tab/>
            </w:r>
            <w:r w:rsidRPr="00663299">
              <w:rPr>
                <w:b/>
                <w:i/>
              </w:rPr>
              <w:t>Le paragraphe 8 est remplacé par le texte suivant:</w:t>
            </w:r>
          </w:p>
        </w:tc>
      </w:tr>
      <w:tr w14:paraId="5AC398C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0BA0900" w14:textId="77777777">
            <w:pPr>
              <w:pStyle w:val="Normal6a"/>
            </w:pPr>
            <w:r w:rsidRPr="00663299">
              <w:t xml:space="preserve">8. L’autorité compétente de l’État membre d’accueil d’une IRP qui exerce une activité transfrontalière telle que visée à l’article 11 ne prévoit </w:t>
            </w:r>
            <w:r w:rsidRPr="00663299">
              <w:rPr>
                <w:b/>
                <w:bCs/>
                <w:i/>
                <w:iCs/>
              </w:rPr>
              <w:t>pas de règles</w:t>
            </w:r>
            <w:r w:rsidRPr="00663299">
              <w:t xml:space="preserve"> de placement, autres que celles énoncées aux paragraphes 1 à 6, </w:t>
            </w:r>
            <w:r w:rsidRPr="00663299">
              <w:rPr>
                <w:b/>
                <w:bCs/>
                <w:i/>
                <w:iCs/>
              </w:rPr>
              <w:t>pour la partie des actifs qui couvrent des provisions techniques pour l’activité</w:t>
            </w:r>
            <w:r w:rsidRPr="00663299">
              <w:t xml:space="preserve"> transfrontalière.</w:t>
            </w:r>
          </w:p>
        </w:tc>
        <w:tc>
          <w:tcPr>
            <w:tcW w:w="4876" w:type="dxa"/>
            <w:tcBorders>
              <w:top w:val="nil"/>
              <w:left w:val="nil"/>
              <w:bottom w:val="nil"/>
              <w:right w:val="nil"/>
            </w:tcBorders>
          </w:tcPr>
          <w:p w:rsidR="0005606D" w:rsidRPr="00663299" w:rsidP="001751FC" w14:paraId="5BF82C2D" w14:textId="77777777">
            <w:pPr>
              <w:pStyle w:val="Normal6a"/>
            </w:pPr>
            <w:r w:rsidRPr="00663299">
              <w:rPr>
                <w:b/>
                <w:bCs/>
                <w:i/>
                <w:iCs/>
              </w:rPr>
              <w:t>«</w:t>
            </w:r>
            <w:r w:rsidRPr="00663299">
              <w:t xml:space="preserve">8. L’autorité compétente de l’État membre d’accueil d’une IRP qui exerce une activité transfrontalière telle que visée à l’article 11 ne prévoit </w:t>
            </w:r>
            <w:r w:rsidRPr="00663299">
              <w:rPr>
                <w:b/>
                <w:bCs/>
                <w:i/>
                <w:iCs/>
              </w:rPr>
              <w:t>aucune règle</w:t>
            </w:r>
            <w:r w:rsidRPr="00663299">
              <w:t xml:space="preserve"> de placement</w:t>
            </w:r>
            <w:r w:rsidRPr="00663299">
              <w:rPr>
                <w:b/>
                <w:bCs/>
                <w:i/>
                <w:iCs/>
              </w:rPr>
              <w:t xml:space="preserve"> ni aucune autre exigence ayant un effet équivalent sur la composition des actifs</w:t>
            </w:r>
            <w:r w:rsidRPr="00663299">
              <w:t xml:space="preserve">, autres que celles énoncées aux paragraphes 1 à 6, </w:t>
            </w:r>
            <w:r w:rsidRPr="00663299">
              <w:rPr>
                <w:b/>
                <w:bCs/>
                <w:i/>
                <w:iCs/>
              </w:rPr>
              <w:t>pour cette activité</w:t>
            </w:r>
            <w:r w:rsidRPr="00663299">
              <w:t xml:space="preserve"> transfrontalière.»</w:t>
            </w:r>
          </w:p>
        </w:tc>
      </w:tr>
    </w:tbl>
    <w:p w:rsidR="0005606D" w:rsidRPr="00663299" w:rsidP="0005606D" w14:paraId="1CC81F3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46291E4" w14:textId="77777777">
      <w:pPr>
        <w:pStyle w:val="AmCrossRef"/>
      </w:pPr>
      <w:r w:rsidRPr="00663299">
        <w:t>(32016L2341)</w:t>
      </w:r>
    </w:p>
    <w:p w:rsidR="0005606D" w:rsidRPr="00663299" w:rsidP="0005606D" w14:paraId="1483BCE9" w14:textId="77777777">
      <w:r w:rsidRPr="00663299">
        <w:rPr>
          <w:rStyle w:val="HideTWBExt"/>
        </w:rPr>
        <w:t>&lt;/Amend&gt;</w:t>
      </w:r>
    </w:p>
    <w:p w:rsidR="0005606D" w:rsidRPr="00663299" w:rsidP="0005606D" w14:paraId="43C10CA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356</w:t>
      </w:r>
      <w:r w:rsidRPr="00663299">
        <w:rPr>
          <w:rStyle w:val="HideTWBExt"/>
          <w:b w:val="0"/>
        </w:rPr>
        <w:t>&lt;/NumAm&gt;</w:t>
      </w:r>
    </w:p>
    <w:p w:rsidR="0005606D" w:rsidRPr="00663299" w:rsidP="0005606D" w14:paraId="600E6709"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2393A95A" w14:textId="77777777">
      <w:pPr>
        <w:pStyle w:val="NormalBold"/>
      </w:pPr>
      <w:r w:rsidRPr="00663299">
        <w:rPr>
          <w:rStyle w:val="HideTWBExt"/>
          <w:b w:val="0"/>
        </w:rPr>
        <w:t>&lt;/RepeatBlock-By&gt;</w:t>
      </w:r>
    </w:p>
    <w:p w:rsidR="0005606D" w:rsidRPr="00663299" w:rsidP="0005606D" w14:paraId="72D4967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09C6875" w14:textId="77777777">
      <w:pPr>
        <w:pStyle w:val="NormalBold"/>
      </w:pPr>
      <w:r w:rsidRPr="00663299">
        <w:rPr>
          <w:rStyle w:val="HideTWBExt"/>
          <w:b w:val="0"/>
        </w:rPr>
        <w:t>&lt;Article&gt;</w:t>
      </w:r>
      <w:r w:rsidRPr="00663299">
        <w:t>Article premier – alinéa 1 – point 22 bis (nouveau)</w:t>
      </w:r>
      <w:r w:rsidRPr="00663299">
        <w:rPr>
          <w:rStyle w:val="HideTWBExt"/>
          <w:b w:val="0"/>
        </w:rPr>
        <w:t>&lt;/Article&gt;</w:t>
      </w:r>
    </w:p>
    <w:p w:rsidR="0005606D" w:rsidRPr="00663299" w:rsidP="0005606D" w14:paraId="6B6030A2" w14:textId="77777777">
      <w:r w:rsidRPr="00663299">
        <w:rPr>
          <w:rStyle w:val="HideTWBExt"/>
        </w:rPr>
        <w:t>&lt;DocAmend2&gt;</w:t>
      </w:r>
      <w:r w:rsidRPr="00663299">
        <w:t>Directive (UE) 2016/2341</w:t>
      </w:r>
      <w:r w:rsidRPr="00663299">
        <w:rPr>
          <w:rStyle w:val="HideTWBExt"/>
        </w:rPr>
        <w:t>&lt;/DocAmend2&gt;</w:t>
      </w:r>
    </w:p>
    <w:p w:rsidR="0005606D" w:rsidRPr="00663299" w:rsidP="0005606D" w14:paraId="6436B8C6" w14:textId="77777777">
      <w:r w:rsidRPr="00663299">
        <w:rPr>
          <w:rStyle w:val="HideTWBExt"/>
        </w:rPr>
        <w:t>&lt;Article2&gt;</w:t>
      </w:r>
      <w:r w:rsidRPr="00663299">
        <w:t>Article 19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AE01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25B82EF" w14:textId="77777777"/>
        </w:tc>
      </w:tr>
      <w:tr w14:paraId="5A67668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B33C75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C725D05" w14:textId="77777777">
            <w:pPr>
              <w:pStyle w:val="AmColumnHeading"/>
            </w:pPr>
            <w:r w:rsidRPr="00663299">
              <w:t>Amendement</w:t>
            </w:r>
          </w:p>
        </w:tc>
      </w:tr>
      <w:tr w14:paraId="3B3DB36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BD611FA" w14:textId="77777777">
            <w:pPr>
              <w:pStyle w:val="Normal6a"/>
            </w:pPr>
          </w:p>
        </w:tc>
        <w:tc>
          <w:tcPr>
            <w:tcW w:w="4876" w:type="dxa"/>
            <w:tcBorders>
              <w:top w:val="nil"/>
              <w:left w:val="nil"/>
              <w:bottom w:val="nil"/>
              <w:right w:val="nil"/>
            </w:tcBorders>
          </w:tcPr>
          <w:p w:rsidR="0005606D" w:rsidRPr="00663299" w:rsidP="001751FC" w14:paraId="6E7C8D18" w14:textId="77777777">
            <w:pPr>
              <w:pStyle w:val="Normal6a"/>
            </w:pPr>
            <w:r w:rsidRPr="00663299">
              <w:rPr>
                <w:b/>
                <w:i/>
              </w:rPr>
              <w:t>(22 bis)</w:t>
            </w:r>
            <w:r w:rsidRPr="00663299">
              <w:tab/>
            </w:r>
            <w:r w:rsidRPr="00663299">
              <w:rPr>
                <w:b/>
                <w:i/>
              </w:rPr>
              <w:t>L’article 19 bis suivant est inséré:</w:t>
            </w:r>
          </w:p>
        </w:tc>
      </w:tr>
      <w:tr w14:paraId="219332B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919310B" w14:textId="77777777">
            <w:pPr>
              <w:pStyle w:val="Normal6a"/>
            </w:pPr>
          </w:p>
        </w:tc>
        <w:tc>
          <w:tcPr>
            <w:tcW w:w="4876" w:type="dxa"/>
            <w:tcBorders>
              <w:top w:val="nil"/>
              <w:left w:val="nil"/>
              <w:bottom w:val="nil"/>
              <w:right w:val="nil"/>
            </w:tcBorders>
          </w:tcPr>
          <w:p w:rsidR="0005606D" w:rsidRPr="00663299" w:rsidP="001751FC" w14:paraId="667B41AB" w14:textId="77777777">
            <w:pPr>
              <w:pStyle w:val="Normal6a"/>
            </w:pPr>
            <w:r w:rsidRPr="00663299">
              <w:rPr>
                <w:b/>
                <w:i/>
              </w:rPr>
              <w:t>Article 19 bis</w:t>
            </w:r>
          </w:p>
        </w:tc>
      </w:tr>
      <w:tr w14:paraId="210AC96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0C3D31" w14:textId="77777777">
            <w:pPr>
              <w:pStyle w:val="Normal6a"/>
            </w:pPr>
          </w:p>
        </w:tc>
        <w:tc>
          <w:tcPr>
            <w:tcW w:w="4876" w:type="dxa"/>
            <w:tcBorders>
              <w:top w:val="nil"/>
              <w:left w:val="nil"/>
              <w:bottom w:val="nil"/>
              <w:right w:val="nil"/>
            </w:tcBorders>
          </w:tcPr>
          <w:p w:rsidR="0005606D" w:rsidRPr="00663299" w:rsidP="001751FC" w14:paraId="1B943D92" w14:textId="77777777">
            <w:pPr>
              <w:pStyle w:val="Normal6a"/>
            </w:pPr>
            <w:r w:rsidRPr="00663299">
              <w:rPr>
                <w:b/>
                <w:i/>
              </w:rPr>
              <w:t>Primauté des intérêts financiers des affiliés et des bénéficiaires</w:t>
            </w:r>
          </w:p>
        </w:tc>
      </w:tr>
      <w:tr w14:paraId="4FA3DF6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5DE4E10" w14:textId="77777777">
            <w:pPr>
              <w:pStyle w:val="Normal6a"/>
            </w:pPr>
          </w:p>
        </w:tc>
        <w:tc>
          <w:tcPr>
            <w:tcW w:w="4876" w:type="dxa"/>
            <w:tcBorders>
              <w:top w:val="nil"/>
              <w:left w:val="nil"/>
              <w:bottom w:val="nil"/>
              <w:right w:val="nil"/>
            </w:tcBorders>
          </w:tcPr>
          <w:p w:rsidR="0005606D" w:rsidRPr="00663299" w:rsidP="001751FC" w14:paraId="2C659222" w14:textId="77777777">
            <w:pPr>
              <w:pStyle w:val="Normal6a"/>
            </w:pPr>
            <w:r w:rsidRPr="00663299">
              <w:rPr>
                <w:b/>
                <w:i/>
              </w:rPr>
              <w:t>1. Les États membres veillent à ce que la politique d’investissement d’une IRP ait pour objectif premier et prépondérant le seul intérêt à long terme des affiliés et des bénéficiaires, en tenant compte de la sécurité, de la qualité, de la liquidité, de la rentabilité, de la diversification ainsi que de la nature et de la durée des engagements.</w:t>
            </w:r>
          </w:p>
        </w:tc>
      </w:tr>
      <w:tr w14:paraId="375222B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CBEE722" w14:textId="77777777">
            <w:pPr>
              <w:pStyle w:val="Normal6a"/>
            </w:pPr>
          </w:p>
        </w:tc>
        <w:tc>
          <w:tcPr>
            <w:tcW w:w="4876" w:type="dxa"/>
            <w:tcBorders>
              <w:top w:val="nil"/>
              <w:left w:val="nil"/>
              <w:bottom w:val="nil"/>
              <w:right w:val="nil"/>
            </w:tcBorders>
          </w:tcPr>
          <w:p w:rsidR="0005606D" w:rsidRPr="00663299" w:rsidP="001751FC" w14:paraId="22B5E655" w14:textId="77777777">
            <w:pPr>
              <w:pStyle w:val="Normal6a"/>
            </w:pPr>
            <w:r w:rsidRPr="00663299">
              <w:rPr>
                <w:b/>
                <w:i/>
              </w:rPr>
              <w:t>2. Les États membres, les autorités compétentes et les organismes de l’Union n’exigent pas d’une IRP qu’elle investisse dans un secteur, une entreprise, une technologie, un projet, une zone géographique, une catégorie d’actifs ou un instrument financier en particulier, ni qu’elle leur accorde un traitement préférentiel, et ne l’incitent d’aucune manière que ce soit à le faire.</w:t>
            </w:r>
          </w:p>
        </w:tc>
      </w:tr>
      <w:tr w14:paraId="22133DB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509DC01" w14:textId="77777777">
            <w:pPr>
              <w:pStyle w:val="Normal6a"/>
            </w:pPr>
          </w:p>
        </w:tc>
        <w:tc>
          <w:tcPr>
            <w:tcW w:w="4876" w:type="dxa"/>
            <w:tcBorders>
              <w:top w:val="nil"/>
              <w:left w:val="nil"/>
              <w:bottom w:val="nil"/>
              <w:right w:val="nil"/>
            </w:tcBorders>
          </w:tcPr>
          <w:p w:rsidR="0005606D" w:rsidRPr="00663299" w:rsidP="001751FC" w14:paraId="464A0E4B" w14:textId="77777777">
            <w:pPr>
              <w:pStyle w:val="Normal6a"/>
            </w:pPr>
            <w:r w:rsidRPr="00663299">
              <w:rPr>
                <w:b/>
                <w:i/>
              </w:rPr>
              <w:t>3. Le paragraphe 2 n’empêche pas une IRP de réaliser un tel placement lorsque celle-ci estime, de manière indépendante et sur la base de considérations financières, que ce placement: a) respecte le principe de prudence; b) est compatible avec la nature et la durée de ses engagements; et c) est effectué dans le meilleur intérêt financier des affiliés et des bénéficiaires.</w:t>
            </w:r>
          </w:p>
        </w:tc>
      </w:tr>
      <w:tr w14:paraId="0915DA0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73399F4" w14:textId="77777777">
            <w:pPr>
              <w:pStyle w:val="Normal6a"/>
            </w:pPr>
          </w:p>
        </w:tc>
        <w:tc>
          <w:tcPr>
            <w:tcW w:w="4876" w:type="dxa"/>
            <w:tcBorders>
              <w:top w:val="nil"/>
              <w:left w:val="nil"/>
              <w:bottom w:val="nil"/>
              <w:right w:val="nil"/>
            </w:tcBorders>
          </w:tcPr>
          <w:p w:rsidR="0005606D" w:rsidRPr="00663299" w:rsidP="001751FC" w14:paraId="71A604DF" w14:textId="77777777">
            <w:pPr>
              <w:pStyle w:val="Normal6a"/>
            </w:pPr>
            <w:r w:rsidRPr="00663299">
              <w:rPr>
                <w:b/>
                <w:i/>
              </w:rPr>
              <w:t>4. Aucun objectif de politique publique ne peut prévaloir sur les obligations énoncées aux paragraphes 1 et 3.</w:t>
            </w:r>
          </w:p>
        </w:tc>
      </w:tr>
    </w:tbl>
    <w:p w:rsidR="0005606D" w:rsidRPr="00663299" w:rsidP="0005606D" w14:paraId="265ABBB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1E09F59"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14DC578" w14:textId="77777777">
      <w:pPr>
        <w:pStyle w:val="AmJustText"/>
      </w:pPr>
      <w:r w:rsidRPr="00663299">
        <w:t>L’amendement établit une hiérarchie claire des obligations. Les rendements des fonds de pension et les intérêts des épargnants doivent primer sur les objectifs politiques.</w:t>
      </w:r>
    </w:p>
    <w:p w:rsidR="0005606D" w:rsidRPr="00663299" w:rsidP="0005606D" w14:paraId="3F9D3F8C" w14:textId="77777777">
      <w:r w:rsidRPr="00663299">
        <w:rPr>
          <w:rStyle w:val="HideTWBExt"/>
        </w:rPr>
        <w:t>&lt;/Amend&gt;</w:t>
      </w:r>
    </w:p>
    <w:p w:rsidR="0005606D" w:rsidRPr="00663299" w:rsidP="0005606D" w14:paraId="579B20D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357</w:t>
      </w:r>
      <w:r w:rsidRPr="00663299">
        <w:rPr>
          <w:rStyle w:val="HideTWBExt"/>
          <w:b w:val="0"/>
        </w:rPr>
        <w:t>&lt;/NumAm&gt;</w:t>
      </w:r>
    </w:p>
    <w:p w:rsidR="0005606D" w:rsidRPr="00663299" w:rsidP="0005606D" w14:paraId="75470E4C"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41FC7D09" w14:textId="77777777">
      <w:pPr>
        <w:pStyle w:val="NormalBold"/>
      </w:pPr>
      <w:r w:rsidRPr="00663299">
        <w:rPr>
          <w:rStyle w:val="HideTWBExt"/>
          <w:b w:val="0"/>
        </w:rPr>
        <w:t>&lt;/RepeatBlock-By&gt;</w:t>
      </w:r>
    </w:p>
    <w:p w:rsidR="0005606D" w:rsidRPr="00663299" w:rsidP="0005606D" w14:paraId="0E558CD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3084A3B" w14:textId="77777777">
      <w:pPr>
        <w:pStyle w:val="NormalBold"/>
      </w:pPr>
      <w:r w:rsidRPr="00663299">
        <w:rPr>
          <w:rStyle w:val="HideTWBExt"/>
          <w:b w:val="0"/>
        </w:rPr>
        <w:t>&lt;Article&gt;</w:t>
      </w:r>
      <w:r w:rsidRPr="00663299">
        <w:t>Article premier – alinéa 1 – point 23 – sous-point a</w:t>
      </w:r>
      <w:r w:rsidRPr="00663299">
        <w:rPr>
          <w:rStyle w:val="HideTWBExt"/>
          <w:b w:val="0"/>
        </w:rPr>
        <w:t>&lt;/Article&gt;</w:t>
      </w:r>
    </w:p>
    <w:p w:rsidR="0005606D" w:rsidRPr="00663299" w:rsidP="0005606D" w14:paraId="70146929" w14:textId="77777777">
      <w:r w:rsidRPr="00663299">
        <w:rPr>
          <w:rStyle w:val="HideTWBExt"/>
        </w:rPr>
        <w:t>&lt;DocAmend2&gt;</w:t>
      </w:r>
      <w:r w:rsidRPr="00663299">
        <w:t>Directive (UE) 2016/2341</w:t>
      </w:r>
      <w:r w:rsidRPr="00663299">
        <w:rPr>
          <w:rStyle w:val="HideTWBExt"/>
        </w:rPr>
        <w:t>&lt;/DocAmend2&gt;</w:t>
      </w:r>
    </w:p>
    <w:p w:rsidR="0005606D" w:rsidRPr="00663299" w:rsidP="0005606D" w14:paraId="5A133EC9" w14:textId="77777777">
      <w:r w:rsidRPr="00663299">
        <w:rPr>
          <w:rStyle w:val="HideTWBExt"/>
        </w:rPr>
        <w:t>&lt;Article2&gt;</w:t>
      </w:r>
      <w:r w:rsidRPr="00663299">
        <w:t>Article 21 – paragraphe 1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2122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F5C7D5D" w14:textId="77777777"/>
        </w:tc>
      </w:tr>
      <w:tr w14:paraId="66D190E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3C04DC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37551D8" w14:textId="77777777">
            <w:pPr>
              <w:pStyle w:val="AmColumnHeading"/>
            </w:pPr>
            <w:r w:rsidRPr="00663299">
              <w:t>Amendement</w:t>
            </w:r>
          </w:p>
        </w:tc>
      </w:tr>
      <w:tr w14:paraId="1472F6F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0B1BC8D" w14:textId="77777777">
            <w:pPr>
              <w:pStyle w:val="Normal6a"/>
            </w:pPr>
            <w:r w:rsidRPr="00663299">
              <w:rPr>
                <w:b/>
                <w:i/>
              </w:rPr>
              <w:t>Ce système de gouvernance garantit que les facteurs environnementaux, sociaux et de gouvernance liés aux actifs de placement sont pris en considération dans les décisions de placement et fait l’objet de réexamens internes réguliers.</w:t>
            </w:r>
          </w:p>
        </w:tc>
        <w:tc>
          <w:tcPr>
            <w:tcW w:w="4876" w:type="dxa"/>
            <w:tcBorders>
              <w:top w:val="nil"/>
              <w:left w:val="nil"/>
              <w:bottom w:val="nil"/>
              <w:right w:val="nil"/>
            </w:tcBorders>
          </w:tcPr>
          <w:p w:rsidR="0005606D" w:rsidRPr="00663299" w:rsidP="001751FC" w14:paraId="0D9B28A5" w14:textId="77777777">
            <w:pPr>
              <w:pStyle w:val="Normal6a"/>
            </w:pPr>
            <w:r w:rsidRPr="00663299">
              <w:rPr>
                <w:b/>
                <w:i/>
              </w:rPr>
              <w:t>supprimé</w:t>
            </w:r>
          </w:p>
        </w:tc>
      </w:tr>
    </w:tbl>
    <w:p w:rsidR="0005606D" w:rsidRPr="00663299" w:rsidP="0005606D" w14:paraId="197A38D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0E2EC9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1C9B32F3" w14:textId="77777777">
      <w:pPr>
        <w:pStyle w:val="AmJustText"/>
      </w:pPr>
      <w:r w:rsidRPr="00663299">
        <w:t>Les exigences en matière de gouvernance devraient porter principalement sur la bonne gestion, les contrôles internes, les conflits d’intérêts et les risques financiers. La prise en compte obligatoire des critères ESG introduit des critères politiques dans un cadre de gouvernance prudentielle.</w:t>
      </w:r>
    </w:p>
    <w:p w:rsidR="0005606D" w:rsidRPr="00663299" w:rsidP="0005606D" w14:paraId="08FE62CF" w14:textId="77777777">
      <w:r w:rsidRPr="00663299">
        <w:rPr>
          <w:rStyle w:val="HideTWBExt"/>
        </w:rPr>
        <w:t>&lt;/Amend&gt;</w:t>
      </w:r>
    </w:p>
    <w:p w:rsidR="0005606D" w:rsidRPr="00663299" w:rsidP="0005606D" w14:paraId="4916473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358</w:t>
      </w:r>
      <w:r w:rsidRPr="00663299">
        <w:rPr>
          <w:rStyle w:val="HideTWBExt"/>
          <w:b w:val="0"/>
        </w:rPr>
        <w:t>&lt;/NumAm&gt;</w:t>
      </w:r>
    </w:p>
    <w:p w:rsidR="0005606D" w:rsidRPr="00663299" w:rsidP="0005606D" w14:paraId="76B7A747"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7E9950DD" w14:textId="77777777">
      <w:pPr>
        <w:pStyle w:val="NormalBold"/>
      </w:pPr>
      <w:r w:rsidRPr="00663299">
        <w:rPr>
          <w:rStyle w:val="HideTWBExt"/>
          <w:b w:val="0"/>
        </w:rPr>
        <w:t>&lt;/RepeatBlock-By&gt;</w:t>
      </w:r>
    </w:p>
    <w:p w:rsidR="0005606D" w:rsidRPr="00663299" w:rsidP="0005606D" w14:paraId="5AC03B1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BA72D6F" w14:textId="77777777">
      <w:pPr>
        <w:pStyle w:val="NormalBold"/>
      </w:pPr>
      <w:r w:rsidRPr="00663299">
        <w:rPr>
          <w:rStyle w:val="HideTWBExt"/>
          <w:b w:val="0"/>
        </w:rPr>
        <w:t>&lt;Article&gt;</w:t>
      </w:r>
      <w:r w:rsidRPr="00663299">
        <w:t>Article premier – alinéa 1 – point 23 – sous-point b</w:t>
      </w:r>
      <w:r w:rsidRPr="00663299">
        <w:rPr>
          <w:rStyle w:val="HideTWBExt"/>
          <w:b w:val="0"/>
        </w:rPr>
        <w:t>&lt;/Article&gt;</w:t>
      </w:r>
    </w:p>
    <w:p w:rsidR="0005606D" w:rsidRPr="00663299" w:rsidP="0005606D" w14:paraId="7786B384" w14:textId="77777777">
      <w:r w:rsidRPr="00663299">
        <w:rPr>
          <w:rStyle w:val="HideTWBExt"/>
        </w:rPr>
        <w:t>&lt;DocAmend2&gt;</w:t>
      </w:r>
      <w:r w:rsidRPr="00663299">
        <w:t>Directive (UE) 2016/2341</w:t>
      </w:r>
      <w:r w:rsidRPr="00663299">
        <w:rPr>
          <w:rStyle w:val="HideTWBExt"/>
        </w:rPr>
        <w:t>&lt;/DocAmend2&gt;</w:t>
      </w:r>
    </w:p>
    <w:p w:rsidR="0005606D" w:rsidRPr="00663299" w:rsidP="0005606D" w14:paraId="05A1D800" w14:textId="77777777">
      <w:r w:rsidRPr="00663299">
        <w:rPr>
          <w:rStyle w:val="HideTWBExt"/>
        </w:rPr>
        <w:t>&lt;Article2&gt;</w:t>
      </w:r>
      <w:r w:rsidRPr="00663299">
        <w:t>Article 21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06A3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CE83405" w14:textId="77777777"/>
        </w:tc>
      </w:tr>
      <w:tr w14:paraId="433DCB8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D98E93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E371C1A" w14:textId="77777777">
            <w:pPr>
              <w:pStyle w:val="AmColumnHeading"/>
            </w:pPr>
            <w:r w:rsidRPr="00663299">
              <w:t>Amendement</w:t>
            </w:r>
          </w:p>
        </w:tc>
      </w:tr>
      <w:tr w14:paraId="68FA060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4B55807" w14:textId="77777777">
            <w:pPr>
              <w:pStyle w:val="Normal6a"/>
            </w:pPr>
            <w:r w:rsidRPr="00663299">
              <w:t>3.</w:t>
            </w:r>
            <w:r w:rsidRPr="00663299">
              <w:tab/>
              <w:t>Les États membres veillent à ce que les IRP établissent et appliquent des politiques écrites concernant la gestion des risques, le contrôle interne, les audits internes</w:t>
            </w:r>
            <w:r w:rsidRPr="00663299">
              <w:rPr>
                <w:b/>
                <w:bCs/>
                <w:i/>
                <w:iCs/>
              </w:rPr>
              <w:t>, les rémunérations</w:t>
            </w:r>
            <w:r w:rsidRPr="00663299">
              <w:t xml:space="preserve"> et, le cas échéant, les activités actuarielles et externalisées, et à ce que ces politiques soient mises en œuvre. Ces politiques écrites sont soumises à l’accord préalable de l’organe de gestion ou de surveillance de l’IRP et sont réexaminées au moins tous les trois ans et adaptées pour tenir compte de tout changement important dans le système ou le domaine concerné.</w:t>
            </w:r>
          </w:p>
        </w:tc>
        <w:tc>
          <w:tcPr>
            <w:tcW w:w="4876" w:type="dxa"/>
            <w:tcBorders>
              <w:top w:val="nil"/>
              <w:left w:val="nil"/>
              <w:bottom w:val="nil"/>
              <w:right w:val="nil"/>
            </w:tcBorders>
          </w:tcPr>
          <w:p w:rsidR="0005606D" w:rsidRPr="00663299" w:rsidP="001751FC" w14:paraId="2BFECC8D" w14:textId="77777777">
            <w:pPr>
              <w:pStyle w:val="Normal6a"/>
            </w:pPr>
            <w:r w:rsidRPr="00663299">
              <w:t>3.</w:t>
            </w:r>
            <w:r w:rsidRPr="00663299">
              <w:tab/>
              <w:t>Les États membres veillent à ce que les IRP établissent et appliquent des politiques écrites concernant la gestion des risques, le contrôle interne, les audits internes et, le cas échéant, les activités actuarielles et externalisées, et à ce que ces politiques soient mises en œuvre. Ces politiques écrites sont soumises à l’accord préalable de l’organe de gestion ou de surveillance de l’IRP et sont réexaminées au moins tous les trois ans et adaptées pour tenir compte de tout changement important dans le système ou le domaine concerné.</w:t>
            </w:r>
          </w:p>
        </w:tc>
      </w:tr>
    </w:tbl>
    <w:p w:rsidR="0005606D" w:rsidRPr="00663299" w:rsidP="0005606D" w14:paraId="5AC70FD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1B79342" w14:textId="77777777">
      <w:r w:rsidRPr="00663299">
        <w:rPr>
          <w:rStyle w:val="HideTWBExt"/>
        </w:rPr>
        <w:t>&lt;/Amend&gt;</w:t>
      </w:r>
    </w:p>
    <w:p w:rsidR="0005606D" w:rsidRPr="00663299" w:rsidP="0005606D" w14:paraId="12A29E3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359</w:t>
      </w:r>
      <w:r w:rsidRPr="00663299">
        <w:rPr>
          <w:rStyle w:val="HideTWBExt"/>
          <w:b w:val="0"/>
        </w:rPr>
        <w:t>&lt;/NumAm&gt;</w:t>
      </w:r>
    </w:p>
    <w:p w:rsidR="0005606D" w:rsidRPr="00663299" w:rsidP="0005606D" w14:paraId="039BB0AB"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06D5550F" w14:textId="77777777">
      <w:pPr>
        <w:pStyle w:val="NormalBold"/>
      </w:pPr>
      <w:r w:rsidRPr="00663299">
        <w:rPr>
          <w:rStyle w:val="HideTWBExt"/>
          <w:b w:val="0"/>
        </w:rPr>
        <w:t>&lt;/RepeatBlock-By&gt;</w:t>
      </w:r>
    </w:p>
    <w:p w:rsidR="0005606D" w:rsidRPr="00663299" w:rsidP="0005606D" w14:paraId="412CD81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06BF586" w14:textId="77777777">
      <w:pPr>
        <w:pStyle w:val="NormalBold"/>
      </w:pPr>
      <w:r w:rsidRPr="00663299">
        <w:rPr>
          <w:rStyle w:val="HideTWBExt"/>
          <w:b w:val="0"/>
        </w:rPr>
        <w:t>&lt;Article&gt;</w:t>
      </w:r>
      <w:r w:rsidRPr="00663299">
        <w:t>Article premier – alinéa 1 – point 23 – sous-point b</w:t>
      </w:r>
      <w:r w:rsidRPr="00663299">
        <w:rPr>
          <w:rStyle w:val="HideTWBExt"/>
          <w:b w:val="0"/>
        </w:rPr>
        <w:t>&lt;/Article&gt;</w:t>
      </w:r>
    </w:p>
    <w:p w:rsidR="0005606D" w:rsidRPr="00663299" w:rsidP="0005606D" w14:paraId="78B714D4" w14:textId="77777777">
      <w:r w:rsidRPr="00663299">
        <w:rPr>
          <w:rStyle w:val="HideTWBExt"/>
        </w:rPr>
        <w:t>&lt;DocAmend2&gt;</w:t>
      </w:r>
      <w:r w:rsidRPr="00663299">
        <w:t>Directive (UE) 2016/2341</w:t>
      </w:r>
      <w:r w:rsidRPr="00663299">
        <w:rPr>
          <w:rStyle w:val="HideTWBExt"/>
        </w:rPr>
        <w:t>&lt;/DocAmend2&gt;</w:t>
      </w:r>
    </w:p>
    <w:p w:rsidR="0005606D" w:rsidRPr="00663299" w:rsidP="0005606D" w14:paraId="22A712A9" w14:textId="77777777">
      <w:r w:rsidRPr="00663299">
        <w:rPr>
          <w:rStyle w:val="HideTWBExt"/>
        </w:rPr>
        <w:t>&lt;Article2&gt;</w:t>
      </w:r>
      <w:r w:rsidRPr="00663299">
        <w:t>Article 21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C1FF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E83AACB" w14:textId="77777777"/>
        </w:tc>
      </w:tr>
      <w:tr w14:paraId="41CA636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9A20D2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8DEAE1C" w14:textId="77777777">
            <w:pPr>
              <w:pStyle w:val="AmColumnHeading"/>
            </w:pPr>
            <w:r w:rsidRPr="00663299">
              <w:t>Amendement</w:t>
            </w:r>
          </w:p>
        </w:tc>
      </w:tr>
      <w:tr w14:paraId="6E1F981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C554516" w14:textId="77777777">
            <w:pPr>
              <w:pStyle w:val="Normal6a"/>
            </w:pPr>
            <w:r w:rsidRPr="00663299">
              <w:t>4.</w:t>
            </w:r>
            <w:r w:rsidRPr="00663299">
              <w:tab/>
              <w:t xml:space="preserve">Les États membres veillent à ce que les IRP disposent d’un système de contrôle interne efficace. </w:t>
            </w:r>
            <w:r w:rsidRPr="00663299">
              <w:rPr>
                <w:b/>
                <w:i/>
              </w:rPr>
              <w:t>Ce système comprend des procédures administratives et comptables, un cadre de contrôle interne, des dispositions appropriées en matière de rapports à tous les niveaux de l’IRP et une fonction de vérification de la conformité.»;</w:t>
            </w:r>
          </w:p>
        </w:tc>
        <w:tc>
          <w:tcPr>
            <w:tcW w:w="4876" w:type="dxa"/>
            <w:tcBorders>
              <w:top w:val="nil"/>
              <w:left w:val="nil"/>
              <w:bottom w:val="nil"/>
              <w:right w:val="nil"/>
            </w:tcBorders>
          </w:tcPr>
          <w:p w:rsidR="0005606D" w:rsidRPr="00663299" w:rsidP="001751FC" w14:paraId="3E481377" w14:textId="77777777">
            <w:pPr>
              <w:pStyle w:val="Normal6a"/>
            </w:pPr>
            <w:r w:rsidRPr="00663299">
              <w:t>4.</w:t>
            </w:r>
            <w:r w:rsidRPr="00663299">
              <w:tab/>
              <w:t>Les États membres veillent à ce que les IRP disposent d’un système de contrôle interne efficace.</w:t>
            </w:r>
          </w:p>
        </w:tc>
      </w:tr>
    </w:tbl>
    <w:p w:rsidR="0005606D" w:rsidRPr="00663299" w:rsidP="0005606D" w14:paraId="4D1A9EB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147D622"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BEE8F4D" w14:textId="77777777">
      <w:pPr>
        <w:pStyle w:val="AmJustText"/>
      </w:pPr>
      <w:r w:rsidRPr="00663299">
        <w:t>L’exigence relative à un système de contrôle interne efficace est définie à juste titre comme une norme de résultat fondée sur des principes. Le fait de prescrire ses composantes spécifiques au niveau de l’Union va à l’encontre du principe de proportionnalité, selon lequel l’architecture de gouvernance devrait tenir compte de la taille, de la nature, de l’ampleur et de la complexité de chaque IRP.</w:t>
      </w:r>
    </w:p>
    <w:p w:rsidR="0005606D" w:rsidRPr="00663299" w:rsidP="0005606D" w14:paraId="59FC323F" w14:textId="77777777">
      <w:r w:rsidRPr="00663299">
        <w:rPr>
          <w:rStyle w:val="HideTWBExt"/>
        </w:rPr>
        <w:t>&lt;/Amend&gt;</w:t>
      </w:r>
    </w:p>
    <w:p w:rsidR="0005606D" w:rsidRPr="00663299" w:rsidP="0005606D" w14:paraId="3DADD48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360</w:t>
      </w:r>
      <w:r w:rsidRPr="00663299">
        <w:rPr>
          <w:rStyle w:val="HideTWBExt"/>
          <w:b w:val="0"/>
        </w:rPr>
        <w:t>&lt;/NumAm&gt;</w:t>
      </w:r>
    </w:p>
    <w:p w:rsidR="0005606D" w:rsidRPr="00663299" w:rsidP="0005606D" w14:paraId="50BDFE2D"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23CCEFB9" w14:textId="77777777">
      <w:pPr>
        <w:pStyle w:val="NormalBold"/>
      </w:pPr>
      <w:r w:rsidRPr="00663299">
        <w:rPr>
          <w:rStyle w:val="HideTWBExt"/>
          <w:b w:val="0"/>
        </w:rPr>
        <w:t>&lt;/RepeatBlock-By&gt;</w:t>
      </w:r>
    </w:p>
    <w:p w:rsidR="0005606D" w:rsidRPr="00663299" w:rsidP="0005606D" w14:paraId="08154AD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3E53AFA" w14:textId="77777777">
      <w:pPr>
        <w:pStyle w:val="NormalBold"/>
      </w:pPr>
      <w:r w:rsidRPr="00663299">
        <w:rPr>
          <w:rStyle w:val="HideTWBExt"/>
          <w:b w:val="0"/>
        </w:rPr>
        <w:t>&lt;Article&gt;</w:t>
      </w:r>
      <w:r w:rsidRPr="00663299">
        <w:t>Article premier – alinéa 1 – point 23 – sous-point c</w:t>
      </w:r>
      <w:r w:rsidRPr="00663299">
        <w:rPr>
          <w:rStyle w:val="HideTWBExt"/>
          <w:b w:val="0"/>
        </w:rPr>
        <w:t>&lt;/Article&gt;</w:t>
      </w:r>
    </w:p>
    <w:p w:rsidR="0005606D" w:rsidRPr="00663299" w:rsidP="0005606D" w14:paraId="7C1461FB" w14:textId="77777777">
      <w:r w:rsidRPr="00663299">
        <w:rPr>
          <w:rStyle w:val="HideTWBExt"/>
        </w:rPr>
        <w:t>&lt;DocAmend2&gt;</w:t>
      </w:r>
      <w:r w:rsidRPr="00663299">
        <w:t>Directive (UE) 2016/2341</w:t>
      </w:r>
      <w:r w:rsidRPr="00663299">
        <w:rPr>
          <w:rStyle w:val="HideTWBExt"/>
        </w:rPr>
        <w:t>&lt;/DocAmend2&gt;</w:t>
      </w:r>
    </w:p>
    <w:p w:rsidR="0005606D" w:rsidRPr="00663299" w:rsidP="0005606D" w14:paraId="34FFE03B" w14:textId="77777777">
      <w:r w:rsidRPr="00663299">
        <w:rPr>
          <w:rStyle w:val="HideTWBExt"/>
        </w:rPr>
        <w:t>&lt;Article2&gt;</w:t>
      </w:r>
      <w:r w:rsidRPr="00663299">
        <w:t>Article 21 – paragraphe 4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63EF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74A0FA0" w14:textId="77777777"/>
        </w:tc>
      </w:tr>
      <w:tr w14:paraId="7AAD10B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4E9B13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4415D82" w14:textId="77777777">
            <w:pPr>
              <w:pStyle w:val="AmColumnHeading"/>
            </w:pPr>
            <w:r w:rsidRPr="00663299">
              <w:t>Amendement</w:t>
            </w:r>
          </w:p>
        </w:tc>
      </w:tr>
      <w:tr w14:paraId="43FF55D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C679ADE" w14:textId="77777777">
            <w:pPr>
              <w:pStyle w:val="Normal6a"/>
            </w:pPr>
            <w:r w:rsidRPr="00663299">
              <w:rPr>
                <w:b/>
                <w:i/>
              </w:rPr>
              <w:t>4 bis.</w:t>
            </w:r>
            <w:r w:rsidRPr="00663299">
              <w:tab/>
            </w:r>
            <w:r w:rsidRPr="00663299">
              <w:rPr>
                <w:b/>
                <w:i/>
              </w:rPr>
              <w:t>Dans le cadre de cette fonction de vérification de la conformité, l’organe d’administration, de gestion ou de contrôle est conseillé sur le respect des dispositions législatives, réglementaires et administratives adoptées en vertu de la présente directive. Il évalue également l’incidence possible de tout changement de l’environnement juridique sur les opérations de l’IRP concernée, et détermine et évalue le risque de conformité.</w:t>
            </w:r>
          </w:p>
        </w:tc>
        <w:tc>
          <w:tcPr>
            <w:tcW w:w="4876" w:type="dxa"/>
            <w:tcBorders>
              <w:top w:val="nil"/>
              <w:left w:val="nil"/>
              <w:bottom w:val="nil"/>
              <w:right w:val="nil"/>
            </w:tcBorders>
          </w:tcPr>
          <w:p w:rsidR="0005606D" w:rsidRPr="00663299" w:rsidP="001751FC" w14:paraId="0DAD14B0" w14:textId="77777777">
            <w:pPr>
              <w:pStyle w:val="Normal6a"/>
            </w:pPr>
            <w:r w:rsidRPr="00663299">
              <w:rPr>
                <w:b/>
                <w:i/>
              </w:rPr>
              <w:t>supprimé</w:t>
            </w:r>
          </w:p>
        </w:tc>
      </w:tr>
    </w:tbl>
    <w:p w:rsidR="0005606D" w:rsidRPr="00663299" w:rsidP="0005606D" w14:paraId="358CF1E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B28C165" w14:textId="77777777">
      <w:r w:rsidRPr="00663299">
        <w:rPr>
          <w:rStyle w:val="HideTWBExt"/>
        </w:rPr>
        <w:t>&lt;/Amend&gt;</w:t>
      </w:r>
    </w:p>
    <w:p w:rsidR="0005606D" w:rsidRPr="00663299" w:rsidP="0005606D" w14:paraId="44E913D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361</w:t>
      </w:r>
      <w:r w:rsidRPr="00663299">
        <w:rPr>
          <w:rStyle w:val="HideTWBExt"/>
          <w:b w:val="0"/>
        </w:rPr>
        <w:t>&lt;/NumAm&gt;</w:t>
      </w:r>
    </w:p>
    <w:p w:rsidR="0005606D" w:rsidRPr="00663299" w:rsidP="0005606D" w14:paraId="3CAB18A4"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0ADD16E2" w14:textId="77777777">
      <w:pPr>
        <w:pStyle w:val="NormalBold"/>
      </w:pPr>
      <w:r w:rsidRPr="00663299">
        <w:rPr>
          <w:rStyle w:val="HideTWBExt"/>
          <w:b w:val="0"/>
        </w:rPr>
        <w:t>&lt;/RepeatBlock-By&gt;</w:t>
      </w:r>
    </w:p>
    <w:p w:rsidR="0005606D" w:rsidRPr="00663299" w:rsidP="0005606D" w14:paraId="5EC3A4A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28FAE1A" w14:textId="77777777">
      <w:pPr>
        <w:pStyle w:val="NormalBold"/>
      </w:pPr>
      <w:r w:rsidRPr="00663299">
        <w:rPr>
          <w:rStyle w:val="HideTWBExt"/>
          <w:b w:val="0"/>
        </w:rPr>
        <w:t>&lt;Article&gt;</w:t>
      </w:r>
      <w:r w:rsidRPr="00663299">
        <w:t>Article premier – alinéa 1 – point 23 – point e</w:t>
      </w:r>
      <w:r w:rsidRPr="00663299">
        <w:rPr>
          <w:rStyle w:val="HideTWBExt"/>
          <w:b w:val="0"/>
        </w:rPr>
        <w:t>&lt;/Article&gt;</w:t>
      </w:r>
    </w:p>
    <w:p w:rsidR="0005606D" w:rsidRPr="00663299" w:rsidP="0005606D" w14:paraId="2D16C75B" w14:textId="77777777">
      <w:r w:rsidRPr="00663299">
        <w:rPr>
          <w:rStyle w:val="HideTWBExt"/>
        </w:rPr>
        <w:t>&lt;DocAmend2&gt;</w:t>
      </w:r>
      <w:r w:rsidRPr="00663299">
        <w:t>Directive (UE) 2016/2341</w:t>
      </w:r>
      <w:r w:rsidRPr="00663299">
        <w:rPr>
          <w:rStyle w:val="HideTWBExt"/>
        </w:rPr>
        <w:t>&lt;/DocAmend2&gt;</w:t>
      </w:r>
    </w:p>
    <w:p w:rsidR="0005606D" w:rsidRPr="00663299" w:rsidP="0005606D" w14:paraId="5DEAB277" w14:textId="77777777">
      <w:r w:rsidRPr="00663299">
        <w:rPr>
          <w:rStyle w:val="HideTWBExt"/>
        </w:rPr>
        <w:t>&lt;Article2&gt;</w:t>
      </w:r>
      <w:r w:rsidRPr="00663299">
        <w:t>Article 21 – paragraphe 7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001B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FCD7938" w14:textId="77777777"/>
        </w:tc>
      </w:tr>
      <w:tr w14:paraId="1C992DC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33F391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B7E6FF0" w14:textId="77777777">
            <w:pPr>
              <w:pStyle w:val="AmColumnHeading"/>
            </w:pPr>
            <w:r w:rsidRPr="00663299">
              <w:t>Amendement</w:t>
            </w:r>
          </w:p>
        </w:tc>
      </w:tr>
      <w:tr w14:paraId="3BD6221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B7DA167" w14:textId="77777777">
            <w:pPr>
              <w:pStyle w:val="Normal6a"/>
            </w:pPr>
          </w:p>
        </w:tc>
        <w:tc>
          <w:tcPr>
            <w:tcW w:w="4876" w:type="dxa"/>
            <w:tcBorders>
              <w:top w:val="nil"/>
              <w:left w:val="nil"/>
              <w:bottom w:val="nil"/>
              <w:right w:val="nil"/>
            </w:tcBorders>
          </w:tcPr>
          <w:p w:rsidR="0005606D" w:rsidRPr="00663299" w:rsidP="001751FC" w14:paraId="5DA5C728" w14:textId="77777777">
            <w:pPr>
              <w:pStyle w:val="Normal6a"/>
            </w:pPr>
            <w:r w:rsidRPr="00663299">
              <w:rPr>
                <w:b/>
                <w:i/>
              </w:rPr>
              <w:t>7 bis.</w:t>
            </w:r>
            <w:r w:rsidRPr="00663299">
              <w:tab/>
            </w:r>
            <w:r w:rsidRPr="00663299">
              <w:rPr>
                <w:b/>
                <w:i/>
              </w:rPr>
              <w:t>Les États membres exigent des IRP qu’elles évitent tout conflit d’intérêts entre leurs organes de direction, de surveillance, d’administration ou de contrôle. Dans ce contexte, les États membres veillent à ce qu’une même personne ne puisse être membre que d’un seul de ces organes à la fois, et non de plusieurs organes liés à une même IRP simultanément.</w:t>
            </w:r>
          </w:p>
        </w:tc>
      </w:tr>
    </w:tbl>
    <w:p w:rsidR="0005606D" w:rsidRPr="00663299" w:rsidP="0005606D" w14:paraId="20E6E76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5476D52"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039D103" w14:textId="77777777">
      <w:pPr>
        <w:pStyle w:val="AmJustText"/>
      </w:pPr>
      <w:r w:rsidRPr="00663299">
        <w:t>Afin de renforcer la confiance des affiliés et des bénéficiaires dans les IRP, il est important d’éviter les conflits d’intérêts (et ce, jusque dans leur apparence). L’une des raisons pour lesquelles les États membres éprouvent des difficultés à mettre en place des régimes de retraite par capitalisation et des IRP tient au fait que les citoyens ne font souvent pas confiance aux entités privées pour gérer leur argent et leurs retraites. Il est donc important d’établir une distinction claire entre les intérêts et les personnes qui gèrent et supervisent une IRP, afin de garantir que les intérêts des affiliés et des bénéficiaires occupent bel et bien une place centrale dans la gouvernance de cette IRP.</w:t>
      </w:r>
    </w:p>
    <w:p w:rsidR="0005606D" w:rsidRPr="00663299" w:rsidP="0005606D" w14:paraId="35141AFC" w14:textId="77777777">
      <w:r w:rsidRPr="00663299">
        <w:rPr>
          <w:rStyle w:val="HideTWBExt"/>
        </w:rPr>
        <w:t>&lt;/Amend&gt;</w:t>
      </w:r>
    </w:p>
    <w:p w:rsidR="0005606D" w:rsidRPr="00663299" w:rsidP="0005606D" w14:paraId="781410D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362</w:t>
      </w:r>
      <w:r w:rsidRPr="00663299">
        <w:rPr>
          <w:rStyle w:val="HideTWBExt"/>
          <w:b w:val="0"/>
        </w:rPr>
        <w:t>&lt;/NumAm&gt;</w:t>
      </w:r>
    </w:p>
    <w:p w:rsidR="0005606D" w:rsidRPr="00663299" w:rsidP="0005606D" w14:paraId="34D75DBA"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45337D04" w14:textId="77777777">
      <w:pPr>
        <w:pStyle w:val="NormalBold"/>
      </w:pPr>
      <w:r w:rsidRPr="00663299">
        <w:rPr>
          <w:rStyle w:val="HideTWBExt"/>
          <w:b w:val="0"/>
        </w:rPr>
        <w:t>&lt;/RepeatBlock-By&gt;</w:t>
      </w:r>
    </w:p>
    <w:p w:rsidR="0005606D" w:rsidRPr="00663299" w:rsidP="0005606D" w14:paraId="634FD12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816AE31" w14:textId="77777777">
      <w:pPr>
        <w:pStyle w:val="NormalBold"/>
      </w:pPr>
      <w:r w:rsidRPr="00663299">
        <w:rPr>
          <w:rStyle w:val="HideTWBExt"/>
          <w:b w:val="0"/>
        </w:rPr>
        <w:t>&lt;Article&gt;</w:t>
      </w:r>
      <w:r w:rsidRPr="00663299">
        <w:t>Article premier – alinéa 1 – point 23 – point e</w:t>
      </w:r>
      <w:r w:rsidRPr="00663299">
        <w:rPr>
          <w:rStyle w:val="HideTWBExt"/>
          <w:b w:val="0"/>
        </w:rPr>
        <w:t>&lt;/Article&gt;</w:t>
      </w:r>
    </w:p>
    <w:p w:rsidR="0005606D" w:rsidRPr="00663299" w:rsidP="0005606D" w14:paraId="6925410D" w14:textId="77777777">
      <w:r w:rsidRPr="00663299">
        <w:rPr>
          <w:rStyle w:val="HideTWBExt"/>
        </w:rPr>
        <w:t>&lt;DocAmend2&gt;</w:t>
      </w:r>
      <w:r w:rsidRPr="00663299">
        <w:t>Directive (UE) 2016/2341</w:t>
      </w:r>
      <w:r w:rsidRPr="00663299">
        <w:rPr>
          <w:rStyle w:val="HideTWBExt"/>
        </w:rPr>
        <w:t>&lt;/DocAmend2&gt;</w:t>
      </w:r>
    </w:p>
    <w:p w:rsidR="0005606D" w:rsidRPr="00663299" w:rsidP="0005606D" w14:paraId="553D72DA" w14:textId="77777777">
      <w:r w:rsidRPr="00663299">
        <w:rPr>
          <w:rStyle w:val="HideTWBExt"/>
        </w:rPr>
        <w:t>&lt;Article2&gt;</w:t>
      </w:r>
      <w:r w:rsidRPr="00663299">
        <w:t>Article 21 – paragraphe 8</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7096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16BFAF3" w14:textId="77777777"/>
        </w:tc>
      </w:tr>
      <w:tr w14:paraId="4224D7B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57FA48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CD8BF05" w14:textId="77777777">
            <w:pPr>
              <w:pStyle w:val="AmColumnHeading"/>
            </w:pPr>
            <w:r w:rsidRPr="00663299">
              <w:t>Amendement</w:t>
            </w:r>
          </w:p>
        </w:tc>
      </w:tr>
      <w:tr w14:paraId="4ACAF6E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A746A77" w14:textId="77777777">
            <w:pPr>
              <w:pStyle w:val="Normal6a"/>
            </w:pPr>
            <w:r w:rsidRPr="00663299">
              <w:rPr>
                <w:b/>
                <w:i/>
              </w:rPr>
              <w:t>8.</w:t>
            </w:r>
            <w:r w:rsidRPr="00663299">
              <w:tab/>
            </w:r>
            <w:r w:rsidRPr="00663299">
              <w:rPr>
                <w:b/>
                <w:i/>
              </w:rPr>
              <w:t>Les États membres exigent des IRP et, le cas échéant, de leurs comités de nomination respectifs qu’ils fassent appel, lors de la sélection des membres de l’organe de gestion ou de surveillance, à un large éventail de qualités et de compétences, en veillant à une représentation équilibrée des femmes et des hommes.</w:t>
            </w:r>
          </w:p>
        </w:tc>
        <w:tc>
          <w:tcPr>
            <w:tcW w:w="4876" w:type="dxa"/>
            <w:tcBorders>
              <w:top w:val="nil"/>
              <w:left w:val="nil"/>
              <w:bottom w:val="nil"/>
              <w:right w:val="nil"/>
            </w:tcBorders>
          </w:tcPr>
          <w:p w:rsidR="0005606D" w:rsidRPr="00663299" w:rsidP="001751FC" w14:paraId="7F2508AE" w14:textId="77777777">
            <w:pPr>
              <w:pStyle w:val="Normal6a"/>
            </w:pPr>
            <w:r w:rsidRPr="00663299">
              <w:rPr>
                <w:b/>
                <w:i/>
              </w:rPr>
              <w:t>supprimé</w:t>
            </w:r>
          </w:p>
        </w:tc>
      </w:tr>
      <w:tr w14:paraId="3950926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76F6B03" w14:textId="77777777">
            <w:pPr>
              <w:pStyle w:val="Normal6a"/>
            </w:pPr>
            <w:r w:rsidRPr="00663299">
              <w:rPr>
                <w:b/>
                <w:i/>
              </w:rPr>
              <w:t>Les États membres exigent des IRP et, le cas échéant, de leurs comités de nomination respectifs qu’ils mettent en place une politique qui favorise la diversité et l’inclusion au sein de l’organe de gestion ou de surveillance. Cette politique tient compte, le cas échéant, du fait que l’organe d’administration, de gestion ou de surveillance comprend des représentants des partenaires sociaux et est appliquée d’une manière proportionnée à la nature, à l’ampleur et à la complexité des activités des IRP.</w:t>
            </w:r>
          </w:p>
        </w:tc>
        <w:tc>
          <w:tcPr>
            <w:tcW w:w="4876" w:type="dxa"/>
            <w:tcBorders>
              <w:top w:val="nil"/>
              <w:left w:val="nil"/>
              <w:bottom w:val="nil"/>
              <w:right w:val="nil"/>
            </w:tcBorders>
          </w:tcPr>
          <w:p w:rsidR="0005606D" w:rsidRPr="00663299" w:rsidP="001751FC" w14:paraId="38694388" w14:textId="77777777">
            <w:pPr>
              <w:pStyle w:val="Normal6a"/>
            </w:pPr>
          </w:p>
        </w:tc>
      </w:tr>
      <w:tr w14:paraId="6B86EF3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30D0C4C" w14:textId="77777777">
            <w:pPr>
              <w:pStyle w:val="Normal6a"/>
            </w:pPr>
            <w:r w:rsidRPr="00663299">
              <w:rPr>
                <w:b/>
                <w:i/>
              </w:rPr>
              <w:t>Les États membres exigent également que cette politique fixe, en matière d’équilibre entre hommes et femmes, des objectifs quantitatifs individuels proportionnés à la nature, à l’ampleur et à la complexité des activités des IRP. L’objectif à atteindre tient compte des membres de l’organe de gestion ou de surveillance qui sont sélectionnés par l’entreprise d’affiliation de l’IRP et ne s’applique pas aux IRP dont le nombre de membres de l’organe de gestion ou de surveillance sélectionnés par l’entreprise d’affiliation de l’IRP est inférieur ou égal à trois.</w:t>
            </w:r>
          </w:p>
        </w:tc>
        <w:tc>
          <w:tcPr>
            <w:tcW w:w="4876" w:type="dxa"/>
            <w:tcBorders>
              <w:top w:val="nil"/>
              <w:left w:val="nil"/>
              <w:bottom w:val="nil"/>
              <w:right w:val="nil"/>
            </w:tcBorders>
          </w:tcPr>
          <w:p w:rsidR="0005606D" w:rsidRPr="00663299" w:rsidP="001751FC" w14:paraId="069DB720" w14:textId="77777777">
            <w:pPr>
              <w:pStyle w:val="Normal6a"/>
            </w:pPr>
          </w:p>
        </w:tc>
      </w:tr>
    </w:tbl>
    <w:p w:rsidR="0005606D" w:rsidRPr="00663299" w:rsidP="0005606D" w14:paraId="3294BBD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EF8233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06BE093" w14:textId="77777777">
      <w:pPr>
        <w:pStyle w:val="AmJustText"/>
      </w:pPr>
      <w:r w:rsidRPr="00663299">
        <w:t>La composition de l’organe de direction ou de surveillance d’une IRP devrait être fondée sur la compétence, l’expérience, l’intégrité et les dispositions convenues entre les partenaires sociaux et les entreprises d’affiliation. Les objectifs obligatoires en matière d’égalité de genre et la publication d’informations sur l’égalité de genre créent des obligations sans rapport avec la solidité prudentielle ou les résultats des régimes de retraite.</w:t>
      </w:r>
    </w:p>
    <w:p w:rsidR="0005606D" w:rsidRPr="00663299" w:rsidP="0005606D" w14:paraId="25936150" w14:textId="77777777">
      <w:r w:rsidRPr="00663299">
        <w:rPr>
          <w:rStyle w:val="HideTWBExt"/>
        </w:rPr>
        <w:t>&lt;/Amend&gt;</w:t>
      </w:r>
    </w:p>
    <w:p w:rsidR="0005606D" w:rsidRPr="00663299" w:rsidP="0005606D" w14:paraId="21ACAA6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363</w:t>
      </w:r>
      <w:r w:rsidRPr="00663299">
        <w:rPr>
          <w:rStyle w:val="HideTWBExt"/>
          <w:b w:val="0"/>
        </w:rPr>
        <w:t>&lt;/NumAm&gt;</w:t>
      </w:r>
    </w:p>
    <w:p w:rsidR="0005606D" w:rsidRPr="00663299" w:rsidP="0005606D" w14:paraId="781256B5"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7295526A" w14:textId="77777777">
      <w:pPr>
        <w:pStyle w:val="NormalBold"/>
      </w:pPr>
      <w:r w:rsidRPr="00663299">
        <w:rPr>
          <w:rStyle w:val="HideTWBExt"/>
          <w:b w:val="0"/>
        </w:rPr>
        <w:t>&lt;/RepeatBlock-By&gt;</w:t>
      </w:r>
    </w:p>
    <w:p w:rsidR="0005606D" w:rsidRPr="00663299" w:rsidP="0005606D" w14:paraId="6587A5A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FEB6006" w14:textId="77777777">
      <w:pPr>
        <w:pStyle w:val="NormalBold"/>
      </w:pPr>
      <w:r w:rsidRPr="00663299">
        <w:rPr>
          <w:rStyle w:val="HideTWBExt"/>
          <w:b w:val="0"/>
        </w:rPr>
        <w:t>&lt;Article&gt;</w:t>
      </w:r>
      <w:r w:rsidRPr="00663299">
        <w:t>Article premier – alinéa 1 – point 23 – point e</w:t>
      </w:r>
      <w:r w:rsidRPr="00663299">
        <w:rPr>
          <w:rStyle w:val="HideTWBExt"/>
          <w:b w:val="0"/>
        </w:rPr>
        <w:t>&lt;/Article&gt;</w:t>
      </w:r>
    </w:p>
    <w:p w:rsidR="0005606D" w:rsidRPr="00663299" w:rsidP="0005606D" w14:paraId="23CF83EC" w14:textId="77777777">
      <w:r w:rsidRPr="00663299">
        <w:rPr>
          <w:rStyle w:val="HideTWBExt"/>
        </w:rPr>
        <w:t>&lt;DocAmend2&gt;</w:t>
      </w:r>
      <w:r w:rsidRPr="00663299">
        <w:t>Directive (UE) 2016/2341</w:t>
      </w:r>
      <w:r w:rsidRPr="00663299">
        <w:rPr>
          <w:rStyle w:val="HideTWBExt"/>
        </w:rPr>
        <w:t>&lt;/DocAmend2&gt;</w:t>
      </w:r>
    </w:p>
    <w:p w:rsidR="0005606D" w:rsidRPr="00663299" w:rsidP="0005606D" w14:paraId="6B04C1FC" w14:textId="77777777">
      <w:r w:rsidRPr="00663299">
        <w:rPr>
          <w:rStyle w:val="HideTWBExt"/>
        </w:rPr>
        <w:t>&lt;Article2&gt;</w:t>
      </w:r>
      <w:r w:rsidRPr="00663299">
        <w:t>Article 21 – paragraphe 8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4C7D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092C4CD" w14:textId="77777777"/>
        </w:tc>
      </w:tr>
      <w:tr w14:paraId="36E9DF3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BC23A2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53D9780" w14:textId="77777777">
            <w:pPr>
              <w:pStyle w:val="AmColumnHeading"/>
            </w:pPr>
            <w:r w:rsidRPr="00663299">
              <w:t>Amendement</w:t>
            </w:r>
          </w:p>
        </w:tc>
      </w:tr>
      <w:tr w14:paraId="61AA692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5253964" w14:textId="77777777">
            <w:pPr>
              <w:pStyle w:val="Normal6a"/>
            </w:pPr>
            <w:r w:rsidRPr="00663299">
              <w:rPr>
                <w:b/>
                <w:i/>
              </w:rPr>
              <w:t>Les États membres exigent des IRP et, le cas échéant, de leurs comités de nomination respectifs qu’ils mettent en place une politique qui favorise la diversité et l’inclusion au sein de l’organe de gestion ou de surveillance. Cette politique tient compte, le cas échéant, du fait que l’organe d’administration, de gestion ou de surveillance comprend des représentants des partenaires sociaux et est appliquée d’une manière proportionnée à la nature, à l’ampleur et à la complexité des activités des IRP.</w:t>
            </w:r>
          </w:p>
        </w:tc>
        <w:tc>
          <w:tcPr>
            <w:tcW w:w="4876" w:type="dxa"/>
            <w:tcBorders>
              <w:top w:val="nil"/>
              <w:left w:val="nil"/>
              <w:bottom w:val="nil"/>
              <w:right w:val="nil"/>
            </w:tcBorders>
          </w:tcPr>
          <w:p w:rsidR="0005606D" w:rsidRPr="00663299" w:rsidP="001751FC" w14:paraId="40178732" w14:textId="77777777">
            <w:pPr>
              <w:pStyle w:val="Normal6a"/>
            </w:pPr>
            <w:r w:rsidRPr="00663299">
              <w:rPr>
                <w:b/>
                <w:i/>
              </w:rPr>
              <w:t>supprimé</w:t>
            </w:r>
          </w:p>
        </w:tc>
      </w:tr>
    </w:tbl>
    <w:p w:rsidR="0005606D" w:rsidRPr="00663299" w:rsidP="0005606D" w14:paraId="6190A46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500F0B3" w14:textId="77777777">
      <w:r w:rsidRPr="00663299">
        <w:rPr>
          <w:rStyle w:val="HideTWBExt"/>
        </w:rPr>
        <w:t>&lt;/Amend&gt;</w:t>
      </w:r>
    </w:p>
    <w:p w:rsidR="0005606D" w:rsidRPr="00663299" w:rsidP="0005606D" w14:paraId="4A7F747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364</w:t>
      </w:r>
      <w:r w:rsidRPr="00663299">
        <w:rPr>
          <w:rStyle w:val="HideTWBExt"/>
          <w:b w:val="0"/>
        </w:rPr>
        <w:t>&lt;/NumAm&gt;</w:t>
      </w:r>
    </w:p>
    <w:p w:rsidR="0005606D" w:rsidRPr="00663299" w:rsidP="0005606D" w14:paraId="16A2FA3B"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0566617C" w14:textId="77777777">
      <w:pPr>
        <w:pStyle w:val="NormalBold"/>
      </w:pPr>
      <w:r w:rsidRPr="00663299">
        <w:rPr>
          <w:rStyle w:val="HideTWBExt"/>
          <w:b w:val="0"/>
        </w:rPr>
        <w:t>&lt;/RepeatBlock-By&gt;</w:t>
      </w:r>
    </w:p>
    <w:p w:rsidR="0005606D" w:rsidRPr="00663299" w:rsidP="0005606D" w14:paraId="43B6806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B69C025" w14:textId="77777777">
      <w:pPr>
        <w:pStyle w:val="NormalBold"/>
      </w:pPr>
      <w:r w:rsidRPr="00663299">
        <w:rPr>
          <w:rStyle w:val="HideTWBExt"/>
          <w:b w:val="0"/>
        </w:rPr>
        <w:t>&lt;Article&gt;</w:t>
      </w:r>
      <w:r w:rsidRPr="00663299">
        <w:t>Article premier – alinéa 1 – point 23 – point e</w:t>
      </w:r>
      <w:r w:rsidRPr="00663299">
        <w:rPr>
          <w:rStyle w:val="HideTWBExt"/>
          <w:b w:val="0"/>
        </w:rPr>
        <w:t>&lt;/Article&gt;</w:t>
      </w:r>
    </w:p>
    <w:p w:rsidR="0005606D" w:rsidRPr="00663299" w:rsidP="0005606D" w14:paraId="32FD3085" w14:textId="77777777">
      <w:r w:rsidRPr="00663299">
        <w:rPr>
          <w:rStyle w:val="HideTWBExt"/>
        </w:rPr>
        <w:t>&lt;DocAmend2&gt;</w:t>
      </w:r>
      <w:r w:rsidRPr="00663299">
        <w:t>Directive (UE) 2016/2341</w:t>
      </w:r>
      <w:r w:rsidRPr="00663299">
        <w:rPr>
          <w:rStyle w:val="HideTWBExt"/>
        </w:rPr>
        <w:t>&lt;/DocAmend2&gt;</w:t>
      </w:r>
    </w:p>
    <w:p w:rsidR="0005606D" w:rsidRPr="00663299" w:rsidP="0005606D" w14:paraId="363B396E" w14:textId="77777777">
      <w:r w:rsidRPr="00663299">
        <w:rPr>
          <w:rStyle w:val="HideTWBExt"/>
        </w:rPr>
        <w:t>&lt;Article2&gt;</w:t>
      </w:r>
      <w:r w:rsidRPr="00663299">
        <w:t>Article 21 – paragraphe 8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E346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9170602" w14:textId="77777777"/>
        </w:tc>
      </w:tr>
      <w:tr w14:paraId="3166C37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A3DE7D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3F38CA2" w14:textId="77777777">
            <w:pPr>
              <w:pStyle w:val="AmColumnHeading"/>
            </w:pPr>
            <w:r w:rsidRPr="00663299">
              <w:t>Amendement</w:t>
            </w:r>
          </w:p>
        </w:tc>
      </w:tr>
      <w:tr w14:paraId="7CBE182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E64C6C7" w14:textId="77777777">
            <w:pPr>
              <w:pStyle w:val="Normal6a"/>
            </w:pPr>
            <w:r w:rsidRPr="00663299">
              <w:t>Les États membres exigent des IRP et, le cas échéant, de leurs comités de nomination respectifs qu’ils mettent en place une politique qui favorise la diversité et l’inclusion au sein de l’organe de gestion ou de surveillance. Cette politique tient compte, le cas échéant, du fait que l’organe d’administration, de gestion ou de surveillance comprend des représentants des partenaires sociaux et est appliquée d’une manière proportionnée à la nature, à l’ampleur et à la complexité des activités des IRP.</w:t>
            </w:r>
          </w:p>
        </w:tc>
        <w:tc>
          <w:tcPr>
            <w:tcW w:w="4876" w:type="dxa"/>
            <w:tcBorders>
              <w:top w:val="nil"/>
              <w:left w:val="nil"/>
              <w:bottom w:val="nil"/>
              <w:right w:val="nil"/>
            </w:tcBorders>
          </w:tcPr>
          <w:p w:rsidR="0005606D" w:rsidRPr="00663299" w:rsidP="001751FC" w14:paraId="0B2A9C62" w14:textId="77777777">
            <w:pPr>
              <w:pStyle w:val="Normal6a"/>
            </w:pPr>
            <w:r w:rsidRPr="00663299">
              <w:t xml:space="preserve">Les États membres exigent des IRP et, le cas échéant, de leurs comités de nomination respectifs qu’ils mettent en place une politique qui favorise la diversité et l’inclusion au sein de l’organe de gestion ou de surveillance. Cette politique tient compte, le cas échéant, du fait que l’organe d’administration, de gestion ou de surveillance comprend des représentants des partenaires sociaux </w:t>
            </w:r>
            <w:r w:rsidRPr="00663299">
              <w:rPr>
                <w:b/>
                <w:bCs/>
                <w:i/>
                <w:iCs/>
              </w:rPr>
              <w:t xml:space="preserve">et des représentants des affiliés et des bénéficiaires qui ne sont pas autrement représentés, </w:t>
            </w:r>
            <w:r w:rsidRPr="00663299">
              <w:t xml:space="preserve">et est appliquée d’une manière proportionnée à la nature, </w:t>
            </w:r>
            <w:r w:rsidRPr="00663299">
              <w:rPr>
                <w:b/>
                <w:bCs/>
                <w:i/>
                <w:iCs/>
              </w:rPr>
              <w:t xml:space="preserve">au risque, </w:t>
            </w:r>
            <w:r w:rsidRPr="00663299">
              <w:t>à l’ampleur et à la complexité des activités des IRP.</w:t>
            </w:r>
          </w:p>
        </w:tc>
      </w:tr>
    </w:tbl>
    <w:p w:rsidR="0005606D" w:rsidRPr="00663299" w:rsidP="0005606D" w14:paraId="23B1144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B64346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E3BEF66" w14:textId="77777777">
      <w:pPr>
        <w:pStyle w:val="AmJustText"/>
      </w:pPr>
      <w:r w:rsidRPr="00663299">
        <w:t>Le taux d’affiliation aux syndicats est en baisse parmi les travailleurs, en particulier chez les jeunes. Il est donc important de veiller à ce que les affiliés et les bénéficiaires d’une IRP continuent d’être suffisamment représentés au sein des organes de direction et de surveillance.</w:t>
      </w:r>
    </w:p>
    <w:p w:rsidR="0005606D" w:rsidRPr="00663299" w:rsidP="0005606D" w14:paraId="4C5BDF91" w14:textId="77777777">
      <w:r w:rsidRPr="00663299">
        <w:rPr>
          <w:rStyle w:val="HideTWBExt"/>
        </w:rPr>
        <w:t>&lt;/Amend&gt;</w:t>
      </w:r>
    </w:p>
    <w:p w:rsidR="0005606D" w:rsidRPr="00663299" w:rsidP="0005606D" w14:paraId="62151C6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365</w:t>
      </w:r>
      <w:r w:rsidRPr="00663299">
        <w:rPr>
          <w:rStyle w:val="HideTWBExt"/>
          <w:b w:val="0"/>
        </w:rPr>
        <w:t>&lt;/NumAm&gt;</w:t>
      </w:r>
    </w:p>
    <w:p w:rsidR="0005606D" w:rsidRPr="00663299" w:rsidP="0005606D" w14:paraId="5EEEC04E"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08544EF9" w14:textId="77777777">
      <w:pPr>
        <w:pStyle w:val="NormalBold"/>
      </w:pPr>
      <w:r w:rsidRPr="00663299">
        <w:rPr>
          <w:rStyle w:val="HideTWBExt"/>
          <w:b w:val="0"/>
        </w:rPr>
        <w:t>&lt;/RepeatBlock-By&gt;</w:t>
      </w:r>
    </w:p>
    <w:p w:rsidR="0005606D" w:rsidRPr="00663299" w:rsidP="0005606D" w14:paraId="256669B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4F37C35" w14:textId="77777777">
      <w:pPr>
        <w:pStyle w:val="NormalBold"/>
      </w:pPr>
      <w:r w:rsidRPr="00663299">
        <w:rPr>
          <w:rStyle w:val="HideTWBExt"/>
          <w:b w:val="0"/>
        </w:rPr>
        <w:t>&lt;Article&gt;</w:t>
      </w:r>
      <w:r w:rsidRPr="00663299">
        <w:t>Article premier – alinéa 1 – point 23 – point e</w:t>
      </w:r>
      <w:r w:rsidRPr="00663299">
        <w:rPr>
          <w:rStyle w:val="HideTWBExt"/>
          <w:b w:val="0"/>
        </w:rPr>
        <w:t>&lt;/Article&gt;</w:t>
      </w:r>
    </w:p>
    <w:p w:rsidR="0005606D" w:rsidRPr="00663299" w:rsidP="0005606D" w14:paraId="6BF0E374" w14:textId="77777777">
      <w:r w:rsidRPr="00663299">
        <w:rPr>
          <w:rStyle w:val="HideTWBExt"/>
        </w:rPr>
        <w:t>&lt;DocAmend2&gt;</w:t>
      </w:r>
      <w:r w:rsidRPr="00663299">
        <w:t>Directive (UE) 2016/2341</w:t>
      </w:r>
      <w:r w:rsidRPr="00663299">
        <w:rPr>
          <w:rStyle w:val="HideTWBExt"/>
        </w:rPr>
        <w:t>&lt;/DocAmend2&gt;</w:t>
      </w:r>
    </w:p>
    <w:p w:rsidR="0005606D" w:rsidRPr="00663299" w:rsidP="0005606D" w14:paraId="1352D00E" w14:textId="77777777">
      <w:r w:rsidRPr="00663299">
        <w:rPr>
          <w:rStyle w:val="HideTWBExt"/>
        </w:rPr>
        <w:t>&lt;Article2&gt;</w:t>
      </w:r>
      <w:r w:rsidRPr="00663299">
        <w:t>Article 21 – paragraphe 9</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6C06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B0466C0" w14:textId="77777777"/>
        </w:tc>
      </w:tr>
      <w:tr w14:paraId="7C210E3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96FCB3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0D3E5BC" w14:textId="77777777">
            <w:pPr>
              <w:pStyle w:val="AmColumnHeading"/>
            </w:pPr>
            <w:r w:rsidRPr="00663299">
              <w:t>Amendement</w:t>
            </w:r>
          </w:p>
        </w:tc>
      </w:tr>
      <w:tr w14:paraId="42FC989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B2B9200" w14:textId="77777777">
            <w:pPr>
              <w:pStyle w:val="Normal6a"/>
            </w:pPr>
            <w:r w:rsidRPr="00663299">
              <w:rPr>
                <w:b/>
                <w:i/>
              </w:rPr>
              <w:t>9.</w:t>
            </w:r>
            <w:r w:rsidRPr="00663299">
              <w:tab/>
            </w:r>
            <w:r w:rsidRPr="00663299">
              <w:rPr>
                <w:b/>
                <w:i/>
              </w:rPr>
              <w:t>Les États membres exigent des IRP qu’elles publient dans leurs rapports annuels l’objectif fixé de représentation équilibrée du sexe sous-représenté au sein de l’organe de gestion ou de surveillance, ainsi que la politique visant à accroître le nombre de personnes du sexe sous-représenté au sein de cet organe et sa mise en œuvre.</w:t>
            </w:r>
          </w:p>
        </w:tc>
        <w:tc>
          <w:tcPr>
            <w:tcW w:w="4876" w:type="dxa"/>
            <w:tcBorders>
              <w:top w:val="nil"/>
              <w:left w:val="nil"/>
              <w:bottom w:val="nil"/>
              <w:right w:val="nil"/>
            </w:tcBorders>
          </w:tcPr>
          <w:p w:rsidR="0005606D" w:rsidRPr="00663299" w:rsidP="001751FC" w14:paraId="718CD60D" w14:textId="77777777">
            <w:pPr>
              <w:pStyle w:val="Normal6a"/>
            </w:pPr>
            <w:r w:rsidRPr="00663299">
              <w:rPr>
                <w:b/>
                <w:i/>
              </w:rPr>
              <w:t>supprimé</w:t>
            </w:r>
          </w:p>
        </w:tc>
      </w:tr>
    </w:tbl>
    <w:p w:rsidR="0005606D" w:rsidRPr="00663299" w:rsidP="0005606D" w14:paraId="6F760FF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F4EC13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B57DA43" w14:textId="77777777">
      <w:pPr>
        <w:pStyle w:val="AmJustText"/>
      </w:pPr>
      <w:r w:rsidRPr="00663299">
        <w:t>La composition de l’organe de direction ou de surveillance d’une IRP devrait être fondée sur la compétence, l’expérience, l’intégrité et les dispositions convenues entre les partenaires sociaux et les entreprises d’affiliation. Les objectifs obligatoires en matière d’égalité de genre et la publication d’informations sur l’égalité de genre créent des obligations sans rapport avec la solidité prudentielle ou les résultats des régimes de retraite.</w:t>
      </w:r>
    </w:p>
    <w:p w:rsidR="0005606D" w:rsidRPr="00663299" w:rsidP="0005606D" w14:paraId="645D1068" w14:textId="77777777">
      <w:r w:rsidRPr="00663299">
        <w:rPr>
          <w:rStyle w:val="HideTWBExt"/>
        </w:rPr>
        <w:t>&lt;/Amend&gt;</w:t>
      </w:r>
    </w:p>
    <w:p w:rsidR="0005606D" w:rsidRPr="00663299" w:rsidP="0005606D" w14:paraId="33E73B2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366</w:t>
      </w:r>
      <w:r w:rsidRPr="00663299">
        <w:rPr>
          <w:rStyle w:val="HideTWBExt"/>
          <w:b w:val="0"/>
        </w:rPr>
        <w:t>&lt;/NumAm&gt;</w:t>
      </w:r>
    </w:p>
    <w:p w:rsidR="0005606D" w:rsidRPr="00663299" w:rsidP="0005606D" w14:paraId="48D56903"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E2A7F1E" w14:textId="77777777">
      <w:pPr>
        <w:pStyle w:val="NormalBold"/>
      </w:pPr>
      <w:r w:rsidRPr="00663299">
        <w:rPr>
          <w:rStyle w:val="HideTWBExt"/>
          <w:b w:val="0"/>
        </w:rPr>
        <w:t>&lt;/RepeatBlock-By&gt;</w:t>
      </w:r>
    </w:p>
    <w:p w:rsidR="0005606D" w:rsidRPr="00663299" w:rsidP="0005606D" w14:paraId="7F5B725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23F837F" w14:textId="77777777">
      <w:pPr>
        <w:pStyle w:val="NormalBold"/>
      </w:pPr>
      <w:r w:rsidRPr="00663299">
        <w:rPr>
          <w:rStyle w:val="HideTWBExt"/>
          <w:b w:val="0"/>
        </w:rPr>
        <w:t>&lt;Article&gt;</w:t>
      </w:r>
      <w:r w:rsidRPr="00663299">
        <w:t>Article premier – alinéa 1 – point 23 – point e</w:t>
      </w:r>
      <w:r w:rsidRPr="00663299">
        <w:rPr>
          <w:rStyle w:val="HideTWBExt"/>
          <w:b w:val="0"/>
        </w:rPr>
        <w:t>&lt;/Article&gt;</w:t>
      </w:r>
    </w:p>
    <w:p w:rsidR="0005606D" w:rsidRPr="00663299" w:rsidP="0005606D" w14:paraId="09A48904" w14:textId="77777777">
      <w:r w:rsidRPr="00663299">
        <w:rPr>
          <w:rStyle w:val="HideTWBExt"/>
        </w:rPr>
        <w:t>&lt;DocAmend2&gt;</w:t>
      </w:r>
      <w:r w:rsidRPr="00663299">
        <w:t>Directive (UE) 2016/2341</w:t>
      </w:r>
      <w:r w:rsidRPr="00663299">
        <w:rPr>
          <w:rStyle w:val="HideTWBExt"/>
        </w:rPr>
        <w:t>&lt;/DocAmend2&gt;</w:t>
      </w:r>
    </w:p>
    <w:p w:rsidR="0005606D" w:rsidRPr="00663299" w:rsidP="0005606D" w14:paraId="082904E5" w14:textId="77777777">
      <w:r w:rsidRPr="00663299">
        <w:rPr>
          <w:rStyle w:val="HideTWBExt"/>
        </w:rPr>
        <w:t>&lt;Article2&gt;</w:t>
      </w:r>
      <w:r w:rsidRPr="00663299">
        <w:t>Article 21 – paragraphe 9</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65DC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8AD7FA3" w14:textId="77777777"/>
        </w:tc>
      </w:tr>
      <w:tr w14:paraId="7CCEDC9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64801F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38051CC" w14:textId="77777777">
            <w:pPr>
              <w:pStyle w:val="AmColumnHeading"/>
            </w:pPr>
            <w:r w:rsidRPr="00663299">
              <w:t>Amendement</w:t>
            </w:r>
          </w:p>
        </w:tc>
      </w:tr>
      <w:tr w14:paraId="359C8A2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6F28D9D" w14:textId="77777777">
            <w:pPr>
              <w:pStyle w:val="Normal6a"/>
            </w:pPr>
            <w:r w:rsidRPr="00663299">
              <w:rPr>
                <w:b/>
                <w:i/>
              </w:rPr>
              <w:t>9.</w:t>
            </w:r>
            <w:r w:rsidRPr="00663299">
              <w:tab/>
            </w:r>
            <w:r w:rsidRPr="00663299">
              <w:rPr>
                <w:b/>
                <w:i/>
              </w:rPr>
              <w:t>Les États membres exigent des IRP qu’elles publient dans leurs rapports annuels l’objectif fixé de représentation équilibrée du sexe sous-représenté au sein de l’organe de gestion ou de surveillance, ainsi que la politique visant à accroître le nombre de personnes du sexe sous-représenté au sein de cet organe et sa mise en œuvre.</w:t>
            </w:r>
          </w:p>
        </w:tc>
        <w:tc>
          <w:tcPr>
            <w:tcW w:w="4876" w:type="dxa"/>
            <w:tcBorders>
              <w:top w:val="nil"/>
              <w:left w:val="nil"/>
              <w:bottom w:val="nil"/>
              <w:right w:val="nil"/>
            </w:tcBorders>
          </w:tcPr>
          <w:p w:rsidR="0005606D" w:rsidRPr="00663299" w:rsidP="001751FC" w14:paraId="422F8F62" w14:textId="77777777">
            <w:pPr>
              <w:pStyle w:val="Normal6a"/>
            </w:pPr>
            <w:r w:rsidRPr="00663299">
              <w:rPr>
                <w:b/>
                <w:i/>
              </w:rPr>
              <w:t>supprimé</w:t>
            </w:r>
          </w:p>
        </w:tc>
      </w:tr>
    </w:tbl>
    <w:p w:rsidR="0005606D" w:rsidRPr="00663299" w:rsidP="0005606D" w14:paraId="516CD50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7366096" w14:textId="77777777">
      <w:r w:rsidRPr="00663299">
        <w:rPr>
          <w:rStyle w:val="HideTWBExt"/>
        </w:rPr>
        <w:t>&lt;/Amend&gt;</w:t>
      </w:r>
    </w:p>
    <w:p w:rsidR="0005606D" w:rsidRPr="00663299" w:rsidP="0005606D" w14:paraId="11E50F9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367</w:t>
      </w:r>
      <w:r w:rsidRPr="00663299">
        <w:rPr>
          <w:rStyle w:val="HideTWBExt"/>
          <w:b w:val="0"/>
        </w:rPr>
        <w:t>&lt;/NumAm&gt;</w:t>
      </w:r>
    </w:p>
    <w:p w:rsidR="0005606D" w:rsidRPr="00663299" w:rsidP="0005606D" w14:paraId="1B94C38B"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351E663E" w14:textId="77777777">
      <w:pPr>
        <w:pStyle w:val="NormalBold"/>
      </w:pPr>
      <w:r w:rsidRPr="00663299">
        <w:rPr>
          <w:rStyle w:val="HideTWBExt"/>
          <w:b w:val="0"/>
        </w:rPr>
        <w:t>&lt;/RepeatBlock-By&gt;</w:t>
      </w:r>
    </w:p>
    <w:p w:rsidR="0005606D" w:rsidRPr="00663299" w:rsidP="0005606D" w14:paraId="6A451B9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84012C5" w14:textId="77777777">
      <w:pPr>
        <w:pStyle w:val="NormalBold"/>
      </w:pPr>
      <w:r w:rsidRPr="00663299">
        <w:rPr>
          <w:rStyle w:val="HideTWBExt"/>
          <w:b w:val="0"/>
        </w:rPr>
        <w:t>&lt;Article&gt;</w:t>
      </w:r>
      <w:r w:rsidRPr="00663299">
        <w:t>Article premier – alinéa 1 – point 24 – sous-point a</w:t>
      </w:r>
      <w:r w:rsidRPr="00663299">
        <w:rPr>
          <w:rStyle w:val="HideTWBExt"/>
          <w:b w:val="0"/>
        </w:rPr>
        <w:t>&lt;/Article&gt;</w:t>
      </w:r>
    </w:p>
    <w:p w:rsidR="0005606D" w:rsidRPr="00663299" w:rsidP="0005606D" w14:paraId="4D1D0222" w14:textId="77777777">
      <w:r w:rsidRPr="00663299">
        <w:rPr>
          <w:rStyle w:val="HideTWBExt"/>
        </w:rPr>
        <w:t>&lt;DocAmend2&gt;</w:t>
      </w:r>
      <w:r w:rsidRPr="00663299">
        <w:t>Directive (UE) 2016/2341</w:t>
      </w:r>
      <w:r w:rsidRPr="00663299">
        <w:rPr>
          <w:rStyle w:val="HideTWBExt"/>
        </w:rPr>
        <w:t>&lt;/DocAmend2&gt;</w:t>
      </w:r>
    </w:p>
    <w:p w:rsidR="0005606D" w:rsidRPr="00663299" w:rsidP="0005606D" w14:paraId="6CE7A1D9" w14:textId="77777777">
      <w:r w:rsidRPr="00663299">
        <w:rPr>
          <w:rStyle w:val="HideTWBExt"/>
        </w:rPr>
        <w:t>&lt;Article2&gt;</w:t>
      </w:r>
      <w:r w:rsidRPr="00663299">
        <w:t>Article 22 – paragraphe 1 – point a – sous-point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74D76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D38F753" w14:textId="77777777"/>
        </w:tc>
      </w:tr>
      <w:tr w14:paraId="4578494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679A49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3AB80C7" w14:textId="77777777">
            <w:pPr>
              <w:pStyle w:val="AmColumnHeading"/>
            </w:pPr>
            <w:r w:rsidRPr="00663299">
              <w:t>Amendement</w:t>
            </w:r>
          </w:p>
        </w:tc>
      </w:tr>
      <w:tr w14:paraId="0EFC872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2A013B7" w14:textId="77777777">
            <w:pPr>
              <w:pStyle w:val="Normal6a"/>
            </w:pPr>
            <w:r w:rsidRPr="00663299">
              <w:t>i)</w:t>
            </w:r>
            <w:r w:rsidRPr="00663299">
              <w:tab/>
              <w:t>pour les personnes qui gèrent effectivement l’IRP, cela signifie que leurs qualifications, connaissances et expérience sont propres à leur permettre d’assurer une gestion saine et prudente de l’IRP, ce qui inclut les connaissances et les compétences nécessaires pour leur permettre de parer aux différents niveaux de risque auxquels les affiliés et les bénéficiaires sont exposés, en fonction de la nature des régimes dont ils font partie;</w:t>
            </w:r>
          </w:p>
        </w:tc>
        <w:tc>
          <w:tcPr>
            <w:tcW w:w="4876" w:type="dxa"/>
            <w:tcBorders>
              <w:top w:val="nil"/>
              <w:left w:val="nil"/>
              <w:bottom w:val="nil"/>
              <w:right w:val="nil"/>
            </w:tcBorders>
          </w:tcPr>
          <w:p w:rsidR="0005606D" w:rsidRPr="00663299" w:rsidP="001751FC" w14:paraId="4221350A" w14:textId="77777777">
            <w:pPr>
              <w:pStyle w:val="Normal6a"/>
            </w:pPr>
            <w:r w:rsidRPr="00663299">
              <w:t>i)</w:t>
            </w:r>
            <w:r w:rsidRPr="00663299">
              <w:tab/>
              <w:t xml:space="preserve">pour les personnes qui gèrent effectivement l’IRP, cela signifie que leurs qualifications, connaissances et expérience sont </w:t>
            </w:r>
            <w:r w:rsidRPr="00663299">
              <w:rPr>
                <w:b/>
                <w:bCs/>
                <w:i/>
                <w:iCs/>
              </w:rPr>
              <w:t xml:space="preserve">collectivement </w:t>
            </w:r>
            <w:r w:rsidRPr="00663299">
              <w:t xml:space="preserve">propres à leur permettre d’assurer une gestion saine et prudente de l’IRP, ce qui inclut les connaissances et les compétences nécessaires pour leur permettre de parer aux différents niveaux de risque auxquels les affiliés et les bénéficiaires sont exposés, en fonction de la nature des régimes dont ils font partie; </w:t>
            </w:r>
            <w:r w:rsidRPr="00663299">
              <w:rPr>
                <w:b/>
                <w:i/>
              </w:rPr>
              <w:t>le cas échéant, l’évaluation prend également en compte le rôle des partenaires sociaux dans la gouvernance de l’IRP, ainsi que la taille, la nature, l’ampleur et la complexité de ses activités;</w:t>
            </w:r>
          </w:p>
        </w:tc>
      </w:tr>
    </w:tbl>
    <w:p w:rsidR="0005606D" w:rsidRPr="00663299" w:rsidP="0005606D" w14:paraId="08D9470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285731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49CF3A7" w14:textId="77777777">
      <w:pPr>
        <w:pStyle w:val="AmJustText"/>
      </w:pPr>
      <w:r w:rsidRPr="00663299">
        <w:t>L’imposition d’exigences individuelles en matière d’aptitude professionnelle à toutes les personnes qui dirigent effectivement une IRP exclurait les représentants des partenaires sociaux et perturberait le fonctionnement de la gouvernance en place. Les organes collégiaux devraient être régis par des exigences d’adéquation collective.</w:t>
      </w:r>
    </w:p>
    <w:p w:rsidR="0005606D" w:rsidRPr="00663299" w:rsidP="0005606D" w14:paraId="343C0D48" w14:textId="77777777">
      <w:r w:rsidRPr="00663299">
        <w:rPr>
          <w:rStyle w:val="HideTWBExt"/>
        </w:rPr>
        <w:t>&lt;/Amend&gt;</w:t>
      </w:r>
    </w:p>
    <w:p w:rsidR="0005606D" w:rsidRPr="00663299" w:rsidP="0005606D" w14:paraId="6225E9B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368</w:t>
      </w:r>
      <w:r w:rsidRPr="00663299">
        <w:rPr>
          <w:rStyle w:val="HideTWBExt"/>
          <w:b w:val="0"/>
        </w:rPr>
        <w:t>&lt;/NumAm&gt;</w:t>
      </w:r>
    </w:p>
    <w:p w:rsidR="0005606D" w:rsidRPr="00663299" w:rsidP="0005606D" w14:paraId="63841A26"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5DEC09A1" w14:textId="77777777">
      <w:pPr>
        <w:pStyle w:val="NormalBold"/>
      </w:pPr>
      <w:r w:rsidRPr="00663299">
        <w:rPr>
          <w:rStyle w:val="HideTWBExt"/>
          <w:b w:val="0"/>
        </w:rPr>
        <w:t>&lt;/RepeatBlock-By&gt;</w:t>
      </w:r>
    </w:p>
    <w:p w:rsidR="0005606D" w:rsidRPr="00663299" w:rsidP="0005606D" w14:paraId="433A5FE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17EB2EF" w14:textId="77777777">
      <w:pPr>
        <w:pStyle w:val="NormalBold"/>
      </w:pPr>
      <w:r w:rsidRPr="00663299">
        <w:rPr>
          <w:rStyle w:val="HideTWBExt"/>
          <w:b w:val="0"/>
        </w:rPr>
        <w:t>&lt;Article&gt;</w:t>
      </w:r>
      <w:r w:rsidRPr="00663299">
        <w:t>Article premier – alinéa 1 – point 24 – sous-point c</w:t>
      </w:r>
      <w:r w:rsidRPr="00663299">
        <w:rPr>
          <w:rStyle w:val="HideTWBExt"/>
          <w:b w:val="0"/>
        </w:rPr>
        <w:t>&lt;/Article&gt;</w:t>
      </w:r>
    </w:p>
    <w:p w:rsidR="0005606D" w:rsidRPr="00663299" w:rsidP="0005606D" w14:paraId="64A33843" w14:textId="77777777">
      <w:r w:rsidRPr="00663299">
        <w:rPr>
          <w:rStyle w:val="HideTWBExt"/>
        </w:rPr>
        <w:t>&lt;DocAmend2&gt;</w:t>
      </w:r>
      <w:r w:rsidRPr="00663299">
        <w:t>Directive (UE) 2016/2341</w:t>
      </w:r>
      <w:r w:rsidRPr="00663299">
        <w:rPr>
          <w:rStyle w:val="HideTWBExt"/>
        </w:rPr>
        <w:t>&lt;/DocAmend2&gt;</w:t>
      </w:r>
    </w:p>
    <w:p w:rsidR="0005606D" w:rsidRPr="00663299" w:rsidP="0005606D" w14:paraId="64B26071" w14:textId="77777777">
      <w:r w:rsidRPr="00663299">
        <w:rPr>
          <w:rStyle w:val="HideTWBExt"/>
        </w:rPr>
        <w:t>&lt;Article2&gt;</w:t>
      </w:r>
      <w:r w:rsidRPr="00663299">
        <w:t>Article 22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5F61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A2AC3CA" w14:textId="77777777"/>
        </w:tc>
      </w:tr>
      <w:tr w14:paraId="7129F24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ADDFAA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0E520DA" w14:textId="77777777">
            <w:pPr>
              <w:pStyle w:val="AmColumnHeading"/>
            </w:pPr>
            <w:r w:rsidRPr="00663299">
              <w:t>Amendement</w:t>
            </w:r>
          </w:p>
        </w:tc>
      </w:tr>
      <w:tr w14:paraId="34476F8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141937E" w14:textId="77777777">
            <w:pPr>
              <w:pStyle w:val="Normal6a"/>
            </w:pPr>
            <w:r w:rsidRPr="00663299">
              <w:t>2.</w:t>
            </w:r>
            <w:r w:rsidRPr="00663299">
              <w:tab/>
              <w:t>Les États membres veillent à ce que les autorités compétentes soient en mesure de déterminer si les personnes visées au paragraphe 1 satisfont</w:t>
            </w:r>
            <w:r w:rsidRPr="00663299">
              <w:rPr>
                <w:b/>
                <w:bCs/>
                <w:i/>
                <w:iCs/>
              </w:rPr>
              <w:t xml:space="preserve"> en permanence</w:t>
            </w:r>
            <w:r w:rsidRPr="00663299">
              <w:t xml:space="preserve"> aux exigences dudit paragraphe 1, s’il existe des conflits d’intérêts réels ou potentiels et comment ceux-ci sont évités ou gérés.»</w:t>
            </w:r>
            <w:r w:rsidRPr="00663299">
              <w:rPr>
                <w:b/>
                <w:bCs/>
                <w:i/>
                <w:iCs/>
              </w:rPr>
              <w:t>;</w:t>
            </w:r>
          </w:p>
        </w:tc>
        <w:tc>
          <w:tcPr>
            <w:tcW w:w="4876" w:type="dxa"/>
            <w:tcBorders>
              <w:top w:val="nil"/>
              <w:left w:val="nil"/>
              <w:bottom w:val="nil"/>
              <w:right w:val="nil"/>
            </w:tcBorders>
          </w:tcPr>
          <w:p w:rsidR="0005606D" w:rsidRPr="00663299" w:rsidP="001751FC" w14:paraId="7BC44992" w14:textId="77777777">
            <w:pPr>
              <w:pStyle w:val="Normal6a"/>
            </w:pPr>
            <w:r w:rsidRPr="00663299">
              <w:t>2.</w:t>
            </w:r>
            <w:r w:rsidRPr="00663299">
              <w:tab/>
              <w:t>Les États membres veillent à ce que les autorités compétentes soient en mesure de déterminer si les personnes visées au paragraphe 1 satisfont aux exigences dudit paragraphe 1</w:t>
            </w:r>
            <w:r w:rsidRPr="00663299">
              <w:rPr>
                <w:b/>
                <w:bCs/>
                <w:i/>
                <w:iCs/>
              </w:rPr>
              <w:t xml:space="preserve"> au moment de leur nomination et périodiquement par la suite, à des intervalles que les États membres déterminent conformément au principe de proportionnalité</w:t>
            </w:r>
            <w:r w:rsidRPr="00663299">
              <w:t>, s’il existe des conflits d’intérêts réels ou potentiels et comment ceux-ci sont évités ou gérés.»</w:t>
            </w:r>
          </w:p>
        </w:tc>
      </w:tr>
    </w:tbl>
    <w:p w:rsidR="0005606D" w:rsidRPr="00663299" w:rsidP="0005606D" w14:paraId="338E9A3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0BFC3DF"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7C9EDD8" w14:textId="77777777">
      <w:pPr>
        <w:pStyle w:val="AmJustText"/>
      </w:pPr>
      <w:r w:rsidRPr="00663299">
        <w:t>L’exigence d’une évaluation «en permanence» va au-delà de la surveillance prudentielle pour s’étendre à la gestion opérationnelle, ce qui engendre une insécurité juridique et une charge administrative disproportionnée tant pour les autorités nationales compétentes que pour les IRP. Une réévaluation périodique, effectuée à des intervalles fixés au niveau national et adaptée à la taille, à la nature et à la structure de gouvernance de l’IRP, est suffisante et conforme au principe de proportionnalité.</w:t>
      </w:r>
    </w:p>
    <w:p w:rsidR="0005606D" w:rsidRPr="00663299" w:rsidP="0005606D" w14:paraId="78B65B45" w14:textId="77777777">
      <w:r w:rsidRPr="00663299">
        <w:rPr>
          <w:rStyle w:val="HideTWBExt"/>
        </w:rPr>
        <w:t>&lt;/Amend&gt;</w:t>
      </w:r>
    </w:p>
    <w:p w:rsidR="0005606D" w:rsidRPr="00663299" w:rsidP="0005606D" w14:paraId="2E413D5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369</w:t>
      </w:r>
      <w:r w:rsidRPr="00663299">
        <w:rPr>
          <w:rStyle w:val="HideTWBExt"/>
          <w:b w:val="0"/>
        </w:rPr>
        <w:t>&lt;/NumAm&gt;</w:t>
      </w:r>
    </w:p>
    <w:p w:rsidR="0005606D" w:rsidRPr="00663299" w:rsidP="0005606D" w14:paraId="17DABED2"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3DD74911" w14:textId="77777777">
      <w:pPr>
        <w:pStyle w:val="NormalBold"/>
      </w:pPr>
      <w:r w:rsidRPr="00663299">
        <w:rPr>
          <w:rStyle w:val="HideTWBExt"/>
          <w:b w:val="0"/>
        </w:rPr>
        <w:t>&lt;/RepeatBlock-By&gt;</w:t>
      </w:r>
    </w:p>
    <w:p w:rsidR="0005606D" w:rsidRPr="00663299" w:rsidP="0005606D" w14:paraId="071AF5A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04EF7C3"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6083C37D" w14:textId="77777777">
      <w:r w:rsidRPr="00663299">
        <w:rPr>
          <w:rStyle w:val="HideTWBExt"/>
        </w:rPr>
        <w:t>&lt;DocAmend2&gt;</w:t>
      </w:r>
      <w:r w:rsidRPr="00663299">
        <w:t>Directive (UE) 2016/2341</w:t>
      </w:r>
      <w:r w:rsidRPr="00663299">
        <w:rPr>
          <w:rStyle w:val="HideTWBExt"/>
        </w:rPr>
        <w:t>&lt;/DocAmend2&gt;</w:t>
      </w:r>
    </w:p>
    <w:p w:rsidR="0005606D" w:rsidRPr="00663299" w:rsidP="0005606D" w14:paraId="39EF6F79" w14:textId="77777777">
      <w:r w:rsidRPr="00663299">
        <w:rPr>
          <w:rStyle w:val="HideTWBExt"/>
        </w:rPr>
        <w:t>&lt;Article2&gt;</w:t>
      </w:r>
      <w:r w:rsidRPr="00663299">
        <w:t>Article 23 – paragraphe 3 – point h</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F946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1943F5D" w14:textId="77777777"/>
        </w:tc>
      </w:tr>
      <w:tr w14:paraId="502F693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AFDD19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65D9BD2" w14:textId="77777777">
            <w:pPr>
              <w:pStyle w:val="AmColumnHeading"/>
            </w:pPr>
            <w:r w:rsidRPr="00663299">
              <w:t>Amendement</w:t>
            </w:r>
          </w:p>
        </w:tc>
      </w:tr>
      <w:tr w14:paraId="5ACE71F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5E4E123" w14:textId="77777777">
            <w:pPr>
              <w:pStyle w:val="Normal6a"/>
              <w:rPr>
                <w:b/>
                <w:bCs/>
                <w:i/>
                <w:iCs/>
              </w:rPr>
            </w:pPr>
            <w:r w:rsidRPr="00663299">
              <w:rPr>
                <w:b/>
                <w:i/>
              </w:rPr>
              <w:t>h)</w:t>
            </w:r>
            <w:r w:rsidRPr="00663299">
              <w:rPr>
                <w:b/>
                <w:i/>
              </w:rPr>
              <w:tab/>
              <w:t>la politique de rémunération précise comment l’IRP tient compte, dans le système de gestion des risques, de l’intégration des risques en matière de durabilité au sens de l’article 2, point 22), du règlement (UE) 2019/2088 du Parlement européen et du Conseil;</w:t>
            </w:r>
          </w:p>
        </w:tc>
        <w:tc>
          <w:tcPr>
            <w:tcW w:w="4876" w:type="dxa"/>
            <w:tcBorders>
              <w:top w:val="nil"/>
              <w:left w:val="nil"/>
              <w:bottom w:val="nil"/>
              <w:right w:val="nil"/>
            </w:tcBorders>
          </w:tcPr>
          <w:p w:rsidR="0005606D" w:rsidRPr="00663299" w:rsidP="001751FC" w14:paraId="789DDA59" w14:textId="77777777">
            <w:pPr>
              <w:pStyle w:val="Normal6a"/>
            </w:pPr>
            <w:r w:rsidRPr="00663299">
              <w:rPr>
                <w:b/>
                <w:i/>
              </w:rPr>
              <w:t>supprimé</w:t>
            </w:r>
          </w:p>
        </w:tc>
      </w:tr>
    </w:tbl>
    <w:p w:rsidR="0005606D" w:rsidRPr="00663299" w:rsidP="0005606D" w14:paraId="3CF7888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F3D241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79E7506" w14:textId="77777777">
      <w:pPr>
        <w:pStyle w:val="AmJustText"/>
      </w:pPr>
      <w:r w:rsidRPr="00663299">
        <w:t>Les politiques de rémunération ne devraient pas être tenues d’intégrer les risques liés au développement durable ni d’entraîner des obligations de déclaration et de conformité en matière d’égalité de genre. Une interdiction générale de toute discrimination et l’obligation d’une rémunération prudente suffisent.</w:t>
      </w:r>
    </w:p>
    <w:p w:rsidR="0005606D" w:rsidRPr="00663299" w:rsidP="0005606D" w14:paraId="44FC4BF5" w14:textId="77777777">
      <w:r w:rsidRPr="00663299">
        <w:rPr>
          <w:rStyle w:val="HideTWBExt"/>
        </w:rPr>
        <w:t>&lt;/Amend&gt;</w:t>
      </w:r>
    </w:p>
    <w:p w:rsidR="0005606D" w:rsidRPr="00663299" w:rsidP="0005606D" w14:paraId="21D23C8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370</w:t>
      </w:r>
      <w:r w:rsidRPr="00663299">
        <w:rPr>
          <w:rStyle w:val="HideTWBExt"/>
          <w:b w:val="0"/>
        </w:rPr>
        <w:t>&lt;/NumAm&gt;</w:t>
      </w:r>
    </w:p>
    <w:p w:rsidR="0005606D" w:rsidRPr="00663299" w:rsidP="0005606D" w14:paraId="196972EB"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7D6A73B7" w14:textId="77777777">
      <w:pPr>
        <w:pStyle w:val="NormalBold"/>
      </w:pPr>
      <w:r w:rsidRPr="00663299">
        <w:rPr>
          <w:rStyle w:val="HideTWBExt"/>
          <w:b w:val="0"/>
        </w:rPr>
        <w:t>&lt;/RepeatBlock-By&gt;</w:t>
      </w:r>
    </w:p>
    <w:p w:rsidR="0005606D" w:rsidRPr="00663299" w:rsidP="0005606D" w14:paraId="77E6253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32ECB5B"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453C3F32" w14:textId="77777777">
      <w:r w:rsidRPr="00663299">
        <w:rPr>
          <w:rStyle w:val="HideTWBExt"/>
        </w:rPr>
        <w:t>&lt;DocAmend2&gt;</w:t>
      </w:r>
      <w:r w:rsidRPr="00663299">
        <w:t>Directive (UE) 2016/2341</w:t>
      </w:r>
      <w:r w:rsidRPr="00663299">
        <w:rPr>
          <w:rStyle w:val="HideTWBExt"/>
        </w:rPr>
        <w:t>&lt;/DocAmend2&gt;</w:t>
      </w:r>
    </w:p>
    <w:p w:rsidR="0005606D" w:rsidRPr="00663299" w:rsidP="0005606D" w14:paraId="3351328A" w14:textId="77777777">
      <w:r w:rsidRPr="00663299">
        <w:rPr>
          <w:rStyle w:val="HideTWBExt"/>
        </w:rPr>
        <w:t>&lt;Article2&gt;</w:t>
      </w:r>
      <w:r w:rsidRPr="00663299">
        <w:t>Article 23 – paragraphe 3 – point h</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5E00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D0C95A6" w14:textId="77777777"/>
        </w:tc>
      </w:tr>
      <w:tr w14:paraId="6D71A85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5FFC3B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003D0E5" w14:textId="77777777">
            <w:pPr>
              <w:pStyle w:val="AmColumnHeading"/>
            </w:pPr>
            <w:r w:rsidRPr="00663299">
              <w:t>Amendement</w:t>
            </w:r>
          </w:p>
        </w:tc>
      </w:tr>
      <w:tr w14:paraId="25E5002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C5533C8" w14:textId="77777777">
            <w:pPr>
              <w:pStyle w:val="Normal6a"/>
            </w:pPr>
            <w:r w:rsidRPr="00663299">
              <w:rPr>
                <w:b/>
                <w:i/>
              </w:rPr>
              <w:t>h)</w:t>
            </w:r>
            <w:r w:rsidRPr="00663299">
              <w:tab/>
            </w:r>
            <w:r w:rsidRPr="00663299">
              <w:rPr>
                <w:b/>
                <w:i/>
              </w:rPr>
              <w:t>la politique de rémunération précise comment l’IRP tient compte, dans le système de gestion des risques, de l’intégration des risques en matière de durabilité au sens de l’article 2, point 22), du règlement (UE) 2019/2088 du Parlement européen et du Conseil;</w:t>
            </w:r>
          </w:p>
        </w:tc>
        <w:tc>
          <w:tcPr>
            <w:tcW w:w="4876" w:type="dxa"/>
            <w:tcBorders>
              <w:top w:val="nil"/>
              <w:left w:val="nil"/>
              <w:bottom w:val="nil"/>
              <w:right w:val="nil"/>
            </w:tcBorders>
          </w:tcPr>
          <w:p w:rsidR="0005606D" w:rsidRPr="00663299" w:rsidP="001751FC" w14:paraId="2BB04F75" w14:textId="77777777">
            <w:pPr>
              <w:pStyle w:val="Normal6a"/>
            </w:pPr>
            <w:r w:rsidRPr="00663299">
              <w:rPr>
                <w:b/>
                <w:i/>
              </w:rPr>
              <w:t>supprimé</w:t>
            </w:r>
          </w:p>
        </w:tc>
      </w:tr>
    </w:tbl>
    <w:p w:rsidR="0005606D" w:rsidRPr="00663299" w:rsidP="0005606D" w14:paraId="5D43273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44537E8" w14:textId="77777777">
      <w:r w:rsidRPr="00663299">
        <w:rPr>
          <w:rStyle w:val="HideTWBExt"/>
        </w:rPr>
        <w:t>&lt;/Amend&gt;</w:t>
      </w:r>
    </w:p>
    <w:p w:rsidR="0005606D" w:rsidRPr="00663299" w:rsidP="0005606D" w14:paraId="741B5D5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371</w:t>
      </w:r>
      <w:r w:rsidRPr="00663299">
        <w:rPr>
          <w:rStyle w:val="HideTWBExt"/>
          <w:b w:val="0"/>
        </w:rPr>
        <w:t>&lt;/NumAm&gt;</w:t>
      </w:r>
    </w:p>
    <w:p w:rsidR="0005606D" w:rsidRPr="00663299" w:rsidP="0005606D" w14:paraId="58D804D4" w14:textId="77777777">
      <w:pPr>
        <w:pStyle w:val="NormalBold"/>
      </w:pPr>
      <w:r w:rsidRPr="00663299">
        <w:rPr>
          <w:rStyle w:val="HideTWBExt"/>
          <w:b w:val="0"/>
        </w:rPr>
        <w:t>&lt;RepeatBlock-By&gt;&lt;Members&gt;</w:t>
      </w:r>
      <w:r w:rsidRPr="00663299">
        <w:t>Sirpa Pietikäinen</w:t>
      </w:r>
      <w:r w:rsidRPr="00663299">
        <w:rPr>
          <w:rStyle w:val="HideTWBExt"/>
          <w:b w:val="0"/>
        </w:rPr>
        <w:t>&lt;/Members&gt;</w:t>
      </w:r>
    </w:p>
    <w:p w:rsidR="0005606D" w:rsidRPr="00663299" w:rsidP="0005606D" w14:paraId="723E2489" w14:textId="77777777">
      <w:pPr>
        <w:pStyle w:val="NormalBold"/>
      </w:pPr>
      <w:r w:rsidRPr="00663299">
        <w:rPr>
          <w:rStyle w:val="HideTWBExt"/>
          <w:b w:val="0"/>
        </w:rPr>
        <w:t>&lt;/RepeatBlock-By&gt;</w:t>
      </w:r>
    </w:p>
    <w:p w:rsidR="0005606D" w:rsidRPr="00663299" w:rsidP="0005606D" w14:paraId="550C8EB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DCBA82B"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68FF6178" w14:textId="77777777">
      <w:r w:rsidRPr="00663299">
        <w:rPr>
          <w:rStyle w:val="HideTWBExt"/>
        </w:rPr>
        <w:t>&lt;DocAmend2&gt;</w:t>
      </w:r>
      <w:r w:rsidRPr="00663299">
        <w:t>Directive (UE) 2016/2341</w:t>
      </w:r>
      <w:r w:rsidRPr="00663299">
        <w:rPr>
          <w:rStyle w:val="HideTWBExt"/>
        </w:rPr>
        <w:t>&lt;/DocAmend2&gt;</w:t>
      </w:r>
    </w:p>
    <w:p w:rsidR="0005606D" w:rsidRPr="00663299" w:rsidP="0005606D" w14:paraId="284B2F5B" w14:textId="77777777">
      <w:r w:rsidRPr="00663299">
        <w:rPr>
          <w:rStyle w:val="HideTWBExt"/>
        </w:rPr>
        <w:t>&lt;Article2&gt;</w:t>
      </w:r>
      <w:r w:rsidRPr="00663299">
        <w:t>Article 23 – paragraphe 3 – point h</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EA2D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7648C13" w14:textId="77777777"/>
        </w:tc>
      </w:tr>
      <w:tr w14:paraId="2D086BA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4993E0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5EDC0C1" w14:textId="77777777">
            <w:pPr>
              <w:pStyle w:val="AmColumnHeading"/>
            </w:pPr>
            <w:r w:rsidRPr="00663299">
              <w:t>Amendement</w:t>
            </w:r>
          </w:p>
        </w:tc>
      </w:tr>
      <w:tr w14:paraId="3278823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716C0B5" w14:textId="77777777">
            <w:pPr>
              <w:pStyle w:val="Normal6a"/>
            </w:pPr>
            <w:r w:rsidRPr="00663299">
              <w:t>h)</w:t>
            </w:r>
            <w:r w:rsidRPr="00663299">
              <w:tab/>
              <w:t xml:space="preserve">la politique de rémunération </w:t>
            </w:r>
            <w:r w:rsidRPr="00663299">
              <w:rPr>
                <w:b/>
                <w:bCs/>
                <w:i/>
                <w:iCs/>
              </w:rPr>
              <w:t>précise comment l’IRP tient compte, dans le système de gestion des risques, de l’intégration des</w:t>
            </w:r>
            <w:r w:rsidRPr="00663299">
              <w:t xml:space="preserve"> risques en matière de durabilité </w:t>
            </w:r>
            <w:r w:rsidRPr="00663299">
              <w:rPr>
                <w:b/>
                <w:bCs/>
                <w:i/>
                <w:iCs/>
              </w:rPr>
              <w:t>au sens de l’article 2, point 22), du règlement (UE) 2019/2088 du Parlement européen et du Conseil</w:t>
            </w:r>
            <w:r w:rsidRPr="00663299">
              <w:t>;</w:t>
            </w:r>
          </w:p>
        </w:tc>
        <w:tc>
          <w:tcPr>
            <w:tcW w:w="4876" w:type="dxa"/>
            <w:tcBorders>
              <w:top w:val="nil"/>
              <w:left w:val="nil"/>
              <w:bottom w:val="nil"/>
              <w:right w:val="nil"/>
            </w:tcBorders>
          </w:tcPr>
          <w:p w:rsidR="0005606D" w:rsidRPr="00663299" w:rsidP="001751FC" w14:paraId="7EEBADD3" w14:textId="77777777">
            <w:pPr>
              <w:pStyle w:val="Normal6a"/>
            </w:pPr>
            <w:r w:rsidRPr="00663299">
              <w:t>h)</w:t>
            </w:r>
            <w:r w:rsidRPr="00663299">
              <w:tab/>
              <w:t xml:space="preserve">la politique de rémunération </w:t>
            </w:r>
            <w:r w:rsidRPr="00663299">
              <w:rPr>
                <w:b/>
                <w:i/>
              </w:rPr>
              <w:t>intègre les</w:t>
            </w:r>
            <w:r w:rsidRPr="00663299">
              <w:t xml:space="preserve"> risques en matière de durabilité </w:t>
            </w:r>
            <w:r w:rsidRPr="00663299">
              <w:rPr>
                <w:b/>
                <w:i/>
              </w:rPr>
              <w:t>et précise comment ceux-ci sont pris en compte</w:t>
            </w:r>
            <w:r w:rsidRPr="00663299">
              <w:t>;</w:t>
            </w:r>
          </w:p>
        </w:tc>
      </w:tr>
    </w:tbl>
    <w:p w:rsidR="0005606D" w:rsidRPr="00663299" w:rsidP="0005606D" w14:paraId="54278C7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C444B9C" w14:textId="77777777">
      <w:r w:rsidRPr="00663299">
        <w:rPr>
          <w:rStyle w:val="HideTWBExt"/>
        </w:rPr>
        <w:t>&lt;/Amend&gt;</w:t>
      </w:r>
    </w:p>
    <w:p w:rsidR="0005606D" w:rsidRPr="00663299" w:rsidP="0005606D" w14:paraId="46BD341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372</w:t>
      </w:r>
      <w:r w:rsidRPr="00663299">
        <w:rPr>
          <w:rStyle w:val="HideTWBExt"/>
          <w:b w:val="0"/>
        </w:rPr>
        <w:t>&lt;/NumAm&gt;</w:t>
      </w:r>
    </w:p>
    <w:p w:rsidR="0005606D" w:rsidRPr="00663299" w:rsidP="0005606D" w14:paraId="638386EE"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7DC43FC" w14:textId="77777777">
      <w:pPr>
        <w:pStyle w:val="NormalBold"/>
      </w:pPr>
      <w:r w:rsidRPr="00663299">
        <w:rPr>
          <w:rStyle w:val="HideTWBExt"/>
          <w:b w:val="0"/>
        </w:rPr>
        <w:t>&lt;/RepeatBlock-By&gt;</w:t>
      </w:r>
    </w:p>
    <w:p w:rsidR="0005606D" w:rsidRPr="00663299" w:rsidP="0005606D" w14:paraId="6828E71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4378288"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60974EF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7BCE5A5" w14:textId="77777777">
      <w:r w:rsidRPr="00663299">
        <w:rPr>
          <w:rStyle w:val="HideTWBExt"/>
        </w:rPr>
        <w:t>&lt;Article2&gt;</w:t>
      </w:r>
      <w:r w:rsidRPr="00663299">
        <w:t>Article 23 – paragraphe 3 – point h</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4A63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4C2C036" w14:textId="77777777"/>
        </w:tc>
      </w:tr>
      <w:tr w14:paraId="19301C7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0797A9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F603724" w14:textId="77777777">
            <w:pPr>
              <w:pStyle w:val="AmColumnHeading"/>
            </w:pPr>
            <w:r w:rsidRPr="00663299">
              <w:t>Amendement</w:t>
            </w:r>
          </w:p>
        </w:tc>
      </w:tr>
      <w:tr w14:paraId="31E7D58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5C110DE" w14:textId="77777777">
            <w:pPr>
              <w:pStyle w:val="Normal6a"/>
            </w:pPr>
            <w:r w:rsidRPr="00663299">
              <w:t>h)</w:t>
            </w:r>
            <w:r w:rsidRPr="00663299">
              <w:tab/>
              <w:t>la politique de rémunération précise comment l’IRP tient compte</w:t>
            </w:r>
            <w:r w:rsidRPr="00663299">
              <w:rPr>
                <w:b/>
                <w:bCs/>
                <w:i/>
                <w:iCs/>
              </w:rPr>
              <w:t>, dans le système de gestion des risques,</w:t>
            </w:r>
            <w:r w:rsidRPr="00663299">
              <w:t xml:space="preserve"> de l’intégration </w:t>
            </w:r>
            <w:r w:rsidRPr="00663299">
              <w:rPr>
                <w:b/>
                <w:bCs/>
                <w:i/>
                <w:iCs/>
              </w:rPr>
              <w:t>des risques</w:t>
            </w:r>
            <w:r w:rsidRPr="00663299">
              <w:t xml:space="preserve"> en matière de durabilité</w:t>
            </w:r>
            <w:r w:rsidRPr="00663299">
              <w:rPr>
                <w:b/>
                <w:bCs/>
                <w:i/>
                <w:iCs/>
              </w:rPr>
              <w:t xml:space="preserve"> au sens de l’article 2, point 22), du règlement (UE) 2019/2088 du Parlement européen et du Conseil</w:t>
            </w:r>
            <w:r w:rsidRPr="00663299">
              <w:t>;</w:t>
            </w:r>
          </w:p>
        </w:tc>
        <w:tc>
          <w:tcPr>
            <w:tcW w:w="4876" w:type="dxa"/>
            <w:tcBorders>
              <w:top w:val="nil"/>
              <w:left w:val="nil"/>
              <w:bottom w:val="nil"/>
              <w:right w:val="nil"/>
            </w:tcBorders>
          </w:tcPr>
          <w:p w:rsidR="0005606D" w:rsidRPr="00663299" w:rsidP="001751FC" w14:paraId="3AB0F65B" w14:textId="77777777">
            <w:pPr>
              <w:pStyle w:val="Normal6a"/>
            </w:pPr>
            <w:r w:rsidRPr="00663299">
              <w:t>h)</w:t>
            </w:r>
            <w:r w:rsidRPr="00663299">
              <w:tab/>
              <w:t xml:space="preserve">la politique de rémunération précise comment l’IRP tient compte de l’intégration </w:t>
            </w:r>
            <w:r w:rsidRPr="00663299">
              <w:rPr>
                <w:b/>
                <w:i/>
              </w:rPr>
              <w:t>de l’incidence</w:t>
            </w:r>
            <w:r w:rsidRPr="00663299">
              <w:t xml:space="preserve"> en matière de durabilité;</w:t>
            </w:r>
          </w:p>
        </w:tc>
      </w:tr>
    </w:tbl>
    <w:p w:rsidR="0005606D" w:rsidRPr="00663299" w:rsidP="0005606D" w14:paraId="25F6848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D477154" w14:textId="77777777">
      <w:r w:rsidRPr="00663299">
        <w:rPr>
          <w:rStyle w:val="HideTWBExt"/>
        </w:rPr>
        <w:t>&lt;/Amend&gt;</w:t>
      </w:r>
    </w:p>
    <w:p w:rsidR="0005606D" w:rsidRPr="00663299" w:rsidP="0005606D" w14:paraId="1E02780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373</w:t>
      </w:r>
      <w:r w:rsidRPr="00663299">
        <w:rPr>
          <w:rStyle w:val="HideTWBExt"/>
          <w:b w:val="0"/>
        </w:rPr>
        <w:t>&lt;/NumAm&gt;</w:t>
      </w:r>
    </w:p>
    <w:p w:rsidR="0005606D" w:rsidRPr="00663299" w:rsidP="0005606D" w14:paraId="5FC2482D"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B57DEAF" w14:textId="77777777">
      <w:pPr>
        <w:pStyle w:val="NormalBold"/>
      </w:pPr>
      <w:r w:rsidRPr="00663299">
        <w:rPr>
          <w:rStyle w:val="HideTWBExt"/>
          <w:b w:val="0"/>
        </w:rPr>
        <w:t>&lt;/RepeatBlock-By&gt;</w:t>
      </w:r>
    </w:p>
    <w:p w:rsidR="0005606D" w:rsidRPr="00663299" w:rsidP="0005606D" w14:paraId="3506AE7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C603C0F"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72ECFF10" w14:textId="77777777">
      <w:r w:rsidRPr="00663299">
        <w:rPr>
          <w:rStyle w:val="HideTWBExt"/>
        </w:rPr>
        <w:t>&lt;DocAmend2&gt;</w:t>
      </w:r>
      <w:r w:rsidRPr="00663299">
        <w:t>Directive (UE) 2016/2341</w:t>
      </w:r>
      <w:r w:rsidRPr="00663299">
        <w:rPr>
          <w:rStyle w:val="HideTWBExt"/>
        </w:rPr>
        <w:t>&lt;/DocAmend2&gt;</w:t>
      </w:r>
    </w:p>
    <w:p w:rsidR="0005606D" w:rsidRPr="00663299" w:rsidP="0005606D" w14:paraId="0901ED12" w14:textId="77777777">
      <w:r w:rsidRPr="00663299">
        <w:rPr>
          <w:rStyle w:val="HideTWBExt"/>
        </w:rPr>
        <w:t>&lt;Article2&gt;</w:t>
      </w:r>
      <w:r w:rsidRPr="00663299">
        <w:t>Article 23 – paragraphe 3 – 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F0B8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9F08084" w14:textId="77777777"/>
        </w:tc>
      </w:tr>
      <w:tr w14:paraId="67D7705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6EA80D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D5D1ABC" w14:textId="77777777">
            <w:pPr>
              <w:pStyle w:val="AmColumnHeading"/>
            </w:pPr>
            <w:r w:rsidRPr="00663299">
              <w:t>Amendement</w:t>
            </w:r>
          </w:p>
        </w:tc>
      </w:tr>
      <w:tr w14:paraId="0516573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EFDB5D6" w14:textId="77777777">
            <w:pPr>
              <w:pStyle w:val="Normal6a"/>
            </w:pPr>
            <w:r w:rsidRPr="00663299">
              <w:t>i)</w:t>
            </w:r>
            <w:r w:rsidRPr="00663299">
              <w:tab/>
              <w:t>les politiques et pratiques de rémunération sont objectives et non discriminatoires</w:t>
            </w:r>
            <w:r w:rsidRPr="00663299">
              <w:rPr>
                <w:b/>
                <w:bCs/>
                <w:i/>
                <w:iCs/>
              </w:rPr>
              <w:t xml:space="preserve"> et sont fondées sur le principe de l’égalité des rémunérations entre hommes et femmes pour un même travail ou un travail de même valeur</w:t>
            </w:r>
            <w:r w:rsidRPr="00663299">
              <w:t>.</w:t>
            </w:r>
            <w:r w:rsidRPr="00663299">
              <w:rPr>
                <w:b/>
                <w:i/>
              </w:rPr>
              <w:t>;</w:t>
            </w:r>
          </w:p>
        </w:tc>
        <w:tc>
          <w:tcPr>
            <w:tcW w:w="4876" w:type="dxa"/>
            <w:tcBorders>
              <w:top w:val="nil"/>
              <w:left w:val="nil"/>
              <w:bottom w:val="nil"/>
              <w:right w:val="nil"/>
            </w:tcBorders>
          </w:tcPr>
          <w:p w:rsidR="0005606D" w:rsidRPr="00663299" w:rsidP="001751FC" w14:paraId="7635B2B9" w14:textId="77777777">
            <w:pPr>
              <w:pStyle w:val="Normal6a"/>
            </w:pPr>
            <w:r w:rsidRPr="00663299">
              <w:t>i)</w:t>
            </w:r>
            <w:r w:rsidRPr="00663299">
              <w:tab/>
              <w:t>les politiques et pratiques de rémunération sont objectives et non discriminatoires.</w:t>
            </w:r>
          </w:p>
        </w:tc>
      </w:tr>
    </w:tbl>
    <w:p w:rsidR="0005606D" w:rsidRPr="00663299" w:rsidP="0005606D" w14:paraId="451BF9E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D4EB323" w14:textId="77777777">
      <w:r w:rsidRPr="00663299">
        <w:rPr>
          <w:rStyle w:val="HideTWBExt"/>
        </w:rPr>
        <w:t>&lt;/Amend&gt;</w:t>
      </w:r>
    </w:p>
    <w:p w:rsidR="0005606D" w:rsidRPr="00663299" w:rsidP="0005606D" w14:paraId="1BAC9BB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374</w:t>
      </w:r>
      <w:r w:rsidRPr="00663299">
        <w:rPr>
          <w:rStyle w:val="HideTWBExt"/>
          <w:b w:val="0"/>
        </w:rPr>
        <w:t>&lt;/NumAm&gt;</w:t>
      </w:r>
    </w:p>
    <w:p w:rsidR="0005606D" w:rsidRPr="00663299" w:rsidP="0005606D" w14:paraId="47DF27F4"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570C9F5E" w14:textId="77777777">
      <w:pPr>
        <w:pStyle w:val="NormalBold"/>
      </w:pPr>
      <w:r w:rsidRPr="00663299">
        <w:rPr>
          <w:rStyle w:val="HideTWBExt"/>
          <w:b w:val="0"/>
        </w:rPr>
        <w:t>&lt;/RepeatBlock-By&gt;</w:t>
      </w:r>
    </w:p>
    <w:p w:rsidR="0005606D" w:rsidRPr="00663299" w:rsidP="0005606D" w14:paraId="1A4AD04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3255304"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09EE99C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18DE1D3" w14:textId="77777777">
      <w:r w:rsidRPr="00663299">
        <w:rPr>
          <w:rStyle w:val="HideTWBExt"/>
        </w:rPr>
        <w:t>&lt;Article2&gt;</w:t>
      </w:r>
      <w:r w:rsidRPr="00663299">
        <w:t>Article 23 – paragraphe 3 – 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BA5A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B1D2B86" w14:textId="77777777"/>
        </w:tc>
      </w:tr>
      <w:tr w14:paraId="10E2C87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4AE8F5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7BE0C18" w14:textId="77777777">
            <w:pPr>
              <w:pStyle w:val="AmColumnHeading"/>
            </w:pPr>
            <w:r w:rsidRPr="00663299">
              <w:t>Amendement</w:t>
            </w:r>
          </w:p>
        </w:tc>
      </w:tr>
      <w:tr w14:paraId="44B29BF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7324018" w14:textId="77777777">
            <w:pPr>
              <w:pStyle w:val="Normal6a"/>
            </w:pPr>
            <w:r w:rsidRPr="00663299">
              <w:t>i)</w:t>
            </w:r>
            <w:r w:rsidRPr="00663299">
              <w:tab/>
              <w:t>les politiques et pratiques de rémunération sont objectives et non discriminatoires</w:t>
            </w:r>
            <w:r w:rsidRPr="00663299">
              <w:rPr>
                <w:b/>
                <w:bCs/>
                <w:i/>
                <w:iCs/>
              </w:rPr>
              <w:t xml:space="preserve"> et sont fondées sur le principe de l’égalité des rémunérations entre hommes et femmes pour un même travail ou un travail de même valeur</w:t>
            </w:r>
            <w:r w:rsidRPr="00663299">
              <w:t>.;</w:t>
            </w:r>
          </w:p>
        </w:tc>
        <w:tc>
          <w:tcPr>
            <w:tcW w:w="4876" w:type="dxa"/>
            <w:tcBorders>
              <w:top w:val="nil"/>
              <w:left w:val="nil"/>
              <w:bottom w:val="nil"/>
              <w:right w:val="nil"/>
            </w:tcBorders>
          </w:tcPr>
          <w:p w:rsidR="0005606D" w:rsidRPr="00663299" w:rsidP="001751FC" w14:paraId="0DD1CD03" w14:textId="77777777">
            <w:pPr>
              <w:pStyle w:val="Normal6a"/>
            </w:pPr>
            <w:r w:rsidRPr="00663299">
              <w:t>i)</w:t>
            </w:r>
            <w:r w:rsidRPr="00663299">
              <w:tab/>
              <w:t>les politiques et pratiques de rémunération sont objectives et non discriminatoires.;</w:t>
            </w:r>
          </w:p>
        </w:tc>
      </w:tr>
    </w:tbl>
    <w:p w:rsidR="0005606D" w:rsidRPr="00663299" w:rsidP="0005606D" w14:paraId="1316558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ADD07F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C8797B2" w14:textId="77777777">
      <w:pPr>
        <w:pStyle w:val="AmJustText"/>
      </w:pPr>
      <w:r w:rsidRPr="00663299">
        <w:t>Le principe de l’égalité des rémunérations pour un travail égal est inscrit à l’article 157 du traité FUE et s’applique directement dans tous les États membres sans qu’il soit nécessaire de le transposer dans une législation sectorielle de contrôle.</w:t>
      </w:r>
    </w:p>
    <w:p w:rsidR="0005606D" w:rsidRPr="00663299" w:rsidP="0005606D" w14:paraId="28D3895E" w14:textId="77777777">
      <w:r w:rsidRPr="00663299">
        <w:rPr>
          <w:rStyle w:val="HideTWBExt"/>
        </w:rPr>
        <w:t>&lt;/Amend&gt;</w:t>
      </w:r>
    </w:p>
    <w:p w:rsidR="0005606D" w:rsidRPr="00663299" w:rsidP="0005606D" w14:paraId="5AC032D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375</w:t>
      </w:r>
      <w:r w:rsidRPr="00663299">
        <w:rPr>
          <w:rStyle w:val="HideTWBExt"/>
          <w:b w:val="0"/>
        </w:rPr>
        <w:t>&lt;/NumAm&gt;</w:t>
      </w:r>
    </w:p>
    <w:p w:rsidR="0005606D" w:rsidRPr="00663299" w:rsidP="0005606D" w14:paraId="1A6A3699"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77BD47AC" w14:textId="77777777">
      <w:pPr>
        <w:pStyle w:val="NormalBold"/>
      </w:pPr>
      <w:r w:rsidRPr="00663299">
        <w:rPr>
          <w:rStyle w:val="HideTWBExt"/>
          <w:b w:val="0"/>
        </w:rPr>
        <w:t>&lt;/RepeatBlock-By&gt;</w:t>
      </w:r>
    </w:p>
    <w:p w:rsidR="0005606D" w:rsidRPr="00663299" w:rsidP="0005606D" w14:paraId="3373854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1CBB426" w14:textId="77777777">
      <w:pPr>
        <w:pStyle w:val="NormalBold"/>
      </w:pPr>
      <w:r w:rsidRPr="00663299">
        <w:rPr>
          <w:rStyle w:val="HideTWBExt"/>
          <w:b w:val="0"/>
        </w:rPr>
        <w:t>&lt;Article&gt;</w:t>
      </w:r>
      <w:r w:rsidRPr="00663299">
        <w:t>Article premier – alinéa 1 – point 25</w:t>
      </w:r>
      <w:r w:rsidRPr="00663299">
        <w:rPr>
          <w:rStyle w:val="HideTWBExt"/>
          <w:b w:val="0"/>
        </w:rPr>
        <w:t>&lt;/Article&gt;</w:t>
      </w:r>
    </w:p>
    <w:p w:rsidR="0005606D" w:rsidRPr="00663299" w:rsidP="0005606D" w14:paraId="2ECB1615" w14:textId="77777777">
      <w:r w:rsidRPr="00663299">
        <w:rPr>
          <w:rStyle w:val="HideTWBExt"/>
        </w:rPr>
        <w:t>&lt;DocAmend2&gt;</w:t>
      </w:r>
      <w:r w:rsidRPr="00663299">
        <w:t>Directive (UE) 2016/2341</w:t>
      </w:r>
      <w:r w:rsidRPr="00663299">
        <w:rPr>
          <w:rStyle w:val="HideTWBExt"/>
        </w:rPr>
        <w:t>&lt;/DocAmend2&gt;</w:t>
      </w:r>
    </w:p>
    <w:p w:rsidR="0005606D" w:rsidRPr="00663299" w:rsidP="0005606D" w14:paraId="401AFC45" w14:textId="77777777">
      <w:r w:rsidRPr="00663299">
        <w:rPr>
          <w:rStyle w:val="HideTWBExt"/>
        </w:rPr>
        <w:t>&lt;Article2&gt;</w:t>
      </w:r>
      <w:r w:rsidRPr="00663299">
        <w:t>Article 23 – paragraphe 3 – 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889D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64CB855" w14:textId="77777777"/>
        </w:tc>
      </w:tr>
      <w:tr w14:paraId="41A88E9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1DCEBB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4B0FC4" w14:textId="77777777">
            <w:pPr>
              <w:pStyle w:val="AmColumnHeading"/>
            </w:pPr>
            <w:r w:rsidRPr="00663299">
              <w:t>Amendement</w:t>
            </w:r>
          </w:p>
        </w:tc>
      </w:tr>
      <w:tr w14:paraId="643C0CA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A735D7E" w14:textId="77777777">
            <w:pPr>
              <w:pStyle w:val="Normal6a"/>
            </w:pPr>
            <w:r w:rsidRPr="00663299">
              <w:t>i)</w:t>
            </w:r>
            <w:r w:rsidRPr="00663299">
              <w:tab/>
              <w:t>les politiques et pratiques de rémunération sont objectives</w:t>
            </w:r>
            <w:r w:rsidRPr="00663299">
              <w:rPr>
                <w:b/>
                <w:bCs/>
                <w:i/>
                <w:iCs/>
              </w:rPr>
              <w:t xml:space="preserve"> et</w:t>
            </w:r>
            <w:r w:rsidRPr="00663299">
              <w:t xml:space="preserve"> non discriminatoires</w:t>
            </w:r>
            <w:r w:rsidRPr="00663299">
              <w:rPr>
                <w:b/>
                <w:bCs/>
                <w:i/>
                <w:iCs/>
              </w:rPr>
              <w:t xml:space="preserve"> et sont fondées sur le principe de l’égalité des rémunérations entre hommes et femmes pour un même travail ou un travail de même valeur</w:t>
            </w:r>
            <w:r w:rsidRPr="00663299">
              <w:t>.</w:t>
            </w:r>
            <w:r w:rsidRPr="00663299">
              <w:rPr>
                <w:b/>
                <w:i/>
              </w:rPr>
              <w:t>;</w:t>
            </w:r>
          </w:p>
        </w:tc>
        <w:tc>
          <w:tcPr>
            <w:tcW w:w="4876" w:type="dxa"/>
            <w:tcBorders>
              <w:top w:val="nil"/>
              <w:left w:val="nil"/>
              <w:bottom w:val="nil"/>
              <w:right w:val="nil"/>
            </w:tcBorders>
          </w:tcPr>
          <w:p w:rsidR="0005606D" w:rsidRPr="00663299" w:rsidP="001751FC" w14:paraId="36D6A9C7" w14:textId="77777777">
            <w:pPr>
              <w:pStyle w:val="Normal6a"/>
            </w:pPr>
            <w:r w:rsidRPr="00663299">
              <w:t>i)</w:t>
            </w:r>
            <w:r w:rsidRPr="00663299">
              <w:tab/>
              <w:t>les politiques et pratiques de rémunération sont objectives</w:t>
            </w:r>
            <w:r w:rsidRPr="00663299">
              <w:rPr>
                <w:b/>
                <w:bCs/>
                <w:i/>
                <w:iCs/>
              </w:rPr>
              <w:t>,</w:t>
            </w:r>
            <w:r w:rsidRPr="00663299">
              <w:t xml:space="preserve"> non discriminatoires</w:t>
            </w:r>
            <w:r w:rsidRPr="00663299">
              <w:rPr>
                <w:b/>
                <w:bCs/>
                <w:i/>
                <w:iCs/>
              </w:rPr>
              <w:t xml:space="preserve"> et sont compatibles avec une gestion saine et prudente des risques ainsi qu’avec les intérêts financiers à long terme des affiliés et des bénéficiaires</w:t>
            </w:r>
            <w:r w:rsidRPr="00663299">
              <w:t>.</w:t>
            </w:r>
          </w:p>
        </w:tc>
      </w:tr>
    </w:tbl>
    <w:p w:rsidR="0005606D" w:rsidRPr="00663299" w:rsidP="0005606D" w14:paraId="6EBD9EC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B814920"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9DF552D" w14:textId="77777777">
      <w:pPr>
        <w:pStyle w:val="AmJustText"/>
      </w:pPr>
      <w:r w:rsidRPr="00663299">
        <w:t>Les politiques de rémunération ne devraient pas être tenues d’intégrer les risques liés au développement durable ni d’entraîner des obligations de déclaration et de conformité en matière d’égalité de genre. Une interdiction générale de toute discrimination et l’obligation d’une rémunération prudente suffisent.</w:t>
      </w:r>
    </w:p>
    <w:p w:rsidR="0005606D" w:rsidRPr="00663299" w:rsidP="0005606D" w14:paraId="77D35F42" w14:textId="77777777">
      <w:r w:rsidRPr="00663299">
        <w:rPr>
          <w:rStyle w:val="HideTWBExt"/>
        </w:rPr>
        <w:t>&lt;/Amend&gt;</w:t>
      </w:r>
    </w:p>
    <w:p w:rsidR="0005606D" w:rsidRPr="00663299" w:rsidP="0005606D" w14:paraId="77BC50C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376</w:t>
      </w:r>
      <w:r w:rsidRPr="00663299">
        <w:rPr>
          <w:rStyle w:val="HideTWBExt"/>
          <w:b w:val="0"/>
        </w:rPr>
        <w:t>&lt;/NumAm&gt;</w:t>
      </w:r>
    </w:p>
    <w:p w:rsidR="0005606D" w:rsidRPr="00663299" w:rsidP="0005606D" w14:paraId="0E74B8CB"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EE20203" w14:textId="77777777">
      <w:pPr>
        <w:pStyle w:val="NormalBold"/>
      </w:pPr>
      <w:r w:rsidRPr="00663299">
        <w:rPr>
          <w:rStyle w:val="HideTWBExt"/>
          <w:b w:val="0"/>
        </w:rPr>
        <w:t>&lt;/RepeatBlock-By&gt;</w:t>
      </w:r>
    </w:p>
    <w:p w:rsidR="0005606D" w:rsidRPr="00663299" w:rsidP="0005606D" w14:paraId="2F7404C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0E74DE3" w14:textId="77777777">
      <w:pPr>
        <w:pStyle w:val="NormalBold"/>
      </w:pPr>
      <w:r w:rsidRPr="00663299">
        <w:rPr>
          <w:rStyle w:val="HideTWBExt"/>
          <w:b w:val="0"/>
        </w:rPr>
        <w:t>&lt;Article&gt;</w:t>
      </w:r>
      <w:r w:rsidRPr="00663299">
        <w:t>Article premier – alinéa 1 – point 28 – sous-point b – sous-point ii</w:t>
      </w:r>
      <w:r w:rsidRPr="00663299">
        <w:rPr>
          <w:rStyle w:val="HideTWBExt"/>
          <w:b w:val="0"/>
        </w:rPr>
        <w:t>&lt;/Article&gt;</w:t>
      </w:r>
    </w:p>
    <w:p w:rsidR="0005606D" w:rsidRPr="00663299" w:rsidP="0005606D" w14:paraId="14A3B4EA" w14:textId="77777777">
      <w:r w:rsidRPr="00663299">
        <w:rPr>
          <w:rStyle w:val="HideTWBExt"/>
        </w:rPr>
        <w:t>&lt;DocAmend2&gt;</w:t>
      </w:r>
      <w:r w:rsidRPr="00663299">
        <w:t>Directive (UE) 2016/2341</w:t>
      </w:r>
      <w:r w:rsidRPr="00663299">
        <w:rPr>
          <w:rStyle w:val="HideTWBExt"/>
        </w:rPr>
        <w:t>&lt;/DocAmend2&gt;</w:t>
      </w:r>
    </w:p>
    <w:p w:rsidR="0005606D" w:rsidRPr="00663299" w:rsidP="0005606D" w14:paraId="6760385E" w14:textId="77777777">
      <w:r w:rsidRPr="00663299">
        <w:rPr>
          <w:rStyle w:val="HideTWBExt"/>
        </w:rPr>
        <w:t>&lt;Article2&gt;</w:t>
      </w:r>
      <w:r w:rsidRPr="00663299">
        <w:t>Article 28 – paragraphe 2 – alinéa 1 – point k</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B930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15F534D" w14:textId="77777777"/>
        </w:tc>
      </w:tr>
      <w:tr w14:paraId="125D31B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415511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0D47A1B" w14:textId="77777777">
            <w:pPr>
              <w:pStyle w:val="AmColumnHeading"/>
            </w:pPr>
            <w:r w:rsidRPr="00663299">
              <w:t>Amendement</w:t>
            </w:r>
          </w:p>
        </w:tc>
      </w:tr>
      <w:tr w14:paraId="26BE41D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C499732" w14:textId="77777777">
            <w:pPr>
              <w:pStyle w:val="Normal6a"/>
            </w:pPr>
            <w:r w:rsidRPr="00663299">
              <w:rPr>
                <w:b/>
                <w:i/>
              </w:rPr>
              <w:t>k)</w:t>
            </w:r>
            <w:r w:rsidRPr="00663299">
              <w:tab/>
            </w:r>
            <w:r w:rsidRPr="00663299">
              <w:rPr>
                <w:b/>
                <w:i/>
              </w:rPr>
              <w:t>une évaluation des options en matière d’économies d’échelle et d’efficience, dont la participation à des structures d’investissement communes, le partage de services ou les transferts, et de leur incidence sur les affiliés et les bénéficiaires.;</w:t>
            </w:r>
          </w:p>
        </w:tc>
        <w:tc>
          <w:tcPr>
            <w:tcW w:w="4876" w:type="dxa"/>
            <w:tcBorders>
              <w:top w:val="nil"/>
              <w:left w:val="nil"/>
              <w:bottom w:val="nil"/>
              <w:right w:val="nil"/>
            </w:tcBorders>
          </w:tcPr>
          <w:p w:rsidR="0005606D" w:rsidRPr="00663299" w:rsidP="001751FC" w14:paraId="4E3A1ED9" w14:textId="77777777">
            <w:pPr>
              <w:pStyle w:val="Normal6a"/>
            </w:pPr>
            <w:r w:rsidRPr="00663299">
              <w:rPr>
                <w:b/>
                <w:i/>
              </w:rPr>
              <w:t>supprimé</w:t>
            </w:r>
          </w:p>
        </w:tc>
      </w:tr>
    </w:tbl>
    <w:p w:rsidR="0005606D" w:rsidRPr="00663299" w:rsidP="0005606D" w14:paraId="6BF0111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3CBBC13"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9FB0B54" w14:textId="77777777">
      <w:pPr>
        <w:pStyle w:val="AmJustText"/>
      </w:pPr>
      <w:r w:rsidRPr="00663299">
        <w:t>La consolidation des IRP ne devrait pas être l’objectif d’une évaluation des risques.</w:t>
      </w:r>
    </w:p>
    <w:p w:rsidR="0005606D" w:rsidRPr="00663299" w:rsidP="0005606D" w14:paraId="5EEE7B0B" w14:textId="77777777">
      <w:r w:rsidRPr="00663299">
        <w:rPr>
          <w:rStyle w:val="HideTWBExt"/>
        </w:rPr>
        <w:t>&lt;/Amend&gt;</w:t>
      </w:r>
    </w:p>
    <w:p w:rsidR="0005606D" w:rsidRPr="00663299" w:rsidP="0005606D" w14:paraId="00ACC27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377</w:t>
      </w:r>
      <w:r w:rsidRPr="00663299">
        <w:rPr>
          <w:rStyle w:val="HideTWBExt"/>
          <w:b w:val="0"/>
        </w:rPr>
        <w:t>&lt;/NumAm&gt;</w:t>
      </w:r>
    </w:p>
    <w:p w:rsidR="0005606D" w:rsidRPr="00663299" w:rsidP="0005606D" w14:paraId="7EACF238"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BD547E1" w14:textId="77777777">
      <w:pPr>
        <w:pStyle w:val="NormalBold"/>
      </w:pPr>
      <w:r w:rsidRPr="00663299">
        <w:rPr>
          <w:rStyle w:val="HideTWBExt"/>
          <w:b w:val="0"/>
        </w:rPr>
        <w:t>&lt;/RepeatBlock-By&gt;</w:t>
      </w:r>
    </w:p>
    <w:p w:rsidR="0005606D" w:rsidRPr="00663299" w:rsidP="0005606D" w14:paraId="5033599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D00709C" w14:textId="77777777">
      <w:pPr>
        <w:pStyle w:val="NormalBold"/>
      </w:pPr>
      <w:r w:rsidRPr="00663299">
        <w:rPr>
          <w:rStyle w:val="HideTWBExt"/>
          <w:b w:val="0"/>
        </w:rPr>
        <w:t>&lt;Article&gt;</w:t>
      </w:r>
      <w:r w:rsidRPr="00663299">
        <w:t>Article premier – alinéa 1 – point 28 ter (nouveau)</w:t>
      </w:r>
      <w:r w:rsidRPr="00663299">
        <w:rPr>
          <w:rStyle w:val="HideTWBExt"/>
          <w:b w:val="0"/>
        </w:rPr>
        <w:t>&lt;/Article&gt;</w:t>
      </w:r>
    </w:p>
    <w:p w:rsidR="0005606D" w:rsidRPr="00663299" w:rsidP="0005606D" w14:paraId="74ECF573" w14:textId="77777777">
      <w:r w:rsidRPr="00663299">
        <w:rPr>
          <w:rStyle w:val="HideTWBExt"/>
        </w:rPr>
        <w:t>&lt;DocAmend2&gt;</w:t>
      </w:r>
      <w:r w:rsidRPr="00663299">
        <w:t>Directive (UE) 2016/2341</w:t>
      </w:r>
      <w:r w:rsidRPr="00663299">
        <w:rPr>
          <w:rStyle w:val="HideTWBExt"/>
        </w:rPr>
        <w:t>&lt;/DocAmend2&gt;</w:t>
      </w:r>
    </w:p>
    <w:p w:rsidR="0005606D" w:rsidRPr="00663299" w:rsidP="0005606D" w14:paraId="41912261" w14:textId="77777777">
      <w:r w:rsidRPr="00663299">
        <w:rPr>
          <w:rStyle w:val="HideTWBExt"/>
        </w:rPr>
        <w:t>&lt;Article2&gt;</w:t>
      </w:r>
      <w:r w:rsidRPr="00663299">
        <w:t>Article 30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2E5C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7E0C8C3" w14:textId="77777777"/>
        </w:tc>
      </w:tr>
      <w:tr w14:paraId="5DF1C95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9B54CAD" w14:textId="77777777">
            <w:pPr>
              <w:pStyle w:val="AmColumnHeading"/>
            </w:pPr>
            <w:r w:rsidRPr="00663299">
              <w:t>Texte en vigueur</w:t>
            </w:r>
          </w:p>
        </w:tc>
        <w:tc>
          <w:tcPr>
            <w:tcW w:w="4876" w:type="dxa"/>
            <w:tcBorders>
              <w:top w:val="nil"/>
              <w:left w:val="nil"/>
              <w:bottom w:val="nil"/>
              <w:right w:val="nil"/>
            </w:tcBorders>
          </w:tcPr>
          <w:p w:rsidR="0005606D" w:rsidRPr="00663299" w:rsidP="001751FC" w14:paraId="0B4B2C5E" w14:textId="77777777">
            <w:pPr>
              <w:pStyle w:val="AmColumnHeading"/>
            </w:pPr>
            <w:r w:rsidRPr="00663299">
              <w:t>Amendement</w:t>
            </w:r>
          </w:p>
        </w:tc>
      </w:tr>
      <w:tr w14:paraId="1612C1D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FC71655" w14:textId="77777777">
            <w:pPr>
              <w:pStyle w:val="Normal6a"/>
            </w:pPr>
          </w:p>
        </w:tc>
        <w:tc>
          <w:tcPr>
            <w:tcW w:w="4876" w:type="dxa"/>
            <w:tcBorders>
              <w:top w:val="nil"/>
              <w:left w:val="nil"/>
              <w:bottom w:val="nil"/>
              <w:right w:val="nil"/>
            </w:tcBorders>
          </w:tcPr>
          <w:p w:rsidR="0005606D" w:rsidRPr="00663299" w:rsidP="001751FC" w14:paraId="33B08608" w14:textId="77777777">
            <w:pPr>
              <w:pStyle w:val="Normal6a"/>
            </w:pPr>
            <w:r w:rsidRPr="00663299">
              <w:rPr>
                <w:b/>
                <w:i/>
              </w:rPr>
              <w:t>(28 ter)</w:t>
            </w:r>
            <w:r w:rsidRPr="00663299">
              <w:tab/>
            </w:r>
            <w:r w:rsidRPr="00663299">
              <w:rPr>
                <w:b/>
                <w:i/>
              </w:rPr>
              <w:t>L’article 30 est modifié comme suit:</w:t>
            </w:r>
          </w:p>
        </w:tc>
      </w:tr>
      <w:tr w14:paraId="7F2EDC9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8A416C5" w14:textId="77777777">
            <w:pPr>
              <w:pStyle w:val="Normal6a"/>
            </w:pPr>
            <w:r w:rsidRPr="00663299">
              <w:t>30. Les États membres veillent à ce que chaque IRP enregistrée ou agréée sur leur territoire élabore, et revoie au moins tous les trois ans, une déclaration écrite sur les principes de sa politique de placement. Cette déclaration doit être révisée immédiatement après tout changement majeur de la politique de placement. Les États membres font le nécessaire pour que cette déclaration contienne, au moins, des éléments tels que les méthodes d’évaluation des risques d’investissement, les techniques de gestion des risques mises en œuvre et la répartition stratégique des actifs eu égard à la nature et à la durée des engagements de retraite, ainsi que la manière dont la politique d’investissement prend en considération les facteurs environnementaux, sociaux et de gouvernance. Cette déclaration est rendue publique.</w:t>
            </w:r>
          </w:p>
        </w:tc>
        <w:tc>
          <w:tcPr>
            <w:tcW w:w="4876" w:type="dxa"/>
            <w:tcBorders>
              <w:top w:val="nil"/>
              <w:left w:val="nil"/>
              <w:bottom w:val="nil"/>
              <w:right w:val="nil"/>
            </w:tcBorders>
          </w:tcPr>
          <w:p w:rsidR="0005606D" w:rsidRPr="00663299" w:rsidP="001751FC" w14:paraId="7A0A7B73" w14:textId="77777777">
            <w:pPr>
              <w:pStyle w:val="Normal6a"/>
            </w:pPr>
            <w:r w:rsidRPr="00663299">
              <w:rPr>
                <w:b/>
                <w:bCs/>
                <w:i/>
                <w:iCs/>
              </w:rPr>
              <w:t>«</w:t>
            </w:r>
            <w:r w:rsidRPr="00663299">
              <w:t>30. Les États membres veillent à ce que chaque IRP enregistrée ou agréée sur leur territoire élabore, et revoie au moins tous les trois ans, une déclaration écrite sur les principes de sa politique de placement. Cette déclaration doit être révisée immédiatement après tout changement majeur de la politique de placement. Les États membres font le nécessaire pour que cette déclaration contienne, au moins, des éléments tels que les méthodes d’évaluation des risques d’investissement, les techniques de gestion des risques mises en œuvre et la répartition stratégique des actifs eu égard à la nature et à la durée des engagements de retraite, ainsi que la manière dont la politique d’investissement prend en considération les facteurs environnementaux, sociaux et de gouvernance. Cette déclaration est rendue publique</w:t>
            </w:r>
            <w:r w:rsidRPr="00663299">
              <w:rPr>
                <w:b/>
                <w:i/>
              </w:rPr>
              <w:t xml:space="preserve"> et est communiquée directement aux affiliés et aux bénéficiaires</w:t>
            </w:r>
            <w:r w:rsidRPr="00663299">
              <w:t>.</w:t>
            </w:r>
            <w:r w:rsidRPr="00663299">
              <w:rPr>
                <w:b/>
                <w:bCs/>
                <w:i/>
                <w:iCs/>
              </w:rPr>
              <w:t>»</w:t>
            </w:r>
          </w:p>
        </w:tc>
      </w:tr>
    </w:tbl>
    <w:p w:rsidR="0005606D" w:rsidRPr="00663299" w:rsidP="0005606D" w14:paraId="43D189C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89ECFE3" w14:textId="77777777">
      <w:pPr>
        <w:pStyle w:val="AmCrossRef"/>
      </w:pPr>
      <w:r w:rsidRPr="00663299">
        <w:t>(32016L2341)</w:t>
      </w:r>
    </w:p>
    <w:p w:rsidR="0005606D" w:rsidRPr="00663299" w:rsidP="0005606D" w14:paraId="5F9A0D55" w14:textId="77777777">
      <w:r w:rsidRPr="00663299">
        <w:rPr>
          <w:rStyle w:val="HideTWBExt"/>
        </w:rPr>
        <w:t>&lt;/Amend&gt;</w:t>
      </w:r>
    </w:p>
    <w:p w:rsidR="0005606D" w:rsidRPr="00663299" w:rsidP="0005606D" w14:paraId="22737FC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378</w:t>
      </w:r>
      <w:r w:rsidRPr="00663299">
        <w:rPr>
          <w:rStyle w:val="HideTWBExt"/>
          <w:b w:val="0"/>
        </w:rPr>
        <w:t>&lt;/NumAm&gt;</w:t>
      </w:r>
    </w:p>
    <w:p w:rsidR="0005606D" w:rsidRPr="00663299" w:rsidP="0005606D" w14:paraId="43F98986"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571DB52B" w14:textId="77777777">
      <w:pPr>
        <w:pStyle w:val="NormalBold"/>
      </w:pPr>
      <w:r w:rsidRPr="00663299">
        <w:rPr>
          <w:rStyle w:val="HideTWBExt"/>
          <w:b w:val="0"/>
        </w:rPr>
        <w:t>&lt;/RepeatBlock-By&gt;</w:t>
      </w:r>
    </w:p>
    <w:p w:rsidR="0005606D" w:rsidRPr="00663299" w:rsidP="0005606D" w14:paraId="29BC042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CF7CAE5" w14:textId="77777777">
      <w:pPr>
        <w:pStyle w:val="NormalBold"/>
      </w:pPr>
      <w:r w:rsidRPr="00663299">
        <w:rPr>
          <w:rStyle w:val="HideTWBExt"/>
          <w:b w:val="0"/>
        </w:rPr>
        <w:t>&lt;Article&gt;</w:t>
      </w:r>
      <w:r w:rsidRPr="00663299">
        <w:t>Article premier – alinéa 1 – point 29</w:t>
      </w:r>
      <w:r w:rsidRPr="00663299">
        <w:rPr>
          <w:rStyle w:val="HideTWBExt"/>
          <w:b w:val="0"/>
        </w:rPr>
        <w:t>&lt;/Article&gt;</w:t>
      </w:r>
    </w:p>
    <w:p w:rsidR="0005606D" w:rsidRPr="00663299" w:rsidP="0005606D" w14:paraId="392F89A9" w14:textId="77777777">
      <w:r w:rsidRPr="00663299">
        <w:rPr>
          <w:rStyle w:val="HideTWBExt"/>
        </w:rPr>
        <w:t>&lt;DocAmend2&gt;</w:t>
      </w:r>
      <w:r w:rsidRPr="00663299">
        <w:t>Directive (UE) 2016/2341</w:t>
      </w:r>
      <w:r w:rsidRPr="00663299">
        <w:rPr>
          <w:rStyle w:val="HideTWBExt"/>
        </w:rPr>
        <w:t>&lt;/DocAmend2&gt;</w:t>
      </w:r>
    </w:p>
    <w:p w:rsidR="0005606D" w:rsidRPr="00663299" w:rsidP="0005606D" w14:paraId="6FC0E365" w14:textId="77777777">
      <w:r w:rsidRPr="00663299">
        <w:rPr>
          <w:rStyle w:val="HideTWBExt"/>
        </w:rPr>
        <w:t>&lt;Article2&gt;</w:t>
      </w:r>
      <w:r w:rsidRPr="00663299">
        <w:t>Article 30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723A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5E09313" w14:textId="77777777"/>
        </w:tc>
      </w:tr>
      <w:tr w14:paraId="6690871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C9ECEA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369A29F" w14:textId="77777777">
            <w:pPr>
              <w:pStyle w:val="AmColumnHeading"/>
            </w:pPr>
            <w:r w:rsidRPr="00663299">
              <w:t>Amendement</w:t>
            </w:r>
          </w:p>
        </w:tc>
      </w:tr>
      <w:tr w14:paraId="25C8003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19AD186" w14:textId="77777777">
            <w:pPr>
              <w:pStyle w:val="Normal6a"/>
            </w:pPr>
            <w:r w:rsidRPr="00663299">
              <w:t xml:space="preserve">La déclaration est adoptée par l’organe d’administration, de gestion ou de surveillance de l’IRP. </w:t>
            </w:r>
            <w:r w:rsidRPr="00663299">
              <w:rPr>
                <w:b/>
                <w:bCs/>
                <w:i/>
                <w:iCs/>
              </w:rPr>
              <w:t xml:space="preserve">Si une IRP gère différents régimes de retraite, </w:t>
            </w:r>
            <w:r w:rsidRPr="00663299">
              <w:t>il est établi une déclaration distincte sur la politique d’investissement de chacun.</w:t>
            </w:r>
          </w:p>
        </w:tc>
        <w:tc>
          <w:tcPr>
            <w:tcW w:w="4876" w:type="dxa"/>
            <w:tcBorders>
              <w:top w:val="nil"/>
              <w:left w:val="nil"/>
              <w:bottom w:val="nil"/>
              <w:right w:val="nil"/>
            </w:tcBorders>
          </w:tcPr>
          <w:p w:rsidR="0005606D" w:rsidRPr="00663299" w:rsidP="001751FC" w14:paraId="3B64D18E" w14:textId="77777777">
            <w:pPr>
              <w:pStyle w:val="Normal6a"/>
            </w:pPr>
            <w:r w:rsidRPr="00663299">
              <w:t>La déclaration est adoptée par l’organe d’administration, de gestion ou de surveillance de l’IRP. Il est établi une déclaration distincte sur la politique d’investissement de chacun</w:t>
            </w:r>
            <w:r w:rsidRPr="00663299">
              <w:rPr>
                <w:b/>
                <w:bCs/>
                <w:i/>
                <w:iCs/>
              </w:rPr>
              <w:t xml:space="preserve"> des régimes de retraite exerçant dans le cadre d’une politique d’investissement différente</w:t>
            </w:r>
            <w:r w:rsidRPr="00663299">
              <w:t>.</w:t>
            </w:r>
          </w:p>
        </w:tc>
      </w:tr>
    </w:tbl>
    <w:p w:rsidR="0005606D" w:rsidRPr="00663299" w:rsidP="0005606D" w14:paraId="04BC15D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E9EC23B"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B8E2533" w14:textId="77777777">
      <w:pPr>
        <w:pStyle w:val="AmJustText"/>
      </w:pPr>
      <w:r w:rsidRPr="00663299">
        <w:t>Le texte de la Commission imposerait l’élaboration d’une déclaration distincte des principes de politique d’investissement pour chaque régime de retraite géré par une IRP gérant plusieurs régimes, que les stratégies d’investissement sous-jacentes diffèrent ou non. Pour les petites institutions liées à des entreprises d’affiliation qui gèrent plusieurs générations de barèmes dans le cadre d’une même politique d’investissement, cela entraîne une duplication administrative disproportionnée, sans avantage perceptible pour les affiliés. L’amendement corrige une imprécision rédactionnelle sans modifier aucune obligation de fond.</w:t>
      </w:r>
    </w:p>
    <w:p w:rsidR="0005606D" w:rsidRPr="00663299" w:rsidP="0005606D" w14:paraId="47361894" w14:textId="77777777">
      <w:r w:rsidRPr="00663299">
        <w:rPr>
          <w:rStyle w:val="HideTWBExt"/>
        </w:rPr>
        <w:t>&lt;/Amend&gt;</w:t>
      </w:r>
    </w:p>
    <w:p w:rsidR="0005606D" w:rsidRPr="00663299" w:rsidP="0005606D" w14:paraId="205B4F1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379</w:t>
      </w:r>
      <w:r w:rsidRPr="00663299">
        <w:rPr>
          <w:rStyle w:val="HideTWBExt"/>
          <w:b w:val="0"/>
        </w:rPr>
        <w:t>&lt;/NumAm&gt;</w:t>
      </w:r>
    </w:p>
    <w:p w:rsidR="0005606D" w:rsidRPr="00663299" w:rsidP="0005606D" w14:paraId="69F6D856"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DD63C0D" w14:textId="77777777">
      <w:pPr>
        <w:pStyle w:val="NormalBold"/>
      </w:pPr>
      <w:r w:rsidRPr="00663299">
        <w:rPr>
          <w:rStyle w:val="HideTWBExt"/>
          <w:b w:val="0"/>
        </w:rPr>
        <w:t>&lt;/RepeatBlock-By&gt;</w:t>
      </w:r>
    </w:p>
    <w:p w:rsidR="0005606D" w:rsidRPr="00663299" w:rsidP="0005606D" w14:paraId="5ECA8C4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B743332" w14:textId="77777777">
      <w:pPr>
        <w:pStyle w:val="NormalBold"/>
      </w:pPr>
      <w:r w:rsidRPr="00663299">
        <w:rPr>
          <w:rStyle w:val="HideTWBExt"/>
          <w:b w:val="0"/>
        </w:rPr>
        <w:t>&lt;Article&gt;</w:t>
      </w:r>
      <w:r w:rsidRPr="00663299">
        <w:t>Article premier – alinéa 1 – point 30 – sous-point b</w:t>
      </w:r>
      <w:r w:rsidRPr="00663299">
        <w:rPr>
          <w:rStyle w:val="HideTWBExt"/>
          <w:b w:val="0"/>
        </w:rPr>
        <w:t>&lt;/Article&gt;</w:t>
      </w:r>
    </w:p>
    <w:p w:rsidR="0005606D" w:rsidRPr="00663299" w:rsidP="0005606D" w14:paraId="53DCCFDE" w14:textId="77777777">
      <w:r w:rsidRPr="00663299">
        <w:rPr>
          <w:rStyle w:val="HideTWBExt"/>
        </w:rPr>
        <w:t>&lt;DocAmend2&gt;</w:t>
      </w:r>
      <w:r w:rsidRPr="00663299">
        <w:t>Directive (UE) 2016/2341</w:t>
      </w:r>
      <w:r w:rsidRPr="00663299">
        <w:rPr>
          <w:rStyle w:val="HideTWBExt"/>
        </w:rPr>
        <w:t>&lt;/DocAmend2&gt;</w:t>
      </w:r>
    </w:p>
    <w:p w:rsidR="0005606D" w:rsidRPr="00663299" w:rsidP="0005606D" w14:paraId="591F5528" w14:textId="77777777">
      <w:r w:rsidRPr="00663299">
        <w:rPr>
          <w:rStyle w:val="HideTWBExt"/>
        </w:rPr>
        <w:t>&lt;Article2&gt;</w:t>
      </w:r>
      <w:r w:rsidRPr="00663299">
        <w:t>Article 31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215A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212D3BF" w14:textId="77777777"/>
        </w:tc>
      </w:tr>
      <w:tr w14:paraId="5ABB002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315D4F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79859D4" w14:textId="77777777">
            <w:pPr>
              <w:pStyle w:val="AmColumnHeading"/>
            </w:pPr>
            <w:r w:rsidRPr="00663299">
              <w:t>Amendement</w:t>
            </w:r>
          </w:p>
        </w:tc>
      </w:tr>
      <w:tr w14:paraId="08BB782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3015505" w14:textId="77777777">
            <w:pPr>
              <w:pStyle w:val="Normal6a"/>
            </w:pPr>
            <w:r w:rsidRPr="00663299">
              <w:t>5.</w:t>
            </w:r>
            <w:r w:rsidRPr="00663299">
              <w:tab/>
              <w:t xml:space="preserve">Les États membres veillent à ce que les IRP qui externalisent des fonctions clés, leur propre gestion ou d’autres activités visées par la présente directive concluent avec le prestataire de services un accord écrit juridiquement contraignant. </w:t>
            </w:r>
            <w:r w:rsidRPr="00663299">
              <w:rPr>
                <w:b/>
                <w:i/>
              </w:rPr>
              <w:t>Cet accord comprend une ventilation des coûts directs et indirects et définit clairement les droits et obligations de l’IRP et du prestataire de services.</w:t>
            </w:r>
            <w:r w:rsidRPr="00663299">
              <w:t xml:space="preserve"> En cas de conflits d’intérêts potentiels avec des prestataires de services, les IRP documentent et mettent en œuvre des procédures pour prévenir ou gérer les conflits d’intérêts.;</w:t>
            </w:r>
          </w:p>
        </w:tc>
        <w:tc>
          <w:tcPr>
            <w:tcW w:w="4876" w:type="dxa"/>
            <w:tcBorders>
              <w:top w:val="nil"/>
              <w:left w:val="nil"/>
              <w:bottom w:val="nil"/>
              <w:right w:val="nil"/>
            </w:tcBorders>
          </w:tcPr>
          <w:p w:rsidR="0005606D" w:rsidRPr="00663299" w:rsidP="001751FC" w14:paraId="752788E4" w14:textId="77777777">
            <w:pPr>
              <w:pStyle w:val="Normal6a"/>
            </w:pPr>
            <w:r w:rsidRPr="00663299">
              <w:t>5.</w:t>
            </w:r>
            <w:r w:rsidRPr="00663299">
              <w:tab/>
              <w:t>Les États membres veillent à ce que les IRP qui externalisent des fonctions clés, leur propre gestion ou d’autres activités visées par la présente directive concluent avec le prestataire de services un accord écrit juridiquement contraignant. En cas de conflits d’intérêts potentiels avec des prestataires de services, les IRP documentent et mettent en œuvre des procédures pour prévenir ou gérer les conflits d’intérêts.;</w:t>
            </w:r>
          </w:p>
        </w:tc>
      </w:tr>
    </w:tbl>
    <w:p w:rsidR="0005606D" w:rsidRPr="00663299" w:rsidP="0005606D" w14:paraId="1AFC7A0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2E16768" w14:textId="77777777">
      <w:r w:rsidRPr="00663299">
        <w:rPr>
          <w:rStyle w:val="HideTWBExt"/>
        </w:rPr>
        <w:t>&lt;/Amend&gt;</w:t>
      </w:r>
    </w:p>
    <w:p w:rsidR="0005606D" w:rsidRPr="00663299" w:rsidP="0005606D" w14:paraId="5A74A83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380</w:t>
      </w:r>
      <w:r w:rsidRPr="00663299">
        <w:rPr>
          <w:rStyle w:val="HideTWBExt"/>
          <w:b w:val="0"/>
        </w:rPr>
        <w:t>&lt;/NumAm&gt;</w:t>
      </w:r>
    </w:p>
    <w:p w:rsidR="0005606D" w:rsidRPr="00663299" w:rsidP="0005606D" w14:paraId="4867021A"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32C88666" w14:textId="77777777">
      <w:pPr>
        <w:pStyle w:val="NormalBold"/>
      </w:pPr>
      <w:r w:rsidRPr="00663299">
        <w:rPr>
          <w:rStyle w:val="HideTWBExt"/>
          <w:b w:val="0"/>
        </w:rPr>
        <w:t>&lt;/RepeatBlock-By&gt;</w:t>
      </w:r>
    </w:p>
    <w:p w:rsidR="0005606D" w:rsidRPr="00663299" w:rsidP="0005606D" w14:paraId="51D8C08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3600F0F" w14:textId="77777777">
      <w:pPr>
        <w:pStyle w:val="NormalBold"/>
      </w:pPr>
      <w:r w:rsidRPr="00663299">
        <w:rPr>
          <w:rStyle w:val="HideTWBExt"/>
          <w:b w:val="0"/>
        </w:rPr>
        <w:t>&lt;Article&gt;</w:t>
      </w:r>
      <w:r w:rsidRPr="00663299">
        <w:t>Article premier – alinéa 1 – point 30 – sous-point c</w:t>
      </w:r>
      <w:r w:rsidRPr="00663299">
        <w:rPr>
          <w:rStyle w:val="HideTWBExt"/>
          <w:b w:val="0"/>
        </w:rPr>
        <w:t>&lt;/Article&gt;</w:t>
      </w:r>
    </w:p>
    <w:p w:rsidR="0005606D" w:rsidRPr="00663299" w:rsidP="0005606D" w14:paraId="172E7583" w14:textId="77777777">
      <w:r w:rsidRPr="00663299">
        <w:rPr>
          <w:rStyle w:val="HideTWBExt"/>
        </w:rPr>
        <w:t>&lt;DocAmend2&gt;</w:t>
      </w:r>
      <w:r w:rsidRPr="00663299">
        <w:t>Directive (UE) 2016/2341</w:t>
      </w:r>
      <w:r w:rsidRPr="00663299">
        <w:rPr>
          <w:rStyle w:val="HideTWBExt"/>
        </w:rPr>
        <w:t>&lt;/DocAmend2&gt;</w:t>
      </w:r>
    </w:p>
    <w:p w:rsidR="0005606D" w:rsidRPr="00663299" w:rsidP="0005606D" w14:paraId="6C5EEBDE" w14:textId="77777777">
      <w:r w:rsidRPr="00663299">
        <w:rPr>
          <w:rStyle w:val="HideTWBExt"/>
        </w:rPr>
        <w:t>&lt;Article2&gt;</w:t>
      </w:r>
      <w:r w:rsidRPr="00663299">
        <w:t>Article 31 – paragraphe 7</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E8B7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08B9638" w14:textId="77777777"/>
        </w:tc>
      </w:tr>
      <w:tr w14:paraId="7674FCB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709BCD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B9D23D9" w14:textId="77777777">
            <w:pPr>
              <w:pStyle w:val="AmColumnHeading"/>
            </w:pPr>
            <w:r w:rsidRPr="00663299">
              <w:t>Amendement</w:t>
            </w:r>
          </w:p>
        </w:tc>
      </w:tr>
      <w:tr w14:paraId="41E7944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110043A" w14:textId="77777777">
            <w:pPr>
              <w:pStyle w:val="Normal6a"/>
            </w:pPr>
            <w:r w:rsidRPr="00663299">
              <w:t>c)</w:t>
            </w:r>
            <w:r w:rsidRPr="00663299">
              <w:tab/>
            </w:r>
            <w:r w:rsidRPr="00663299">
              <w:rPr>
                <w:b/>
                <w:bCs/>
                <w:i/>
                <w:iCs/>
              </w:rPr>
              <w:t>le paragraphe 7 est supprimé;</w:t>
            </w:r>
          </w:p>
        </w:tc>
        <w:tc>
          <w:tcPr>
            <w:tcW w:w="4876" w:type="dxa"/>
            <w:tcBorders>
              <w:top w:val="nil"/>
              <w:left w:val="nil"/>
              <w:bottom w:val="nil"/>
              <w:right w:val="nil"/>
            </w:tcBorders>
          </w:tcPr>
          <w:p w:rsidR="0005606D" w:rsidRPr="00663299" w:rsidP="001751FC" w14:paraId="5E7ECF67" w14:textId="77777777">
            <w:pPr>
              <w:pStyle w:val="Normal6a"/>
            </w:pPr>
            <w:r w:rsidRPr="00663299">
              <w:t>c)</w:t>
            </w:r>
            <w:r w:rsidRPr="00663299">
              <w:tab/>
            </w:r>
            <w:r w:rsidRPr="00663299">
              <w:rPr>
                <w:b/>
                <w:i/>
              </w:rPr>
              <w:t>7. L’externalisation de fonctions ou d’activités n’a aucune incidence sur la responsabilité finale de l’IRP ni sur l’autonomie de son organe d’administration, de gestion ou de supervision dans la prise de décisions stratégiques au mieux des intérêts des affiliés et des bénéficiaires.</w:t>
            </w:r>
          </w:p>
        </w:tc>
      </w:tr>
      <w:tr w14:paraId="05F2135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C318399" w14:textId="77777777">
            <w:pPr>
              <w:pStyle w:val="Normal6a"/>
            </w:pPr>
          </w:p>
        </w:tc>
        <w:tc>
          <w:tcPr>
            <w:tcW w:w="4876" w:type="dxa"/>
            <w:tcBorders>
              <w:top w:val="nil"/>
              <w:left w:val="nil"/>
              <w:bottom w:val="nil"/>
              <w:right w:val="nil"/>
            </w:tcBorders>
          </w:tcPr>
          <w:p w:rsidR="0005606D" w:rsidRPr="00663299" w:rsidP="001751FC" w14:paraId="429269CF" w14:textId="77777777">
            <w:pPr>
              <w:pStyle w:val="Normal6a"/>
            </w:pPr>
            <w:r w:rsidRPr="00663299">
              <w:rPr>
                <w:b/>
                <w:i/>
              </w:rPr>
              <w:t>L’externalisation ne doit pas être interprétée comme une condition pour parvenir à des économies d’échelle, ni comme base pour exiger, directement ou indirectement, la consolidation, la fusion, le transfert ou la modification du modèle de gouvernance d’une IRP.</w:t>
            </w:r>
          </w:p>
        </w:tc>
      </w:tr>
      <w:tr w14:paraId="741D092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2DC2AEC" w14:textId="77777777">
            <w:pPr>
              <w:pStyle w:val="Normal6a"/>
            </w:pPr>
          </w:p>
        </w:tc>
        <w:tc>
          <w:tcPr>
            <w:tcW w:w="4876" w:type="dxa"/>
            <w:tcBorders>
              <w:top w:val="nil"/>
              <w:left w:val="nil"/>
              <w:bottom w:val="nil"/>
              <w:right w:val="nil"/>
            </w:tcBorders>
          </w:tcPr>
          <w:p w:rsidR="0005606D" w:rsidRPr="00663299" w:rsidP="001751FC" w14:paraId="43677C6C" w14:textId="77777777">
            <w:pPr>
              <w:pStyle w:val="Normal6a"/>
            </w:pPr>
            <w:r w:rsidRPr="00663299">
              <w:rPr>
                <w:b/>
                <w:i/>
              </w:rPr>
              <w:t xml:space="preserve"> Les États membres veillent à ce que les exigences applicables à l’externalisation s’appliquent de manière proportionnée, en tenant compte de la nature, de la taille, de l’organisation interne, de l’ampleur et de la complexité des activités de l’IRP. </w:t>
            </w:r>
          </w:p>
        </w:tc>
      </w:tr>
    </w:tbl>
    <w:p w:rsidR="0005606D" w:rsidRPr="00663299" w:rsidP="0005606D" w14:paraId="18F54024"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13AA5B41" w14:textId="77777777">
      <w:r w:rsidRPr="00663299">
        <w:rPr>
          <w:rStyle w:val="HideTWBExt"/>
        </w:rPr>
        <w:t>&lt;/Amend&gt;</w:t>
      </w:r>
    </w:p>
    <w:p w:rsidR="0005606D" w:rsidRPr="00663299" w:rsidP="0005606D" w14:paraId="00FFC85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381</w:t>
      </w:r>
      <w:r w:rsidRPr="00663299">
        <w:rPr>
          <w:rStyle w:val="HideTWBExt"/>
          <w:b w:val="0"/>
        </w:rPr>
        <w:t>&lt;/NumAm&gt;</w:t>
      </w:r>
    </w:p>
    <w:p w:rsidR="0005606D" w:rsidRPr="00663299" w:rsidP="0005606D" w14:paraId="6FB5B327"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28A6E18C" w14:textId="77777777">
      <w:pPr>
        <w:pStyle w:val="NormalBold"/>
      </w:pPr>
      <w:r w:rsidRPr="00663299">
        <w:rPr>
          <w:rStyle w:val="HideTWBExt"/>
          <w:b w:val="0"/>
        </w:rPr>
        <w:t>&lt;/RepeatBlock-By&gt;</w:t>
      </w:r>
    </w:p>
    <w:p w:rsidR="0005606D" w:rsidRPr="00663299" w:rsidP="0005606D" w14:paraId="252778F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658BC60"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453F997F" w14:textId="77777777">
      <w:r w:rsidRPr="00663299">
        <w:rPr>
          <w:rStyle w:val="HideTWBExt"/>
        </w:rPr>
        <w:t>&lt;DocAmend2&gt;</w:t>
      </w:r>
      <w:r w:rsidRPr="00663299">
        <w:t>Directive (UE) 2016/2341</w:t>
      </w:r>
      <w:r w:rsidRPr="00663299">
        <w:rPr>
          <w:rStyle w:val="HideTWBExt"/>
        </w:rPr>
        <w:t>&lt;/DocAmend2&gt;</w:t>
      </w:r>
    </w:p>
    <w:p w:rsidR="0005606D" w:rsidRPr="00663299" w:rsidP="0005606D" w14:paraId="33F08942" w14:textId="77777777">
      <w:r w:rsidRPr="00663299">
        <w:rPr>
          <w:rStyle w:val="HideTWBExt"/>
        </w:rPr>
        <w:t>&lt;Article2&gt;</w:t>
      </w:r>
      <w:r w:rsidRPr="00663299">
        <w:t>Article 33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B767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DCE86F0" w14:textId="77777777"/>
        </w:tc>
      </w:tr>
      <w:tr w14:paraId="63BD779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39D4FF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5114CD5" w14:textId="77777777">
            <w:pPr>
              <w:pStyle w:val="AmColumnHeading"/>
            </w:pPr>
            <w:r w:rsidRPr="00663299">
              <w:t>Amendement</w:t>
            </w:r>
          </w:p>
        </w:tc>
      </w:tr>
      <w:tr w14:paraId="581D8E5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6A2EC58" w14:textId="77777777">
            <w:pPr>
              <w:pStyle w:val="Normal6a"/>
            </w:pPr>
            <w:r w:rsidRPr="00663299">
              <w:rPr>
                <w:b/>
                <w:i/>
              </w:rPr>
              <w:t>1.</w:t>
            </w:r>
            <w:r w:rsidRPr="00663299">
              <w:tab/>
            </w:r>
            <w:r w:rsidRPr="00663299">
              <w:rPr>
                <w:b/>
                <w:i/>
              </w:rPr>
              <w:t>Dans le cas d’un régime de retraite pour lequel les affiliés et les bénéficiaires supportent intégralement le risque d’investissement, l’autorité compétente de l’État membre d’origine exige de l’IRP qu’elle désigne un dépositaire par régime de retraite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c>
          <w:tcPr>
            <w:tcW w:w="4876" w:type="dxa"/>
            <w:tcBorders>
              <w:top w:val="nil"/>
              <w:left w:val="nil"/>
              <w:bottom w:val="nil"/>
              <w:right w:val="nil"/>
            </w:tcBorders>
          </w:tcPr>
          <w:p w:rsidR="0005606D" w:rsidRPr="00663299" w:rsidP="001751FC" w14:paraId="6351E726" w14:textId="77777777">
            <w:pPr>
              <w:pStyle w:val="Normal6a"/>
            </w:pPr>
            <w:r w:rsidRPr="00663299">
              <w:rPr>
                <w:b/>
                <w:i/>
              </w:rPr>
              <w:t>supprimé</w:t>
            </w:r>
          </w:p>
        </w:tc>
      </w:tr>
      <w:tr w14:paraId="2BA374E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0E9C0C0" w14:textId="77777777">
            <w:pPr>
              <w:pStyle w:val="Normal6a"/>
            </w:pPr>
            <w:r w:rsidRPr="00663299">
              <w:rPr>
                <w:b/>
                <w:i/>
              </w:rPr>
              <w:t>Aux fins du premier alinéa, l’IRP ou, le cas échéant, l’entité agréée visée à l’article 2, paragraphe 1, n’agit pas en tant que dépositaire pour ce régime.</w:t>
            </w:r>
          </w:p>
        </w:tc>
        <w:tc>
          <w:tcPr>
            <w:tcW w:w="4876" w:type="dxa"/>
            <w:tcBorders>
              <w:top w:val="nil"/>
              <w:left w:val="nil"/>
              <w:bottom w:val="nil"/>
              <w:right w:val="nil"/>
            </w:tcBorders>
          </w:tcPr>
          <w:p w:rsidR="0005606D" w:rsidRPr="00663299" w:rsidP="001751FC" w14:paraId="22943AE0" w14:textId="77777777">
            <w:pPr>
              <w:pStyle w:val="Normal6a"/>
            </w:pPr>
          </w:p>
        </w:tc>
      </w:tr>
    </w:tbl>
    <w:p w:rsidR="0005606D" w:rsidRPr="00663299" w:rsidP="0005606D" w14:paraId="38C8728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CDDCA5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3A85D58" w14:textId="77777777">
      <w:pPr>
        <w:pStyle w:val="AmJustText"/>
      </w:pPr>
      <w:r w:rsidRPr="00663299">
        <w:t>La désignation obligatoire d’un dépositaire unique est superflue pour les IRP. La gestion est déjà assurée par des dépositaires, tandis que l’audit interne et la surveillance externe couvrent les fonctions de contrôle. De plus, les grands fonds font délibérément appel à plusieurs dépositaires spécialisés; l’obligation de n’avoir qu’un seul dépositaire impose une restructuration coûteuse. Cela entraîne des coûts récurrents et évitables qui font grimper les charges salariales par l’intermédiaire des primes.</w:t>
      </w:r>
    </w:p>
    <w:p w:rsidR="0005606D" w:rsidRPr="00663299" w:rsidP="0005606D" w14:paraId="4D11EEFB" w14:textId="77777777">
      <w:r w:rsidRPr="00663299">
        <w:rPr>
          <w:rStyle w:val="HideTWBExt"/>
        </w:rPr>
        <w:t>&lt;/Amend&gt;</w:t>
      </w:r>
    </w:p>
    <w:p w:rsidR="0005606D" w:rsidRPr="00663299" w:rsidP="0005606D" w14:paraId="318F2E1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382</w:t>
      </w:r>
      <w:r w:rsidRPr="00663299">
        <w:rPr>
          <w:rStyle w:val="HideTWBExt"/>
          <w:b w:val="0"/>
        </w:rPr>
        <w:t>&lt;/NumAm&gt;</w:t>
      </w:r>
    </w:p>
    <w:p w:rsidR="0005606D" w:rsidRPr="00663299" w:rsidP="0005606D" w14:paraId="5CE82C27"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51F2C16A" w14:textId="77777777">
      <w:pPr>
        <w:pStyle w:val="NormalBold"/>
      </w:pPr>
      <w:r w:rsidRPr="00663299">
        <w:rPr>
          <w:rStyle w:val="HideTWBExt"/>
          <w:b w:val="0"/>
        </w:rPr>
        <w:t>&lt;/RepeatBlock-By&gt;</w:t>
      </w:r>
    </w:p>
    <w:p w:rsidR="0005606D" w:rsidRPr="00663299" w:rsidP="0005606D" w14:paraId="68F2D2E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691C820"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61B7562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17110E6" w14:textId="77777777">
      <w:r w:rsidRPr="00663299">
        <w:rPr>
          <w:rStyle w:val="HideTWBExt"/>
        </w:rPr>
        <w:t>&lt;Article2&gt;</w:t>
      </w:r>
      <w:r w:rsidRPr="00663299">
        <w:t>Article 33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00E7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9A2359F" w14:textId="77777777"/>
        </w:tc>
      </w:tr>
      <w:tr w14:paraId="7DE45AC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A6704A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D2A6152" w14:textId="77777777">
            <w:pPr>
              <w:pStyle w:val="AmColumnHeading"/>
            </w:pPr>
            <w:r w:rsidRPr="00663299">
              <w:t>Amendement</w:t>
            </w:r>
          </w:p>
        </w:tc>
      </w:tr>
      <w:tr w14:paraId="669376E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C7B9C40" w14:textId="77777777">
            <w:pPr>
              <w:pStyle w:val="Normal6a"/>
            </w:pPr>
            <w:r w:rsidRPr="00663299">
              <w:rPr>
                <w:b/>
                <w:i/>
              </w:rPr>
              <w:t>Dans le cas d’un régime de retraite pour lequel les affiliés et les bénéficiaires supportent intégralement le risque d’investissement, l’autorité compétente de l’État membre d’origine exige de l’IRP qu’elle désigne un dépositaire par régime de retraite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c>
          <w:tcPr>
            <w:tcW w:w="4876" w:type="dxa"/>
            <w:tcBorders>
              <w:top w:val="nil"/>
              <w:left w:val="nil"/>
              <w:bottom w:val="nil"/>
              <w:right w:val="nil"/>
            </w:tcBorders>
          </w:tcPr>
          <w:p w:rsidR="0005606D" w:rsidRPr="00663299" w:rsidP="001751FC" w14:paraId="6D2604CF" w14:textId="77777777">
            <w:pPr>
              <w:pStyle w:val="Normal6a"/>
            </w:pPr>
            <w:r w:rsidRPr="00663299">
              <w:rPr>
                <w:b/>
                <w:i/>
              </w:rPr>
              <w:t>supprimé</w:t>
            </w:r>
          </w:p>
        </w:tc>
      </w:tr>
    </w:tbl>
    <w:p w:rsidR="0005606D" w:rsidRPr="00663299" w:rsidP="0005606D" w14:paraId="42465A8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00B0319"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1828FB3" w14:textId="77777777">
      <w:pPr>
        <w:pStyle w:val="AmJustText"/>
      </w:pPr>
      <w:r w:rsidRPr="00663299">
        <w:t>La désignation obligatoire d’un dépositaire unique est superflue pour les IRP. La gestion est déjà assurée par des dépositaires, tandis que l’audit interne et la surveillance externe couvrent les fonctions de contrôle. De plus, les grands fonds font délibérément appel à plusieurs dépositaires spécialisés; l’obligation de n’avoir qu’un seul dépositaire impose une restructuration coûteuse. Cela entraîne des coûts récurrents et évitables qui font grimper les charges salariales par l’intermédiaire des primes.</w:t>
      </w:r>
    </w:p>
    <w:p w:rsidR="0005606D" w:rsidRPr="00663299" w:rsidP="0005606D" w14:paraId="68CFBA04" w14:textId="77777777">
      <w:r w:rsidRPr="00663299">
        <w:rPr>
          <w:rStyle w:val="HideTWBExt"/>
        </w:rPr>
        <w:t>&lt;/Amend&gt;</w:t>
      </w:r>
    </w:p>
    <w:p w:rsidR="0005606D" w:rsidRPr="00663299" w:rsidP="0005606D" w14:paraId="434C0DC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383</w:t>
      </w:r>
      <w:r w:rsidRPr="00663299">
        <w:rPr>
          <w:rStyle w:val="HideTWBExt"/>
          <w:b w:val="0"/>
        </w:rPr>
        <w:t>&lt;/NumAm&gt;</w:t>
      </w:r>
    </w:p>
    <w:p w:rsidR="0005606D" w:rsidRPr="00663299" w:rsidP="0005606D" w14:paraId="57BAA261"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DF43776" w14:textId="77777777">
      <w:pPr>
        <w:pStyle w:val="NormalBold"/>
      </w:pPr>
      <w:r w:rsidRPr="00663299">
        <w:rPr>
          <w:rStyle w:val="HideTWBExt"/>
          <w:b w:val="0"/>
        </w:rPr>
        <w:t>&lt;/RepeatBlock-By&gt;</w:t>
      </w:r>
    </w:p>
    <w:p w:rsidR="0005606D" w:rsidRPr="00663299" w:rsidP="0005606D" w14:paraId="0D0063A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2FB3FC7"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5BCA8DC8"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AE1F5B" w14:textId="77777777">
      <w:r w:rsidRPr="00663299">
        <w:rPr>
          <w:rStyle w:val="HideTWBExt"/>
        </w:rPr>
        <w:t>&lt;Article2&gt;</w:t>
      </w:r>
      <w:r w:rsidRPr="00663299">
        <w:t>Article 33 – paragraphe 1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CF39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6F5968A" w14:textId="77777777"/>
        </w:tc>
      </w:tr>
      <w:tr w14:paraId="041B1FC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E3AB2D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CEABB2A" w14:textId="77777777">
            <w:pPr>
              <w:pStyle w:val="AmColumnHeading"/>
            </w:pPr>
            <w:r w:rsidRPr="00663299">
              <w:t>Amendement</w:t>
            </w:r>
          </w:p>
        </w:tc>
      </w:tr>
      <w:tr w14:paraId="3FCA719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F9F40A8" w14:textId="77777777">
            <w:pPr>
              <w:pStyle w:val="Normal6a"/>
            </w:pPr>
            <w:r w:rsidRPr="00663299">
              <w:t xml:space="preserve">Dans le cas d’un régime de retraite pour lequel les affiliés et les bénéficiaires supportent intégralement le risque d’investissement, l’autorité compétente de l’État membre d’origine </w:t>
            </w:r>
            <w:r w:rsidRPr="00663299">
              <w:rPr>
                <w:b/>
                <w:bCs/>
                <w:i/>
                <w:iCs/>
              </w:rPr>
              <w:t>exige</w:t>
            </w:r>
            <w:r w:rsidRPr="00663299">
              <w:t xml:space="preserve"> de l’IRP qu’elle désigne un </w:t>
            </w:r>
            <w:r w:rsidRPr="00663299">
              <w:rPr>
                <w:b/>
                <w:i/>
              </w:rPr>
              <w:t>dépositaire</w:t>
            </w:r>
            <w:r w:rsidRPr="00663299">
              <w:t xml:space="preserve"> par régime de retraite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c>
          <w:tcPr>
            <w:tcW w:w="4876" w:type="dxa"/>
            <w:tcBorders>
              <w:top w:val="nil"/>
              <w:left w:val="nil"/>
              <w:bottom w:val="nil"/>
              <w:right w:val="nil"/>
            </w:tcBorders>
          </w:tcPr>
          <w:p w:rsidR="0005606D" w:rsidRPr="00663299" w:rsidP="001751FC" w14:paraId="3B803051" w14:textId="77777777">
            <w:pPr>
              <w:pStyle w:val="Normal6a"/>
            </w:pPr>
            <w:r w:rsidRPr="00663299">
              <w:t xml:space="preserve">Dans le cas d’un régime de retraite pour lequel les affiliés et les bénéficiaires supportent intégralement le risque d’investissement, l’autorité compétente de l’État membre d’origine </w:t>
            </w:r>
            <w:r w:rsidRPr="00663299">
              <w:rPr>
                <w:b/>
                <w:bCs/>
                <w:i/>
                <w:iCs/>
              </w:rPr>
              <w:t>peut exiger</w:t>
            </w:r>
            <w:r w:rsidRPr="00663299">
              <w:t xml:space="preserve"> de l’IRP qu’elle désigne un</w:t>
            </w:r>
            <w:r w:rsidRPr="00663299">
              <w:rPr>
                <w:b/>
                <w:bCs/>
                <w:i/>
                <w:iCs/>
              </w:rPr>
              <w:t xml:space="preserve"> ou plusieurs dépositaires</w:t>
            </w:r>
            <w:r w:rsidRPr="00663299">
              <w:t xml:space="preserve"> par régime de retraite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r>
    </w:tbl>
    <w:p w:rsidR="0005606D" w:rsidRPr="00663299" w:rsidP="0005606D" w14:paraId="547553E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41F88ED"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8D4A9B1" w14:textId="77777777">
      <w:pPr>
        <w:pStyle w:val="AmJustText"/>
      </w:pPr>
      <w:r w:rsidRPr="00663299">
        <w:t>Certaines IRP ont conclu des accords avec des banques dépositaires, qui assurent déjà la garde de leurs actifs. Rendre obligatoire le recours à un dépositaire créerait une charge supplémentaire inutile.</w:t>
      </w:r>
    </w:p>
    <w:p w:rsidR="0005606D" w:rsidRPr="00663299" w:rsidP="0005606D" w14:paraId="517EAA9D" w14:textId="77777777">
      <w:r w:rsidRPr="00663299">
        <w:rPr>
          <w:rStyle w:val="HideTWBExt"/>
        </w:rPr>
        <w:t>&lt;/Amend&gt;</w:t>
      </w:r>
    </w:p>
    <w:p w:rsidR="0005606D" w:rsidRPr="00663299" w:rsidP="0005606D" w14:paraId="3769D51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384</w:t>
      </w:r>
      <w:r w:rsidRPr="00663299">
        <w:rPr>
          <w:rStyle w:val="HideTWBExt"/>
          <w:b w:val="0"/>
        </w:rPr>
        <w:t>&lt;/NumAm&gt;</w:t>
      </w:r>
    </w:p>
    <w:p w:rsidR="0005606D" w:rsidRPr="00663299" w:rsidP="0005606D" w14:paraId="72209477"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66EC9383" w14:textId="77777777">
      <w:pPr>
        <w:pStyle w:val="NormalBold"/>
      </w:pPr>
      <w:r w:rsidRPr="00663299">
        <w:rPr>
          <w:rStyle w:val="HideTWBExt"/>
          <w:b w:val="0"/>
        </w:rPr>
        <w:t>&lt;/RepeatBlock-By&gt;</w:t>
      </w:r>
    </w:p>
    <w:p w:rsidR="0005606D" w:rsidRPr="00663299" w:rsidP="0005606D" w14:paraId="1CE3F33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FF64AA9"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569B32C0" w14:textId="77777777">
      <w:r w:rsidRPr="00663299">
        <w:rPr>
          <w:rStyle w:val="HideTWBExt"/>
        </w:rPr>
        <w:t>&lt;DocAmend2&gt;</w:t>
      </w:r>
      <w:r w:rsidRPr="00663299">
        <w:t>Directive (UE) 2016/2341</w:t>
      </w:r>
      <w:r w:rsidRPr="00663299">
        <w:rPr>
          <w:rStyle w:val="HideTWBExt"/>
        </w:rPr>
        <w:t>&lt;/DocAmend2&gt;</w:t>
      </w:r>
    </w:p>
    <w:p w:rsidR="0005606D" w:rsidRPr="00663299" w:rsidP="0005606D" w14:paraId="1AF6C53F" w14:textId="77777777">
      <w:r w:rsidRPr="00663299">
        <w:rPr>
          <w:rStyle w:val="HideTWBExt"/>
        </w:rPr>
        <w:t>&lt;Article2&gt;</w:t>
      </w:r>
      <w:r w:rsidRPr="00663299">
        <w:t>Article 33 – paragraphe 1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251C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7F9BF08" w14:textId="77777777"/>
        </w:tc>
      </w:tr>
      <w:tr w14:paraId="0456513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6A7F7C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4D9D894" w14:textId="77777777">
            <w:pPr>
              <w:pStyle w:val="AmColumnHeading"/>
            </w:pPr>
            <w:r w:rsidRPr="00663299">
              <w:t>Amendement</w:t>
            </w:r>
          </w:p>
        </w:tc>
      </w:tr>
      <w:tr w14:paraId="76C9E44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E76DF08" w14:textId="77777777">
            <w:pPr>
              <w:pStyle w:val="Normal6a"/>
            </w:pPr>
            <w:r w:rsidRPr="00663299">
              <w:t xml:space="preserve">Dans le cas d’un régime de retraite pour lequel les affiliés et les bénéficiaires supportent intégralement le risque d’investissement, l’autorité compétente de l’État membre d’origine </w:t>
            </w:r>
            <w:r w:rsidRPr="00663299">
              <w:rPr>
                <w:b/>
                <w:bCs/>
                <w:i/>
                <w:iCs/>
              </w:rPr>
              <w:t>exige</w:t>
            </w:r>
            <w:r w:rsidRPr="00663299">
              <w:t xml:space="preserve"> de l’IRP qu’elle désigne un </w:t>
            </w:r>
            <w:r w:rsidRPr="00663299">
              <w:rPr>
                <w:b/>
                <w:i/>
              </w:rPr>
              <w:t>dépositaire</w:t>
            </w:r>
            <w:r w:rsidRPr="00663299">
              <w:t xml:space="preserve"> par régime de retraite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c>
          <w:tcPr>
            <w:tcW w:w="4876" w:type="dxa"/>
            <w:tcBorders>
              <w:top w:val="nil"/>
              <w:left w:val="nil"/>
              <w:bottom w:val="nil"/>
              <w:right w:val="nil"/>
            </w:tcBorders>
          </w:tcPr>
          <w:p w:rsidR="0005606D" w:rsidRPr="00663299" w:rsidP="001751FC" w14:paraId="31572241" w14:textId="77777777">
            <w:pPr>
              <w:pStyle w:val="Normal6a"/>
            </w:pPr>
            <w:r w:rsidRPr="00663299">
              <w:t xml:space="preserve">Dans le cas d’un régime de retraite pour lequel les affiliés et les bénéficiaires supportent intégralement le risque d’investissement, l’autorité compétente de l’État membre d’origine </w:t>
            </w:r>
            <w:r w:rsidRPr="00663299">
              <w:rPr>
                <w:b/>
                <w:bCs/>
                <w:i/>
                <w:iCs/>
              </w:rPr>
              <w:t>peut exiger</w:t>
            </w:r>
            <w:r w:rsidRPr="00663299">
              <w:t xml:space="preserve"> de l’IRP qu’elle désigne un </w:t>
            </w:r>
            <w:r w:rsidRPr="00663299">
              <w:rPr>
                <w:b/>
                <w:bCs/>
                <w:i/>
                <w:iCs/>
              </w:rPr>
              <w:t xml:space="preserve">ou plusieurs dépositaires </w:t>
            </w:r>
            <w:r w:rsidRPr="00663299">
              <w:t>par régime de retraite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r>
    </w:tbl>
    <w:p w:rsidR="0005606D" w:rsidRPr="00663299" w:rsidP="0005606D" w14:paraId="3A46D79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AC8F85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1AEC2EEC" w14:textId="77777777">
      <w:pPr>
        <w:pStyle w:val="AmJustText"/>
      </w:pPr>
      <w:r w:rsidRPr="00663299">
        <w:t>La désignation obligatoire d’un dépositaire n’est pas nécessaire pour les IRP. Les fonds de pension diffèrent fondamentalement des produits d’investissement destinés au grand public, tels que les OPCVM. Les OPCVM enregistrent quotidiennement des entrées et des rachats, ce qui nécessite le calcul quotidien de leur valeur nette d’inventaire. La garde des actifs est déjà assurée au moyen d’accords conclus avec des banques dépositaires.</w:t>
      </w:r>
    </w:p>
    <w:p w:rsidR="0005606D" w:rsidRPr="00663299" w:rsidP="0005606D" w14:paraId="71D0DD3C" w14:textId="77777777">
      <w:r w:rsidRPr="00663299">
        <w:rPr>
          <w:rStyle w:val="HideTWBExt"/>
        </w:rPr>
        <w:t>&lt;/Amend&gt;</w:t>
      </w:r>
    </w:p>
    <w:p w:rsidR="0005606D" w:rsidRPr="00663299" w:rsidP="0005606D" w14:paraId="3C3C124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385</w:t>
      </w:r>
      <w:r w:rsidRPr="00663299">
        <w:rPr>
          <w:rStyle w:val="HideTWBExt"/>
          <w:b w:val="0"/>
        </w:rPr>
        <w:t>&lt;/NumAm&gt;</w:t>
      </w:r>
    </w:p>
    <w:p w:rsidR="0005606D" w:rsidRPr="00663299" w:rsidP="0005606D" w14:paraId="679691B9"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1661552E" w14:textId="77777777">
      <w:pPr>
        <w:pStyle w:val="NormalBold"/>
      </w:pPr>
      <w:r w:rsidRPr="00663299">
        <w:rPr>
          <w:rStyle w:val="HideTWBExt"/>
          <w:b w:val="0"/>
        </w:rPr>
        <w:t>&lt;/RepeatBlock-By&gt;</w:t>
      </w:r>
    </w:p>
    <w:p w:rsidR="0005606D" w:rsidRPr="00663299" w:rsidP="0005606D" w14:paraId="2F0D799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2FD5777"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3C113504" w14:textId="77777777">
      <w:r w:rsidRPr="00663299">
        <w:rPr>
          <w:rStyle w:val="HideTWBExt"/>
        </w:rPr>
        <w:t>&lt;DocAmend2&gt;</w:t>
      </w:r>
      <w:r w:rsidRPr="00663299">
        <w:t>Directive (UE) 2016/2341</w:t>
      </w:r>
      <w:r w:rsidRPr="00663299">
        <w:rPr>
          <w:rStyle w:val="HideTWBExt"/>
        </w:rPr>
        <w:t>&lt;/DocAmend2&gt;</w:t>
      </w:r>
    </w:p>
    <w:p w:rsidR="0005606D" w:rsidRPr="00663299" w:rsidP="0005606D" w14:paraId="7B2BAA8C" w14:textId="77777777">
      <w:r w:rsidRPr="00663299">
        <w:rPr>
          <w:rStyle w:val="HideTWBExt"/>
        </w:rPr>
        <w:t>&lt;Article2&gt;</w:t>
      </w:r>
      <w:r w:rsidRPr="00663299">
        <w:t>Article 33 – paragraphe 1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3B4F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53AC3BB" w14:textId="77777777"/>
        </w:tc>
      </w:tr>
      <w:tr w14:paraId="4F44F89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3F29EB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DBF4EF6" w14:textId="77777777">
            <w:pPr>
              <w:pStyle w:val="AmColumnHeading"/>
            </w:pPr>
            <w:r w:rsidRPr="00663299">
              <w:t>Amendement</w:t>
            </w:r>
          </w:p>
        </w:tc>
      </w:tr>
      <w:tr w14:paraId="288CBDE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401FF7E" w14:textId="77777777">
            <w:pPr>
              <w:pStyle w:val="Normal6a"/>
            </w:pPr>
            <w:r w:rsidRPr="00663299">
              <w:t>Dans le cas d’un régime de retraite pour lequel les affiliés et les bénéficiaires supportent intégralement le risque d’investissement, l’autorité compétente de l’État membre d’origine exige de l’IRP qu’elle désigne un dépositaire</w:t>
            </w:r>
            <w:r w:rsidRPr="00663299">
              <w:rPr>
                <w:b/>
                <w:bCs/>
                <w:i/>
                <w:iCs/>
              </w:rPr>
              <w:t xml:space="preserve"> par régime de retraite</w:t>
            </w:r>
            <w:r w:rsidRPr="00663299">
              <w:t xml:space="preserve"> pour la garde des actifs et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c>
          <w:tcPr>
            <w:tcW w:w="4876" w:type="dxa"/>
            <w:tcBorders>
              <w:top w:val="nil"/>
              <w:left w:val="nil"/>
              <w:bottom w:val="nil"/>
              <w:right w:val="nil"/>
            </w:tcBorders>
          </w:tcPr>
          <w:p w:rsidR="0005606D" w:rsidRPr="00663299" w:rsidP="001751FC" w14:paraId="7BB34C8D" w14:textId="77777777">
            <w:pPr>
              <w:pStyle w:val="Normal6a"/>
            </w:pPr>
            <w:r w:rsidRPr="00663299">
              <w:t xml:space="preserve">Dans le cas d’un régime de retraite pour lequel les affiliés et les bénéficiaires supportent intégralement le risque d’investissement, l’autorité compétente de l’État membre d’origine exige de l’IRP qu’elle désigne </w:t>
            </w:r>
            <w:r w:rsidRPr="00663299">
              <w:rPr>
                <w:b/>
                <w:bCs/>
                <w:i/>
                <w:iCs/>
              </w:rPr>
              <w:t xml:space="preserve">au moins </w:t>
            </w:r>
            <w:r w:rsidRPr="00663299">
              <w:t>un dépositaire pour la garde des actifs et</w:t>
            </w:r>
            <w:r w:rsidRPr="00663299">
              <w:rPr>
                <w:b/>
                <w:bCs/>
                <w:i/>
                <w:iCs/>
              </w:rPr>
              <w:t>, le cas échéant,</w:t>
            </w:r>
            <w:r w:rsidRPr="00663299">
              <w:t xml:space="preserve"> les missions de supervision prévues aux articles 34 et 35 ou, si l’IRP garde elle-même les actifs conformément à l’article 34, paragraphe 2, qu’elle fasse appel à un fiduciaire pour exercer les missions de supervision prévues à l’article 35 et le notifie à l’autorité compétente.</w:t>
            </w:r>
          </w:p>
        </w:tc>
      </w:tr>
    </w:tbl>
    <w:p w:rsidR="0005606D" w:rsidRPr="00663299" w:rsidP="0005606D" w14:paraId="3A5D0F9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F2B1BA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3D161D6" w14:textId="77777777">
      <w:pPr>
        <w:pStyle w:val="AmJustText"/>
      </w:pPr>
      <w:r w:rsidRPr="00663299">
        <w:t>Les IRP devraient conserver la possibilité de désigner plusieurs dépositaires, par exemple lorsqu’elles font appel à des dépositaires différents pour des catégories d’actifs distinctes. Cela correspond à la pratique en vigueur dans de nombreux États membres. En outre, lorsqu’une IRP gère plusieurs régimes de retraite, il devrait être possible de recourir aux mêmes modalités de dépôt pour l’ensemble de ces régimes, en particulier lorsque les actifs sont mis en commun ou gérés collectivement.</w:t>
      </w:r>
    </w:p>
    <w:p w:rsidR="0005606D" w:rsidRPr="00663299" w:rsidP="0005606D" w14:paraId="22A32C1B" w14:textId="77777777">
      <w:r w:rsidRPr="00663299">
        <w:rPr>
          <w:rStyle w:val="HideTWBExt"/>
        </w:rPr>
        <w:t>&lt;/Amend&gt;</w:t>
      </w:r>
    </w:p>
    <w:p w:rsidR="0005606D" w:rsidRPr="00663299" w:rsidP="0005606D" w14:paraId="1D38276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386</w:t>
      </w:r>
      <w:r w:rsidRPr="00663299">
        <w:rPr>
          <w:rStyle w:val="HideTWBExt"/>
          <w:b w:val="0"/>
        </w:rPr>
        <w:t>&lt;/NumAm&gt;</w:t>
      </w:r>
    </w:p>
    <w:p w:rsidR="0005606D" w:rsidRPr="00663299" w:rsidP="0005606D" w14:paraId="0E4CEE3E"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385C871B" w14:textId="77777777">
      <w:pPr>
        <w:pStyle w:val="NormalBold"/>
      </w:pPr>
      <w:r w:rsidRPr="00663299">
        <w:rPr>
          <w:rStyle w:val="HideTWBExt"/>
          <w:b w:val="0"/>
        </w:rPr>
        <w:t>&lt;/RepeatBlock-By&gt;</w:t>
      </w:r>
    </w:p>
    <w:p w:rsidR="0005606D" w:rsidRPr="00663299" w:rsidP="0005606D" w14:paraId="50B7F4B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C331AFE"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0F9F634F" w14:textId="77777777">
      <w:r w:rsidRPr="00663299">
        <w:rPr>
          <w:rStyle w:val="HideTWBExt"/>
        </w:rPr>
        <w:t>&lt;DocAmend2&gt;</w:t>
      </w:r>
      <w:r w:rsidRPr="00663299">
        <w:t>Directive (UE) 2016/2341</w:t>
      </w:r>
      <w:r w:rsidRPr="00663299">
        <w:rPr>
          <w:rStyle w:val="HideTWBExt"/>
        </w:rPr>
        <w:t>&lt;/DocAmend2&gt;</w:t>
      </w:r>
    </w:p>
    <w:p w:rsidR="0005606D" w:rsidRPr="00663299" w:rsidP="0005606D" w14:paraId="70B189CA" w14:textId="77777777">
      <w:r w:rsidRPr="00663299">
        <w:rPr>
          <w:rStyle w:val="HideTWBExt"/>
        </w:rPr>
        <w:t>&lt;Article2&gt;</w:t>
      </w:r>
      <w:r w:rsidRPr="00663299">
        <w:t>Article 33 -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5C3B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5FFFE25" w14:textId="77777777"/>
        </w:tc>
      </w:tr>
      <w:tr w14:paraId="4F5FF61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5F1D0A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8DF08C2" w14:textId="77777777">
            <w:pPr>
              <w:pStyle w:val="AmColumnHeading"/>
            </w:pPr>
            <w:r w:rsidRPr="00663299">
              <w:t>Amendement</w:t>
            </w:r>
          </w:p>
        </w:tc>
      </w:tr>
      <w:tr w14:paraId="5B1FF4A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F715EC6" w14:textId="77777777">
            <w:pPr>
              <w:pStyle w:val="Normal6a"/>
            </w:pPr>
            <w:r w:rsidRPr="00663299">
              <w:rPr>
                <w:b/>
                <w:i/>
              </w:rPr>
              <w:t>Aux fins du premier alinéa, l’IRP ou, le cas échéant, l’entité agréée visée à l’article 2, paragraphe 1, n’agit pas en tant que dépositaire pour ce régime.</w:t>
            </w:r>
          </w:p>
        </w:tc>
        <w:tc>
          <w:tcPr>
            <w:tcW w:w="4876" w:type="dxa"/>
            <w:tcBorders>
              <w:top w:val="nil"/>
              <w:left w:val="nil"/>
              <w:bottom w:val="nil"/>
              <w:right w:val="nil"/>
            </w:tcBorders>
          </w:tcPr>
          <w:p w:rsidR="0005606D" w:rsidRPr="00663299" w:rsidP="001751FC" w14:paraId="2B4D9A2A" w14:textId="77777777">
            <w:pPr>
              <w:pStyle w:val="Normal6a"/>
            </w:pPr>
            <w:r w:rsidRPr="00663299">
              <w:rPr>
                <w:b/>
                <w:i/>
              </w:rPr>
              <w:t>supprimé</w:t>
            </w:r>
          </w:p>
        </w:tc>
      </w:tr>
    </w:tbl>
    <w:p w:rsidR="0005606D" w:rsidRPr="00663299" w:rsidP="0005606D" w14:paraId="73F8A73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534DECD"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85419E3" w14:textId="77777777">
      <w:pPr>
        <w:pStyle w:val="AmJustText"/>
      </w:pPr>
      <w:r w:rsidRPr="00663299">
        <w:t>La désignation obligatoire d’un dépositaire unique est superflue pour les IRP. La gestion est déjà assurée par des dépositaires, tandis que l’audit interne et la surveillance externe couvrent les fonctions de contrôle. De plus, les grands fonds font délibérément appel à plusieurs dépositaires spécialisés; l’obligation de n’avoir qu’un seul dépositaire impose une restructuration coûteuse. Cela entraîne des coûts récurrents et évitables qui font grimper les charges salariales par l’intermédiaire des primes.</w:t>
      </w:r>
    </w:p>
    <w:p w:rsidR="0005606D" w:rsidRPr="00663299" w:rsidP="0005606D" w14:paraId="4D721B3D" w14:textId="77777777">
      <w:r w:rsidRPr="00663299">
        <w:rPr>
          <w:rStyle w:val="HideTWBExt"/>
        </w:rPr>
        <w:t>&lt;/Amend&gt;</w:t>
      </w:r>
    </w:p>
    <w:p w:rsidR="0005606D" w:rsidRPr="00663299" w:rsidP="0005606D" w14:paraId="103C132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387</w:t>
      </w:r>
      <w:r w:rsidRPr="00663299">
        <w:rPr>
          <w:rStyle w:val="HideTWBExt"/>
          <w:b w:val="0"/>
        </w:rPr>
        <w:t>&lt;/NumAm&gt;</w:t>
      </w:r>
    </w:p>
    <w:p w:rsidR="0005606D" w:rsidRPr="00663299" w:rsidP="0005606D" w14:paraId="6BB70B04"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682E8878" w14:textId="77777777">
      <w:pPr>
        <w:pStyle w:val="NormalBold"/>
      </w:pPr>
      <w:r w:rsidRPr="00663299">
        <w:rPr>
          <w:rStyle w:val="HideTWBExt"/>
          <w:b w:val="0"/>
        </w:rPr>
        <w:t>&lt;/RepeatBlock-By&gt;</w:t>
      </w:r>
    </w:p>
    <w:p w:rsidR="0005606D" w:rsidRPr="00663299" w:rsidP="0005606D" w14:paraId="5C3652B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B0FF845"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1EB434FA" w14:textId="77777777">
      <w:r w:rsidRPr="00663299">
        <w:rPr>
          <w:rStyle w:val="HideTWBExt"/>
        </w:rPr>
        <w:t>&lt;DocAmend2&gt;</w:t>
      </w:r>
      <w:r w:rsidRPr="00663299">
        <w:t>Directive (UE) 2016/2341</w:t>
      </w:r>
      <w:r w:rsidRPr="00663299">
        <w:rPr>
          <w:rStyle w:val="HideTWBExt"/>
        </w:rPr>
        <w:t>&lt;/DocAmend2&gt;</w:t>
      </w:r>
    </w:p>
    <w:p w:rsidR="0005606D" w:rsidRPr="00663299" w:rsidP="0005606D" w14:paraId="0261205C" w14:textId="77777777">
      <w:r w:rsidRPr="00663299">
        <w:rPr>
          <w:rStyle w:val="HideTWBExt"/>
        </w:rPr>
        <w:t>&lt;Article2&gt;</w:t>
      </w:r>
      <w:r w:rsidRPr="00663299">
        <w:t>Article 33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4923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3230C1D" w14:textId="77777777"/>
        </w:tc>
      </w:tr>
      <w:tr w14:paraId="4213FA4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8B97AF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EAEC6F8" w14:textId="77777777">
            <w:pPr>
              <w:pStyle w:val="AmColumnHeading"/>
            </w:pPr>
            <w:r w:rsidRPr="00663299">
              <w:t>Amendement</w:t>
            </w:r>
          </w:p>
        </w:tc>
      </w:tr>
      <w:tr w14:paraId="1C34478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374414B" w14:textId="77777777">
            <w:pPr>
              <w:pStyle w:val="Normal6a"/>
            </w:pPr>
            <w:r w:rsidRPr="00663299">
              <w:t>2.</w:t>
            </w:r>
            <w:r w:rsidRPr="00663299">
              <w:tab/>
              <w:t>Pour les régimes de retraite dans lesquels les affiliés et les bénéficiaires ne supportent pas intégralement le risque d’investissement, l’État membre d’origine peut exiger de l’IRP qu’elle désigne un dépositaire par régime de retraite pour la garde des actifs, ou pour la garde des actifs et les missions de supervision, conformément aux articles 34 et 35.</w:t>
            </w:r>
          </w:p>
        </w:tc>
        <w:tc>
          <w:tcPr>
            <w:tcW w:w="4876" w:type="dxa"/>
            <w:tcBorders>
              <w:top w:val="nil"/>
              <w:left w:val="nil"/>
              <w:bottom w:val="nil"/>
              <w:right w:val="nil"/>
            </w:tcBorders>
          </w:tcPr>
          <w:p w:rsidR="0005606D" w:rsidRPr="00663299" w:rsidP="001751FC" w14:paraId="6DF99E21" w14:textId="77777777">
            <w:pPr>
              <w:pStyle w:val="Normal6a"/>
            </w:pPr>
            <w:r w:rsidRPr="00663299">
              <w:t>2.</w:t>
            </w:r>
            <w:r w:rsidRPr="00663299">
              <w:tab/>
              <w:t xml:space="preserve">Pour les régimes de retraite dans lesquels les affiliés et les bénéficiaires ne supportent pas intégralement le risque d’investissement, l’État membre d’origine peut exiger de l’IRP qu’elle désigne </w:t>
            </w:r>
            <w:r w:rsidRPr="00663299">
              <w:rPr>
                <w:b/>
                <w:bCs/>
                <w:i/>
                <w:iCs/>
              </w:rPr>
              <w:t xml:space="preserve">au moins </w:t>
            </w:r>
            <w:r w:rsidRPr="00663299">
              <w:t>un dépositaire par régime de retraite pour la garde des actifs, ou pour la garde des actifs et les missions de supervision, conformément aux articles 34 et 35.</w:t>
            </w:r>
          </w:p>
        </w:tc>
      </w:tr>
    </w:tbl>
    <w:p w:rsidR="0005606D" w:rsidRPr="00663299" w:rsidP="0005606D" w14:paraId="1CA9FE4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08C047D" w14:textId="77777777">
      <w:r w:rsidRPr="00663299">
        <w:rPr>
          <w:rStyle w:val="HideTWBExt"/>
        </w:rPr>
        <w:t>&lt;/Amend&gt;</w:t>
      </w:r>
    </w:p>
    <w:p w:rsidR="0005606D" w:rsidRPr="00663299" w:rsidP="0005606D" w14:paraId="4EB92EB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388</w:t>
      </w:r>
      <w:r w:rsidRPr="00663299">
        <w:rPr>
          <w:rStyle w:val="HideTWBExt"/>
          <w:b w:val="0"/>
        </w:rPr>
        <w:t>&lt;/NumAm&gt;</w:t>
      </w:r>
    </w:p>
    <w:p w:rsidR="0005606D" w:rsidRPr="00663299" w:rsidP="0005606D" w14:paraId="314168DD"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560A5FA" w14:textId="77777777">
      <w:pPr>
        <w:pStyle w:val="NormalBold"/>
      </w:pPr>
      <w:r w:rsidRPr="00663299">
        <w:rPr>
          <w:rStyle w:val="HideTWBExt"/>
          <w:b w:val="0"/>
        </w:rPr>
        <w:t>&lt;/RepeatBlock-By&gt;</w:t>
      </w:r>
    </w:p>
    <w:p w:rsidR="0005606D" w:rsidRPr="00663299" w:rsidP="0005606D" w14:paraId="57CC2A6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E84AA28"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5280A57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C586D0B" w14:textId="77777777">
      <w:r w:rsidRPr="00663299">
        <w:rPr>
          <w:rStyle w:val="HideTWBExt"/>
        </w:rPr>
        <w:t>&lt;Article2&gt;</w:t>
      </w:r>
      <w:r w:rsidRPr="00663299">
        <w:t>Article 33 -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5D57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75C1C48" w14:textId="77777777"/>
        </w:tc>
      </w:tr>
      <w:tr w14:paraId="4729628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1CB11D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679511C" w14:textId="77777777">
            <w:pPr>
              <w:pStyle w:val="AmColumnHeading"/>
            </w:pPr>
            <w:r w:rsidRPr="00663299">
              <w:t>Amendement</w:t>
            </w:r>
          </w:p>
        </w:tc>
      </w:tr>
      <w:tr w14:paraId="2491F3D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9B5E090" w14:textId="77777777">
            <w:pPr>
              <w:pStyle w:val="Normal6a"/>
            </w:pPr>
            <w:r w:rsidRPr="00663299">
              <w:t xml:space="preserve">Sauf disposition contraire du présent chapitre, pour la désignation </w:t>
            </w:r>
            <w:r w:rsidRPr="00663299">
              <w:rPr>
                <w:b/>
                <w:bCs/>
                <w:i/>
                <w:iCs/>
              </w:rPr>
              <w:t>du</w:t>
            </w:r>
            <w:r w:rsidRPr="00663299">
              <w:t xml:space="preserve"> dépositaire, le chapitre IV de la directive 2009/65/CE s’applique en conséquence.</w:t>
            </w:r>
          </w:p>
        </w:tc>
        <w:tc>
          <w:tcPr>
            <w:tcW w:w="4876" w:type="dxa"/>
            <w:tcBorders>
              <w:top w:val="nil"/>
              <w:left w:val="nil"/>
              <w:bottom w:val="nil"/>
              <w:right w:val="nil"/>
            </w:tcBorders>
          </w:tcPr>
          <w:p w:rsidR="0005606D" w:rsidRPr="00663299" w:rsidP="001751FC" w14:paraId="7174B007" w14:textId="77777777">
            <w:pPr>
              <w:pStyle w:val="Normal6a"/>
            </w:pPr>
            <w:r w:rsidRPr="00663299">
              <w:t xml:space="preserve">Sauf disposition contraire du présent chapitre, pour la désignation </w:t>
            </w:r>
            <w:r w:rsidRPr="00663299">
              <w:rPr>
                <w:b/>
                <w:bCs/>
                <w:i/>
                <w:iCs/>
              </w:rPr>
              <w:t>d’un</w:t>
            </w:r>
            <w:r w:rsidRPr="00663299">
              <w:t xml:space="preserve"> dépositaire, le chapitre IV de la directive 2009/65/CE s’applique en conséquence.</w:t>
            </w:r>
          </w:p>
        </w:tc>
      </w:tr>
    </w:tbl>
    <w:p w:rsidR="0005606D" w:rsidRPr="00663299" w:rsidP="0005606D" w14:paraId="0E43EC7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ED2C8D9" w14:textId="77777777">
      <w:r w:rsidRPr="00663299">
        <w:rPr>
          <w:rStyle w:val="HideTWBExt"/>
        </w:rPr>
        <w:t>&lt;/Amend&gt;</w:t>
      </w:r>
    </w:p>
    <w:p w:rsidR="0005606D" w:rsidRPr="00663299" w:rsidP="0005606D" w14:paraId="3ACC816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389</w:t>
      </w:r>
      <w:r w:rsidRPr="00663299">
        <w:rPr>
          <w:rStyle w:val="HideTWBExt"/>
          <w:b w:val="0"/>
        </w:rPr>
        <w:t>&lt;/NumAm&gt;</w:t>
      </w:r>
    </w:p>
    <w:p w:rsidR="0005606D" w:rsidRPr="00663299" w:rsidP="0005606D" w14:paraId="528D815E"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19A8E664" w14:textId="77777777">
      <w:pPr>
        <w:pStyle w:val="NormalBold"/>
      </w:pPr>
      <w:r w:rsidRPr="00663299">
        <w:rPr>
          <w:rStyle w:val="HideTWBExt"/>
          <w:b w:val="0"/>
        </w:rPr>
        <w:t>&lt;/RepeatBlock-By&gt;</w:t>
      </w:r>
    </w:p>
    <w:p w:rsidR="0005606D" w:rsidRPr="00663299" w:rsidP="0005606D" w14:paraId="7F9B4BB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3B58175"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65341947" w14:textId="77777777">
      <w:r w:rsidRPr="00663299">
        <w:rPr>
          <w:rStyle w:val="HideTWBExt"/>
        </w:rPr>
        <w:t>&lt;DocAmend2&gt;</w:t>
      </w:r>
      <w:r w:rsidRPr="00663299">
        <w:t>Directive (UE) 2016/2341</w:t>
      </w:r>
      <w:r w:rsidRPr="00663299">
        <w:rPr>
          <w:rStyle w:val="HideTWBExt"/>
        </w:rPr>
        <w:t>&lt;/DocAmend2&gt;</w:t>
      </w:r>
    </w:p>
    <w:p w:rsidR="0005606D" w:rsidRPr="00663299" w:rsidP="0005606D" w14:paraId="1ABAA657" w14:textId="77777777">
      <w:r w:rsidRPr="00663299">
        <w:rPr>
          <w:rStyle w:val="HideTWBExt"/>
        </w:rPr>
        <w:t>&lt;Article2&gt;</w:t>
      </w:r>
      <w:r w:rsidRPr="00663299">
        <w:t>Article 33 – paragraphe 3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8115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58C2084" w14:textId="77777777"/>
        </w:tc>
      </w:tr>
      <w:tr w14:paraId="4CF2495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54D0E1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8227514" w14:textId="77777777">
            <w:pPr>
              <w:pStyle w:val="AmColumnHeading"/>
            </w:pPr>
            <w:r w:rsidRPr="00663299">
              <w:t>Amendement</w:t>
            </w:r>
          </w:p>
        </w:tc>
      </w:tr>
      <w:tr w14:paraId="52C8E8B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5F3AC74" w14:textId="77777777">
            <w:pPr>
              <w:pStyle w:val="Normal6a"/>
            </w:pPr>
          </w:p>
        </w:tc>
        <w:tc>
          <w:tcPr>
            <w:tcW w:w="4876" w:type="dxa"/>
            <w:tcBorders>
              <w:top w:val="nil"/>
              <w:left w:val="nil"/>
              <w:bottom w:val="nil"/>
              <w:right w:val="nil"/>
            </w:tcBorders>
          </w:tcPr>
          <w:p w:rsidR="0005606D" w:rsidRPr="00663299" w:rsidP="001751FC" w14:paraId="702B9390" w14:textId="77777777">
            <w:pPr>
              <w:pStyle w:val="Normal6a"/>
            </w:pPr>
            <w:r w:rsidRPr="00663299">
              <w:rPr>
                <w:b/>
                <w:i/>
              </w:rPr>
              <w:t>3 bis. Les États membres peuvent décider de ne pas appliquer le présent paragraphe pour les IRP soumises aux exigences qui offrent un niveau de protection des affiliés et des bénéficiaires comparable à celui prévu au premier alinéa.</w:t>
            </w:r>
          </w:p>
        </w:tc>
      </w:tr>
    </w:tbl>
    <w:p w:rsidR="0005606D" w:rsidRPr="00663299" w:rsidP="0005606D" w14:paraId="0094491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3C4A8F5"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A92A249" w14:textId="77777777">
      <w:pPr>
        <w:pStyle w:val="AmJustText"/>
      </w:pPr>
      <w:r w:rsidRPr="00663299">
        <w:t>Le considérant 31 de la proposition de la Commission précise que les États membres devraient pouvoir maintenir les mesures existantes qui offrent un niveau de protection comparable à celui des dépositaires. Toutefois, cette possibilité ne se reflète pas dans l’article 33 modifié, qui ne contient aucune dérogation correspondant au considérant. Il conviendrait donc d’inclure une dérogation nationale.</w:t>
      </w:r>
    </w:p>
    <w:p w:rsidR="0005606D" w:rsidRPr="00663299" w:rsidP="0005606D" w14:paraId="2668A350" w14:textId="77777777">
      <w:r w:rsidRPr="00663299">
        <w:rPr>
          <w:rStyle w:val="HideTWBExt"/>
        </w:rPr>
        <w:t>&lt;/Amend&gt;</w:t>
      </w:r>
    </w:p>
    <w:p w:rsidR="0005606D" w:rsidRPr="00663299" w:rsidP="0005606D" w14:paraId="36DE90D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390</w:t>
      </w:r>
      <w:r w:rsidRPr="00663299">
        <w:rPr>
          <w:rStyle w:val="HideTWBExt"/>
          <w:b w:val="0"/>
        </w:rPr>
        <w:t>&lt;/NumAm&gt;</w:t>
      </w:r>
    </w:p>
    <w:p w:rsidR="0005606D" w:rsidRPr="00663299" w:rsidP="0005606D" w14:paraId="136750DD"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7D95F012" w14:textId="77777777">
      <w:pPr>
        <w:pStyle w:val="NormalBold"/>
      </w:pPr>
      <w:r w:rsidRPr="00663299">
        <w:rPr>
          <w:rStyle w:val="HideTWBExt"/>
          <w:b w:val="0"/>
        </w:rPr>
        <w:t>&lt;/RepeatBlock-By&gt;</w:t>
      </w:r>
    </w:p>
    <w:p w:rsidR="0005606D" w:rsidRPr="00663299" w:rsidP="0005606D" w14:paraId="7C27CEC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E35C72C" w14:textId="77777777">
      <w:pPr>
        <w:pStyle w:val="NormalBold"/>
      </w:pPr>
      <w:r w:rsidRPr="00663299">
        <w:rPr>
          <w:rStyle w:val="HideTWBExt"/>
          <w:b w:val="0"/>
        </w:rPr>
        <w:t>&lt;Article&gt;</w:t>
      </w:r>
      <w:r w:rsidRPr="00663299">
        <w:t>Article premier – alinéa 1 – point 31 – sous-point a</w:t>
      </w:r>
      <w:r w:rsidRPr="00663299">
        <w:rPr>
          <w:rStyle w:val="HideTWBExt"/>
          <w:b w:val="0"/>
        </w:rPr>
        <w:t>&lt;/Article&gt;</w:t>
      </w:r>
    </w:p>
    <w:p w:rsidR="0005606D" w:rsidRPr="00663299" w:rsidP="0005606D" w14:paraId="1026B316" w14:textId="77777777">
      <w:r w:rsidRPr="00663299">
        <w:rPr>
          <w:rStyle w:val="HideTWBExt"/>
        </w:rPr>
        <w:t>&lt;DocAmend2&gt;</w:t>
      </w:r>
      <w:r w:rsidRPr="00663299">
        <w:t>Directive (UE) 2016/2341</w:t>
      </w:r>
      <w:r w:rsidRPr="00663299">
        <w:rPr>
          <w:rStyle w:val="HideTWBExt"/>
        </w:rPr>
        <w:t>&lt;/DocAmend2&gt;</w:t>
      </w:r>
    </w:p>
    <w:p w:rsidR="0005606D" w:rsidRPr="00663299" w:rsidP="0005606D" w14:paraId="37B10D23" w14:textId="77777777">
      <w:r w:rsidRPr="00663299">
        <w:rPr>
          <w:rStyle w:val="HideTWBExt"/>
        </w:rPr>
        <w:t>&lt;Article2&gt;</w:t>
      </w:r>
      <w:r w:rsidRPr="00663299">
        <w:t>Article 33 – paragraphe 3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C095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E51CFC2" w14:textId="77777777"/>
        </w:tc>
      </w:tr>
      <w:tr w14:paraId="761C54C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41FFDF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A5FBE81" w14:textId="77777777">
            <w:pPr>
              <w:pStyle w:val="AmColumnHeading"/>
            </w:pPr>
            <w:r w:rsidRPr="00663299">
              <w:t>Amendement</w:t>
            </w:r>
          </w:p>
        </w:tc>
      </w:tr>
      <w:tr w14:paraId="11DEB9A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7ECF7B6" w14:textId="77777777">
            <w:pPr>
              <w:pStyle w:val="Normal6a"/>
            </w:pPr>
          </w:p>
        </w:tc>
        <w:tc>
          <w:tcPr>
            <w:tcW w:w="4876" w:type="dxa"/>
            <w:tcBorders>
              <w:top w:val="nil"/>
              <w:left w:val="nil"/>
              <w:bottom w:val="nil"/>
              <w:right w:val="nil"/>
            </w:tcBorders>
          </w:tcPr>
          <w:p w:rsidR="0005606D" w:rsidRPr="00663299" w:rsidP="001751FC" w14:paraId="18E7DB8F" w14:textId="77777777">
            <w:pPr>
              <w:pStyle w:val="Normal6a"/>
            </w:pPr>
            <w:r w:rsidRPr="00663299">
              <w:rPr>
                <w:b/>
                <w:i/>
              </w:rPr>
              <w:t>3 bis.</w:t>
            </w:r>
            <w:r w:rsidRPr="00663299">
              <w:tab/>
            </w:r>
            <w:r w:rsidRPr="00663299">
              <w:rPr>
                <w:b/>
                <w:i/>
              </w:rPr>
              <w:t>Les États membres peuvent continuer à recourir à d’autres dispositions plutôt que d’exiger d’une IRP qu’elle désigne un dépositaire, à condition que ces dispositions aient déjà été en place avant l’entrée en vigueur de la présente directive et qu’elles offrent un niveau de protection équivalent.</w:t>
            </w:r>
          </w:p>
        </w:tc>
      </w:tr>
    </w:tbl>
    <w:p w:rsidR="0005606D" w:rsidRPr="00663299" w:rsidP="0005606D" w14:paraId="2884A75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4156C03" w14:textId="77777777">
      <w:r w:rsidRPr="00663299">
        <w:rPr>
          <w:rStyle w:val="HideTWBExt"/>
        </w:rPr>
        <w:t>&lt;/Amend&gt;</w:t>
      </w:r>
    </w:p>
    <w:p w:rsidR="0005606D" w:rsidRPr="00663299" w:rsidP="0005606D" w14:paraId="1023FDD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391</w:t>
      </w:r>
      <w:r w:rsidRPr="00663299">
        <w:rPr>
          <w:rStyle w:val="HideTWBExt"/>
          <w:b w:val="0"/>
        </w:rPr>
        <w:t>&lt;/NumAm&gt;</w:t>
      </w:r>
    </w:p>
    <w:p w:rsidR="0005606D" w:rsidRPr="00663299" w:rsidP="0005606D" w14:paraId="4FCE14F2"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0065AB6" w14:textId="77777777">
      <w:pPr>
        <w:pStyle w:val="NormalBold"/>
      </w:pPr>
      <w:r w:rsidRPr="00663299">
        <w:rPr>
          <w:rStyle w:val="HideTWBExt"/>
          <w:b w:val="0"/>
        </w:rPr>
        <w:t>&lt;/RepeatBlock-By&gt;</w:t>
      </w:r>
    </w:p>
    <w:p w:rsidR="0005606D" w:rsidRPr="00663299" w:rsidP="0005606D" w14:paraId="7ED2C6F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726E8AF" w14:textId="77777777">
      <w:pPr>
        <w:pStyle w:val="NormalBold"/>
      </w:pPr>
      <w:r w:rsidRPr="00663299">
        <w:rPr>
          <w:rStyle w:val="HideTWBExt"/>
          <w:b w:val="0"/>
        </w:rPr>
        <w:t>&lt;Article&gt;</w:t>
      </w:r>
      <w:r w:rsidRPr="00663299">
        <w:t>Article premier – alinéa 1 – point 33</w:t>
      </w:r>
      <w:r w:rsidRPr="00663299">
        <w:rPr>
          <w:rStyle w:val="HideTWBExt"/>
          <w:b w:val="0"/>
        </w:rPr>
        <w:t>&lt;/Article&gt;</w:t>
      </w:r>
    </w:p>
    <w:p w:rsidR="0005606D" w:rsidRPr="00663299" w:rsidP="0005606D" w14:paraId="2AB97963" w14:textId="77777777">
      <w:r w:rsidRPr="00663299">
        <w:rPr>
          <w:rStyle w:val="HideTWBExt"/>
        </w:rPr>
        <w:t>&lt;DocAmend2&gt;</w:t>
      </w:r>
      <w:r w:rsidRPr="00663299">
        <w:t>Directive (UE) 2016/2341</w:t>
      </w:r>
      <w:r w:rsidRPr="00663299">
        <w:rPr>
          <w:rStyle w:val="HideTWBExt"/>
        </w:rPr>
        <w:t>&lt;/DocAmend2&gt;</w:t>
      </w:r>
    </w:p>
    <w:p w:rsidR="0005606D" w:rsidRPr="00663299" w:rsidP="0005606D" w14:paraId="28728F87" w14:textId="77777777">
      <w:r w:rsidRPr="00663299">
        <w:rPr>
          <w:rStyle w:val="HideTWBExt"/>
        </w:rPr>
        <w:t>&lt;Article2&gt;</w:t>
      </w:r>
      <w:r w:rsidRPr="00663299">
        <w:t>Article 35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88FA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DF8E93C" w14:textId="77777777"/>
        </w:tc>
      </w:tr>
      <w:tr w14:paraId="0117964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64C6A0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C8CD015" w14:textId="77777777">
            <w:pPr>
              <w:pStyle w:val="AmColumnHeading"/>
            </w:pPr>
            <w:r w:rsidRPr="00663299">
              <w:t>Amendement</w:t>
            </w:r>
          </w:p>
        </w:tc>
      </w:tr>
      <w:tr w14:paraId="4FC156E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0ED5480" w14:textId="77777777">
            <w:pPr>
              <w:pStyle w:val="Normal6a"/>
            </w:pPr>
            <w:r w:rsidRPr="00663299">
              <w:t>1.</w:t>
            </w:r>
            <w:r w:rsidRPr="00663299">
              <w:tab/>
              <w:t xml:space="preserve">Sauf disposition contraire du présent chapitre, pour les missions de supervision </w:t>
            </w:r>
            <w:r w:rsidRPr="00663299">
              <w:rPr>
                <w:b/>
                <w:bCs/>
                <w:i/>
                <w:iCs/>
              </w:rPr>
              <w:t>du</w:t>
            </w:r>
            <w:r w:rsidRPr="00663299">
              <w:t xml:space="preserve"> dépositaire, le chapitre IV de la directive 2009/65/CE s’applique en conséquence.;</w:t>
            </w:r>
          </w:p>
        </w:tc>
        <w:tc>
          <w:tcPr>
            <w:tcW w:w="4876" w:type="dxa"/>
            <w:tcBorders>
              <w:top w:val="nil"/>
              <w:left w:val="nil"/>
              <w:bottom w:val="nil"/>
              <w:right w:val="nil"/>
            </w:tcBorders>
          </w:tcPr>
          <w:p w:rsidR="0005606D" w:rsidRPr="00663299" w:rsidP="001751FC" w14:paraId="2BCF6E25" w14:textId="77777777">
            <w:pPr>
              <w:pStyle w:val="Normal6a"/>
            </w:pPr>
            <w:r w:rsidRPr="00663299">
              <w:t>1.</w:t>
            </w:r>
            <w:r w:rsidRPr="00663299">
              <w:tab/>
              <w:t xml:space="preserve">Sauf disposition contraire du présent chapitre, pour les missions de supervision </w:t>
            </w:r>
            <w:r w:rsidRPr="00663299">
              <w:rPr>
                <w:b/>
                <w:bCs/>
                <w:i/>
                <w:iCs/>
              </w:rPr>
              <w:t>d’un</w:t>
            </w:r>
            <w:r w:rsidRPr="00663299">
              <w:t xml:space="preserve"> dépositaire, le chapitre IV de la directive 2009/65/CE s’applique en conséquence.;</w:t>
            </w:r>
          </w:p>
        </w:tc>
      </w:tr>
    </w:tbl>
    <w:p w:rsidR="0005606D" w:rsidRPr="00663299" w:rsidP="0005606D" w14:paraId="472F6B6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137B58C" w14:textId="77777777">
      <w:r w:rsidRPr="00663299">
        <w:rPr>
          <w:rStyle w:val="HideTWBExt"/>
        </w:rPr>
        <w:t>&lt;/Amend&gt;</w:t>
      </w:r>
    </w:p>
    <w:p w:rsidR="0005606D" w:rsidRPr="00663299" w:rsidP="0005606D" w14:paraId="5A811BE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392</w:t>
      </w:r>
      <w:r w:rsidRPr="00663299">
        <w:rPr>
          <w:rStyle w:val="HideTWBExt"/>
          <w:b w:val="0"/>
        </w:rPr>
        <w:t>&lt;/NumAm&gt;</w:t>
      </w:r>
    </w:p>
    <w:p w:rsidR="0005606D" w:rsidRPr="00663299" w:rsidP="0005606D" w14:paraId="261921ED" w14:textId="77777777">
      <w:pPr>
        <w:pStyle w:val="NormalBold"/>
      </w:pPr>
      <w:r w:rsidRPr="00663299">
        <w:rPr>
          <w:rStyle w:val="HideTWBExt"/>
          <w:b w:val="0"/>
        </w:rPr>
        <w:t>&lt;RepeatBlock-By&gt;&lt;Members&gt;</w:t>
      </w:r>
      <w:r w:rsidRPr="00663299">
        <w:t>Sirpa Pietikäinen</w:t>
      </w:r>
      <w:r w:rsidRPr="00663299">
        <w:rPr>
          <w:rStyle w:val="HideTWBExt"/>
          <w:b w:val="0"/>
        </w:rPr>
        <w:t>&lt;/Members&gt;</w:t>
      </w:r>
    </w:p>
    <w:p w:rsidR="0005606D" w:rsidRPr="00663299" w:rsidP="0005606D" w14:paraId="2D3737DF" w14:textId="77777777">
      <w:pPr>
        <w:pStyle w:val="NormalBold"/>
      </w:pPr>
      <w:r w:rsidRPr="00663299">
        <w:rPr>
          <w:rStyle w:val="HideTWBExt"/>
          <w:b w:val="0"/>
        </w:rPr>
        <w:t>&lt;/RepeatBlock-By&gt;</w:t>
      </w:r>
    </w:p>
    <w:p w:rsidR="0005606D" w:rsidRPr="00663299" w:rsidP="0005606D" w14:paraId="3A67376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4C48E7C" w14:textId="77777777">
      <w:pPr>
        <w:pStyle w:val="NormalBold"/>
      </w:pPr>
      <w:r w:rsidRPr="00663299">
        <w:rPr>
          <w:rStyle w:val="HideTWBExt"/>
          <w:b w:val="0"/>
        </w:rPr>
        <w:t>&lt;Article&gt;</w:t>
      </w:r>
      <w:r w:rsidRPr="00663299">
        <w:t>Article premier – alinéa 1 – point 35 – sous-point a</w:t>
      </w:r>
      <w:r w:rsidRPr="00663299">
        <w:rPr>
          <w:rStyle w:val="HideTWBExt"/>
          <w:b w:val="0"/>
        </w:rPr>
        <w:t>&lt;/Article&gt;</w:t>
      </w:r>
    </w:p>
    <w:p w:rsidR="0005606D" w:rsidRPr="00663299" w:rsidP="0005606D" w14:paraId="239AE365" w14:textId="77777777">
      <w:r w:rsidRPr="00663299">
        <w:rPr>
          <w:rStyle w:val="HideTWBExt"/>
        </w:rPr>
        <w:t>&lt;DocAmend2&gt;</w:t>
      </w:r>
      <w:r w:rsidRPr="00663299">
        <w:t>Directive (UE) 2016/2341</w:t>
      </w:r>
      <w:r w:rsidRPr="00663299">
        <w:rPr>
          <w:rStyle w:val="HideTWBExt"/>
        </w:rPr>
        <w:t>&lt;/DocAmend2&gt;</w:t>
      </w:r>
    </w:p>
    <w:p w:rsidR="0005606D" w:rsidRPr="00663299" w:rsidP="0005606D" w14:paraId="081263F3" w14:textId="77777777">
      <w:r w:rsidRPr="00663299">
        <w:rPr>
          <w:rStyle w:val="HideTWBExt"/>
        </w:rPr>
        <w:t>&lt;Article2&gt;</w:t>
      </w:r>
      <w:r w:rsidRPr="00663299">
        <w:t>Article 36 – paragraphe 1 – alinéa 1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EA16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49114FA" w14:textId="77777777"/>
        </w:tc>
      </w:tr>
      <w:tr w14:paraId="1EA26D6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3E2931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6315BFB" w14:textId="77777777">
            <w:pPr>
              <w:pStyle w:val="AmColumnHeading"/>
            </w:pPr>
            <w:r w:rsidRPr="00663299">
              <w:t>Amendement</w:t>
            </w:r>
          </w:p>
        </w:tc>
      </w:tr>
      <w:tr w14:paraId="69ED770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84AB066" w14:textId="77777777">
            <w:pPr>
              <w:pStyle w:val="Normal6a"/>
            </w:pPr>
            <w:r w:rsidRPr="00663299">
              <w:t>En tenant compte de la nature du régime de retraite instauré, les États membres veillent à ce que chaque IRP agréée sur leur territoire qui gère des régimes de retraite professionnelle fournisse:</w:t>
            </w:r>
          </w:p>
        </w:tc>
        <w:tc>
          <w:tcPr>
            <w:tcW w:w="4876" w:type="dxa"/>
            <w:tcBorders>
              <w:top w:val="nil"/>
              <w:left w:val="nil"/>
              <w:bottom w:val="nil"/>
              <w:right w:val="nil"/>
            </w:tcBorders>
          </w:tcPr>
          <w:p w:rsidR="0005606D" w:rsidRPr="00663299" w:rsidP="001751FC" w14:paraId="445E1F8F" w14:textId="77777777">
            <w:pPr>
              <w:pStyle w:val="Normal6a"/>
            </w:pPr>
            <w:r w:rsidRPr="00663299">
              <w:t>En tenant compte de la nature du régime de retraite instauré</w:t>
            </w:r>
            <w:r w:rsidRPr="00663299">
              <w:rPr>
                <w:b/>
                <w:bCs/>
                <w:i/>
                <w:iCs/>
              </w:rPr>
              <w:t>, et des spécificités des régimes de retraite professionnelle et du droit social, du travail et fiscal applicable</w:t>
            </w:r>
            <w:r w:rsidRPr="00663299">
              <w:t>, les États membres veillent à ce que chaque IRP agréée sur leur territoire qui gère des régimes de retraite professionnelle fournisse:</w:t>
            </w:r>
          </w:p>
        </w:tc>
      </w:tr>
    </w:tbl>
    <w:p w:rsidR="0005606D" w:rsidRPr="00663299" w:rsidP="0005606D" w14:paraId="55FB5B3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6E67458" w14:textId="77777777">
      <w:r w:rsidRPr="00663299">
        <w:rPr>
          <w:rStyle w:val="HideTWBExt"/>
        </w:rPr>
        <w:t>&lt;/Amend&gt;</w:t>
      </w:r>
    </w:p>
    <w:p w:rsidR="0005606D" w:rsidRPr="00663299" w:rsidP="0005606D" w14:paraId="54E4E59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393</w:t>
      </w:r>
      <w:r w:rsidRPr="00663299">
        <w:rPr>
          <w:rStyle w:val="HideTWBExt"/>
          <w:b w:val="0"/>
        </w:rPr>
        <w:t>&lt;/NumAm&gt;</w:t>
      </w:r>
    </w:p>
    <w:p w:rsidR="0005606D" w:rsidRPr="00663299" w:rsidP="0005606D" w14:paraId="6C49030F"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4807468B" w14:textId="77777777">
      <w:pPr>
        <w:pStyle w:val="NormalBold"/>
      </w:pPr>
      <w:r w:rsidRPr="00663299">
        <w:rPr>
          <w:rStyle w:val="HideTWBExt"/>
          <w:b w:val="0"/>
        </w:rPr>
        <w:t>&lt;/RepeatBlock-By&gt;</w:t>
      </w:r>
    </w:p>
    <w:p w:rsidR="0005606D" w:rsidRPr="00663299" w:rsidP="0005606D" w14:paraId="5A2A122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B06F281" w14:textId="77777777">
      <w:pPr>
        <w:pStyle w:val="NormalBold"/>
      </w:pPr>
      <w:r w:rsidRPr="00663299">
        <w:rPr>
          <w:rStyle w:val="HideTWBExt"/>
          <w:b w:val="0"/>
        </w:rPr>
        <w:t>&lt;Article&gt;</w:t>
      </w:r>
      <w:r w:rsidRPr="00663299">
        <w:t>Article premier – alinéa 1 – point 35 – sous-point a</w:t>
      </w:r>
      <w:r w:rsidRPr="00663299">
        <w:rPr>
          <w:rStyle w:val="HideTWBExt"/>
          <w:b w:val="0"/>
        </w:rPr>
        <w:t>&lt;/Article&gt;</w:t>
      </w:r>
    </w:p>
    <w:p w:rsidR="0005606D" w:rsidRPr="00663299" w:rsidP="0005606D" w14:paraId="74920944" w14:textId="77777777">
      <w:r w:rsidRPr="00663299">
        <w:rPr>
          <w:rStyle w:val="HideTWBExt"/>
        </w:rPr>
        <w:t>&lt;DocAmend2&gt;</w:t>
      </w:r>
      <w:r w:rsidRPr="00663299">
        <w:t>Directive (UE) 2016/2341</w:t>
      </w:r>
      <w:r w:rsidRPr="00663299">
        <w:rPr>
          <w:rStyle w:val="HideTWBExt"/>
        </w:rPr>
        <w:t>&lt;/DocAmend2&gt;</w:t>
      </w:r>
    </w:p>
    <w:p w:rsidR="0005606D" w:rsidRPr="00663299" w:rsidP="0005606D" w14:paraId="217A5DB5" w14:textId="77777777">
      <w:r w:rsidRPr="00663299">
        <w:rPr>
          <w:rStyle w:val="HideTWBExt"/>
        </w:rPr>
        <w:t>&lt;Article2&gt;</w:t>
      </w:r>
      <w:r w:rsidRPr="00663299">
        <w:t>Article 36 – paragraphe 1 – alinéa 1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7CD5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E69A0B9" w14:textId="77777777"/>
        </w:tc>
      </w:tr>
      <w:tr w14:paraId="5987E5C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E9D97C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ED4ECA9" w14:textId="77777777">
            <w:pPr>
              <w:pStyle w:val="AmColumnHeading"/>
            </w:pPr>
            <w:r w:rsidRPr="00663299">
              <w:t>Amendement</w:t>
            </w:r>
          </w:p>
        </w:tc>
      </w:tr>
      <w:tr w14:paraId="38C9407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D873A6B" w14:textId="77777777">
            <w:pPr>
              <w:pStyle w:val="Normal6a"/>
            </w:pPr>
            <w:r w:rsidRPr="00663299">
              <w:t>(b)</w:t>
            </w:r>
            <w:r w:rsidRPr="00663299">
              <w:tab/>
              <w:t xml:space="preserve">aux affiliés: au moins les informations prévues aux articles 37 à 40, </w:t>
            </w:r>
            <w:r w:rsidRPr="00663299">
              <w:rPr>
                <w:b/>
                <w:bCs/>
                <w:i/>
                <w:iCs/>
              </w:rPr>
              <w:t xml:space="preserve">41 bis, </w:t>
            </w:r>
            <w:r w:rsidRPr="00663299">
              <w:t>42 et 44; et</w:t>
            </w:r>
          </w:p>
        </w:tc>
        <w:tc>
          <w:tcPr>
            <w:tcW w:w="4876" w:type="dxa"/>
            <w:tcBorders>
              <w:top w:val="nil"/>
              <w:left w:val="nil"/>
              <w:bottom w:val="nil"/>
              <w:right w:val="nil"/>
            </w:tcBorders>
          </w:tcPr>
          <w:p w:rsidR="0005606D" w:rsidRPr="00663299" w:rsidP="001751FC" w14:paraId="57D8F203" w14:textId="77777777">
            <w:pPr>
              <w:pStyle w:val="Normal6a"/>
            </w:pPr>
            <w:r w:rsidRPr="00663299">
              <w:t>(b)</w:t>
            </w:r>
            <w:r w:rsidRPr="00663299">
              <w:tab/>
              <w:t>aux affiliés: au moins les informations prévues aux articles 37 à 40, 42 et 44; et</w:t>
            </w:r>
          </w:p>
        </w:tc>
      </w:tr>
    </w:tbl>
    <w:p w:rsidR="0005606D" w:rsidRPr="00663299" w:rsidP="0005606D" w14:paraId="1BBA29B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FDEEBDB" w14:textId="77777777">
      <w:r w:rsidRPr="00663299">
        <w:rPr>
          <w:rStyle w:val="HideTWBExt"/>
        </w:rPr>
        <w:t>&lt;/Amend&gt;</w:t>
      </w:r>
    </w:p>
    <w:p w:rsidR="0005606D" w:rsidRPr="00663299" w:rsidP="0005606D" w14:paraId="49B2FDB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394</w:t>
      </w:r>
      <w:r w:rsidRPr="00663299">
        <w:rPr>
          <w:rStyle w:val="HideTWBExt"/>
          <w:b w:val="0"/>
        </w:rPr>
        <w:t>&lt;/NumAm&gt;</w:t>
      </w:r>
    </w:p>
    <w:p w:rsidR="0005606D" w:rsidRPr="00663299" w:rsidP="0005606D" w14:paraId="72BCEB9D"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54A7C977" w14:textId="77777777">
      <w:pPr>
        <w:pStyle w:val="NormalBold"/>
      </w:pPr>
      <w:r w:rsidRPr="00663299">
        <w:rPr>
          <w:rStyle w:val="HideTWBExt"/>
          <w:b w:val="0"/>
        </w:rPr>
        <w:t>&lt;/RepeatBlock-By&gt;</w:t>
      </w:r>
    </w:p>
    <w:p w:rsidR="0005606D" w:rsidRPr="00663299" w:rsidP="0005606D" w14:paraId="43E8B59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18A65A0" w14:textId="77777777">
      <w:pPr>
        <w:pStyle w:val="NormalBold"/>
      </w:pPr>
      <w:r w:rsidRPr="00663299">
        <w:rPr>
          <w:rStyle w:val="HideTWBExt"/>
          <w:b w:val="0"/>
        </w:rPr>
        <w:t>&lt;Article&gt;</w:t>
      </w:r>
      <w:r w:rsidRPr="00663299">
        <w:t>Article premier – alinéa 1 – point 35 – sous-point a</w:t>
      </w:r>
      <w:r w:rsidRPr="00663299">
        <w:rPr>
          <w:rStyle w:val="HideTWBExt"/>
          <w:b w:val="0"/>
        </w:rPr>
        <w:t>&lt;/Article&gt;</w:t>
      </w:r>
    </w:p>
    <w:p w:rsidR="0005606D" w:rsidRPr="00663299" w:rsidP="0005606D" w14:paraId="45697ED2" w14:textId="77777777">
      <w:r w:rsidRPr="00663299">
        <w:rPr>
          <w:rStyle w:val="HideTWBExt"/>
        </w:rPr>
        <w:t>&lt;DocAmend2&gt;</w:t>
      </w:r>
      <w:r w:rsidRPr="00663299">
        <w:t>Directive (UE) 2016/2341</w:t>
      </w:r>
      <w:r w:rsidRPr="00663299">
        <w:rPr>
          <w:rStyle w:val="HideTWBExt"/>
        </w:rPr>
        <w:t>&lt;/DocAmend2&gt;</w:t>
      </w:r>
    </w:p>
    <w:p w:rsidR="0005606D" w:rsidRPr="00663299" w:rsidP="0005606D" w14:paraId="7B331401" w14:textId="77777777">
      <w:r w:rsidRPr="00663299">
        <w:rPr>
          <w:rStyle w:val="HideTWBExt"/>
        </w:rPr>
        <w:t>&lt;Article2&gt;</w:t>
      </w:r>
      <w:r w:rsidRPr="00663299">
        <w:t>Article 36 – paragraphe 1 – alinéa 1 – point c</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11BD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19362C5" w14:textId="77777777"/>
        </w:tc>
      </w:tr>
      <w:tr w14:paraId="1C69E1C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2D7210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21B4D1A" w14:textId="77777777">
            <w:pPr>
              <w:pStyle w:val="AmColumnHeading"/>
            </w:pPr>
            <w:r w:rsidRPr="00663299">
              <w:t>Amendement</w:t>
            </w:r>
          </w:p>
        </w:tc>
      </w:tr>
      <w:tr w14:paraId="5DCDD73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508129F" w14:textId="77777777">
            <w:pPr>
              <w:pStyle w:val="Normal6a"/>
            </w:pPr>
            <w:r w:rsidRPr="00663299">
              <w:t>(c)</w:t>
            </w:r>
            <w:r w:rsidRPr="00663299">
              <w:tab/>
              <w:t>aux bénéficiaires: au moins les informations prévues aux articles 37</w:t>
            </w:r>
            <w:r w:rsidRPr="00663299">
              <w:rPr>
                <w:b/>
                <w:bCs/>
                <w:i/>
                <w:iCs/>
              </w:rPr>
              <w:t>, 41 bis</w:t>
            </w:r>
            <w:r w:rsidRPr="00663299">
              <w:t>, 43 et 44.</w:t>
            </w:r>
          </w:p>
        </w:tc>
        <w:tc>
          <w:tcPr>
            <w:tcW w:w="4876" w:type="dxa"/>
            <w:tcBorders>
              <w:top w:val="nil"/>
              <w:left w:val="nil"/>
              <w:bottom w:val="nil"/>
              <w:right w:val="nil"/>
            </w:tcBorders>
          </w:tcPr>
          <w:p w:rsidR="0005606D" w:rsidRPr="00663299" w:rsidP="001751FC" w14:paraId="41BF2A7D" w14:textId="77777777">
            <w:pPr>
              <w:pStyle w:val="Normal6a"/>
            </w:pPr>
            <w:r w:rsidRPr="00663299">
              <w:t>(c)</w:t>
            </w:r>
            <w:r w:rsidRPr="00663299">
              <w:tab/>
              <w:t>aux bénéficiaires: au moins les informations prévues aux articles 37, 43 et 44.</w:t>
            </w:r>
          </w:p>
        </w:tc>
      </w:tr>
    </w:tbl>
    <w:p w:rsidR="0005606D" w:rsidRPr="00663299" w:rsidP="0005606D" w14:paraId="3CC783E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D1CCE20" w14:textId="77777777">
      <w:r w:rsidRPr="00663299">
        <w:rPr>
          <w:rStyle w:val="HideTWBExt"/>
        </w:rPr>
        <w:t>&lt;/Amend&gt;</w:t>
      </w:r>
    </w:p>
    <w:p w:rsidR="0005606D" w:rsidRPr="00663299" w:rsidP="0005606D" w14:paraId="4E83A91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395</w:t>
      </w:r>
      <w:r w:rsidRPr="00663299">
        <w:rPr>
          <w:rStyle w:val="HideTWBExt"/>
          <w:b w:val="0"/>
        </w:rPr>
        <w:t>&lt;/NumAm&gt;</w:t>
      </w:r>
    </w:p>
    <w:p w:rsidR="0005606D" w:rsidRPr="00663299" w:rsidP="0005606D" w14:paraId="2BFB8684" w14:textId="77777777">
      <w:pPr>
        <w:pStyle w:val="NormalBold"/>
      </w:pPr>
      <w:r w:rsidRPr="00663299">
        <w:rPr>
          <w:rStyle w:val="HideTWBExt"/>
          <w:b w:val="0"/>
        </w:rPr>
        <w:t>&lt;RepeatBlock-By&gt;&lt;Members&gt;</w:t>
      </w:r>
      <w:r w:rsidRPr="00663299">
        <w:t>Marlena Maląg</w:t>
      </w:r>
      <w:r w:rsidRPr="00663299">
        <w:rPr>
          <w:rStyle w:val="HideTWBExt"/>
          <w:b w:val="0"/>
        </w:rPr>
        <w:t>&lt;/Members&gt;</w:t>
      </w:r>
    </w:p>
    <w:p w:rsidR="0005606D" w:rsidRPr="00663299" w:rsidP="0005606D" w14:paraId="6B644CA5" w14:textId="77777777">
      <w:r w:rsidRPr="00663299">
        <w:rPr>
          <w:rStyle w:val="HideTWBExt"/>
        </w:rPr>
        <w:t>&lt;AuNomDe&gt;</w:t>
      </w:r>
      <w:r w:rsidRPr="00663299">
        <w:rPr>
          <w:rStyle w:val="HideTWBInt"/>
        </w:rPr>
        <w:t>{ECR}</w:t>
      </w:r>
      <w:r w:rsidRPr="00663299">
        <w:t>au nom du groupe ECR</w:t>
      </w:r>
      <w:r w:rsidRPr="00663299">
        <w:rPr>
          <w:rStyle w:val="HideTWBExt"/>
        </w:rPr>
        <w:t>&lt;/AuNomDe&gt;</w:t>
      </w:r>
    </w:p>
    <w:p w:rsidR="0005606D" w:rsidRPr="00663299" w:rsidP="0005606D" w14:paraId="01DD35DB" w14:textId="77777777">
      <w:pPr>
        <w:pStyle w:val="NormalBold"/>
      </w:pPr>
      <w:r w:rsidRPr="00663299">
        <w:rPr>
          <w:rStyle w:val="HideTWBExt"/>
          <w:b w:val="0"/>
        </w:rPr>
        <w:t>&lt;/RepeatBlock-By&gt;</w:t>
      </w:r>
    </w:p>
    <w:p w:rsidR="0005606D" w:rsidRPr="00663299" w:rsidP="0005606D" w14:paraId="1E67B2D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B453A0E" w14:textId="77777777">
      <w:pPr>
        <w:pStyle w:val="NormalBold"/>
      </w:pPr>
      <w:r w:rsidRPr="00663299">
        <w:rPr>
          <w:rStyle w:val="HideTWBExt"/>
          <w:b w:val="0"/>
        </w:rPr>
        <w:t>&lt;Article&gt;</w:t>
      </w:r>
      <w:r w:rsidRPr="00663299">
        <w:t>Article premier – alinéa 1 – point 35 – sous-point a</w:t>
      </w:r>
      <w:r w:rsidRPr="00663299">
        <w:rPr>
          <w:rStyle w:val="HideTWBExt"/>
          <w:b w:val="0"/>
        </w:rPr>
        <w:t>&lt;/Article&gt;</w:t>
      </w:r>
    </w:p>
    <w:p w:rsidR="0005606D" w:rsidRPr="00663299" w:rsidP="0005606D" w14:paraId="79D0E1EE" w14:textId="77777777">
      <w:r w:rsidRPr="00663299">
        <w:rPr>
          <w:rStyle w:val="HideTWBExt"/>
        </w:rPr>
        <w:t>&lt;DocAmend2&gt;</w:t>
      </w:r>
      <w:r w:rsidRPr="00663299">
        <w:t>Directive (UE) 2016/2341</w:t>
      </w:r>
      <w:r w:rsidRPr="00663299">
        <w:rPr>
          <w:rStyle w:val="HideTWBExt"/>
        </w:rPr>
        <w:t>&lt;/DocAmend2&gt;</w:t>
      </w:r>
    </w:p>
    <w:p w:rsidR="0005606D" w:rsidRPr="00663299" w:rsidP="0005606D" w14:paraId="5D78662A" w14:textId="77777777">
      <w:r w:rsidRPr="00663299">
        <w:rPr>
          <w:rStyle w:val="HideTWBExt"/>
        </w:rPr>
        <w:t>&lt;Article2&gt;</w:t>
      </w:r>
      <w:r w:rsidRPr="00663299">
        <w:t>Article 36 – paragraphe 1 – alinéa 2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F0D6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EF43917" w14:textId="77777777"/>
        </w:tc>
      </w:tr>
      <w:tr w14:paraId="2CB1366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FF237E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A57930E" w14:textId="77777777">
            <w:pPr>
              <w:pStyle w:val="AmColumnHeading"/>
            </w:pPr>
            <w:r w:rsidRPr="00663299">
              <w:t>Amendement</w:t>
            </w:r>
          </w:p>
        </w:tc>
      </w:tr>
      <w:tr w14:paraId="62EFA51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5812812" w14:textId="77777777">
            <w:pPr>
              <w:pStyle w:val="Normal6a"/>
            </w:pPr>
            <w:r w:rsidRPr="00663299">
              <w:t xml:space="preserve">Lorsque, en vertu du droit national, les IRP sont autorisées à fournir des produits d’épargne-retraite individuelle, les États membres veillent à ce que chaque IRP agréée sur leur territoire qui fournit ces produits, hormis le produit paneuropéen d’épargne-retraite individuelle défini à l’article 2, point 1), du règlement (UE) 2019/1238, fournisse aux épargnants potentiels, aux épargnants en produits d’épargne-retraite individuelle et aux bénéficiaires de ces produits des informations </w:t>
            </w:r>
            <w:r w:rsidRPr="00663299">
              <w:rPr>
                <w:b/>
                <w:bCs/>
                <w:i/>
                <w:iCs/>
              </w:rPr>
              <w:t>claires, correctes, non trompeuses et adaptées à la nature du produit, au canal de distribution et aux caractéristiques de l’épargnant ou du bénéficiaire.</w:t>
            </w:r>
            <w:r w:rsidRPr="00663299">
              <w:rPr>
                <w:b/>
                <w:i/>
              </w:rPr>
              <w:t xml:space="preserve"> </w:t>
            </w:r>
            <w:r w:rsidRPr="00663299">
              <w:rPr>
                <w:b/>
                <w:bCs/>
                <w:i/>
                <w:iCs/>
              </w:rPr>
              <w:t>Ces informations garantissent un niveau de transparence et de protection équivalent à celui requis</w:t>
            </w:r>
            <w:r w:rsidRPr="00663299">
              <w:t xml:space="preserve"> par le droit national pour la distribution de produits d’épargne-retraite individuelle par d’autres entités ou institutions</w:t>
            </w:r>
            <w:r w:rsidRPr="00663299">
              <w:rPr>
                <w:b/>
                <w:bCs/>
                <w:i/>
                <w:iCs/>
              </w:rPr>
              <w:t>, au moins en ce qui concerne les éléments suivants:</w:t>
            </w:r>
          </w:p>
        </w:tc>
        <w:tc>
          <w:tcPr>
            <w:tcW w:w="4876" w:type="dxa"/>
            <w:tcBorders>
              <w:top w:val="nil"/>
              <w:left w:val="nil"/>
              <w:bottom w:val="nil"/>
              <w:right w:val="nil"/>
            </w:tcBorders>
          </w:tcPr>
          <w:p w:rsidR="0005606D" w:rsidRPr="00663299" w:rsidP="001751FC" w14:paraId="66EB10C8" w14:textId="77777777">
            <w:pPr>
              <w:pStyle w:val="Normal6a"/>
            </w:pPr>
            <w:r w:rsidRPr="00663299">
              <w:t xml:space="preserve">Lorsque, en vertu du droit national, les IRP sont autorisées à fournir des produits d’épargne-retraite individuelle, les États membres veillent à ce que chaque IRP agréée sur leur territoire qui fournit ces produits, hormis le produit paneuropéen d’épargne-retraite individuelle défini à l’article 2, point 1), du règlement (UE) 2019/1238, fournisse aux épargnants potentiels, aux épargnants en produits d’épargne-retraite individuelle et aux bénéficiaires de ces produits des informations </w:t>
            </w:r>
            <w:r w:rsidRPr="00663299">
              <w:rPr>
                <w:b/>
                <w:bCs/>
                <w:i/>
                <w:iCs/>
              </w:rPr>
              <w:t>équivalentes, en matière de contenu, à celles requises</w:t>
            </w:r>
            <w:r w:rsidRPr="00663299">
              <w:t xml:space="preserve"> par le droit national pour la distribution de produits d’épargne-retraite individuelle par d’autres entités ou institutions</w:t>
            </w:r>
            <w:r w:rsidRPr="00663299">
              <w:rPr>
                <w:b/>
                <w:bCs/>
                <w:i/>
                <w:iCs/>
              </w:rPr>
              <w:t>.</w:t>
            </w:r>
          </w:p>
        </w:tc>
      </w:tr>
    </w:tbl>
    <w:p w:rsidR="0005606D" w:rsidRPr="00663299" w:rsidP="0005606D" w14:paraId="1E9E4F4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A545FC3"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1EA972D" w14:textId="77777777">
      <w:pPr>
        <w:pStyle w:val="AmJustText"/>
      </w:pPr>
      <w:r w:rsidRPr="00663299">
        <w:t>Cette formulation du texte garantit l’application d’exigences identiques aux différents types d’entités.</w:t>
      </w:r>
    </w:p>
    <w:p w:rsidR="0005606D" w:rsidRPr="00663299" w:rsidP="0005606D" w14:paraId="2FB6834C" w14:textId="77777777">
      <w:r w:rsidRPr="00663299">
        <w:rPr>
          <w:rStyle w:val="HideTWBExt"/>
        </w:rPr>
        <w:t>&lt;/Amend&gt;</w:t>
      </w:r>
    </w:p>
    <w:p w:rsidR="0005606D" w:rsidRPr="00663299" w:rsidP="0005606D" w14:paraId="4107FD2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396</w:t>
      </w:r>
      <w:r w:rsidRPr="00663299">
        <w:rPr>
          <w:rStyle w:val="HideTWBExt"/>
          <w:b w:val="0"/>
        </w:rPr>
        <w:t>&lt;/NumAm&gt;</w:t>
      </w:r>
    </w:p>
    <w:p w:rsidR="0005606D" w:rsidRPr="00663299" w:rsidP="0005606D" w14:paraId="6A875A91" w14:textId="77777777">
      <w:pPr>
        <w:pStyle w:val="NormalBold"/>
      </w:pPr>
      <w:r w:rsidRPr="00663299">
        <w:rPr>
          <w:rStyle w:val="HideTWBExt"/>
          <w:b w:val="0"/>
        </w:rPr>
        <w:t>&lt;RepeatBlock-By&gt;&lt;Members&gt;</w:t>
      </w:r>
      <w:r w:rsidRPr="00663299">
        <w:t>Martin Schirdewan</w:t>
      </w:r>
      <w:r w:rsidRPr="00663299">
        <w:rPr>
          <w:rStyle w:val="HideTWBExt"/>
          <w:b w:val="0"/>
        </w:rPr>
        <w:t>&lt;/Members&gt;</w:t>
      </w:r>
    </w:p>
    <w:p w:rsidR="0005606D" w:rsidRPr="00663299" w:rsidP="0005606D" w14:paraId="65AA5C9E" w14:textId="77777777">
      <w:pPr>
        <w:pStyle w:val="NormalBold"/>
      </w:pPr>
      <w:r w:rsidRPr="00663299">
        <w:rPr>
          <w:rStyle w:val="HideTWBExt"/>
          <w:b w:val="0"/>
        </w:rPr>
        <w:t>&lt;/RepeatBlock-By&gt;</w:t>
      </w:r>
    </w:p>
    <w:p w:rsidR="0005606D" w:rsidRPr="00663299" w:rsidP="0005606D" w14:paraId="53B0017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2356443"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755427FE" w14:textId="77777777">
      <w:r w:rsidRPr="00663299">
        <w:rPr>
          <w:rStyle w:val="HideTWBExt"/>
        </w:rPr>
        <w:t>&lt;DocAmend2&gt;</w:t>
      </w:r>
      <w:r w:rsidRPr="00663299">
        <w:t>Directive (UE) 2016/2341</w:t>
      </w:r>
      <w:r w:rsidRPr="00663299">
        <w:rPr>
          <w:rStyle w:val="HideTWBExt"/>
        </w:rPr>
        <w:t>&lt;/DocAmend2&gt;</w:t>
      </w:r>
    </w:p>
    <w:p w:rsidR="0005606D" w:rsidRPr="00663299" w:rsidP="0005606D" w14:paraId="388F2A51"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2587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75746C1" w14:textId="77777777"/>
        </w:tc>
      </w:tr>
      <w:tr w14:paraId="1A57721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E47CA5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329EC35" w14:textId="77777777">
            <w:pPr>
              <w:pStyle w:val="AmColumnHeading"/>
            </w:pPr>
            <w:r w:rsidRPr="00663299">
              <w:t>Amendement</w:t>
            </w:r>
          </w:p>
        </w:tc>
      </w:tr>
      <w:tr w14:paraId="18BDE64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C1999B" w14:textId="77777777">
            <w:pPr>
              <w:pStyle w:val="Normal6a"/>
            </w:pPr>
            <w:r w:rsidRPr="00663299">
              <w:rPr>
                <w:b/>
                <w:i/>
              </w:rPr>
              <w:t>(b)</w:t>
            </w:r>
            <w:r w:rsidRPr="00663299">
              <w:tab/>
            </w:r>
            <w:r w:rsidRPr="00663299">
              <w:rPr>
                <w:b/>
                <w:i/>
              </w:rPr>
              <w:t>le paragraphe 4 suivant est ajouté:</w:t>
            </w:r>
          </w:p>
        </w:tc>
        <w:tc>
          <w:tcPr>
            <w:tcW w:w="4876" w:type="dxa"/>
            <w:tcBorders>
              <w:top w:val="nil"/>
              <w:left w:val="nil"/>
              <w:bottom w:val="nil"/>
              <w:right w:val="nil"/>
            </w:tcBorders>
          </w:tcPr>
          <w:p w:rsidR="0005606D" w:rsidRPr="00663299" w:rsidP="001751FC" w14:paraId="492E8555" w14:textId="77777777">
            <w:pPr>
              <w:pStyle w:val="Normal6a"/>
            </w:pPr>
            <w:r w:rsidRPr="00663299">
              <w:rPr>
                <w:b/>
                <w:i/>
              </w:rPr>
              <w:t>supprimé</w:t>
            </w:r>
          </w:p>
        </w:tc>
      </w:tr>
      <w:tr w14:paraId="0CE88E5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838B1F9" w14:textId="77777777">
            <w:pPr>
              <w:pStyle w:val="Normal6a"/>
            </w:pPr>
            <w:r w:rsidRPr="00663299">
              <w:rPr>
                <w:b/>
                <w:i/>
              </w:rPr>
              <w:t>«4. 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4210786C" w14:textId="77777777">
            <w:pPr>
              <w:pStyle w:val="Normal6a"/>
            </w:pPr>
          </w:p>
        </w:tc>
      </w:tr>
    </w:tbl>
    <w:p w:rsidR="0005606D" w:rsidRPr="00663299" w:rsidP="0005606D" w14:paraId="50A987E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2CFA321" w14:textId="77777777">
      <w:r w:rsidRPr="00663299">
        <w:rPr>
          <w:rStyle w:val="HideTWBExt"/>
        </w:rPr>
        <w:t>&lt;/Amend&gt;</w:t>
      </w:r>
    </w:p>
    <w:p w:rsidR="0005606D" w:rsidRPr="00663299" w:rsidP="0005606D" w14:paraId="0BD4F38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397</w:t>
      </w:r>
      <w:r w:rsidRPr="00663299">
        <w:rPr>
          <w:rStyle w:val="HideTWBExt"/>
          <w:b w:val="0"/>
        </w:rPr>
        <w:t>&lt;/NumAm&gt;</w:t>
      </w:r>
    </w:p>
    <w:p w:rsidR="0005606D" w:rsidRPr="00663299" w:rsidP="0005606D" w14:paraId="03900201" w14:textId="77777777">
      <w:pPr>
        <w:pStyle w:val="NormalBold"/>
      </w:pPr>
      <w:r w:rsidRPr="00663299">
        <w:rPr>
          <w:rStyle w:val="HideTWBExt"/>
          <w:b w:val="0"/>
        </w:rPr>
        <w:t>&lt;RepeatBlock-By&gt;&lt;Members&gt;</w:t>
      </w:r>
      <w:r w:rsidRPr="00663299">
        <w:t>Adnan Dibrani, Niels Fuglsang, Thomas Bajada, Lara Wolters, René Repasi</w:t>
      </w:r>
      <w:r w:rsidRPr="00663299">
        <w:rPr>
          <w:rStyle w:val="HideTWBExt"/>
          <w:b w:val="0"/>
        </w:rPr>
        <w:t>&lt;/Members&gt;</w:t>
      </w:r>
    </w:p>
    <w:p w:rsidR="0005606D" w:rsidRPr="00663299" w:rsidP="0005606D" w14:paraId="46A9800F" w14:textId="77777777">
      <w:pPr>
        <w:pStyle w:val="NormalBold"/>
      </w:pPr>
      <w:r w:rsidRPr="00663299">
        <w:rPr>
          <w:rStyle w:val="HideTWBExt"/>
          <w:b w:val="0"/>
        </w:rPr>
        <w:t>&lt;/RepeatBlock-By&gt;</w:t>
      </w:r>
    </w:p>
    <w:p w:rsidR="0005606D" w:rsidRPr="00663299" w:rsidP="0005606D" w14:paraId="6FA292E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AEB288C"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3A7F6158" w14:textId="77777777">
      <w:r w:rsidRPr="00663299">
        <w:rPr>
          <w:rStyle w:val="HideTWBExt"/>
        </w:rPr>
        <w:t>&lt;DocAmend2&gt;</w:t>
      </w:r>
      <w:r w:rsidRPr="00663299">
        <w:t>Directive (UE) 2016/2341</w:t>
      </w:r>
      <w:r w:rsidRPr="00663299">
        <w:rPr>
          <w:rStyle w:val="HideTWBExt"/>
        </w:rPr>
        <w:t>&lt;/DocAmend2&gt;</w:t>
      </w:r>
    </w:p>
    <w:p w:rsidR="0005606D" w:rsidRPr="00663299" w:rsidP="0005606D" w14:paraId="43C648AE"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A4FA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8DF21A4" w14:textId="77777777"/>
        </w:tc>
      </w:tr>
      <w:tr w14:paraId="799A0F4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36F2AB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AC66EEC" w14:textId="77777777">
            <w:pPr>
              <w:pStyle w:val="AmColumnHeading"/>
            </w:pPr>
            <w:r w:rsidRPr="00663299">
              <w:t>Amendement</w:t>
            </w:r>
          </w:p>
        </w:tc>
      </w:tr>
      <w:tr w14:paraId="698B254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649E653" w14:textId="77777777">
            <w:pPr>
              <w:pStyle w:val="Normal6a"/>
            </w:pPr>
            <w:r w:rsidRPr="00663299">
              <w:rPr>
                <w:b/>
                <w:i/>
              </w:rPr>
              <w:t>(b)</w:t>
            </w:r>
            <w:r w:rsidRPr="00663299">
              <w:tab/>
            </w:r>
            <w:r w:rsidRPr="00663299">
              <w:rPr>
                <w:b/>
                <w:i/>
              </w:rPr>
              <w:t>le paragraphe 4 suivant est ajouté:</w:t>
            </w:r>
          </w:p>
        </w:tc>
        <w:tc>
          <w:tcPr>
            <w:tcW w:w="4876" w:type="dxa"/>
            <w:tcBorders>
              <w:top w:val="nil"/>
              <w:left w:val="nil"/>
              <w:bottom w:val="nil"/>
              <w:right w:val="nil"/>
            </w:tcBorders>
          </w:tcPr>
          <w:p w:rsidR="0005606D" w:rsidRPr="00663299" w:rsidP="001751FC" w14:paraId="7C15C09C" w14:textId="77777777">
            <w:pPr>
              <w:pStyle w:val="Normal6a"/>
            </w:pPr>
            <w:r w:rsidRPr="00663299">
              <w:rPr>
                <w:b/>
                <w:i/>
              </w:rPr>
              <w:t>supprimé</w:t>
            </w:r>
          </w:p>
        </w:tc>
      </w:tr>
      <w:tr w14:paraId="4F572FB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A229B92" w14:textId="77777777">
            <w:pPr>
              <w:pStyle w:val="Normal6a"/>
            </w:pPr>
            <w:r w:rsidRPr="00663299">
              <w:rPr>
                <w:b/>
                <w:i/>
              </w:rPr>
              <w:t>«4. 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3CB6E40A" w14:textId="77777777">
            <w:pPr>
              <w:pStyle w:val="Normal6a"/>
            </w:pPr>
          </w:p>
        </w:tc>
      </w:tr>
    </w:tbl>
    <w:p w:rsidR="0005606D" w:rsidRPr="00663299" w:rsidP="0005606D" w14:paraId="5ECE88B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460FE99"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8140D0D" w14:textId="77777777">
      <w:pPr>
        <w:pStyle w:val="AmJustText"/>
      </w:pPr>
      <w:r w:rsidRPr="00663299">
        <w:t>Les affiliés et les bénéficiaires doivent recevoir des informations claires, précises et transparentes, adaptées au régime de retraite concerné. Toutefois, la proposition de la Commission s’oriente vers un cadre plus détaillé et centralisé en matière d’obligations d’information au niveau de l’Union, ce qui n’est pas conforme à l’approche d’harmonisation minimale et souple de la directive IRP II. Les règles en matière d’information devraient rester fondées sur des principes et respecter les systèmes nationaux de retraite, y compris les régimes issus de conventions collectives et régis ou négociés par les partenaires sociaux.</w:t>
      </w:r>
    </w:p>
    <w:p w:rsidR="0005606D" w:rsidRPr="00663299" w:rsidP="0005606D" w14:paraId="04455A8F" w14:textId="77777777">
      <w:r w:rsidRPr="00663299">
        <w:rPr>
          <w:rStyle w:val="HideTWBExt"/>
        </w:rPr>
        <w:t>&lt;/Amend&gt;</w:t>
      </w:r>
    </w:p>
    <w:p w:rsidR="0005606D" w:rsidRPr="00663299" w:rsidP="0005606D" w14:paraId="6173F8D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398</w:t>
      </w:r>
      <w:r w:rsidRPr="00663299">
        <w:rPr>
          <w:rStyle w:val="HideTWBExt"/>
          <w:b w:val="0"/>
        </w:rPr>
        <w:t>&lt;/NumAm&gt;</w:t>
      </w:r>
    </w:p>
    <w:p w:rsidR="0005606D" w:rsidRPr="00663299" w:rsidP="0005606D" w14:paraId="391E4FEF"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5AED5904" w14:textId="77777777">
      <w:pPr>
        <w:pStyle w:val="NormalBold"/>
      </w:pPr>
      <w:r w:rsidRPr="00663299">
        <w:rPr>
          <w:rStyle w:val="HideTWBExt"/>
          <w:b w:val="0"/>
        </w:rPr>
        <w:t>&lt;/RepeatBlock-By&gt;</w:t>
      </w:r>
    </w:p>
    <w:p w:rsidR="0005606D" w:rsidRPr="00663299" w:rsidP="0005606D" w14:paraId="5E7CDC7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721F420"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6C9F7359" w14:textId="77777777">
      <w:r w:rsidRPr="00663299">
        <w:rPr>
          <w:rStyle w:val="HideTWBExt"/>
        </w:rPr>
        <w:t>&lt;DocAmend2&gt;</w:t>
      </w:r>
      <w:r w:rsidRPr="00663299">
        <w:t>Directive (UE) 2016/2341</w:t>
      </w:r>
      <w:r w:rsidRPr="00663299">
        <w:rPr>
          <w:rStyle w:val="HideTWBExt"/>
        </w:rPr>
        <w:t>&lt;/DocAmend2&gt;</w:t>
      </w:r>
    </w:p>
    <w:p w:rsidR="0005606D" w:rsidRPr="00663299" w:rsidP="0005606D" w14:paraId="3C1903C2"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677E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6B20F02" w14:textId="77777777"/>
        </w:tc>
      </w:tr>
      <w:tr w14:paraId="0BA1D86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5637B6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48273D1" w14:textId="77777777">
            <w:pPr>
              <w:pStyle w:val="AmColumnHeading"/>
            </w:pPr>
            <w:r w:rsidRPr="00663299">
              <w:t>Amendement</w:t>
            </w:r>
          </w:p>
        </w:tc>
      </w:tr>
      <w:tr w14:paraId="549DD20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AF74865" w14:textId="77777777">
            <w:pPr>
              <w:pStyle w:val="Normal6a"/>
            </w:pPr>
            <w:r w:rsidRPr="00663299">
              <w:rPr>
                <w:b/>
                <w:i/>
              </w:rPr>
              <w:t>(b)</w:t>
            </w:r>
            <w:r w:rsidRPr="00663299">
              <w:tab/>
            </w:r>
            <w:r w:rsidRPr="00663299">
              <w:rPr>
                <w:b/>
                <w:i/>
              </w:rPr>
              <w:t>le paragraphe 4 suivant est ajouté:</w:t>
            </w:r>
          </w:p>
        </w:tc>
        <w:tc>
          <w:tcPr>
            <w:tcW w:w="4876" w:type="dxa"/>
            <w:tcBorders>
              <w:top w:val="nil"/>
              <w:left w:val="nil"/>
              <w:bottom w:val="nil"/>
              <w:right w:val="nil"/>
            </w:tcBorders>
          </w:tcPr>
          <w:p w:rsidR="0005606D" w:rsidRPr="00663299" w:rsidP="001751FC" w14:paraId="5BA14340" w14:textId="77777777">
            <w:pPr>
              <w:pStyle w:val="Normal6a"/>
            </w:pPr>
            <w:r w:rsidRPr="00663299">
              <w:rPr>
                <w:b/>
                <w:i/>
              </w:rPr>
              <w:t>supprimé</w:t>
            </w:r>
          </w:p>
        </w:tc>
      </w:tr>
      <w:tr w14:paraId="772EC70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5903AD4" w14:textId="77777777">
            <w:pPr>
              <w:pStyle w:val="Normal6a"/>
            </w:pPr>
            <w:r w:rsidRPr="00663299">
              <w:rPr>
                <w:b/>
                <w:i/>
              </w:rPr>
              <w:t>«4. 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492DA564" w14:textId="77777777">
            <w:pPr>
              <w:pStyle w:val="Normal6a"/>
            </w:pPr>
          </w:p>
        </w:tc>
      </w:tr>
    </w:tbl>
    <w:p w:rsidR="0005606D" w:rsidRPr="00663299" w:rsidP="0005606D" w14:paraId="5895CE8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621D8DC" w14:textId="77777777">
      <w:r w:rsidRPr="00663299">
        <w:rPr>
          <w:rStyle w:val="HideTWBExt"/>
        </w:rPr>
        <w:t>&lt;/Amend&gt;</w:t>
      </w:r>
    </w:p>
    <w:p w:rsidR="0005606D" w:rsidRPr="00663299" w:rsidP="0005606D" w14:paraId="33572E7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399</w:t>
      </w:r>
      <w:r w:rsidRPr="00663299">
        <w:rPr>
          <w:rStyle w:val="HideTWBExt"/>
          <w:b w:val="0"/>
        </w:rPr>
        <w:t>&lt;/NumAm&gt;</w:t>
      </w:r>
    </w:p>
    <w:p w:rsidR="0005606D" w:rsidRPr="00663299" w:rsidP="0005606D" w14:paraId="329F5FB5"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2727649E" w14:textId="77777777">
      <w:pPr>
        <w:pStyle w:val="NormalBold"/>
      </w:pPr>
      <w:r w:rsidRPr="00663299">
        <w:rPr>
          <w:rStyle w:val="HideTWBExt"/>
          <w:b w:val="0"/>
        </w:rPr>
        <w:t>&lt;/RepeatBlock-By&gt;</w:t>
      </w:r>
    </w:p>
    <w:p w:rsidR="0005606D" w:rsidRPr="00663299" w:rsidP="0005606D" w14:paraId="2D4BCE4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0353B34"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252D29B0" w14:textId="77777777">
      <w:r w:rsidRPr="00663299">
        <w:rPr>
          <w:rStyle w:val="HideTWBExt"/>
        </w:rPr>
        <w:t>&lt;DocAmend2&gt;</w:t>
      </w:r>
      <w:r w:rsidRPr="00663299">
        <w:t>Directive (UE) 2016/2341</w:t>
      </w:r>
      <w:r w:rsidRPr="00663299">
        <w:rPr>
          <w:rStyle w:val="HideTWBExt"/>
        </w:rPr>
        <w:t>&lt;/DocAmend2&gt;</w:t>
      </w:r>
    </w:p>
    <w:p w:rsidR="0005606D" w:rsidRPr="00663299" w:rsidP="0005606D" w14:paraId="50A4F8B6"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181A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3E64BA9" w14:textId="77777777"/>
        </w:tc>
      </w:tr>
      <w:tr w14:paraId="1028D2C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008267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3B920B7" w14:textId="77777777">
            <w:pPr>
              <w:pStyle w:val="AmColumnHeading"/>
            </w:pPr>
            <w:r w:rsidRPr="00663299">
              <w:t>Amendement</w:t>
            </w:r>
          </w:p>
        </w:tc>
      </w:tr>
      <w:tr w14:paraId="6BB2064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92A6B38" w14:textId="77777777">
            <w:pPr>
              <w:pStyle w:val="Normal6a"/>
            </w:pPr>
            <w:r w:rsidRPr="00663299">
              <w:rPr>
                <w:b/>
                <w:i/>
              </w:rPr>
              <w:t>(b)</w:t>
            </w:r>
            <w:r w:rsidRPr="00663299">
              <w:tab/>
            </w:r>
            <w:r w:rsidRPr="00663299">
              <w:rPr>
                <w:b/>
                <w:i/>
              </w:rPr>
              <w:t>le paragraphe 4 suivant est ajouté:</w:t>
            </w:r>
          </w:p>
        </w:tc>
        <w:tc>
          <w:tcPr>
            <w:tcW w:w="4876" w:type="dxa"/>
            <w:tcBorders>
              <w:top w:val="nil"/>
              <w:left w:val="nil"/>
              <w:bottom w:val="nil"/>
              <w:right w:val="nil"/>
            </w:tcBorders>
          </w:tcPr>
          <w:p w:rsidR="0005606D" w:rsidRPr="00663299" w:rsidP="001751FC" w14:paraId="3B5FF7CB" w14:textId="77777777">
            <w:pPr>
              <w:pStyle w:val="Normal6a"/>
            </w:pPr>
            <w:r w:rsidRPr="00663299">
              <w:rPr>
                <w:b/>
                <w:i/>
              </w:rPr>
              <w:t>supprimé</w:t>
            </w:r>
          </w:p>
        </w:tc>
      </w:tr>
      <w:tr w14:paraId="7F6BFDA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A7C256" w14:textId="77777777">
            <w:pPr>
              <w:pStyle w:val="Normal6a"/>
            </w:pPr>
            <w:r w:rsidRPr="00663299">
              <w:rPr>
                <w:b/>
                <w:i/>
              </w:rPr>
              <w:t>«4. 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69D7307C" w14:textId="77777777">
            <w:pPr>
              <w:pStyle w:val="Normal6a"/>
            </w:pPr>
          </w:p>
        </w:tc>
      </w:tr>
    </w:tbl>
    <w:p w:rsidR="0005606D" w:rsidRPr="00663299" w:rsidP="0005606D" w14:paraId="6CEFE6F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A7D253E"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E0A9151" w14:textId="77777777">
      <w:pPr>
        <w:pStyle w:val="AmJustText"/>
      </w:pPr>
      <w:r w:rsidRPr="00663299">
        <w:t>Les exigences en matière d’information sur les régimes de retraite professionnelle sont indissociables du droit national du travail, du droit social et du droit fiscal, qui déterminent quelles informations sont pertinentes pour les affiliés dans le contexte d’un régime donné. Les lignes directrices de l’AEAPP relatives aux articles 41, 42 et 43 auraient pour effet d’harmoniser progressivement les normes d’information entre les différents régimes, remettant ainsi en cause les distinctions que les États membres sont les mieux placés à établir. La responsabilité première en matière de politique d’information sur les retraites incombe aux États membres. Cette délégation de pouvoir n’a pas sa place dans une directive d’harmonisation minimale et devrait donc être supprimée.</w:t>
      </w:r>
    </w:p>
    <w:p w:rsidR="0005606D" w:rsidRPr="00663299" w:rsidP="0005606D" w14:paraId="3675A971" w14:textId="77777777">
      <w:r w:rsidRPr="00663299">
        <w:rPr>
          <w:rStyle w:val="HideTWBExt"/>
        </w:rPr>
        <w:t>&lt;/Amend&gt;</w:t>
      </w:r>
    </w:p>
    <w:p w:rsidR="0005606D" w:rsidRPr="00663299" w:rsidP="0005606D" w14:paraId="28A0217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400</w:t>
      </w:r>
      <w:r w:rsidRPr="00663299">
        <w:rPr>
          <w:rStyle w:val="HideTWBExt"/>
          <w:b w:val="0"/>
        </w:rPr>
        <w:t>&lt;/NumAm&gt;</w:t>
      </w:r>
    </w:p>
    <w:p w:rsidR="0005606D" w:rsidRPr="00663299" w:rsidP="0005606D" w14:paraId="2231D52A"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6CCB5F6E" w14:textId="77777777">
      <w:pPr>
        <w:pStyle w:val="NormalBold"/>
      </w:pPr>
      <w:r w:rsidRPr="00663299">
        <w:rPr>
          <w:rStyle w:val="HideTWBExt"/>
          <w:b w:val="0"/>
        </w:rPr>
        <w:t>&lt;/RepeatBlock-By&gt;</w:t>
      </w:r>
    </w:p>
    <w:p w:rsidR="0005606D" w:rsidRPr="00663299" w:rsidP="0005606D" w14:paraId="5119017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75ADC12"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03B97935" w14:textId="77777777">
      <w:r w:rsidRPr="00663299">
        <w:rPr>
          <w:rStyle w:val="HideTWBExt"/>
        </w:rPr>
        <w:t>&lt;DocAmend2&gt;</w:t>
      </w:r>
      <w:r w:rsidRPr="00663299">
        <w:t>Directive (UE) 2016/2341</w:t>
      </w:r>
      <w:r w:rsidRPr="00663299">
        <w:rPr>
          <w:rStyle w:val="HideTWBExt"/>
        </w:rPr>
        <w:t>&lt;/DocAmend2&gt;</w:t>
      </w:r>
    </w:p>
    <w:p w:rsidR="0005606D" w:rsidRPr="00663299" w:rsidP="0005606D" w14:paraId="7D6B917C"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2CFB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2B93AD5" w14:textId="77777777"/>
        </w:tc>
      </w:tr>
      <w:tr w14:paraId="5B07DB6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7B7DDF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CA82C7" w14:textId="77777777">
            <w:pPr>
              <w:pStyle w:val="AmColumnHeading"/>
            </w:pPr>
            <w:r w:rsidRPr="00663299">
              <w:t>Amendement</w:t>
            </w:r>
          </w:p>
        </w:tc>
      </w:tr>
      <w:tr w14:paraId="37847D4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7796A84" w14:textId="77777777">
            <w:pPr>
              <w:pStyle w:val="Normal6a"/>
            </w:pPr>
            <w:r w:rsidRPr="00663299">
              <w:rPr>
                <w:b/>
                <w:i/>
              </w:rPr>
              <w:t>4.</w:t>
            </w:r>
            <w:r w:rsidRPr="00663299">
              <w:tab/>
            </w:r>
            <w:r w:rsidRPr="00663299">
              <w:rPr>
                <w:b/>
                <w:i/>
              </w:rPr>
              <w:t>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67F83134" w14:textId="77777777">
            <w:pPr>
              <w:pStyle w:val="Normal6a"/>
            </w:pPr>
            <w:r w:rsidRPr="00663299">
              <w:rPr>
                <w:b/>
                <w:i/>
              </w:rPr>
              <w:t>supprimé</w:t>
            </w:r>
          </w:p>
        </w:tc>
      </w:tr>
    </w:tbl>
    <w:p w:rsidR="0005606D" w:rsidRPr="00663299" w:rsidP="0005606D" w14:paraId="70C690B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CA99ADD"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1A6CB8D" w14:textId="77777777">
      <w:pPr>
        <w:pStyle w:val="AmJustText"/>
      </w:pPr>
      <w:r w:rsidRPr="00663299">
        <w:t>Plusieurs dispositions confèrent de nouvelles missions à l’AEAPP, telles que l’élaboration de lignes directrices et/ou de normes techniques. Nous ne soutenons pas ces propositions, car elles ne sont pas conformes à la nature d’une directive d’harmonisation minimale. De plus, l’AEAPP n’est pas toujours l’organisme le plus approprié pour mener à bien ces missions.</w:t>
      </w:r>
    </w:p>
    <w:p w:rsidR="0005606D" w:rsidRPr="00663299" w:rsidP="0005606D" w14:paraId="56DBD410" w14:textId="77777777">
      <w:r w:rsidRPr="00663299">
        <w:rPr>
          <w:rStyle w:val="HideTWBExt"/>
        </w:rPr>
        <w:t>&lt;/Amend&gt;</w:t>
      </w:r>
    </w:p>
    <w:p w:rsidR="0005606D" w:rsidRPr="00663299" w:rsidP="0005606D" w14:paraId="16527BD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401</w:t>
      </w:r>
      <w:r w:rsidRPr="00663299">
        <w:rPr>
          <w:rStyle w:val="HideTWBExt"/>
          <w:b w:val="0"/>
        </w:rPr>
        <w:t>&lt;/NumAm&gt;</w:t>
      </w:r>
    </w:p>
    <w:p w:rsidR="0005606D" w:rsidRPr="00663299" w:rsidP="0005606D" w14:paraId="7566E829"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07E5580C" w14:textId="77777777">
      <w:pPr>
        <w:pStyle w:val="NormalBold"/>
      </w:pPr>
      <w:r w:rsidRPr="00663299">
        <w:rPr>
          <w:rStyle w:val="HideTWBExt"/>
          <w:b w:val="0"/>
        </w:rPr>
        <w:t>&lt;/RepeatBlock-By&gt;</w:t>
      </w:r>
    </w:p>
    <w:p w:rsidR="0005606D" w:rsidRPr="00663299" w:rsidP="0005606D" w14:paraId="046F6E4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1E52EF8"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1047AFE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933A8D4"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19A1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DE08F2E" w14:textId="77777777"/>
        </w:tc>
      </w:tr>
      <w:tr w14:paraId="2A37ABD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BE1885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63995E1" w14:textId="77777777">
            <w:pPr>
              <w:pStyle w:val="AmColumnHeading"/>
            </w:pPr>
            <w:r w:rsidRPr="00663299">
              <w:t>Amendement</w:t>
            </w:r>
          </w:p>
        </w:tc>
      </w:tr>
      <w:tr w14:paraId="23EF263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4C7F514" w14:textId="77777777">
            <w:pPr>
              <w:pStyle w:val="Normal6a"/>
            </w:pPr>
            <w:r w:rsidRPr="00663299">
              <w:rPr>
                <w:b/>
                <w:i/>
              </w:rPr>
              <w:t>4.</w:t>
            </w:r>
            <w:r w:rsidRPr="00663299">
              <w:tab/>
            </w:r>
            <w:r w:rsidRPr="00663299">
              <w:rPr>
                <w:b/>
                <w:i/>
              </w:rPr>
              <w:t>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7611CCEA" w14:textId="77777777">
            <w:pPr>
              <w:pStyle w:val="Normal6a"/>
            </w:pPr>
            <w:r w:rsidRPr="00663299">
              <w:rPr>
                <w:b/>
                <w:i/>
              </w:rPr>
              <w:t>supprimé</w:t>
            </w:r>
          </w:p>
        </w:tc>
      </w:tr>
    </w:tbl>
    <w:p w:rsidR="0005606D" w:rsidRPr="00663299" w:rsidP="0005606D" w14:paraId="289AEE7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ABB322E"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A80FE94" w14:textId="77777777">
      <w:pPr>
        <w:pStyle w:val="AmJustText"/>
      </w:pPr>
      <w:r w:rsidRPr="00663299">
        <w:t>Supprimé compte tenu du caractère d’harmonisation minimale de la directive IRP.</w:t>
      </w:r>
    </w:p>
    <w:p w:rsidR="0005606D" w:rsidRPr="00663299" w:rsidP="0005606D" w14:paraId="21B354E0" w14:textId="77777777">
      <w:r w:rsidRPr="00663299">
        <w:rPr>
          <w:rStyle w:val="HideTWBExt"/>
        </w:rPr>
        <w:t>&lt;/Amend&gt;</w:t>
      </w:r>
    </w:p>
    <w:p w:rsidR="0005606D" w:rsidRPr="00663299" w:rsidP="0005606D" w14:paraId="4152C2F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402</w:t>
      </w:r>
      <w:r w:rsidRPr="00663299">
        <w:rPr>
          <w:rStyle w:val="HideTWBExt"/>
          <w:b w:val="0"/>
        </w:rPr>
        <w:t>&lt;/NumAm&gt;</w:t>
      </w:r>
    </w:p>
    <w:p w:rsidR="0005606D" w:rsidRPr="00663299" w:rsidP="0005606D" w14:paraId="1F0DD263"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704CE38C" w14:textId="77777777">
      <w:pPr>
        <w:pStyle w:val="NormalBold"/>
      </w:pPr>
      <w:r w:rsidRPr="00663299">
        <w:rPr>
          <w:rStyle w:val="HideTWBExt"/>
          <w:b w:val="0"/>
        </w:rPr>
        <w:t>&lt;/RepeatBlock-By&gt;</w:t>
      </w:r>
    </w:p>
    <w:p w:rsidR="0005606D" w:rsidRPr="00663299" w:rsidP="0005606D" w14:paraId="50C26BE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DB2EC2A" w14:textId="77777777">
      <w:pPr>
        <w:pStyle w:val="NormalBold"/>
      </w:pPr>
      <w:r w:rsidRPr="00663299">
        <w:rPr>
          <w:rStyle w:val="HideTWBExt"/>
          <w:b w:val="0"/>
        </w:rPr>
        <w:t>&lt;Article&gt;</w:t>
      </w:r>
      <w:r w:rsidRPr="00663299">
        <w:t>Article premier – alinéa 1 – point 35 – sous-point b</w:t>
      </w:r>
      <w:r w:rsidRPr="00663299">
        <w:rPr>
          <w:rStyle w:val="HideTWBExt"/>
          <w:b w:val="0"/>
        </w:rPr>
        <w:t>&lt;/Article&gt;</w:t>
      </w:r>
    </w:p>
    <w:p w:rsidR="0005606D" w:rsidRPr="00663299" w:rsidP="0005606D" w14:paraId="641AE045" w14:textId="77777777">
      <w:r w:rsidRPr="00663299">
        <w:rPr>
          <w:rStyle w:val="HideTWBExt"/>
        </w:rPr>
        <w:t>&lt;DocAmend2&gt;</w:t>
      </w:r>
      <w:r w:rsidRPr="00663299">
        <w:t>Directive (UE) 2016/2341</w:t>
      </w:r>
      <w:r w:rsidRPr="00663299">
        <w:rPr>
          <w:rStyle w:val="HideTWBExt"/>
        </w:rPr>
        <w:t>&lt;/DocAmend2&gt;</w:t>
      </w:r>
    </w:p>
    <w:p w:rsidR="0005606D" w:rsidRPr="00663299" w:rsidP="0005606D" w14:paraId="761AAF2C" w14:textId="77777777">
      <w:r w:rsidRPr="00663299">
        <w:rPr>
          <w:rStyle w:val="HideTWBExt"/>
        </w:rPr>
        <w:t>&lt;Article2&gt;</w:t>
      </w:r>
      <w:r w:rsidRPr="00663299">
        <w:t>Article 36 -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2B70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8BF31B4" w14:textId="77777777"/>
        </w:tc>
      </w:tr>
      <w:tr w14:paraId="524F1C4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993A1D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FB588D4" w14:textId="77777777">
            <w:pPr>
              <w:pStyle w:val="AmColumnHeading"/>
            </w:pPr>
            <w:r w:rsidRPr="00663299">
              <w:t>Amendement</w:t>
            </w:r>
          </w:p>
        </w:tc>
      </w:tr>
      <w:tr w14:paraId="48D60FD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FFCEC3E" w14:textId="77777777">
            <w:pPr>
              <w:pStyle w:val="Normal6a"/>
            </w:pPr>
            <w:r w:rsidRPr="00663299">
              <w:rPr>
                <w:b/>
                <w:i/>
              </w:rPr>
              <w:t>4.</w:t>
            </w:r>
            <w:r w:rsidRPr="00663299">
              <w:tab/>
            </w:r>
            <w:r w:rsidRPr="00663299">
              <w:rPr>
                <w:b/>
                <w:i/>
              </w:rPr>
              <w:t>L’AEAPP émet des orientations, conformément à l’article 16 du règlement (UE) nº 1094/2010, sur les informations à fournir conformément aux articles 41, 42 et 43.;</w:t>
            </w:r>
          </w:p>
        </w:tc>
        <w:tc>
          <w:tcPr>
            <w:tcW w:w="4876" w:type="dxa"/>
            <w:tcBorders>
              <w:top w:val="nil"/>
              <w:left w:val="nil"/>
              <w:bottom w:val="nil"/>
              <w:right w:val="nil"/>
            </w:tcBorders>
          </w:tcPr>
          <w:p w:rsidR="0005606D" w:rsidRPr="00663299" w:rsidP="001751FC" w14:paraId="64FFEA8D" w14:textId="77777777">
            <w:pPr>
              <w:pStyle w:val="Normal6a"/>
            </w:pPr>
            <w:r w:rsidRPr="00663299">
              <w:rPr>
                <w:b/>
                <w:i/>
              </w:rPr>
              <w:t>supprimé</w:t>
            </w:r>
          </w:p>
        </w:tc>
      </w:tr>
    </w:tbl>
    <w:p w:rsidR="0005606D" w:rsidRPr="00663299" w:rsidP="0005606D" w14:paraId="572BA00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FA6E0FE" w14:textId="77777777">
      <w:r w:rsidRPr="00663299">
        <w:rPr>
          <w:rStyle w:val="HideTWBExt"/>
        </w:rPr>
        <w:t>&lt;/Amend&gt;</w:t>
      </w:r>
    </w:p>
    <w:p w:rsidR="0005606D" w:rsidRPr="00663299" w:rsidP="0005606D" w14:paraId="12D738A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403</w:t>
      </w:r>
      <w:r w:rsidRPr="00663299">
        <w:rPr>
          <w:rStyle w:val="HideTWBExt"/>
          <w:b w:val="0"/>
        </w:rPr>
        <w:t>&lt;/NumAm&gt;</w:t>
      </w:r>
    </w:p>
    <w:p w:rsidR="0005606D" w:rsidRPr="00663299" w:rsidP="0005606D" w14:paraId="65A49F94"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778ACCD9" w14:textId="77777777">
      <w:pPr>
        <w:pStyle w:val="NormalBold"/>
      </w:pPr>
      <w:r w:rsidRPr="00663299">
        <w:rPr>
          <w:rStyle w:val="HideTWBExt"/>
          <w:b w:val="0"/>
        </w:rPr>
        <w:t>&lt;/RepeatBlock-By&gt;</w:t>
      </w:r>
    </w:p>
    <w:p w:rsidR="0005606D" w:rsidRPr="00663299" w:rsidP="0005606D" w14:paraId="22E1AA1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647784B" w14:textId="77777777">
      <w:pPr>
        <w:pStyle w:val="NormalBold"/>
      </w:pPr>
      <w:r w:rsidRPr="00663299">
        <w:rPr>
          <w:rStyle w:val="HideTWBExt"/>
          <w:b w:val="0"/>
        </w:rPr>
        <w:t>&lt;Article&gt;</w:t>
      </w:r>
      <w:r w:rsidRPr="00663299">
        <w:t>Article premier – alinéa 1 – point 36</w:t>
      </w:r>
      <w:r w:rsidRPr="00663299">
        <w:rPr>
          <w:rStyle w:val="HideTWBExt"/>
          <w:b w:val="0"/>
        </w:rPr>
        <w:t>&lt;/Article&gt;</w:t>
      </w:r>
    </w:p>
    <w:p w:rsidR="0005606D" w:rsidRPr="00663299" w:rsidP="0005606D" w14:paraId="3EDEAEB6" w14:textId="77777777">
      <w:r w:rsidRPr="00663299">
        <w:rPr>
          <w:rStyle w:val="HideTWBExt"/>
        </w:rPr>
        <w:t>&lt;DocAmend2&gt;</w:t>
      </w:r>
      <w:r w:rsidRPr="00663299">
        <w:t>Directive (UE) 2016/2341</w:t>
      </w:r>
      <w:r w:rsidRPr="00663299">
        <w:rPr>
          <w:rStyle w:val="HideTWBExt"/>
        </w:rPr>
        <w:t>&lt;/DocAmend2&gt;</w:t>
      </w:r>
    </w:p>
    <w:p w:rsidR="0005606D" w:rsidRPr="00663299" w:rsidP="0005606D" w14:paraId="7FE1514F" w14:textId="77777777">
      <w:r w:rsidRPr="00663299">
        <w:rPr>
          <w:rStyle w:val="HideTWBExt"/>
        </w:rPr>
        <w:t>&lt;Article2&gt;</w:t>
      </w:r>
      <w:r w:rsidRPr="00663299">
        <w:t>Article 37 – paragraphe 1 – point g</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4460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1F931B3" w14:textId="77777777"/>
        </w:tc>
      </w:tr>
      <w:tr w14:paraId="584CB8E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92EE4D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70CFCD8" w14:textId="77777777">
            <w:pPr>
              <w:pStyle w:val="AmColumnHeading"/>
            </w:pPr>
            <w:r w:rsidRPr="00663299">
              <w:t>Amendement</w:t>
            </w:r>
          </w:p>
        </w:tc>
      </w:tr>
      <w:tr w14:paraId="14D82A5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25EF008" w14:textId="77777777">
            <w:pPr>
              <w:pStyle w:val="Normal6a"/>
            </w:pPr>
            <w:r w:rsidRPr="00663299">
              <w:t>g)</w:t>
            </w:r>
            <w:r w:rsidRPr="00663299">
              <w:tab/>
            </w:r>
            <w:r w:rsidRPr="00663299">
              <w:rPr>
                <w:b/>
                <w:bCs/>
                <w:i/>
                <w:iCs/>
              </w:rPr>
              <w:t>lorsque</w:t>
            </w:r>
            <w:r w:rsidRPr="00663299">
              <w:t xml:space="preserve"> les affiliés supportent le risque d’investissement ou qu’ils peuvent prendre des décisions d’investissement, les informations sur les performances passées des investissements liés au régime de retraite, sur dix ans au minimum, ou sur toute la période de fonctionnement du régime, si elle est inférieure à dix ans;;</w:t>
            </w:r>
          </w:p>
        </w:tc>
        <w:tc>
          <w:tcPr>
            <w:tcW w:w="4876" w:type="dxa"/>
            <w:tcBorders>
              <w:top w:val="nil"/>
              <w:left w:val="nil"/>
              <w:bottom w:val="nil"/>
              <w:right w:val="nil"/>
            </w:tcBorders>
          </w:tcPr>
          <w:p w:rsidR="0005606D" w:rsidRPr="00663299" w:rsidP="001751FC" w14:paraId="5F2B2285" w14:textId="77777777">
            <w:pPr>
              <w:pStyle w:val="Normal6a"/>
            </w:pPr>
            <w:r w:rsidRPr="00663299">
              <w:t>g)</w:t>
            </w:r>
            <w:r w:rsidRPr="00663299">
              <w:tab/>
            </w:r>
            <w:r w:rsidRPr="00663299">
              <w:rPr>
                <w:b/>
                <w:bCs/>
                <w:i/>
                <w:iCs/>
              </w:rPr>
              <w:t>lorsqu’il n’existe aucun partage des risques collectif et que</w:t>
            </w:r>
            <w:r w:rsidRPr="00663299">
              <w:t xml:space="preserve"> les affiliés supportent le risque d’investissement ou qu’ils peuvent prendre des décisions d’investissement, les informations sur les performances passées des investissements liés au régime de retraite, sur dix ans au minimum, ou sur toute la période de fonctionnement du régime, si elle est inférieure à dix ans;;</w:t>
            </w:r>
          </w:p>
        </w:tc>
      </w:tr>
    </w:tbl>
    <w:p w:rsidR="0005606D" w:rsidRPr="00663299" w:rsidP="0005606D" w14:paraId="43DC7C1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C91FC5C" w14:textId="77777777">
      <w:r w:rsidRPr="00663299">
        <w:rPr>
          <w:rStyle w:val="HideTWBExt"/>
        </w:rPr>
        <w:t>&lt;/Amend&gt;</w:t>
      </w:r>
    </w:p>
    <w:p w:rsidR="0005606D" w:rsidRPr="00663299" w:rsidP="0005606D" w14:paraId="1BD5561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404</w:t>
      </w:r>
      <w:r w:rsidRPr="00663299">
        <w:rPr>
          <w:rStyle w:val="HideTWBExt"/>
          <w:b w:val="0"/>
        </w:rPr>
        <w:t>&lt;/NumAm&gt;</w:t>
      </w:r>
    </w:p>
    <w:p w:rsidR="0005606D" w:rsidRPr="00663299" w:rsidP="0005606D" w14:paraId="625400A0" w14:textId="77777777">
      <w:pPr>
        <w:pStyle w:val="NormalBold"/>
      </w:pPr>
      <w:r w:rsidRPr="00663299">
        <w:rPr>
          <w:rStyle w:val="HideTWBExt"/>
          <w:b w:val="0"/>
        </w:rPr>
        <w:t>&lt;RepeatBlock-By&gt;&lt;Members&gt;</w:t>
      </w:r>
      <w:r w:rsidRPr="00663299">
        <w:t>Jonás Fernández, César Luena</w:t>
      </w:r>
      <w:r w:rsidRPr="00663299">
        <w:rPr>
          <w:rStyle w:val="HideTWBExt"/>
          <w:b w:val="0"/>
        </w:rPr>
        <w:t>&lt;/Members&gt;</w:t>
      </w:r>
    </w:p>
    <w:p w:rsidR="0005606D" w:rsidRPr="00663299" w:rsidP="0005606D" w14:paraId="4BA8DF47" w14:textId="77777777">
      <w:pPr>
        <w:pStyle w:val="NormalBold"/>
      </w:pPr>
      <w:r w:rsidRPr="00663299">
        <w:rPr>
          <w:rStyle w:val="HideTWBExt"/>
          <w:b w:val="0"/>
        </w:rPr>
        <w:t>&lt;/RepeatBlock-By&gt;</w:t>
      </w:r>
    </w:p>
    <w:p w:rsidR="0005606D" w:rsidRPr="00663299" w:rsidP="0005606D" w14:paraId="288A88E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5B1CA4C" w14:textId="77777777">
      <w:pPr>
        <w:pStyle w:val="NormalBold"/>
      </w:pPr>
      <w:r w:rsidRPr="00663299">
        <w:rPr>
          <w:rStyle w:val="HideTWBExt"/>
          <w:b w:val="0"/>
        </w:rPr>
        <w:t>&lt;Article&gt;</w:t>
      </w:r>
      <w:r w:rsidRPr="00663299">
        <w:t>Article premier – alinéa 1 – point 36 bis (nouveau)</w:t>
      </w:r>
      <w:r w:rsidRPr="00663299">
        <w:rPr>
          <w:rStyle w:val="HideTWBExt"/>
          <w:b w:val="0"/>
        </w:rPr>
        <w:t>&lt;/Article&gt;</w:t>
      </w:r>
    </w:p>
    <w:p w:rsidR="0005606D" w:rsidRPr="00663299" w:rsidP="0005606D" w14:paraId="70AAA60A" w14:textId="77777777">
      <w:r w:rsidRPr="00663299">
        <w:rPr>
          <w:rStyle w:val="HideTWBExt"/>
        </w:rPr>
        <w:t>&lt;DocAmend2&gt;</w:t>
      </w:r>
      <w:r w:rsidRPr="00663299">
        <w:t>Directive (UE) 2016/2341</w:t>
      </w:r>
      <w:r w:rsidRPr="00663299">
        <w:rPr>
          <w:rStyle w:val="HideTWBExt"/>
        </w:rPr>
        <w:t>&lt;/DocAmend2&gt;</w:t>
      </w:r>
    </w:p>
    <w:p w:rsidR="0005606D" w:rsidRPr="00663299" w:rsidP="0005606D" w14:paraId="5DB0C511" w14:textId="77777777">
      <w:r w:rsidRPr="00663299">
        <w:rPr>
          <w:rStyle w:val="HideTWBExt"/>
        </w:rPr>
        <w:t>&lt;Article2&gt;</w:t>
      </w:r>
      <w:r w:rsidRPr="00663299">
        <w:t>Article 37 – paragraphe 4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E826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1850BB1" w14:textId="77777777"/>
        </w:tc>
      </w:tr>
      <w:tr w14:paraId="252CC6C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57E9CD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553A6A4" w14:textId="77777777">
            <w:pPr>
              <w:pStyle w:val="AmColumnHeading"/>
            </w:pPr>
            <w:r w:rsidRPr="00663299">
              <w:t>Amendement</w:t>
            </w:r>
          </w:p>
        </w:tc>
      </w:tr>
      <w:tr w14:paraId="633F856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1D3B5F6" w14:textId="77777777">
            <w:pPr>
              <w:pStyle w:val="Normal6a"/>
            </w:pPr>
          </w:p>
        </w:tc>
        <w:tc>
          <w:tcPr>
            <w:tcW w:w="4876" w:type="dxa"/>
            <w:tcBorders>
              <w:top w:val="nil"/>
              <w:left w:val="nil"/>
              <w:bottom w:val="nil"/>
              <w:right w:val="nil"/>
            </w:tcBorders>
          </w:tcPr>
          <w:p w:rsidR="0005606D" w:rsidRPr="00663299" w:rsidP="001751FC" w14:paraId="71F87222" w14:textId="77777777">
            <w:pPr>
              <w:pStyle w:val="Normal6a"/>
            </w:pPr>
            <w:r w:rsidRPr="00663299">
              <w:rPr>
                <w:b/>
                <w:i/>
              </w:rPr>
              <w:t>(36 bis)</w:t>
            </w:r>
            <w:r w:rsidRPr="00663299">
              <w:tab/>
            </w:r>
            <w:r w:rsidRPr="00663299">
              <w:rPr>
                <w:b/>
                <w:i/>
              </w:rPr>
              <w:t>À l’article 37, le paragraphe suivant est ajouté:</w:t>
            </w:r>
          </w:p>
        </w:tc>
      </w:tr>
      <w:tr w14:paraId="130E09F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6ED8E6C" w14:textId="77777777">
            <w:pPr>
              <w:pStyle w:val="Normal6a"/>
            </w:pPr>
          </w:p>
        </w:tc>
        <w:tc>
          <w:tcPr>
            <w:tcW w:w="4876" w:type="dxa"/>
            <w:tcBorders>
              <w:top w:val="nil"/>
              <w:left w:val="nil"/>
              <w:bottom w:val="nil"/>
              <w:right w:val="nil"/>
            </w:tcBorders>
          </w:tcPr>
          <w:p w:rsidR="0005606D" w:rsidRPr="00663299" w:rsidP="001751FC" w14:paraId="327D7C15" w14:textId="77777777">
            <w:pPr>
              <w:pStyle w:val="Normal6a"/>
            </w:pPr>
            <w:r w:rsidRPr="00663299">
              <w:rPr>
                <w:b/>
                <w:i/>
              </w:rPr>
              <w:t>4 bis. Les États membres veillent à ce que les clients des IRP se voient fournir un module d’information normalisé minimal, accessible sous forme numérique ou sur papier, qui devrait contenir des informations didactiques, comprenant au moins une explication des concepts clés liés à la finance (à savoir le capital, les rendements fixes, les rendements variables, les fonds et les types de fonds pertinents pour le PEPP concerné, le risque, la relation entre rendement et risque, les garanties, ainsi que d’autres éléments pouvant être jugés nécessaires pour permettre au client d’acquérir une compréhension minimale du produit et du fonctionnement des marchés financiers), en recourant, le cas échéant, à des études de cas spécifiques. Ce module d’orientation normalisé devrait être élaboré conjointement par l’AEAPP et les autorités nationales compétentes, et devrait être identique dans toute l’Union.</w:t>
            </w:r>
          </w:p>
        </w:tc>
      </w:tr>
    </w:tbl>
    <w:p w:rsidR="0005606D" w:rsidRPr="00663299" w:rsidP="0005606D" w14:paraId="1CA14ED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35AE047" w14:textId="77777777">
      <w:r w:rsidRPr="00663299">
        <w:rPr>
          <w:rStyle w:val="HideTWBExt"/>
        </w:rPr>
        <w:t>&lt;/Amend&gt;</w:t>
      </w:r>
    </w:p>
    <w:p w:rsidR="0005606D" w:rsidRPr="00663299" w:rsidP="0005606D" w14:paraId="5A90318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405</w:t>
      </w:r>
      <w:r w:rsidRPr="00663299">
        <w:rPr>
          <w:rStyle w:val="HideTWBExt"/>
          <w:b w:val="0"/>
        </w:rPr>
        <w:t>&lt;/NumAm&gt;</w:t>
      </w:r>
    </w:p>
    <w:p w:rsidR="0005606D" w:rsidRPr="00663299" w:rsidP="0005606D" w14:paraId="68C9586B" w14:textId="77777777">
      <w:pPr>
        <w:pStyle w:val="NormalBold"/>
        <w:rPr>
          <w:rStyle w:val="HideTWBExt"/>
        </w:rPr>
      </w:pPr>
      <w:r w:rsidRPr="00663299">
        <w:rPr>
          <w:rStyle w:val="HideTWBExt"/>
          <w:b w:val="0"/>
        </w:rPr>
        <w:t>&lt;RepeatBlock-By&gt;&lt;Members&gt;</w:t>
      </w:r>
      <w:r w:rsidRPr="00663299">
        <w:t>Marlena Maląg</w:t>
      </w:r>
      <w:r w:rsidRPr="00663299">
        <w:rPr>
          <w:rStyle w:val="HideTWBExt"/>
          <w:b w:val="0"/>
        </w:rPr>
        <w:t>&lt;/Members&gt;</w:t>
      </w:r>
    </w:p>
    <w:p w:rsidR="0005606D" w:rsidRPr="00663299" w:rsidP="0005606D" w14:paraId="0F51E02F" w14:textId="77777777">
      <w:r w:rsidRPr="00663299">
        <w:rPr>
          <w:rStyle w:val="HideTWBExt"/>
        </w:rPr>
        <w:t>&lt;AuNomDe&gt;</w:t>
      </w:r>
      <w:r w:rsidRPr="00663299">
        <w:rPr>
          <w:rStyle w:val="HideTWBInt"/>
        </w:rPr>
        <w:t>{ECR}</w:t>
      </w:r>
      <w:r w:rsidRPr="00663299">
        <w:t>au nom du groupe ECR</w:t>
      </w:r>
      <w:r w:rsidRPr="00663299">
        <w:rPr>
          <w:rStyle w:val="HideTWBExt"/>
        </w:rPr>
        <w:t>&lt;/AuNomDe&gt;</w:t>
      </w:r>
    </w:p>
    <w:p w:rsidR="0005606D" w:rsidRPr="00663299" w:rsidP="0005606D" w14:paraId="53122059" w14:textId="77777777">
      <w:pPr>
        <w:pStyle w:val="NormalBold"/>
      </w:pPr>
      <w:r w:rsidRPr="00663299">
        <w:rPr>
          <w:rStyle w:val="HideTWBExt"/>
          <w:b w:val="0"/>
        </w:rPr>
        <w:t>&lt;/RepeatBlock-By&gt;</w:t>
      </w:r>
    </w:p>
    <w:p w:rsidR="0005606D" w:rsidRPr="00663299" w:rsidP="0005606D" w14:paraId="796FD5C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2698FF5"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36C4814C" w14:textId="77777777">
      <w:r w:rsidRPr="00663299">
        <w:rPr>
          <w:rStyle w:val="HideTWBExt"/>
        </w:rPr>
        <w:t>&lt;DocAmend2&gt;</w:t>
      </w:r>
      <w:r w:rsidRPr="00663299">
        <w:t>Directive (UE) 2016/2341</w:t>
      </w:r>
      <w:r w:rsidRPr="00663299">
        <w:rPr>
          <w:rStyle w:val="HideTWBExt"/>
        </w:rPr>
        <w:t>&lt;/DocAmend2&gt;</w:t>
      </w:r>
    </w:p>
    <w:p w:rsidR="0005606D" w:rsidRPr="00663299" w:rsidP="0005606D" w14:paraId="2BA10B8A" w14:textId="77777777">
      <w:r w:rsidRPr="00663299">
        <w:rPr>
          <w:rStyle w:val="HideTWBExt"/>
        </w:rPr>
        <w:t>&lt;Article2&gt;</w:t>
      </w:r>
      <w:r w:rsidRPr="00663299">
        <w:t>Article 37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9E7E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C44792F" w14:textId="77777777"/>
        </w:tc>
      </w:tr>
      <w:tr w14:paraId="7699E31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D733F7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957C128" w14:textId="77777777">
            <w:pPr>
              <w:pStyle w:val="AmColumnHeading"/>
            </w:pPr>
            <w:r w:rsidRPr="00663299">
              <w:t>Amendement</w:t>
            </w:r>
          </w:p>
        </w:tc>
      </w:tr>
      <w:tr w14:paraId="7B778CB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8A9AEBE" w14:textId="77777777">
            <w:pPr>
              <w:pStyle w:val="Normal6a"/>
            </w:pPr>
            <w:r w:rsidRPr="00663299">
              <w:rPr>
                <w:b/>
                <w:i/>
              </w:rPr>
              <w:t>(37)</w:t>
            </w:r>
            <w:r w:rsidRPr="00663299">
              <w:tab/>
            </w:r>
            <w:r w:rsidRPr="00663299">
              <w:rPr>
                <w:b/>
                <w:i/>
              </w:rPr>
              <w:t>L’article 37 bis suivant est inséré:</w:t>
            </w:r>
          </w:p>
        </w:tc>
        <w:tc>
          <w:tcPr>
            <w:tcW w:w="4876" w:type="dxa"/>
            <w:tcBorders>
              <w:top w:val="nil"/>
              <w:left w:val="nil"/>
              <w:bottom w:val="nil"/>
              <w:right w:val="nil"/>
            </w:tcBorders>
          </w:tcPr>
          <w:p w:rsidR="0005606D" w:rsidRPr="00663299" w:rsidP="001751FC" w14:paraId="70A16A4A" w14:textId="77777777">
            <w:pPr>
              <w:pStyle w:val="Normal6a"/>
            </w:pPr>
            <w:r w:rsidRPr="00663299">
              <w:rPr>
                <w:b/>
                <w:i/>
              </w:rPr>
              <w:t>supprimé</w:t>
            </w:r>
          </w:p>
        </w:tc>
      </w:tr>
      <w:tr w14:paraId="209E6B3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45E6827" w14:textId="77777777">
            <w:pPr>
              <w:pStyle w:val="Normal6a"/>
            </w:pPr>
            <w:r w:rsidRPr="00663299">
              <w:rPr>
                <w:b/>
                <w:i/>
              </w:rPr>
              <w:t>«Article 37 bis</w:t>
            </w:r>
          </w:p>
        </w:tc>
        <w:tc>
          <w:tcPr>
            <w:tcW w:w="4876" w:type="dxa"/>
            <w:tcBorders>
              <w:top w:val="nil"/>
              <w:left w:val="nil"/>
              <w:bottom w:val="nil"/>
              <w:right w:val="nil"/>
            </w:tcBorders>
          </w:tcPr>
          <w:p w:rsidR="0005606D" w:rsidRPr="00663299" w:rsidP="001751FC" w14:paraId="24CE7D02" w14:textId="77777777">
            <w:pPr>
              <w:pStyle w:val="Normal6a"/>
            </w:pPr>
          </w:p>
        </w:tc>
      </w:tr>
      <w:tr w14:paraId="3A5E5F1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8845E11" w14:textId="77777777">
            <w:pPr>
              <w:pStyle w:val="Normal6a"/>
            </w:pPr>
            <w:r w:rsidRPr="00663299">
              <w:rPr>
                <w:b/>
                <w:i/>
              </w:rPr>
              <w:t>Systèmes de suivi des retraites</w:t>
            </w:r>
          </w:p>
        </w:tc>
        <w:tc>
          <w:tcPr>
            <w:tcW w:w="4876" w:type="dxa"/>
            <w:tcBorders>
              <w:top w:val="nil"/>
              <w:left w:val="nil"/>
              <w:bottom w:val="nil"/>
              <w:right w:val="nil"/>
            </w:tcBorders>
          </w:tcPr>
          <w:p w:rsidR="0005606D" w:rsidRPr="00663299" w:rsidP="001751FC" w14:paraId="0919B5C1" w14:textId="77777777">
            <w:pPr>
              <w:pStyle w:val="Normal6a"/>
            </w:pPr>
          </w:p>
        </w:tc>
      </w:tr>
      <w:tr w14:paraId="23F9D27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172D51D" w14:textId="77777777">
            <w:pPr>
              <w:pStyle w:val="Normal6a"/>
            </w:pPr>
            <w:r w:rsidRPr="00663299">
              <w:rPr>
                <w:b/>
                <w:i/>
              </w:rPr>
              <w:t>1. Les États membres veillent à ce que, lorsque des systèmes de suivi des retraites sont en place, ceux-ci couvrent les droits à retraite gérés par les IRP.</w:t>
            </w:r>
          </w:p>
        </w:tc>
        <w:tc>
          <w:tcPr>
            <w:tcW w:w="4876" w:type="dxa"/>
            <w:tcBorders>
              <w:top w:val="nil"/>
              <w:left w:val="nil"/>
              <w:bottom w:val="nil"/>
              <w:right w:val="nil"/>
            </w:tcBorders>
          </w:tcPr>
          <w:p w:rsidR="0005606D" w:rsidRPr="00663299" w:rsidP="001751FC" w14:paraId="3D66989F" w14:textId="77777777">
            <w:pPr>
              <w:pStyle w:val="Normal6a"/>
            </w:pPr>
          </w:p>
        </w:tc>
      </w:tr>
      <w:tr w14:paraId="725923E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20D1798" w14:textId="77777777">
            <w:pPr>
              <w:pStyle w:val="Normal6a"/>
            </w:pPr>
            <w:r w:rsidRPr="00663299">
              <w:rPr>
                <w:b/>
                <w:i/>
              </w:rPr>
              <w:t>2. Aux fins du paragraphe 1, les États membres veillent à ce que tout IRP transmette aux systèmes de suivi des retraites, lorsque de tels systèmes sont en place, toutes les informations nécessaires pour fournir aux affiliés et aux bénéficiaires une vue d’ensemble complète, fiable et à jour de leurs droits à retraite professionnelle et individuelle, dans la mesure où ces droits sont gérés par l’IRP.</w:t>
            </w:r>
          </w:p>
        </w:tc>
        <w:tc>
          <w:tcPr>
            <w:tcW w:w="4876" w:type="dxa"/>
            <w:tcBorders>
              <w:top w:val="nil"/>
              <w:left w:val="nil"/>
              <w:bottom w:val="nil"/>
              <w:right w:val="nil"/>
            </w:tcBorders>
          </w:tcPr>
          <w:p w:rsidR="0005606D" w:rsidRPr="00663299" w:rsidP="001751FC" w14:paraId="0B4F0AAC" w14:textId="77777777">
            <w:pPr>
              <w:pStyle w:val="Normal6a"/>
            </w:pPr>
          </w:p>
        </w:tc>
      </w:tr>
      <w:tr w14:paraId="211E2CE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0C33054" w14:textId="77777777">
            <w:pPr>
              <w:pStyle w:val="Normal6a"/>
            </w:pPr>
            <w:r w:rsidRPr="00663299">
              <w:rPr>
                <w:b/>
                <w:i/>
              </w:rPr>
              <w:t>3. Les États membres veillent à ce que les informations visées au paragraphe 2 soient transmises dans un format normalisé, lisible par machine et interopérable, permettant aux systèmes de suivi des retraites d’agréger de manière cohérente et comparable les données sur les droits acquis, le capital accumulé et les projections de prestations.</w:t>
            </w:r>
          </w:p>
        </w:tc>
        <w:tc>
          <w:tcPr>
            <w:tcW w:w="4876" w:type="dxa"/>
            <w:tcBorders>
              <w:top w:val="nil"/>
              <w:left w:val="nil"/>
              <w:bottom w:val="nil"/>
              <w:right w:val="nil"/>
            </w:tcBorders>
          </w:tcPr>
          <w:p w:rsidR="0005606D" w:rsidRPr="00663299" w:rsidP="001751FC" w14:paraId="3B21F76F" w14:textId="77777777">
            <w:pPr>
              <w:pStyle w:val="Normal6a"/>
            </w:pPr>
          </w:p>
        </w:tc>
      </w:tr>
      <w:tr w14:paraId="42A433A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DAD49A6" w14:textId="77777777">
            <w:pPr>
              <w:pStyle w:val="Normal6a"/>
            </w:pPr>
            <w:r w:rsidRPr="00663299">
              <w:rPr>
                <w:b/>
                <w:i/>
              </w:rPr>
              <w:t>4. Les États membres veillent à ce que les IRP restent pleinement responsables de l’exhaustivité et de l’exactitude des données transmises et du respect de toutes les obligations de communication prévues par le présent article.</w:t>
            </w:r>
          </w:p>
        </w:tc>
        <w:tc>
          <w:tcPr>
            <w:tcW w:w="4876" w:type="dxa"/>
            <w:tcBorders>
              <w:top w:val="nil"/>
              <w:left w:val="nil"/>
              <w:bottom w:val="nil"/>
              <w:right w:val="nil"/>
            </w:tcBorders>
          </w:tcPr>
          <w:p w:rsidR="0005606D" w:rsidRPr="00663299" w:rsidP="001751FC" w14:paraId="1BEF33D5" w14:textId="77777777">
            <w:pPr>
              <w:pStyle w:val="Normal6a"/>
            </w:pPr>
          </w:p>
        </w:tc>
      </w:tr>
      <w:tr w14:paraId="374FB63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05DFC70" w14:textId="77777777">
            <w:pPr>
              <w:pStyle w:val="Normal6a"/>
            </w:pPr>
            <w:r w:rsidRPr="00663299">
              <w:rPr>
                <w:b/>
                <w:i/>
              </w:rPr>
              <w:t>5. Les États membres veillent à ce que les autorités compétentes surveillent et assurent le respect du présent article et prennent des mesures correctives lorsque des IRP ne fournissent pas en temps utile des informations exactes et complètes.</w:t>
            </w:r>
          </w:p>
        </w:tc>
        <w:tc>
          <w:tcPr>
            <w:tcW w:w="4876" w:type="dxa"/>
            <w:tcBorders>
              <w:top w:val="nil"/>
              <w:left w:val="nil"/>
              <w:bottom w:val="nil"/>
              <w:right w:val="nil"/>
            </w:tcBorders>
          </w:tcPr>
          <w:p w:rsidR="0005606D" w:rsidRPr="00663299" w:rsidP="001751FC" w14:paraId="20AA10B5" w14:textId="77777777">
            <w:pPr>
              <w:pStyle w:val="Normal6a"/>
            </w:pPr>
          </w:p>
        </w:tc>
      </w:tr>
      <w:tr w14:paraId="324DC70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80D1F64" w14:textId="77777777">
            <w:pPr>
              <w:pStyle w:val="Normal6a"/>
            </w:pPr>
            <w:r w:rsidRPr="00663299">
              <w:rPr>
                <w:b/>
                <w:i/>
              </w:rPr>
              <w:t>6. Le format et la structure des informations à transmettre aux systèmes de suivi des retraites sont conformes au format et à la structure définis dans le règlement délégué adopté en vertu de l’article 38.;»</w:t>
            </w:r>
          </w:p>
        </w:tc>
        <w:tc>
          <w:tcPr>
            <w:tcW w:w="4876" w:type="dxa"/>
            <w:tcBorders>
              <w:top w:val="nil"/>
              <w:left w:val="nil"/>
              <w:bottom w:val="nil"/>
              <w:right w:val="nil"/>
            </w:tcBorders>
          </w:tcPr>
          <w:p w:rsidR="0005606D" w:rsidRPr="00663299" w:rsidP="001751FC" w14:paraId="7A79EB88" w14:textId="77777777">
            <w:pPr>
              <w:pStyle w:val="Normal6a"/>
            </w:pPr>
          </w:p>
        </w:tc>
      </w:tr>
    </w:tbl>
    <w:p w:rsidR="0005606D" w:rsidRPr="00663299" w:rsidP="0005606D" w14:paraId="6CDA274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82265D4"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AA939FA" w14:textId="77777777">
      <w:pPr>
        <w:pStyle w:val="AmJustText"/>
      </w:pPr>
      <w:r w:rsidRPr="00663299">
        <w:t>L’exigence pour les États membres de veiller à ce que les autorités compétentes surveillent et assurent le respect du présent article et prennent des mesures correctives lorsque des IRP ne fournissent pas en temps utile des informations exactes et complètes constitue une charge administrative excessive pour les États membres.</w:t>
      </w:r>
    </w:p>
    <w:p w:rsidR="0005606D" w:rsidRPr="00663299" w:rsidP="0005606D" w14:paraId="3921FBFF" w14:textId="77777777">
      <w:r w:rsidRPr="00663299">
        <w:rPr>
          <w:rStyle w:val="HideTWBExt"/>
        </w:rPr>
        <w:t>&lt;/Amend&gt;</w:t>
      </w:r>
    </w:p>
    <w:p w:rsidR="0005606D" w:rsidRPr="00663299" w:rsidP="0005606D" w14:paraId="47663F9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406</w:t>
      </w:r>
      <w:r w:rsidRPr="00663299">
        <w:rPr>
          <w:rStyle w:val="HideTWBExt"/>
          <w:b w:val="0"/>
        </w:rPr>
        <w:t>&lt;/NumAm&gt;</w:t>
      </w:r>
    </w:p>
    <w:p w:rsidR="0005606D" w:rsidRPr="00663299" w:rsidP="0005606D" w14:paraId="38A2DB20" w14:textId="77777777">
      <w:pPr>
        <w:pStyle w:val="NormalBold"/>
      </w:pPr>
      <w:r w:rsidRPr="00663299">
        <w:rPr>
          <w:rStyle w:val="HideTWBExt"/>
          <w:b w:val="0"/>
        </w:rPr>
        <w:t>&lt;RepeatBlock-By&gt;&lt;Members&gt;</w:t>
      </w:r>
      <w:r w:rsidRPr="00663299">
        <w:t>Adnan Dibrani, Niels Fuglsang, Lara Wolters, Jonás Fernández, César Luena</w:t>
      </w:r>
      <w:r w:rsidRPr="00663299">
        <w:rPr>
          <w:rStyle w:val="HideTWBExt"/>
          <w:b w:val="0"/>
        </w:rPr>
        <w:t>&lt;/Members&gt;</w:t>
      </w:r>
    </w:p>
    <w:p w:rsidR="0005606D" w:rsidRPr="00663299" w:rsidP="0005606D" w14:paraId="5ABD2ED8" w14:textId="77777777">
      <w:pPr>
        <w:pStyle w:val="NormalBold"/>
      </w:pPr>
      <w:r w:rsidRPr="00663299">
        <w:rPr>
          <w:rStyle w:val="HideTWBExt"/>
          <w:b w:val="0"/>
        </w:rPr>
        <w:t>&lt;/RepeatBlock-By&gt;</w:t>
      </w:r>
    </w:p>
    <w:p w:rsidR="0005606D" w:rsidRPr="00663299" w:rsidP="0005606D" w14:paraId="26BAF49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469381"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4795BAB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28EC40" w14:textId="77777777">
      <w:r w:rsidRPr="00663299">
        <w:rPr>
          <w:rStyle w:val="HideTWBExt"/>
        </w:rPr>
        <w:t>&lt;Article2&gt;</w:t>
      </w:r>
      <w:r w:rsidRPr="00663299">
        <w:t>Article 37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2F62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AFC310F" w14:textId="77777777"/>
        </w:tc>
      </w:tr>
      <w:tr w14:paraId="224C601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EDADB3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D188FAB" w14:textId="77777777">
            <w:pPr>
              <w:pStyle w:val="AmColumnHeading"/>
            </w:pPr>
            <w:r w:rsidRPr="00663299">
              <w:t>Amendement</w:t>
            </w:r>
          </w:p>
        </w:tc>
      </w:tr>
      <w:tr w14:paraId="5647A98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70E8148" w14:textId="77777777">
            <w:pPr>
              <w:pStyle w:val="Normal6a"/>
            </w:pPr>
            <w:r w:rsidRPr="00663299">
              <w:t>1.</w:t>
            </w:r>
            <w:r w:rsidRPr="00663299">
              <w:tab/>
              <w:t xml:space="preserve">Les États membres veillent à ce </w:t>
            </w:r>
            <w:r w:rsidRPr="00663299">
              <w:rPr>
                <w:b/>
                <w:bCs/>
                <w:i/>
                <w:iCs/>
              </w:rPr>
              <w:t>que, lorsque des systèmes</w:t>
            </w:r>
            <w:r w:rsidRPr="00663299">
              <w:t xml:space="preserve"> de suivi des retraites</w:t>
            </w:r>
            <w:r w:rsidRPr="00663299">
              <w:rPr>
                <w:b/>
                <w:bCs/>
                <w:i/>
                <w:iCs/>
              </w:rPr>
              <w:t xml:space="preserve"> sont en place, ceux-ci couvrent</w:t>
            </w:r>
            <w:r w:rsidRPr="00663299">
              <w:t xml:space="preserve"> les droits à retraite</w:t>
            </w:r>
            <w:r w:rsidRPr="00663299">
              <w:rPr>
                <w:b/>
                <w:bCs/>
                <w:i/>
                <w:iCs/>
              </w:rPr>
              <w:t xml:space="preserve"> gérés par les</w:t>
            </w:r>
            <w:r w:rsidRPr="00663299">
              <w:t xml:space="preserve"> IRP.</w:t>
            </w:r>
          </w:p>
        </w:tc>
        <w:tc>
          <w:tcPr>
            <w:tcW w:w="4876" w:type="dxa"/>
            <w:tcBorders>
              <w:top w:val="nil"/>
              <w:left w:val="nil"/>
              <w:bottom w:val="nil"/>
              <w:right w:val="nil"/>
            </w:tcBorders>
          </w:tcPr>
          <w:p w:rsidR="0005606D" w:rsidRPr="00663299" w:rsidP="001751FC" w14:paraId="328292D4" w14:textId="77777777">
            <w:pPr>
              <w:pStyle w:val="Normal6a"/>
            </w:pPr>
            <w:r w:rsidRPr="00663299">
              <w:t>1.</w:t>
            </w:r>
            <w:r w:rsidRPr="00663299">
              <w:tab/>
              <w:t xml:space="preserve">Les États membres veillent à ce </w:t>
            </w:r>
            <w:r w:rsidRPr="00663299">
              <w:rPr>
                <w:b/>
                <w:bCs/>
                <w:i/>
                <w:iCs/>
              </w:rPr>
              <w:t>qu’un système national</w:t>
            </w:r>
            <w:r w:rsidRPr="00663299">
              <w:t xml:space="preserve"> de suivi des retraites</w:t>
            </w:r>
            <w:r w:rsidRPr="00663299">
              <w:rPr>
                <w:b/>
                <w:bCs/>
                <w:i/>
                <w:iCs/>
              </w:rPr>
              <w:t xml:space="preserve"> soit mis en place ou désigné, y compris, le cas échéant, les systèmes mis en place ou gérés sur la base de conventions collectives ou d’accords entre les partenaires sociaux.</w:t>
            </w:r>
            <w:r w:rsidRPr="00663299">
              <w:rPr>
                <w:b/>
                <w:i/>
              </w:rPr>
              <w:t xml:space="preserve"> Les États membres déterminent, conformément à leur droit national et à l’organisation de leur régime de retraite, y compris le rôle des conventions collectives et des accords conclus entre les partenaires sociaux, les IRP, les catégories d’IRP, les régimes de retraite et</w:t>
            </w:r>
            <w:r w:rsidRPr="00663299">
              <w:t xml:space="preserve"> les droits à retraite</w:t>
            </w:r>
            <w:r w:rsidRPr="00663299">
              <w:rPr>
                <w:b/>
                <w:i/>
              </w:rPr>
              <w:t xml:space="preserve"> qui relèvent de ce système. Lorsqu’ils définissent ce champ d’application, les États membres s’efforcent d’assurer le champ d’application le plus large possible des</w:t>
            </w:r>
            <w:r w:rsidRPr="00663299">
              <w:t xml:space="preserve"> IRP</w:t>
            </w:r>
            <w:r w:rsidRPr="00663299">
              <w:rPr>
                <w:b/>
                <w:i/>
              </w:rPr>
              <w:t xml:space="preserve"> et de l’étendre progressivement afin d’englober, à terme, l’ensemble des IRP</w:t>
            </w:r>
            <w:r w:rsidRPr="00663299">
              <w:t>.</w:t>
            </w:r>
          </w:p>
        </w:tc>
      </w:tr>
    </w:tbl>
    <w:p w:rsidR="0005606D" w:rsidRPr="00663299" w:rsidP="0005606D" w14:paraId="163F8A1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EA088D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FAE71B5" w14:textId="77777777">
      <w:pPr>
        <w:pStyle w:val="AmJustText"/>
      </w:pPr>
      <w:r w:rsidRPr="00663299">
        <w:t>Veiller à ce que tous les États membres mettent en place des systèmes de suivi des retraites permettrait aux citoyens d’accéder plus facilement à des informations claires et complètes sur les revenus de retraite auxquels ils peuvent s’attendre à la fin de leur vie active. Le présent amendement vise à garantir, à terme, une large couverture des IRP, tout en laissant aux États membres la souplesse nécessaire pour adapter ces systèmes aux structures nationales de retraite, aux conventions collectives et au rôle des partenaires sociaux.</w:t>
      </w:r>
    </w:p>
    <w:p w:rsidR="0005606D" w:rsidRPr="00663299" w:rsidP="0005606D" w14:paraId="324CD8D0" w14:textId="77777777">
      <w:r w:rsidRPr="00663299">
        <w:rPr>
          <w:rStyle w:val="HideTWBExt"/>
        </w:rPr>
        <w:t>&lt;/Amend&gt;</w:t>
      </w:r>
    </w:p>
    <w:p w:rsidR="0005606D" w:rsidRPr="00663299" w:rsidP="0005606D" w14:paraId="34DFE76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407</w:t>
      </w:r>
      <w:r w:rsidRPr="00663299">
        <w:rPr>
          <w:rStyle w:val="HideTWBExt"/>
          <w:b w:val="0"/>
        </w:rPr>
        <w:t>&lt;/NumAm&gt;</w:t>
      </w:r>
    </w:p>
    <w:p w:rsidR="0005606D" w:rsidRPr="00663299" w:rsidP="0005606D" w14:paraId="0CBCE609"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45D1A0AA" w14:textId="77777777">
      <w:pPr>
        <w:pStyle w:val="NormalBold"/>
      </w:pPr>
      <w:r w:rsidRPr="00663299">
        <w:rPr>
          <w:rStyle w:val="HideTWBExt"/>
          <w:b w:val="0"/>
        </w:rPr>
        <w:t>&lt;/RepeatBlock-By&gt;</w:t>
      </w:r>
    </w:p>
    <w:p w:rsidR="0005606D" w:rsidRPr="00663299" w:rsidP="0005606D" w14:paraId="160D78D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DE1BD34"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78243959" w14:textId="77777777">
      <w:r w:rsidRPr="00663299">
        <w:rPr>
          <w:rStyle w:val="HideTWBExt"/>
        </w:rPr>
        <w:t>&lt;DocAmend2&gt;</w:t>
      </w:r>
      <w:r w:rsidRPr="00663299">
        <w:t>Directive (UE) 2016/2341</w:t>
      </w:r>
      <w:r w:rsidRPr="00663299">
        <w:rPr>
          <w:rStyle w:val="HideTWBExt"/>
        </w:rPr>
        <w:t>&lt;/DocAmend2&gt;</w:t>
      </w:r>
    </w:p>
    <w:p w:rsidR="0005606D" w:rsidRPr="00663299" w:rsidP="0005606D" w14:paraId="20B8F3C9" w14:textId="77777777">
      <w:r w:rsidRPr="00663299">
        <w:rPr>
          <w:rStyle w:val="HideTWBExt"/>
        </w:rPr>
        <w:t>&lt;Article2&gt;</w:t>
      </w:r>
      <w:r w:rsidRPr="00663299">
        <w:t>Article 37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E60D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26D2196" w14:textId="77777777"/>
        </w:tc>
      </w:tr>
      <w:tr w14:paraId="706FE80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FC600E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A1E88B9" w14:textId="77777777">
            <w:pPr>
              <w:pStyle w:val="AmColumnHeading"/>
            </w:pPr>
            <w:r w:rsidRPr="00663299">
              <w:t>Amendement</w:t>
            </w:r>
          </w:p>
        </w:tc>
      </w:tr>
      <w:tr w14:paraId="39AAEF5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024ADE2" w14:textId="77777777">
            <w:pPr>
              <w:pStyle w:val="Normal6a"/>
            </w:pPr>
            <w:r w:rsidRPr="00663299">
              <w:t>1.</w:t>
            </w:r>
            <w:r w:rsidRPr="00663299">
              <w:tab/>
              <w:t xml:space="preserve">Les États membres </w:t>
            </w:r>
            <w:r w:rsidRPr="00663299">
              <w:rPr>
                <w:b/>
                <w:bCs/>
                <w:i/>
                <w:iCs/>
              </w:rPr>
              <w:t>veillent à ce que, lorsque des systèmes</w:t>
            </w:r>
            <w:r w:rsidRPr="00663299">
              <w:t xml:space="preserve"> de suivi des retraites </w:t>
            </w:r>
            <w:r w:rsidRPr="00663299">
              <w:rPr>
                <w:b/>
                <w:bCs/>
                <w:i/>
                <w:iCs/>
              </w:rPr>
              <w:t>sont en place, ceux-ci couvrent</w:t>
            </w:r>
            <w:r w:rsidRPr="00663299">
              <w:t xml:space="preserve"> les droits à retraite gérés par les IRP.</w:t>
            </w:r>
          </w:p>
        </w:tc>
        <w:tc>
          <w:tcPr>
            <w:tcW w:w="4876" w:type="dxa"/>
            <w:tcBorders>
              <w:top w:val="nil"/>
              <w:left w:val="nil"/>
              <w:bottom w:val="nil"/>
              <w:right w:val="nil"/>
            </w:tcBorders>
          </w:tcPr>
          <w:p w:rsidR="0005606D" w:rsidRPr="00663299" w:rsidP="001751FC" w14:paraId="6A2F7511" w14:textId="77777777">
            <w:pPr>
              <w:pStyle w:val="Normal6a"/>
            </w:pPr>
            <w:r w:rsidRPr="00663299">
              <w:t>1.</w:t>
            </w:r>
            <w:r w:rsidRPr="00663299">
              <w:tab/>
              <w:t xml:space="preserve">Les États membres </w:t>
            </w:r>
            <w:r w:rsidRPr="00663299">
              <w:rPr>
                <w:b/>
                <w:bCs/>
                <w:i/>
                <w:iCs/>
              </w:rPr>
              <w:t>mettent en place ou désignent un système</w:t>
            </w:r>
            <w:r w:rsidRPr="00663299">
              <w:t xml:space="preserve"> de suivi des retraites </w:t>
            </w:r>
            <w:r w:rsidRPr="00663299">
              <w:rPr>
                <w:b/>
                <w:bCs/>
                <w:i/>
                <w:iCs/>
              </w:rPr>
              <w:t>qui couvre tous</w:t>
            </w:r>
            <w:r w:rsidRPr="00663299">
              <w:t xml:space="preserve"> les droits à retraite gérés par les IRP</w:t>
            </w:r>
            <w:r w:rsidRPr="00663299">
              <w:rPr>
                <w:b/>
                <w:bCs/>
                <w:i/>
                <w:iCs/>
              </w:rPr>
              <w:t xml:space="preserve"> agréées sur leur territoire</w:t>
            </w:r>
            <w:r w:rsidRPr="00663299">
              <w:t xml:space="preserve">. </w:t>
            </w:r>
            <w:r w:rsidRPr="00663299">
              <w:rPr>
                <w:b/>
                <w:i/>
              </w:rPr>
              <w:t>Les États membres veillent à ce que ces systèmes nationaux de suivi soient techniquement interopérables en vue d’un futur raccordement à un service paneuropéen de suivi des retraites. Les États membres peuvent inclure, dans le système de suivi, les droits qui couvrent les retraites légales publiques et les retraites individuelles complémentaires volontaires conformément à la législation nationale et de l’Union applicable à chaque produit spécifique.</w:t>
            </w:r>
          </w:p>
        </w:tc>
      </w:tr>
    </w:tbl>
    <w:p w:rsidR="0005606D" w:rsidRPr="00663299" w:rsidP="0005606D" w14:paraId="6DAC67C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A15CCE2" w14:textId="77777777">
      <w:r w:rsidRPr="00663299">
        <w:rPr>
          <w:rStyle w:val="HideTWBExt"/>
        </w:rPr>
        <w:t>&lt;/Amend&gt;</w:t>
      </w:r>
    </w:p>
    <w:p w:rsidR="0005606D" w:rsidRPr="00663299" w:rsidP="0005606D" w14:paraId="6B05C21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408</w:t>
      </w:r>
      <w:r w:rsidRPr="00663299">
        <w:rPr>
          <w:rStyle w:val="HideTWBExt"/>
          <w:b w:val="0"/>
        </w:rPr>
        <w:t>&lt;/NumAm&gt;</w:t>
      </w:r>
    </w:p>
    <w:p w:rsidR="0005606D" w:rsidRPr="00663299" w:rsidP="0005606D" w14:paraId="56F4B3A4"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049C8402" w14:textId="77777777">
      <w:pPr>
        <w:pStyle w:val="NormalBold"/>
      </w:pPr>
      <w:r w:rsidRPr="00663299">
        <w:rPr>
          <w:rStyle w:val="HideTWBExt"/>
          <w:b w:val="0"/>
        </w:rPr>
        <w:t>&lt;/RepeatBlock-By&gt;</w:t>
      </w:r>
    </w:p>
    <w:p w:rsidR="0005606D" w:rsidRPr="00663299" w:rsidP="0005606D" w14:paraId="0380E3A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2A9FD26"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4E6143DD"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7563D0" w14:textId="77777777">
      <w:r w:rsidRPr="00663299">
        <w:rPr>
          <w:rStyle w:val="HideTWBExt"/>
        </w:rPr>
        <w:t>&lt;Article2&gt;</w:t>
      </w:r>
      <w:r w:rsidRPr="00663299">
        <w:t>Article 37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6EF1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682C39C" w14:textId="77777777"/>
        </w:tc>
      </w:tr>
      <w:tr w14:paraId="0CF4299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6603BA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4DC27EC" w14:textId="77777777">
            <w:pPr>
              <w:pStyle w:val="AmColumnHeading"/>
            </w:pPr>
            <w:r w:rsidRPr="00663299">
              <w:t>Amendement</w:t>
            </w:r>
          </w:p>
        </w:tc>
      </w:tr>
      <w:tr w14:paraId="1AEABE4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DEC656E" w14:textId="77777777">
            <w:pPr>
              <w:pStyle w:val="Normal6a"/>
            </w:pPr>
            <w:r w:rsidRPr="00663299">
              <w:t>2.</w:t>
            </w:r>
            <w:r w:rsidRPr="00663299">
              <w:tab/>
              <w:t xml:space="preserve">Aux fins du paragraphe 1, les États membres veillent à ce que </w:t>
            </w:r>
            <w:r w:rsidRPr="00663299">
              <w:rPr>
                <w:b/>
                <w:bCs/>
                <w:i/>
                <w:iCs/>
              </w:rPr>
              <w:t>tout</w:t>
            </w:r>
            <w:r w:rsidRPr="00663299">
              <w:t xml:space="preserve"> IRP transmette aux systèmes de suivi des retraites</w:t>
            </w:r>
            <w:r w:rsidRPr="00663299">
              <w:rPr>
                <w:b/>
                <w:bCs/>
                <w:i/>
                <w:iCs/>
              </w:rPr>
              <w:t>, lorsque de tels systèmes sont en place,</w:t>
            </w:r>
            <w:r w:rsidRPr="00663299">
              <w:t xml:space="preserve"> toutes les informations nécessaires pour fournir aux affiliés et aux bénéficiaires une vue d’ensemble complète, fiable et à jour de leurs droits à retraite professionnelle et individuelle, dans la mesure où ces droits sont gérés par l’IRP.</w:t>
            </w:r>
          </w:p>
        </w:tc>
        <w:tc>
          <w:tcPr>
            <w:tcW w:w="4876" w:type="dxa"/>
            <w:tcBorders>
              <w:top w:val="nil"/>
              <w:left w:val="nil"/>
              <w:bottom w:val="nil"/>
              <w:right w:val="nil"/>
            </w:tcBorders>
          </w:tcPr>
          <w:p w:rsidR="0005606D" w:rsidRPr="00663299" w:rsidP="001751FC" w14:paraId="40FBE771" w14:textId="77777777">
            <w:pPr>
              <w:pStyle w:val="Normal6a"/>
            </w:pPr>
            <w:r w:rsidRPr="00663299">
              <w:t>2.</w:t>
            </w:r>
            <w:r w:rsidRPr="00663299">
              <w:tab/>
              <w:t xml:space="preserve">Aux fins du paragraphe 1, les États membres veillent à ce que </w:t>
            </w:r>
            <w:r w:rsidRPr="00663299">
              <w:rPr>
                <w:b/>
                <w:bCs/>
                <w:i/>
                <w:iCs/>
              </w:rPr>
              <w:t>toute</w:t>
            </w:r>
            <w:r w:rsidRPr="00663299">
              <w:t xml:space="preserve"> IRP transmette aux systèmes de suivi des retraites toutes les informations nécessaires pour fournir aux affiliés et aux bénéficiaires une vue d’ensemble complète, fiable et à jour de leurs droits à retraite professionnelle et individuelle, dans la mesure où ces droits sont gérés par l’IRP.</w:t>
            </w:r>
          </w:p>
        </w:tc>
      </w:tr>
    </w:tbl>
    <w:p w:rsidR="0005606D" w:rsidRPr="00663299" w:rsidP="0005606D" w14:paraId="3A92218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31DF8D0" w14:textId="77777777">
      <w:r w:rsidRPr="00663299">
        <w:rPr>
          <w:rStyle w:val="HideTWBExt"/>
        </w:rPr>
        <w:t>&lt;/Amend&gt;</w:t>
      </w:r>
    </w:p>
    <w:p w:rsidR="0005606D" w:rsidRPr="00663299" w:rsidP="0005606D" w14:paraId="1D02209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409</w:t>
      </w:r>
      <w:r w:rsidRPr="00663299">
        <w:rPr>
          <w:rStyle w:val="HideTWBExt"/>
          <w:b w:val="0"/>
        </w:rPr>
        <w:t>&lt;/NumAm&gt;</w:t>
      </w:r>
    </w:p>
    <w:p w:rsidR="0005606D" w:rsidRPr="00663299" w:rsidP="0005606D" w14:paraId="75A99619" w14:textId="77777777">
      <w:pPr>
        <w:pStyle w:val="NormalBold"/>
      </w:pPr>
      <w:r w:rsidRPr="00663299">
        <w:rPr>
          <w:rStyle w:val="HideTWBExt"/>
          <w:b w:val="0"/>
        </w:rPr>
        <w:t>&lt;RepeatBlock-By&gt;&lt;Members&gt;</w:t>
      </w:r>
      <w:r w:rsidRPr="00663299">
        <w:t>Adnan Dibrani, Niels Fuglsang, Thomas Bajada</w:t>
      </w:r>
      <w:r w:rsidRPr="00663299">
        <w:rPr>
          <w:rStyle w:val="HideTWBExt"/>
          <w:b w:val="0"/>
        </w:rPr>
        <w:t>&lt;/Members&gt;</w:t>
      </w:r>
    </w:p>
    <w:p w:rsidR="0005606D" w:rsidRPr="00663299" w:rsidP="0005606D" w14:paraId="05F03B57" w14:textId="77777777">
      <w:pPr>
        <w:pStyle w:val="NormalBold"/>
      </w:pPr>
      <w:r w:rsidRPr="00663299">
        <w:rPr>
          <w:rStyle w:val="HideTWBExt"/>
          <w:b w:val="0"/>
        </w:rPr>
        <w:t>&lt;/RepeatBlock-By&gt;</w:t>
      </w:r>
    </w:p>
    <w:p w:rsidR="0005606D" w:rsidRPr="00663299" w:rsidP="0005606D" w14:paraId="6C212EA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006AEE7"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2B70BAA5" w14:textId="77777777">
      <w:r w:rsidRPr="00663299">
        <w:rPr>
          <w:rStyle w:val="HideTWBExt"/>
        </w:rPr>
        <w:t>&lt;DocAmend2&gt;</w:t>
      </w:r>
      <w:r w:rsidRPr="00663299">
        <w:t>Directive (UE) 2016/2341</w:t>
      </w:r>
      <w:r w:rsidRPr="00663299">
        <w:rPr>
          <w:rStyle w:val="HideTWBExt"/>
        </w:rPr>
        <w:t>&lt;/DocAmend2&gt;</w:t>
      </w:r>
    </w:p>
    <w:p w:rsidR="0005606D" w:rsidRPr="00663299" w:rsidP="0005606D" w14:paraId="1EB526E8" w14:textId="77777777">
      <w:r w:rsidRPr="00663299">
        <w:rPr>
          <w:rStyle w:val="HideTWBExt"/>
        </w:rPr>
        <w:t>&lt;Article2&gt;</w:t>
      </w:r>
      <w:r w:rsidRPr="00663299">
        <w:t>Article 37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C134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6A25964" w14:textId="77777777"/>
        </w:tc>
      </w:tr>
      <w:tr w14:paraId="06BCBAC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A8BEB8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4D83D83" w14:textId="77777777">
            <w:pPr>
              <w:pStyle w:val="AmColumnHeading"/>
            </w:pPr>
            <w:r w:rsidRPr="00663299">
              <w:t>Amendement</w:t>
            </w:r>
          </w:p>
        </w:tc>
      </w:tr>
      <w:tr w14:paraId="5DD1BE2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1557B19" w14:textId="77777777">
            <w:pPr>
              <w:pStyle w:val="Normal6a"/>
            </w:pPr>
            <w:r w:rsidRPr="00663299">
              <w:t>2.</w:t>
            </w:r>
            <w:r w:rsidRPr="00663299">
              <w:tab/>
              <w:t xml:space="preserve">Aux fins du paragraphe 1, les États membres veillent à ce que </w:t>
            </w:r>
            <w:r w:rsidRPr="00663299">
              <w:rPr>
                <w:b/>
                <w:bCs/>
                <w:i/>
                <w:iCs/>
              </w:rPr>
              <w:t>toute</w:t>
            </w:r>
            <w:r w:rsidRPr="00663299">
              <w:t xml:space="preserve"> IRP transmette aux systèmes de suivi des retraites, lorsque de tels systèmes sont en place, toutes les informations nécessaires pour fournir aux affiliés et aux bénéficiaires une vue d’ensemble complète, fiable et à jour de leurs droits à retraite professionnelle et individuelle, dans la mesure où ces droits sont gérés par l’IRP.</w:t>
            </w:r>
          </w:p>
        </w:tc>
        <w:tc>
          <w:tcPr>
            <w:tcW w:w="4876" w:type="dxa"/>
            <w:tcBorders>
              <w:top w:val="nil"/>
              <w:left w:val="nil"/>
              <w:bottom w:val="nil"/>
              <w:right w:val="nil"/>
            </w:tcBorders>
          </w:tcPr>
          <w:p w:rsidR="0005606D" w:rsidRPr="00663299" w:rsidP="001751FC" w14:paraId="176020A9" w14:textId="77777777">
            <w:pPr>
              <w:pStyle w:val="Normal6a"/>
            </w:pPr>
            <w:r w:rsidRPr="00663299">
              <w:t>2.</w:t>
            </w:r>
            <w:r w:rsidRPr="00663299">
              <w:tab/>
              <w:t xml:space="preserve">Aux fins du paragraphe 1, les États membres veillent à ce que </w:t>
            </w:r>
            <w:r w:rsidRPr="00663299">
              <w:rPr>
                <w:b/>
                <w:bCs/>
                <w:i/>
                <w:iCs/>
              </w:rPr>
              <w:t>toute</w:t>
            </w:r>
            <w:r w:rsidRPr="00663299">
              <w:t xml:space="preserve"> IRP</w:t>
            </w:r>
            <w:r w:rsidRPr="00663299">
              <w:rPr>
                <w:b/>
                <w:bCs/>
                <w:i/>
                <w:iCs/>
              </w:rPr>
              <w:t xml:space="preserve"> relevant du champ d’application défini par l’État membre conformément au paragraphe 1</w:t>
            </w:r>
            <w:r w:rsidRPr="00663299">
              <w:t xml:space="preserve"> transmette aux systèmes de suivi des retraites, lorsque de tels systèmes sont en place, toutes les informations nécessaires pour fournir aux affiliés et aux bénéficiaires une vue d’ensemble complète, fiable et à jour de leurs droits à retraite professionnelle et individuelle, dans la mesure où ces droits sont </w:t>
            </w:r>
            <w:r w:rsidRPr="00663299">
              <w:rPr>
                <w:b/>
                <w:bCs/>
                <w:i/>
                <w:iCs/>
              </w:rPr>
              <w:t xml:space="preserve">couverts par ce champ d’application et sont </w:t>
            </w:r>
            <w:r w:rsidRPr="00663299">
              <w:t>gérés par l’IRP</w:t>
            </w:r>
            <w:r w:rsidRPr="00663299">
              <w:rPr>
                <w:b/>
                <w:bCs/>
                <w:i/>
                <w:iCs/>
              </w:rPr>
              <w:t>, y compris les informations relatives aux coûts et frais annuels supportés directement ou indirectement par les affiliés et les bénéficiaires au cours des 12 mois précédents</w:t>
            </w:r>
            <w:r w:rsidRPr="00663299">
              <w:t>.</w:t>
            </w:r>
          </w:p>
        </w:tc>
      </w:tr>
    </w:tbl>
    <w:p w:rsidR="0005606D" w:rsidRPr="00663299" w:rsidP="0005606D" w14:paraId="5279827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A8ED8F6"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5262503" w14:textId="77777777">
      <w:pPr>
        <w:pStyle w:val="AmJustText"/>
      </w:pPr>
      <w:r w:rsidRPr="00663299">
        <w:t>Les frais et charges annuels peuvent avoir une incidence importante sur la valeur finale de l’épargne-retraite au fil du temps. L’intégration de ces informations dans les systèmes de suivi des retraites permettrait d’améliorer la transparence et la comparabilité, et aiderait les affiliés à mieux comprendre la valeur nette de leurs droits à retraite professionnelle.</w:t>
      </w:r>
    </w:p>
    <w:p w:rsidR="0005606D" w:rsidRPr="00663299" w:rsidP="0005606D" w14:paraId="5366E783" w14:textId="77777777">
      <w:r w:rsidRPr="00663299">
        <w:rPr>
          <w:rStyle w:val="HideTWBExt"/>
        </w:rPr>
        <w:t>&lt;/Amend&gt;</w:t>
      </w:r>
    </w:p>
    <w:p w:rsidR="0005606D" w:rsidRPr="00663299" w:rsidP="0005606D" w14:paraId="7B07F78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410</w:t>
      </w:r>
      <w:r w:rsidRPr="00663299">
        <w:rPr>
          <w:rStyle w:val="HideTWBExt"/>
          <w:b w:val="0"/>
        </w:rPr>
        <w:t>&lt;/NumAm&gt;</w:t>
      </w:r>
    </w:p>
    <w:p w:rsidR="0005606D" w:rsidRPr="00663299" w:rsidP="0005606D" w14:paraId="7BAF40B1"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0D51B9EB" w14:textId="77777777">
      <w:pPr>
        <w:pStyle w:val="NormalBold"/>
      </w:pPr>
      <w:r w:rsidRPr="00663299">
        <w:rPr>
          <w:rStyle w:val="HideTWBExt"/>
          <w:b w:val="0"/>
        </w:rPr>
        <w:t>&lt;/RepeatBlock-By&gt;</w:t>
      </w:r>
    </w:p>
    <w:p w:rsidR="0005606D" w:rsidRPr="00663299" w:rsidP="0005606D" w14:paraId="13562A5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BA30765" w14:textId="77777777">
      <w:pPr>
        <w:pStyle w:val="NormalBold"/>
      </w:pPr>
      <w:r w:rsidRPr="00663299">
        <w:rPr>
          <w:rStyle w:val="HideTWBExt"/>
          <w:b w:val="0"/>
        </w:rPr>
        <w:t>&lt;Article&gt;</w:t>
      </w:r>
      <w:r w:rsidRPr="00663299">
        <w:t>Article premier– alinéa 1 – point 37</w:t>
      </w:r>
      <w:r w:rsidRPr="00663299">
        <w:rPr>
          <w:rStyle w:val="HideTWBExt"/>
          <w:b w:val="0"/>
        </w:rPr>
        <w:t>&lt;/Article&gt;</w:t>
      </w:r>
    </w:p>
    <w:p w:rsidR="0005606D" w:rsidRPr="00663299" w:rsidP="0005606D" w14:paraId="685FABF2" w14:textId="77777777">
      <w:r w:rsidRPr="00663299">
        <w:rPr>
          <w:rStyle w:val="HideTWBExt"/>
        </w:rPr>
        <w:t>&lt;DocAmend2&gt;</w:t>
      </w:r>
      <w:r w:rsidRPr="00663299">
        <w:t>Directive (UE) 2016/2341</w:t>
      </w:r>
      <w:r w:rsidRPr="00663299">
        <w:rPr>
          <w:rStyle w:val="HideTWBExt"/>
        </w:rPr>
        <w:t>&lt;/DocAmend2&gt;</w:t>
      </w:r>
    </w:p>
    <w:p w:rsidR="0005606D" w:rsidRPr="00663299" w:rsidP="0005606D" w14:paraId="39543F4D" w14:textId="77777777">
      <w:r w:rsidRPr="00663299">
        <w:rPr>
          <w:rStyle w:val="HideTWBExt"/>
        </w:rPr>
        <w:t>&lt;Article2&gt;</w:t>
      </w:r>
      <w:r w:rsidRPr="00663299">
        <w:t>Article 37 bis – point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BCDB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00D4563" w14:textId="77777777"/>
        </w:tc>
      </w:tr>
      <w:tr w14:paraId="24FF3C6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37EDA5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48B09AE" w14:textId="77777777">
            <w:pPr>
              <w:pStyle w:val="AmColumnHeading"/>
            </w:pPr>
            <w:r w:rsidRPr="00663299">
              <w:t>Amendement</w:t>
            </w:r>
          </w:p>
        </w:tc>
      </w:tr>
      <w:tr w14:paraId="121D99E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EBC9C8C" w14:textId="77777777">
            <w:pPr>
              <w:pStyle w:val="Normal6a"/>
            </w:pPr>
            <w:r w:rsidRPr="00663299">
              <w:t>2.</w:t>
            </w:r>
            <w:r w:rsidRPr="00663299">
              <w:tab/>
              <w:t xml:space="preserve">Aux fins du paragraphe 1, les États membres veillent à ce que </w:t>
            </w:r>
            <w:r w:rsidRPr="00663299">
              <w:rPr>
                <w:b/>
                <w:bCs/>
                <w:i/>
                <w:iCs/>
              </w:rPr>
              <w:t>tout</w:t>
            </w:r>
            <w:r w:rsidRPr="00663299">
              <w:t xml:space="preserve"> IRP transmette aux systèmes de suivi des retraites, lorsque de tels systèmes sont en place, toutes les informations nécessaires pour fournir aux affiliés et aux bénéficiaires une vue d’ensemble complète, fiable et à jour de leurs droits à retraite professionnelle et individuelle, dans la mesure où ces droits sont gérés par l’IRP.</w:t>
            </w:r>
          </w:p>
        </w:tc>
        <w:tc>
          <w:tcPr>
            <w:tcW w:w="4876" w:type="dxa"/>
            <w:tcBorders>
              <w:top w:val="nil"/>
              <w:left w:val="nil"/>
              <w:bottom w:val="nil"/>
              <w:right w:val="nil"/>
            </w:tcBorders>
          </w:tcPr>
          <w:p w:rsidR="0005606D" w:rsidRPr="00663299" w:rsidP="001751FC" w14:paraId="54CE86FE" w14:textId="77777777">
            <w:pPr>
              <w:pStyle w:val="Normal6a"/>
            </w:pPr>
            <w:r w:rsidRPr="00663299">
              <w:t>2.</w:t>
            </w:r>
            <w:r w:rsidRPr="00663299">
              <w:tab/>
              <w:t xml:space="preserve">Aux fins du paragraphe 1, les États membres veillent à ce que </w:t>
            </w:r>
            <w:r w:rsidRPr="00663299">
              <w:rPr>
                <w:b/>
                <w:bCs/>
                <w:i/>
                <w:iCs/>
              </w:rPr>
              <w:t>toute</w:t>
            </w:r>
            <w:r w:rsidRPr="00663299">
              <w:t xml:space="preserve"> IRP transmette aux systèmes de suivi des retraites, lorsque de tels systèmes sont en place, toutes les informations nécessaires </w:t>
            </w:r>
            <w:r w:rsidRPr="00663299">
              <w:rPr>
                <w:b/>
                <w:bCs/>
                <w:i/>
                <w:iCs/>
              </w:rPr>
              <w:t>selon le droit national</w:t>
            </w:r>
            <w:r w:rsidRPr="00663299">
              <w:t xml:space="preserve"> pour fournir aux affiliés et aux bénéficiaires une vue d’ensemble complète, fiable et à jour de leurs droits à retraite professionnelle et individuelle, dans la mesure où ces droits sont gérés par l’IRP.</w:t>
            </w:r>
          </w:p>
        </w:tc>
      </w:tr>
    </w:tbl>
    <w:p w:rsidR="0005606D" w:rsidRPr="00663299" w:rsidP="0005606D" w14:paraId="14A65F1B"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D9B5205" w14:textId="77777777">
      <w:r w:rsidRPr="00663299">
        <w:rPr>
          <w:rStyle w:val="HideTWBExt"/>
        </w:rPr>
        <w:t>&lt;/Amend&gt;</w:t>
      </w:r>
    </w:p>
    <w:p w:rsidR="0005606D" w:rsidRPr="00663299" w:rsidP="0005606D" w14:paraId="26DDD8C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411</w:t>
      </w:r>
      <w:r w:rsidRPr="00663299">
        <w:rPr>
          <w:rStyle w:val="HideTWBExt"/>
          <w:b w:val="0"/>
        </w:rPr>
        <w:t>&lt;/NumAm&gt;</w:t>
      </w:r>
    </w:p>
    <w:p w:rsidR="0005606D" w:rsidRPr="00663299" w:rsidP="0005606D" w14:paraId="27D27368" w14:textId="77777777">
      <w:pPr>
        <w:pStyle w:val="NormalBold"/>
      </w:pPr>
      <w:r w:rsidRPr="00663299">
        <w:rPr>
          <w:rStyle w:val="HideTWBExt"/>
          <w:b w:val="0"/>
        </w:rPr>
        <w:t>&lt;RepeatBlock-By&gt;&lt;Members&gt;</w:t>
      </w:r>
      <w:r w:rsidRPr="00663299">
        <w:t>Adnan Dibrani</w:t>
      </w:r>
      <w:r w:rsidRPr="00663299">
        <w:rPr>
          <w:rStyle w:val="HideTWBExt"/>
          <w:b w:val="0"/>
        </w:rPr>
        <w:t>&lt;/Members&gt;</w:t>
      </w:r>
    </w:p>
    <w:p w:rsidR="0005606D" w:rsidRPr="00663299" w:rsidP="0005606D" w14:paraId="4FA23532" w14:textId="77777777">
      <w:pPr>
        <w:pStyle w:val="NormalBold"/>
      </w:pPr>
      <w:r w:rsidRPr="00663299">
        <w:rPr>
          <w:rStyle w:val="HideTWBExt"/>
          <w:b w:val="0"/>
        </w:rPr>
        <w:t>&lt;/RepeatBlock-By&gt;</w:t>
      </w:r>
    </w:p>
    <w:p w:rsidR="0005606D" w:rsidRPr="00663299" w:rsidP="0005606D" w14:paraId="1CDFA5E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AEBF6CA"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596790DA" w14:textId="77777777">
      <w:r w:rsidRPr="00663299">
        <w:rPr>
          <w:rStyle w:val="HideTWBExt"/>
        </w:rPr>
        <w:t>&lt;DocAmend2&gt;</w:t>
      </w:r>
      <w:r w:rsidRPr="00663299">
        <w:t>Directive (UE) 2016/2341</w:t>
      </w:r>
      <w:r w:rsidRPr="00663299">
        <w:rPr>
          <w:rStyle w:val="HideTWBExt"/>
        </w:rPr>
        <w:t>&lt;/DocAmend2&gt;</w:t>
      </w:r>
    </w:p>
    <w:p w:rsidR="0005606D" w:rsidRPr="00663299" w:rsidP="0005606D" w14:paraId="752CE37E" w14:textId="77777777">
      <w:r w:rsidRPr="00663299">
        <w:rPr>
          <w:rStyle w:val="HideTWBExt"/>
        </w:rPr>
        <w:t>&lt;Article2&gt;</w:t>
      </w:r>
      <w:r w:rsidRPr="00663299">
        <w:t>Article 37 bis – paragraphe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C4AE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62052FB" w14:textId="77777777"/>
        </w:tc>
      </w:tr>
      <w:tr w14:paraId="71D28B7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572C3C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ECDA227" w14:textId="77777777">
            <w:pPr>
              <w:pStyle w:val="AmColumnHeading"/>
            </w:pPr>
            <w:r w:rsidRPr="00663299">
              <w:t>Amendement</w:t>
            </w:r>
          </w:p>
        </w:tc>
      </w:tr>
      <w:tr w14:paraId="733E361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53DDB4E" w14:textId="77777777">
            <w:pPr>
              <w:pStyle w:val="Normal6a"/>
            </w:pPr>
          </w:p>
        </w:tc>
        <w:tc>
          <w:tcPr>
            <w:tcW w:w="4876" w:type="dxa"/>
            <w:tcBorders>
              <w:top w:val="nil"/>
              <w:left w:val="nil"/>
              <w:bottom w:val="nil"/>
              <w:right w:val="nil"/>
            </w:tcBorders>
          </w:tcPr>
          <w:p w:rsidR="0005606D" w:rsidRPr="00663299" w:rsidP="001751FC" w14:paraId="21130F49" w14:textId="77777777">
            <w:pPr>
              <w:pStyle w:val="Normal6a"/>
            </w:pPr>
            <w:r w:rsidRPr="00663299">
              <w:rPr>
                <w:b/>
                <w:i/>
              </w:rPr>
              <w:t>2 bis.</w:t>
            </w:r>
            <w:r w:rsidRPr="00663299">
              <w:tab/>
            </w:r>
            <w:r w:rsidRPr="00663299">
              <w:rPr>
                <w:b/>
                <w:i/>
              </w:rPr>
              <w:t>Les autorités compétentes peuvent déterminer quels éléments doivent être inclus dans le total des coûts et frais annuels visés au paragraphe 2, en tenant compte des caractéristiques spécifiques de l’État membre concerné et de la nécessité de garantir un niveau adéquat d’information et de transparence à l’intention des affiliés et des bénéficiaires.</w:t>
            </w:r>
          </w:p>
        </w:tc>
      </w:tr>
    </w:tbl>
    <w:p w:rsidR="0005606D" w:rsidRPr="00663299" w:rsidP="0005606D" w14:paraId="34ADF0A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FF586CB" w14:textId="77777777">
      <w:r w:rsidRPr="00663299">
        <w:rPr>
          <w:rStyle w:val="HideTWBExt"/>
        </w:rPr>
        <w:t>&lt;/Amend&gt;</w:t>
      </w:r>
    </w:p>
    <w:p w:rsidR="0005606D" w:rsidRPr="00663299" w:rsidP="0005606D" w14:paraId="5F98A34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412</w:t>
      </w:r>
      <w:r w:rsidRPr="00663299">
        <w:rPr>
          <w:rStyle w:val="HideTWBExt"/>
          <w:b w:val="0"/>
        </w:rPr>
        <w:t>&lt;/NumAm&gt;</w:t>
      </w:r>
    </w:p>
    <w:p w:rsidR="0005606D" w:rsidRPr="00663299" w:rsidP="0005606D" w14:paraId="7DBD91D1"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6C8FFEC0" w14:textId="77777777">
      <w:pPr>
        <w:pStyle w:val="NormalBold"/>
      </w:pPr>
      <w:r w:rsidRPr="00663299">
        <w:rPr>
          <w:rStyle w:val="HideTWBExt"/>
          <w:b w:val="0"/>
        </w:rPr>
        <w:t>&lt;/RepeatBlock-By&gt;</w:t>
      </w:r>
    </w:p>
    <w:p w:rsidR="0005606D" w:rsidRPr="00663299" w:rsidP="0005606D" w14:paraId="6B2D077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983E926" w14:textId="77777777">
      <w:pPr>
        <w:pStyle w:val="NormalBold"/>
      </w:pPr>
      <w:r w:rsidRPr="00663299">
        <w:rPr>
          <w:rStyle w:val="HideTWBExt"/>
          <w:b w:val="0"/>
        </w:rPr>
        <w:t>&lt;Article&gt;</w:t>
      </w:r>
      <w:r w:rsidRPr="00663299">
        <w:t>Article premier– alinéa 1 – point 37</w:t>
      </w:r>
      <w:r w:rsidRPr="00663299">
        <w:rPr>
          <w:rStyle w:val="HideTWBExt"/>
          <w:b w:val="0"/>
        </w:rPr>
        <w:t>&lt;/Article&gt;</w:t>
      </w:r>
    </w:p>
    <w:p w:rsidR="0005606D" w:rsidRPr="00663299" w:rsidP="0005606D" w14:paraId="149421F6" w14:textId="77777777">
      <w:r w:rsidRPr="00663299">
        <w:rPr>
          <w:rStyle w:val="HideTWBExt"/>
        </w:rPr>
        <w:t>&lt;DocAmend2&gt;</w:t>
      </w:r>
      <w:r w:rsidRPr="00663299">
        <w:t>Directive (UE) 2016/2341</w:t>
      </w:r>
      <w:r w:rsidRPr="00663299">
        <w:rPr>
          <w:rStyle w:val="HideTWBExt"/>
        </w:rPr>
        <w:t>&lt;/DocAmend2&gt;</w:t>
      </w:r>
    </w:p>
    <w:p w:rsidR="0005606D" w:rsidRPr="00663299" w:rsidP="0005606D" w14:paraId="11E794F7" w14:textId="77777777">
      <w:r w:rsidRPr="00663299">
        <w:rPr>
          <w:rStyle w:val="HideTWBExt"/>
        </w:rPr>
        <w:t>&lt;Article2&gt;</w:t>
      </w:r>
      <w:r w:rsidRPr="00663299">
        <w:t>Article 37 bis – point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4AF1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C4A7CDA" w14:textId="77777777"/>
        </w:tc>
      </w:tr>
      <w:tr w14:paraId="1BA7BA1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8DD841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520F019" w14:textId="77777777">
            <w:pPr>
              <w:pStyle w:val="AmColumnHeading"/>
            </w:pPr>
            <w:r w:rsidRPr="00663299">
              <w:t>Amendement</w:t>
            </w:r>
          </w:p>
        </w:tc>
      </w:tr>
      <w:tr w14:paraId="12EA801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C9AB104" w14:textId="77777777">
            <w:pPr>
              <w:pStyle w:val="Normal6a"/>
            </w:pPr>
            <w:r w:rsidRPr="00663299">
              <w:t>3.</w:t>
            </w:r>
            <w:r w:rsidRPr="00663299">
              <w:tab/>
              <w:t xml:space="preserve">Les États membres veillent à ce que les informations visées au paragraphe 2 soient transmises </w:t>
            </w:r>
            <w:r w:rsidRPr="00663299">
              <w:rPr>
                <w:b/>
                <w:bCs/>
                <w:i/>
                <w:iCs/>
              </w:rPr>
              <w:t>dans un format normalisé, lisible</w:t>
            </w:r>
            <w:r w:rsidRPr="00663299">
              <w:t xml:space="preserve"> par machine </w:t>
            </w:r>
            <w:r w:rsidRPr="00663299">
              <w:rPr>
                <w:b/>
                <w:bCs/>
                <w:i/>
                <w:iCs/>
              </w:rPr>
              <w:t>et interopérable, permettant aux systèmes</w:t>
            </w:r>
            <w:r w:rsidRPr="00663299">
              <w:t xml:space="preserve"> de suivi des retraites </w:t>
            </w:r>
            <w:r w:rsidRPr="00663299">
              <w:rPr>
                <w:b/>
                <w:bCs/>
                <w:i/>
                <w:iCs/>
              </w:rPr>
              <w:t>d’agréger de manière cohérente et comparable les données sur les droits acquis, le capital accumulé et les projections de prestations</w:t>
            </w:r>
            <w:r w:rsidRPr="00663299">
              <w:t>.</w:t>
            </w:r>
          </w:p>
        </w:tc>
        <w:tc>
          <w:tcPr>
            <w:tcW w:w="4876" w:type="dxa"/>
            <w:tcBorders>
              <w:top w:val="nil"/>
              <w:left w:val="nil"/>
              <w:bottom w:val="nil"/>
              <w:right w:val="nil"/>
            </w:tcBorders>
          </w:tcPr>
          <w:p w:rsidR="0005606D" w:rsidRPr="00663299" w:rsidP="001751FC" w14:paraId="2585A3D2" w14:textId="77777777">
            <w:pPr>
              <w:pStyle w:val="Normal6a"/>
            </w:pPr>
            <w:r w:rsidRPr="00663299">
              <w:t>3.</w:t>
            </w:r>
            <w:r w:rsidRPr="00663299">
              <w:tab/>
              <w:t xml:space="preserve">Les États membres veillent à ce que les informations visées au paragraphe 2 soient transmises </w:t>
            </w:r>
            <w:r w:rsidRPr="00663299">
              <w:rPr>
                <w:b/>
                <w:i/>
              </w:rPr>
              <w:t>conformément aux formats et aux exigences fixés au niveau national,</w:t>
            </w:r>
            <w:r w:rsidRPr="00663299">
              <w:t xml:space="preserve"> </w:t>
            </w:r>
            <w:r w:rsidRPr="00663299">
              <w:rPr>
                <w:b/>
                <w:i/>
              </w:rPr>
              <w:t>en s’assurant, le cas échéant, qu’elles soient lisibles</w:t>
            </w:r>
            <w:r w:rsidRPr="00663299">
              <w:t xml:space="preserve"> par machine </w:t>
            </w:r>
            <w:r w:rsidRPr="00663299">
              <w:rPr>
                <w:b/>
                <w:i/>
              </w:rPr>
              <w:t>et compatibles avec le fonctionnement du système national</w:t>
            </w:r>
            <w:r w:rsidRPr="00663299">
              <w:t xml:space="preserve"> de suivi des retraites </w:t>
            </w:r>
            <w:r w:rsidRPr="00663299">
              <w:rPr>
                <w:b/>
                <w:i/>
              </w:rPr>
              <w:t>concerné</w:t>
            </w:r>
            <w:r w:rsidRPr="00663299">
              <w:t>.</w:t>
            </w:r>
          </w:p>
        </w:tc>
      </w:tr>
    </w:tbl>
    <w:p w:rsidR="0005606D" w:rsidRPr="00663299" w:rsidP="0005606D" w14:paraId="493FB84F"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2C8E8804" w14:textId="77777777">
      <w:r w:rsidRPr="00663299">
        <w:rPr>
          <w:rStyle w:val="HideTWBExt"/>
        </w:rPr>
        <w:t>&lt;/Amend&gt;</w:t>
      </w:r>
    </w:p>
    <w:p w:rsidR="0005606D" w:rsidRPr="00663299" w:rsidP="0005606D" w14:paraId="62B6E07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413</w:t>
      </w:r>
      <w:r w:rsidRPr="00663299">
        <w:rPr>
          <w:rStyle w:val="HideTWBExt"/>
          <w:b w:val="0"/>
        </w:rPr>
        <w:t>&lt;/NumAm&gt;</w:t>
      </w:r>
    </w:p>
    <w:p w:rsidR="0005606D" w:rsidRPr="00663299" w:rsidP="0005606D" w14:paraId="1CCD522E"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0BD65D3F" w14:textId="77777777">
      <w:pPr>
        <w:pStyle w:val="NormalBold"/>
      </w:pPr>
      <w:r w:rsidRPr="00663299">
        <w:rPr>
          <w:rStyle w:val="HideTWBExt"/>
          <w:b w:val="0"/>
        </w:rPr>
        <w:t>&lt;/RepeatBlock-By&gt;</w:t>
      </w:r>
    </w:p>
    <w:p w:rsidR="0005606D" w:rsidRPr="00663299" w:rsidP="0005606D" w14:paraId="39C3E5A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B4DC7C7"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61F5F927" w14:textId="77777777">
      <w:r w:rsidRPr="00663299">
        <w:rPr>
          <w:rStyle w:val="HideTWBExt"/>
        </w:rPr>
        <w:t>&lt;DocAmend2&gt;</w:t>
      </w:r>
      <w:r w:rsidRPr="00663299">
        <w:t>Directive (UE) 2016/2341</w:t>
      </w:r>
      <w:r w:rsidRPr="00663299">
        <w:rPr>
          <w:rStyle w:val="HideTWBExt"/>
        </w:rPr>
        <w:t>&lt;/DocAmend2&gt;</w:t>
      </w:r>
    </w:p>
    <w:p w:rsidR="0005606D" w:rsidRPr="00663299" w:rsidP="0005606D" w14:paraId="34644188" w14:textId="77777777">
      <w:r w:rsidRPr="00663299">
        <w:rPr>
          <w:rStyle w:val="HideTWBExt"/>
        </w:rPr>
        <w:t>&lt;Article2&gt;</w:t>
      </w:r>
      <w:r w:rsidRPr="00663299">
        <w:t>Article 37 bis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014B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532DB9F" w14:textId="77777777"/>
        </w:tc>
      </w:tr>
      <w:tr w14:paraId="0D7E0EB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8C8766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D73C5F4" w14:textId="77777777">
            <w:pPr>
              <w:pStyle w:val="AmColumnHeading"/>
            </w:pPr>
            <w:r w:rsidRPr="00663299">
              <w:t>Amendement</w:t>
            </w:r>
          </w:p>
        </w:tc>
      </w:tr>
      <w:tr w14:paraId="6018C11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8082E1F" w14:textId="77777777">
            <w:pPr>
              <w:pStyle w:val="Normal6a"/>
            </w:pPr>
            <w:r w:rsidRPr="00663299">
              <w:t>3.</w:t>
            </w:r>
            <w:r w:rsidRPr="00663299">
              <w:tab/>
              <w:t>Les États membres veillent à ce que les informations visées au paragraphe 2 soient transmises dans un format normalisé, lisible par machine et interopérable</w:t>
            </w:r>
            <w:r w:rsidRPr="00663299">
              <w:rPr>
                <w:b/>
                <w:bCs/>
                <w:i/>
                <w:iCs/>
              </w:rPr>
              <w:t>, permettant</w:t>
            </w:r>
            <w:r w:rsidRPr="00663299">
              <w:t xml:space="preserve"> aux systèmes de suivi des retraites d’agréger de manière cohérente et comparable les données sur les droits acquis, le capital accumulé et les projections de prestations.</w:t>
            </w:r>
          </w:p>
        </w:tc>
        <w:tc>
          <w:tcPr>
            <w:tcW w:w="4876" w:type="dxa"/>
            <w:tcBorders>
              <w:top w:val="nil"/>
              <w:left w:val="nil"/>
              <w:bottom w:val="nil"/>
              <w:right w:val="nil"/>
            </w:tcBorders>
          </w:tcPr>
          <w:p w:rsidR="0005606D" w:rsidRPr="00663299" w:rsidP="001751FC" w14:paraId="2CDE1D5A" w14:textId="77777777">
            <w:pPr>
              <w:pStyle w:val="Normal6a"/>
            </w:pPr>
            <w:r w:rsidRPr="00663299">
              <w:t>3.</w:t>
            </w:r>
            <w:r w:rsidRPr="00663299">
              <w:tab/>
              <w:t>Les États membres veillent à ce que les informations visées au paragraphe 2 soient transmises dans un format normalisé, lisible par machine et interopérable</w:t>
            </w:r>
            <w:r w:rsidRPr="00663299">
              <w:rPr>
                <w:b/>
                <w:i/>
              </w:rPr>
              <w:t xml:space="preserve">. </w:t>
            </w:r>
            <w:r w:rsidRPr="00663299">
              <w:rPr>
                <w:b/>
                <w:bCs/>
                <w:i/>
                <w:iCs/>
              </w:rPr>
              <w:t>Les États membres déterminent, par voie législative nationale, le format, la structure et les modalités techniques de cette transmission afin de permettre</w:t>
            </w:r>
            <w:r w:rsidRPr="00663299">
              <w:t xml:space="preserve"> aux systèmes de suivi des retraites d’agréger de manière cohérente et comparable les données sur les droits acquis, le capital accumulé et les projections de prestations.</w:t>
            </w:r>
          </w:p>
        </w:tc>
      </w:tr>
    </w:tbl>
    <w:p w:rsidR="0005606D" w:rsidRPr="00663299" w:rsidP="0005606D" w14:paraId="30B550F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6EF44D5" w14:textId="77777777">
      <w:r w:rsidRPr="00663299">
        <w:rPr>
          <w:rStyle w:val="HideTWBExt"/>
        </w:rPr>
        <w:t>&lt;/Amend&gt;</w:t>
      </w:r>
    </w:p>
    <w:p w:rsidR="0005606D" w:rsidRPr="00663299" w:rsidP="0005606D" w14:paraId="63D9580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414</w:t>
      </w:r>
      <w:r w:rsidRPr="00663299">
        <w:rPr>
          <w:rStyle w:val="HideTWBExt"/>
          <w:b w:val="0"/>
        </w:rPr>
        <w:t>&lt;/NumAm&gt;</w:t>
      </w:r>
    </w:p>
    <w:p w:rsidR="0005606D" w:rsidRPr="00663299" w:rsidP="0005606D" w14:paraId="2413B1FB"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229FBA0F" w14:textId="77777777">
      <w:pPr>
        <w:pStyle w:val="NormalBold"/>
      </w:pPr>
      <w:r w:rsidRPr="00663299">
        <w:rPr>
          <w:rStyle w:val="HideTWBExt"/>
          <w:b w:val="0"/>
        </w:rPr>
        <w:t>&lt;/RepeatBlock-By&gt;</w:t>
      </w:r>
    </w:p>
    <w:p w:rsidR="0005606D" w:rsidRPr="00663299" w:rsidP="0005606D" w14:paraId="64B19D0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CE2E021"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76BD14BF" w14:textId="77777777">
      <w:r w:rsidRPr="00663299">
        <w:rPr>
          <w:rStyle w:val="HideTWBExt"/>
        </w:rPr>
        <w:t>&lt;DocAmend2&gt;</w:t>
      </w:r>
      <w:r w:rsidRPr="00663299">
        <w:t>Directive (UE) 2016/2341</w:t>
      </w:r>
      <w:r w:rsidRPr="00663299">
        <w:rPr>
          <w:rStyle w:val="HideTWBExt"/>
        </w:rPr>
        <w:t>&lt;/DocAmend2&gt;</w:t>
      </w:r>
    </w:p>
    <w:p w:rsidR="0005606D" w:rsidRPr="00663299" w:rsidP="0005606D" w14:paraId="4ED1DD85" w14:textId="77777777">
      <w:r w:rsidRPr="00663299">
        <w:rPr>
          <w:rStyle w:val="HideTWBExt"/>
        </w:rPr>
        <w:t>&lt;Article2&gt;</w:t>
      </w:r>
      <w:r w:rsidRPr="00663299">
        <w:t>Article 37 bis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DF80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42C1427" w14:textId="77777777"/>
        </w:tc>
      </w:tr>
      <w:tr w14:paraId="25570F1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4F118E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055597E" w14:textId="77777777">
            <w:pPr>
              <w:pStyle w:val="AmColumnHeading"/>
            </w:pPr>
            <w:r w:rsidRPr="00663299">
              <w:t>Amendement</w:t>
            </w:r>
          </w:p>
        </w:tc>
      </w:tr>
      <w:tr w14:paraId="614BF29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7EBAB4C" w14:textId="77777777">
            <w:pPr>
              <w:pStyle w:val="Normal6a"/>
            </w:pPr>
            <w:r w:rsidRPr="00663299">
              <w:t>4.</w:t>
            </w:r>
            <w:r w:rsidRPr="00663299">
              <w:tab/>
              <w:t>Les États membres veillent à ce que les IRP restent pleinement responsables de l’exhaustivité et de l’exactitude des données transmises et du respect de toutes les obligations de communication prévues par le présent article.</w:t>
            </w:r>
          </w:p>
        </w:tc>
        <w:tc>
          <w:tcPr>
            <w:tcW w:w="4876" w:type="dxa"/>
            <w:tcBorders>
              <w:top w:val="nil"/>
              <w:left w:val="nil"/>
              <w:bottom w:val="nil"/>
              <w:right w:val="nil"/>
            </w:tcBorders>
          </w:tcPr>
          <w:p w:rsidR="0005606D" w:rsidRPr="00663299" w:rsidP="001751FC" w14:paraId="47173B54" w14:textId="77777777">
            <w:pPr>
              <w:pStyle w:val="Normal6a"/>
            </w:pPr>
            <w:r w:rsidRPr="00663299">
              <w:t>4.</w:t>
            </w:r>
            <w:r w:rsidRPr="00663299">
              <w:tab/>
              <w:t>Les États membres veillent à ce que les IRP</w:t>
            </w:r>
            <w:r w:rsidRPr="00663299">
              <w:rPr>
                <w:b/>
                <w:i/>
              </w:rPr>
              <w:t xml:space="preserve"> relevant du champ d’application défini par l’État membre conformément au paragraphe 1</w:t>
            </w:r>
            <w:r w:rsidRPr="00663299">
              <w:t xml:space="preserve"> restent pleinement responsables de l’exhaustivité et de l’exactitude des données transmises</w:t>
            </w:r>
            <w:r w:rsidRPr="00663299">
              <w:rPr>
                <w:b/>
                <w:i/>
              </w:rPr>
              <w:t xml:space="preserve"> en vertu du paragraphe 2</w:t>
            </w:r>
            <w:r w:rsidRPr="00663299">
              <w:t xml:space="preserve"> et du respect de toutes les obligations de communication prévues par le présent article</w:t>
            </w:r>
            <w:r w:rsidRPr="00663299">
              <w:rPr>
                <w:b/>
                <w:i/>
              </w:rPr>
              <w:t xml:space="preserve"> en ce qui concerne les droits à retraite relevant de ce champ d’application</w:t>
            </w:r>
            <w:r w:rsidRPr="00663299">
              <w:t>.</w:t>
            </w:r>
          </w:p>
        </w:tc>
      </w:tr>
    </w:tbl>
    <w:p w:rsidR="0005606D" w:rsidRPr="00663299" w:rsidP="0005606D" w14:paraId="39A7367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EE26839" w14:textId="77777777">
      <w:r w:rsidRPr="00663299">
        <w:rPr>
          <w:rStyle w:val="HideTWBExt"/>
        </w:rPr>
        <w:t>&lt;/Amend&gt;</w:t>
      </w:r>
    </w:p>
    <w:p w:rsidR="0005606D" w:rsidRPr="00663299" w:rsidP="0005606D" w14:paraId="275D2B6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415</w:t>
      </w:r>
      <w:r w:rsidRPr="00663299">
        <w:rPr>
          <w:rStyle w:val="HideTWBExt"/>
          <w:b w:val="0"/>
        </w:rPr>
        <w:t>&lt;/NumAm&gt;</w:t>
      </w:r>
    </w:p>
    <w:p w:rsidR="0005606D" w:rsidRPr="00663299" w:rsidP="0005606D" w14:paraId="3C569A68"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616E6404" w14:textId="77777777">
      <w:pPr>
        <w:pStyle w:val="NormalBold"/>
      </w:pPr>
      <w:r w:rsidRPr="00663299">
        <w:rPr>
          <w:rStyle w:val="HideTWBExt"/>
          <w:b w:val="0"/>
        </w:rPr>
        <w:t>&lt;/RepeatBlock-By&gt;</w:t>
      </w:r>
    </w:p>
    <w:p w:rsidR="0005606D" w:rsidRPr="00663299" w:rsidP="0005606D" w14:paraId="62FFDE4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CFFD238"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4D306232" w14:textId="77777777">
      <w:r w:rsidRPr="00663299">
        <w:rPr>
          <w:rStyle w:val="HideTWBExt"/>
        </w:rPr>
        <w:t>&lt;DocAmend2&gt;</w:t>
      </w:r>
      <w:r w:rsidRPr="00663299">
        <w:t>Directive (EU) 2016/2341</w:t>
      </w:r>
      <w:r w:rsidRPr="00663299">
        <w:rPr>
          <w:rStyle w:val="HideTWBExt"/>
        </w:rPr>
        <w:t>&lt;/DocAmend2&gt;</w:t>
      </w:r>
    </w:p>
    <w:p w:rsidR="0005606D" w:rsidRPr="00663299" w:rsidP="0005606D" w14:paraId="5433E650" w14:textId="77777777">
      <w:r w:rsidRPr="00663299">
        <w:rPr>
          <w:rStyle w:val="HideTWBExt"/>
        </w:rPr>
        <w:t>&lt;Article2&gt;</w:t>
      </w:r>
      <w:r w:rsidRPr="00663299">
        <w:t>Article 37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EC5B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6177635" w14:textId="77777777"/>
        </w:tc>
      </w:tr>
      <w:tr w14:paraId="1688F68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093DDF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B80AF4" w14:textId="77777777">
            <w:pPr>
              <w:pStyle w:val="AmColumnHeading"/>
            </w:pPr>
            <w:r w:rsidRPr="00663299">
              <w:t>Amendement</w:t>
            </w:r>
          </w:p>
        </w:tc>
      </w:tr>
      <w:tr w14:paraId="1FA3C69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F666240" w14:textId="77777777">
            <w:pPr>
              <w:pStyle w:val="Normal6a"/>
            </w:pPr>
            <w:r w:rsidRPr="00663299">
              <w:t>5.</w:t>
            </w:r>
            <w:r w:rsidRPr="00663299">
              <w:tab/>
              <w:t xml:space="preserve">Les États membres veillent à ce que les autorités compétentes </w:t>
            </w:r>
            <w:r w:rsidRPr="00663299">
              <w:rPr>
                <w:b/>
                <w:bCs/>
                <w:i/>
                <w:iCs/>
              </w:rPr>
              <w:t>surveillent et assurent le respect</w:t>
            </w:r>
            <w:r w:rsidRPr="00663299">
              <w:t xml:space="preserve"> du présent article</w:t>
            </w:r>
            <w:r w:rsidRPr="00663299">
              <w:rPr>
                <w:b/>
                <w:bCs/>
                <w:i/>
                <w:iCs/>
              </w:rPr>
              <w:t xml:space="preserve"> et prennent des mesures correctives lorsque des</w:t>
            </w:r>
            <w:r w:rsidRPr="00663299">
              <w:t xml:space="preserve"> IRP </w:t>
            </w:r>
            <w:r w:rsidRPr="00663299">
              <w:rPr>
                <w:b/>
                <w:bCs/>
                <w:i/>
                <w:iCs/>
              </w:rPr>
              <w:t>ne fournissent pas en temps utile des informations exactes et complètes</w:t>
            </w:r>
            <w:r w:rsidRPr="00663299">
              <w:t>.</w:t>
            </w:r>
          </w:p>
        </w:tc>
        <w:tc>
          <w:tcPr>
            <w:tcW w:w="4876" w:type="dxa"/>
            <w:tcBorders>
              <w:top w:val="nil"/>
              <w:left w:val="nil"/>
              <w:bottom w:val="nil"/>
              <w:right w:val="nil"/>
            </w:tcBorders>
          </w:tcPr>
          <w:p w:rsidR="0005606D" w:rsidRPr="00663299" w:rsidP="001751FC" w14:paraId="35D3F67C" w14:textId="77777777">
            <w:pPr>
              <w:pStyle w:val="Normal6a"/>
            </w:pPr>
            <w:r w:rsidRPr="00663299">
              <w:t>5.</w:t>
            </w:r>
            <w:r w:rsidRPr="00663299">
              <w:tab/>
              <w:t xml:space="preserve">Les États membres veillent à ce que les autorités compétentes </w:t>
            </w:r>
            <w:r w:rsidRPr="00663299">
              <w:rPr>
                <w:b/>
                <w:bCs/>
                <w:i/>
                <w:iCs/>
              </w:rPr>
              <w:t>exercent une supervision appropriée à l’application</w:t>
            </w:r>
            <w:r w:rsidRPr="00663299">
              <w:t xml:space="preserve"> du présent article</w:t>
            </w:r>
            <w:r w:rsidRPr="00663299">
              <w:rPr>
                <w:b/>
                <w:bCs/>
                <w:i/>
                <w:iCs/>
              </w:rPr>
              <w:t>.</w:t>
            </w:r>
            <w:r w:rsidRPr="00663299">
              <w:rPr>
                <w:b/>
                <w:i/>
              </w:rPr>
              <w:t xml:space="preserve"> </w:t>
            </w:r>
            <w:r w:rsidRPr="00663299">
              <w:rPr>
                <w:b/>
                <w:bCs/>
                <w:i/>
                <w:iCs/>
              </w:rPr>
              <w:t>Cette supervision peut notamment consister à faciliter le respect des obligations et, si nécessaire, à dialoguer avec les</w:t>
            </w:r>
            <w:r w:rsidRPr="00663299">
              <w:t xml:space="preserve"> IRP </w:t>
            </w:r>
            <w:r w:rsidRPr="00663299">
              <w:rPr>
                <w:b/>
                <w:bCs/>
                <w:i/>
                <w:iCs/>
              </w:rPr>
              <w:t>afin de remédier aux situations dans lesquelles les informations ne sont pas fournies de manière complète, exacte ou en temps utile</w:t>
            </w:r>
            <w:r w:rsidRPr="00663299">
              <w:t>.</w:t>
            </w:r>
          </w:p>
        </w:tc>
      </w:tr>
    </w:tbl>
    <w:p w:rsidR="0005606D" w:rsidRPr="00663299" w:rsidP="0005606D" w14:paraId="69067CF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8F6434A" w14:textId="77777777">
      <w:r w:rsidRPr="00663299">
        <w:rPr>
          <w:rStyle w:val="HideTWBExt"/>
        </w:rPr>
        <w:t>&lt;/Amend&gt;</w:t>
      </w:r>
    </w:p>
    <w:p w:rsidR="0005606D" w:rsidRPr="00663299" w:rsidP="0005606D" w14:paraId="2FB2B11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416</w:t>
      </w:r>
      <w:r w:rsidRPr="00663299">
        <w:rPr>
          <w:rStyle w:val="HideTWBExt"/>
          <w:b w:val="0"/>
        </w:rPr>
        <w:t>&lt;/NumAm&gt;</w:t>
      </w:r>
    </w:p>
    <w:p w:rsidR="0005606D" w:rsidRPr="00663299" w:rsidP="0005606D" w14:paraId="7541277B"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5F948F3F" w14:textId="77777777">
      <w:pPr>
        <w:pStyle w:val="NormalBold"/>
      </w:pPr>
      <w:r w:rsidRPr="00663299">
        <w:rPr>
          <w:rStyle w:val="HideTWBExt"/>
          <w:b w:val="0"/>
        </w:rPr>
        <w:t>&lt;/RepeatBlock-By&gt;</w:t>
      </w:r>
    </w:p>
    <w:p w:rsidR="0005606D" w:rsidRPr="00663299" w:rsidP="0005606D" w14:paraId="61483D9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B6F1A81"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60588221" w14:textId="77777777">
      <w:r w:rsidRPr="00663299">
        <w:rPr>
          <w:rStyle w:val="HideTWBExt"/>
        </w:rPr>
        <w:t>&lt;DocAmend2&gt;</w:t>
      </w:r>
      <w:r w:rsidRPr="00663299">
        <w:t>Directive (UE) 2016/2341</w:t>
      </w:r>
      <w:r w:rsidRPr="00663299">
        <w:rPr>
          <w:rStyle w:val="HideTWBExt"/>
        </w:rPr>
        <w:t>&lt;/DocAmend2&gt;</w:t>
      </w:r>
    </w:p>
    <w:p w:rsidR="0005606D" w:rsidRPr="00663299" w:rsidP="0005606D" w14:paraId="3E851FD4" w14:textId="77777777">
      <w:r w:rsidRPr="00663299">
        <w:rPr>
          <w:rStyle w:val="HideTWBExt"/>
        </w:rPr>
        <w:t>&lt;Article2&gt;</w:t>
      </w:r>
      <w:r w:rsidRPr="00663299">
        <w:t>Article 37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12C6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422DAD0" w14:textId="77777777"/>
        </w:tc>
      </w:tr>
      <w:tr w14:paraId="5B7EBAC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180AF1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0CA49D2" w14:textId="77777777">
            <w:pPr>
              <w:pStyle w:val="AmColumnHeading"/>
            </w:pPr>
            <w:r w:rsidRPr="00663299">
              <w:t>Amendement</w:t>
            </w:r>
          </w:p>
        </w:tc>
      </w:tr>
      <w:tr w14:paraId="353DCA9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D14F8C" w14:textId="77777777">
            <w:pPr>
              <w:pStyle w:val="Normal6a"/>
            </w:pPr>
            <w:r w:rsidRPr="00663299">
              <w:t>5.</w:t>
            </w:r>
            <w:r w:rsidRPr="00663299">
              <w:tab/>
              <w:t>Les États membres veillent à ce que les autorités compétentes surveillent et assurent le respect du présent article et prennent des mesures correctives lorsque des IRP ne fournissent pas en temps utile des informations exactes et complètes.</w:t>
            </w:r>
          </w:p>
        </w:tc>
        <w:tc>
          <w:tcPr>
            <w:tcW w:w="4876" w:type="dxa"/>
            <w:tcBorders>
              <w:top w:val="nil"/>
              <w:left w:val="nil"/>
              <w:bottom w:val="nil"/>
              <w:right w:val="nil"/>
            </w:tcBorders>
          </w:tcPr>
          <w:p w:rsidR="0005606D" w:rsidRPr="00663299" w:rsidP="001751FC" w14:paraId="23E5781E" w14:textId="77777777">
            <w:pPr>
              <w:pStyle w:val="Normal6a"/>
            </w:pPr>
            <w:r w:rsidRPr="00663299">
              <w:t>5.</w:t>
            </w:r>
            <w:r w:rsidRPr="00663299">
              <w:tab/>
              <w:t>Les États membres veillent à ce que les autorités compétentes surveillent et assurent le respect du présent article</w:t>
            </w:r>
            <w:r w:rsidRPr="00663299">
              <w:rPr>
                <w:b/>
                <w:bCs/>
                <w:i/>
                <w:iCs/>
              </w:rPr>
              <w:t>, dans le champ d’application défini par l’État membre conformément au paragraphe 1,</w:t>
            </w:r>
            <w:r w:rsidRPr="00663299">
              <w:t xml:space="preserve"> et prennent des mesures correctives lorsque des IRP </w:t>
            </w:r>
            <w:r w:rsidRPr="00663299">
              <w:rPr>
                <w:b/>
                <w:bCs/>
                <w:i/>
                <w:iCs/>
              </w:rPr>
              <w:t xml:space="preserve">relevant de ce champ d’application </w:t>
            </w:r>
            <w:r w:rsidRPr="00663299">
              <w:t>ne fournissent pas en temps utile des informations exactes et complètes.</w:t>
            </w:r>
          </w:p>
        </w:tc>
      </w:tr>
    </w:tbl>
    <w:p w:rsidR="0005606D" w:rsidRPr="00663299" w:rsidP="0005606D" w14:paraId="1E92362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A348FEB" w14:textId="77777777">
      <w:r w:rsidRPr="00663299">
        <w:rPr>
          <w:rStyle w:val="HideTWBExt"/>
        </w:rPr>
        <w:t>&lt;/Amend&gt;</w:t>
      </w:r>
    </w:p>
    <w:p w:rsidR="0005606D" w:rsidRPr="00663299" w:rsidP="0005606D" w14:paraId="23AB197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417</w:t>
      </w:r>
      <w:r w:rsidRPr="00663299">
        <w:rPr>
          <w:rStyle w:val="HideTWBExt"/>
          <w:b w:val="0"/>
        </w:rPr>
        <w:t>&lt;/NumAm&gt;</w:t>
      </w:r>
    </w:p>
    <w:p w:rsidR="0005606D" w:rsidRPr="00663299" w:rsidP="0005606D" w14:paraId="75FD9D95"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1D9360C8" w14:textId="77777777">
      <w:pPr>
        <w:pStyle w:val="NormalBold"/>
      </w:pPr>
      <w:r w:rsidRPr="00663299">
        <w:rPr>
          <w:rStyle w:val="HideTWBExt"/>
          <w:b w:val="0"/>
        </w:rPr>
        <w:t>&lt;/RepeatBlock-By&gt;</w:t>
      </w:r>
    </w:p>
    <w:p w:rsidR="0005606D" w:rsidRPr="00663299" w:rsidP="0005606D" w14:paraId="39F491A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6857C73"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7A04497A" w14:textId="77777777">
      <w:r w:rsidRPr="00663299">
        <w:rPr>
          <w:rStyle w:val="HideTWBExt"/>
        </w:rPr>
        <w:t>&lt;DocAmend2&gt;</w:t>
      </w:r>
      <w:r w:rsidRPr="00663299">
        <w:t>Directive (UE) 2016/2341</w:t>
      </w:r>
      <w:r w:rsidRPr="00663299">
        <w:rPr>
          <w:rStyle w:val="HideTWBExt"/>
        </w:rPr>
        <w:t>&lt;/DocAmend2&gt;</w:t>
      </w:r>
    </w:p>
    <w:p w:rsidR="0005606D" w:rsidRPr="00663299" w:rsidP="0005606D" w14:paraId="1183B759" w14:textId="77777777">
      <w:r w:rsidRPr="00663299">
        <w:rPr>
          <w:rStyle w:val="HideTWBExt"/>
        </w:rPr>
        <w:t>&lt;Article2&gt;</w:t>
      </w:r>
      <w:r w:rsidRPr="00663299">
        <w:t>Article 37 bis – paragraphe 5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F495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51D85B6" w14:textId="77777777"/>
        </w:tc>
      </w:tr>
      <w:tr w14:paraId="66C71D1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1CC9D1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1B34E13" w14:textId="77777777">
            <w:pPr>
              <w:pStyle w:val="AmColumnHeading"/>
            </w:pPr>
            <w:r w:rsidRPr="00663299">
              <w:t>Amendement</w:t>
            </w:r>
          </w:p>
        </w:tc>
      </w:tr>
      <w:tr w14:paraId="74940E8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B50F84" w14:textId="77777777">
            <w:pPr>
              <w:pStyle w:val="Normal6a"/>
            </w:pPr>
          </w:p>
        </w:tc>
        <w:tc>
          <w:tcPr>
            <w:tcW w:w="4876" w:type="dxa"/>
            <w:tcBorders>
              <w:top w:val="nil"/>
              <w:left w:val="nil"/>
              <w:bottom w:val="nil"/>
              <w:right w:val="nil"/>
            </w:tcBorders>
          </w:tcPr>
          <w:p w:rsidR="0005606D" w:rsidRPr="00663299" w:rsidP="001751FC" w14:paraId="60213250" w14:textId="77777777">
            <w:pPr>
              <w:pStyle w:val="Normal6a"/>
            </w:pPr>
            <w:r w:rsidRPr="00663299">
              <w:rPr>
                <w:b/>
                <w:i/>
              </w:rPr>
              <w:t>5 bis.</w:t>
            </w:r>
            <w:r w:rsidRPr="00663299">
              <w:tab/>
            </w:r>
            <w:r w:rsidRPr="00663299">
              <w:rPr>
                <w:b/>
                <w:i/>
              </w:rPr>
              <w:t>Sans préjudice de l’objectif visé au paragraphe 1, qui consiste à étendre progressivement le champ d’application, lorsque les systèmes nationaux existants de suivi des retraites fournissent déjà aux affiliés et aux bénéficiaires une vue d’ensemble adéquate, fiable et suffisamment à jour des droits à retraite gérés par les IRP relevant du champ d’application déterminé par l’État membre conformément au paragraphe 1, les États membres peuvent satisfaire aux exigences des paragraphes 2 et 3 en recourant aux formats, structures et modalités de transmission des données nationaux existants, à condition que ces modalités garantissent un niveau approprié de transparence, d’accessibilité et de comparabilité en vertu du droit national.</w:t>
            </w:r>
          </w:p>
        </w:tc>
      </w:tr>
    </w:tbl>
    <w:p w:rsidR="0005606D" w:rsidRPr="00663299" w:rsidP="0005606D" w14:paraId="6EFE980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81C1559"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86BBD18" w14:textId="77777777">
      <w:pPr>
        <w:pStyle w:val="AmJustText"/>
      </w:pPr>
      <w:r w:rsidRPr="00663299">
        <w:t>Les systèmes de suivi des retraites améliorent la transparence et offrent aux affiliés et aux bénéficiaires une vue d’ensemble plus claire de leurs droits à retraite. Conformément à la stratégie d’harmonisation minimale et flexible prévue par la directive IRP II, les États membres disposant de systèmes nationaux qui fonctionnent bien, y compris ceux qui découlent de conventions collectives ou d’accords entre partenaires sociaux, ne devraient pas être tenus de remanier leurs formats, leurs structures ou leurs modalités de transmission des données.</w:t>
      </w:r>
    </w:p>
    <w:p w:rsidR="0005606D" w:rsidRPr="00663299" w:rsidP="0005606D" w14:paraId="4841F951" w14:textId="77777777">
      <w:r w:rsidRPr="00663299">
        <w:rPr>
          <w:rStyle w:val="HideTWBExt"/>
        </w:rPr>
        <w:t>&lt;/Amend&gt;</w:t>
      </w:r>
    </w:p>
    <w:p w:rsidR="0005606D" w:rsidRPr="00663299" w:rsidP="0005606D" w14:paraId="058C601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418</w:t>
      </w:r>
      <w:r w:rsidRPr="00663299">
        <w:rPr>
          <w:rStyle w:val="HideTWBExt"/>
          <w:b w:val="0"/>
        </w:rPr>
        <w:t>&lt;/NumAm&gt;</w:t>
      </w:r>
    </w:p>
    <w:p w:rsidR="0005606D" w:rsidRPr="00663299" w:rsidP="0005606D" w14:paraId="754FAB1F"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0C64B0C3" w14:textId="77777777">
      <w:pPr>
        <w:pStyle w:val="NormalBold"/>
      </w:pPr>
      <w:r w:rsidRPr="00663299">
        <w:rPr>
          <w:rStyle w:val="HideTWBExt"/>
          <w:b w:val="0"/>
        </w:rPr>
        <w:t>&lt;/RepeatBlock-By&gt;</w:t>
      </w:r>
    </w:p>
    <w:p w:rsidR="0005606D" w:rsidRPr="00663299" w:rsidP="0005606D" w14:paraId="0DDDDCE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370E011"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6C50A498" w14:textId="77777777">
      <w:r w:rsidRPr="00663299">
        <w:rPr>
          <w:rStyle w:val="HideTWBExt"/>
        </w:rPr>
        <w:t>&lt;DocAmend2&gt;</w:t>
      </w:r>
      <w:r w:rsidRPr="00663299">
        <w:t>Directive (UE) 2016/2341</w:t>
      </w:r>
      <w:r w:rsidRPr="00663299">
        <w:rPr>
          <w:rStyle w:val="HideTWBExt"/>
        </w:rPr>
        <w:t>&lt;/DocAmend2&gt;</w:t>
      </w:r>
    </w:p>
    <w:p w:rsidR="0005606D" w:rsidRPr="00663299" w:rsidP="0005606D" w14:paraId="6CC752CD" w14:textId="77777777">
      <w:r w:rsidRPr="00663299">
        <w:rPr>
          <w:rStyle w:val="HideTWBExt"/>
        </w:rPr>
        <w:t>&lt;Article2&gt;</w:t>
      </w:r>
      <w:r w:rsidRPr="00663299">
        <w:t>Article 37 bis – paragraphe 5 – alinéa 1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C7F5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5C07EC8" w14:textId="77777777"/>
        </w:tc>
      </w:tr>
      <w:tr w14:paraId="05D329F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43D3D4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C641053" w14:textId="77777777">
            <w:pPr>
              <w:pStyle w:val="AmColumnHeading"/>
            </w:pPr>
            <w:r w:rsidRPr="00663299">
              <w:t>Amendement</w:t>
            </w:r>
          </w:p>
        </w:tc>
      </w:tr>
      <w:tr w14:paraId="7273E8B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0FD3B67" w14:textId="77777777">
            <w:pPr>
              <w:pStyle w:val="Normal6a"/>
            </w:pPr>
          </w:p>
        </w:tc>
        <w:tc>
          <w:tcPr>
            <w:tcW w:w="4876" w:type="dxa"/>
            <w:tcBorders>
              <w:top w:val="nil"/>
              <w:left w:val="nil"/>
              <w:bottom w:val="nil"/>
              <w:right w:val="nil"/>
            </w:tcBorders>
          </w:tcPr>
          <w:p w:rsidR="0005606D" w:rsidRPr="00663299" w:rsidP="001751FC" w14:paraId="5DDC9603" w14:textId="77777777">
            <w:pPr>
              <w:pStyle w:val="Normal6a"/>
            </w:pPr>
            <w:r w:rsidRPr="00663299">
              <w:rPr>
                <w:b/>
                <w:i/>
              </w:rPr>
              <w:t>À titre dérogatoire, les États membres peuvent prévoir que le rôle des autorités compétentes prévu au présent article ne s’applique pas, ou s’applique de manière modifiée, aux systèmes nationaux de suivi des retraites mis en place avant l’entrée en vigueur de la présente directive, à condition que ces systèmes garantissent un niveau équivalent d’information et de transparence aux affiliés et aux bénéficiaires.</w:t>
            </w:r>
          </w:p>
        </w:tc>
      </w:tr>
    </w:tbl>
    <w:p w:rsidR="0005606D" w:rsidRPr="00663299" w:rsidP="0005606D" w14:paraId="63B4EAA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E9B383A" w14:textId="77777777">
      <w:r w:rsidRPr="00663299">
        <w:rPr>
          <w:rStyle w:val="HideTWBExt"/>
        </w:rPr>
        <w:t>&lt;/Amend&gt;</w:t>
      </w:r>
    </w:p>
    <w:p w:rsidR="0005606D" w:rsidRPr="00663299" w:rsidP="0005606D" w14:paraId="4382711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419</w:t>
      </w:r>
      <w:r w:rsidRPr="00663299">
        <w:rPr>
          <w:rStyle w:val="HideTWBExt"/>
          <w:b w:val="0"/>
        </w:rPr>
        <w:t>&lt;/NumAm&gt;</w:t>
      </w:r>
    </w:p>
    <w:p w:rsidR="0005606D" w:rsidRPr="00663299" w:rsidP="0005606D" w14:paraId="7E3A1DBA"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1693719E" w14:textId="77777777">
      <w:pPr>
        <w:pStyle w:val="NormalBold"/>
      </w:pPr>
      <w:r w:rsidRPr="00663299">
        <w:rPr>
          <w:rStyle w:val="HideTWBExt"/>
          <w:b w:val="0"/>
        </w:rPr>
        <w:t>&lt;/RepeatBlock-By&gt;</w:t>
      </w:r>
    </w:p>
    <w:p w:rsidR="0005606D" w:rsidRPr="00663299" w:rsidP="0005606D" w14:paraId="317A766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21DAD4E" w14:textId="77777777">
      <w:pPr>
        <w:pStyle w:val="NormalBold"/>
      </w:pPr>
      <w:r w:rsidRPr="00663299">
        <w:rPr>
          <w:rStyle w:val="HideTWBExt"/>
          <w:b w:val="0"/>
        </w:rPr>
        <w:t>&lt;Article&gt;</w:t>
      </w:r>
      <w:r w:rsidRPr="00663299">
        <w:t>Article premier– alinéa 1 – point 37</w:t>
      </w:r>
      <w:r w:rsidRPr="00663299">
        <w:rPr>
          <w:rStyle w:val="HideTWBExt"/>
          <w:b w:val="0"/>
        </w:rPr>
        <w:t>&lt;/Article&gt;</w:t>
      </w:r>
    </w:p>
    <w:p w:rsidR="0005606D" w:rsidRPr="00663299" w:rsidP="0005606D" w14:paraId="078E594A" w14:textId="77777777">
      <w:r w:rsidRPr="00663299">
        <w:rPr>
          <w:rStyle w:val="HideTWBExt"/>
        </w:rPr>
        <w:t>&lt;DocAmend2&gt;</w:t>
      </w:r>
      <w:r w:rsidRPr="00663299">
        <w:t>Directive (UE) 2016/2341</w:t>
      </w:r>
      <w:r w:rsidRPr="00663299">
        <w:rPr>
          <w:rStyle w:val="HideTWBExt"/>
        </w:rPr>
        <w:t>&lt;/DocAmend2&gt;</w:t>
      </w:r>
    </w:p>
    <w:p w:rsidR="0005606D" w:rsidRPr="00663299" w:rsidP="0005606D" w14:paraId="7B041816" w14:textId="77777777">
      <w:r w:rsidRPr="00663299">
        <w:rPr>
          <w:rStyle w:val="HideTWBExt"/>
        </w:rPr>
        <w:t>&lt;Article2&gt;</w:t>
      </w:r>
      <w:r w:rsidRPr="00663299">
        <w:t>Article 37 bis – point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DF8C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71D0AA3" w14:textId="77777777"/>
        </w:tc>
      </w:tr>
      <w:tr w14:paraId="0849837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EAE349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C24BBE7" w14:textId="77777777">
            <w:pPr>
              <w:pStyle w:val="AmColumnHeading"/>
            </w:pPr>
            <w:r w:rsidRPr="00663299">
              <w:t>Amendement</w:t>
            </w:r>
          </w:p>
        </w:tc>
      </w:tr>
      <w:tr w14:paraId="10F5CB0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744E09F" w14:textId="77777777">
            <w:pPr>
              <w:pStyle w:val="Normal6a"/>
            </w:pPr>
            <w:r w:rsidRPr="00663299">
              <w:rPr>
                <w:b/>
                <w:i/>
              </w:rPr>
              <w:t>6.</w:t>
            </w:r>
            <w:r w:rsidRPr="00663299">
              <w:tab/>
            </w:r>
            <w:r w:rsidRPr="00663299">
              <w:rPr>
                <w:b/>
                <w:i/>
              </w:rPr>
              <w:t>Le format et la structure des informations à transmettre aux systèmes de suivi des retraites sont conformes au format et à la structure définis dans le règlement délégué adopté en vertu de l’article 38.</w:t>
            </w:r>
          </w:p>
        </w:tc>
        <w:tc>
          <w:tcPr>
            <w:tcW w:w="4876" w:type="dxa"/>
            <w:tcBorders>
              <w:top w:val="nil"/>
              <w:left w:val="nil"/>
              <w:bottom w:val="nil"/>
              <w:right w:val="nil"/>
            </w:tcBorders>
          </w:tcPr>
          <w:p w:rsidR="0005606D" w:rsidRPr="00663299" w:rsidP="001751FC" w14:paraId="7869E151" w14:textId="77777777">
            <w:pPr>
              <w:pStyle w:val="Normal6a"/>
            </w:pPr>
            <w:r w:rsidRPr="00663299">
              <w:rPr>
                <w:b/>
                <w:i/>
              </w:rPr>
              <w:t>supprimé</w:t>
            </w:r>
          </w:p>
        </w:tc>
      </w:tr>
    </w:tbl>
    <w:p w:rsidR="0005606D" w:rsidRPr="00663299" w:rsidP="0005606D" w14:paraId="407B777B"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5BA387A4" w14:textId="77777777">
      <w:r w:rsidRPr="00663299">
        <w:rPr>
          <w:rStyle w:val="HideTWBExt"/>
        </w:rPr>
        <w:t>&lt;/Amend&gt;</w:t>
      </w:r>
    </w:p>
    <w:p w:rsidR="0005606D" w:rsidRPr="00663299" w:rsidP="0005606D" w14:paraId="51ED8A3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420</w:t>
      </w:r>
      <w:r w:rsidRPr="00663299">
        <w:rPr>
          <w:rStyle w:val="HideTWBExt"/>
          <w:b w:val="0"/>
        </w:rPr>
        <w:t>&lt;/NumAm&gt;</w:t>
      </w:r>
    </w:p>
    <w:p w:rsidR="0005606D" w:rsidRPr="00663299" w:rsidP="0005606D" w14:paraId="20DBAA1C"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619B703" w14:textId="77777777">
      <w:pPr>
        <w:pStyle w:val="NormalBold"/>
      </w:pPr>
      <w:r w:rsidRPr="00663299">
        <w:rPr>
          <w:rStyle w:val="HideTWBExt"/>
          <w:b w:val="0"/>
        </w:rPr>
        <w:t>&lt;/RepeatBlock-By&gt;</w:t>
      </w:r>
    </w:p>
    <w:p w:rsidR="0005606D" w:rsidRPr="00663299" w:rsidP="0005606D" w14:paraId="438EA27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1FB87CC"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39956B69" w14:textId="77777777">
      <w:r w:rsidRPr="00663299">
        <w:rPr>
          <w:rStyle w:val="HideTWBExt"/>
        </w:rPr>
        <w:t>&lt;DocAmend2&gt;</w:t>
      </w:r>
      <w:r w:rsidRPr="00663299">
        <w:t>Directive (UE) 2016/2341</w:t>
      </w:r>
      <w:r w:rsidRPr="00663299">
        <w:rPr>
          <w:rStyle w:val="HideTWBExt"/>
        </w:rPr>
        <w:t>&lt;/DocAmend2&gt;</w:t>
      </w:r>
    </w:p>
    <w:p w:rsidR="0005606D" w:rsidRPr="00663299" w:rsidP="0005606D" w14:paraId="34466DDE" w14:textId="77777777">
      <w:r w:rsidRPr="00663299">
        <w:rPr>
          <w:rStyle w:val="HideTWBExt"/>
        </w:rPr>
        <w:t>&lt;Article2&gt;</w:t>
      </w:r>
      <w:r w:rsidRPr="00663299">
        <w:t>Article 37 bis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7271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CF1A582" w14:textId="77777777"/>
        </w:tc>
      </w:tr>
      <w:tr w14:paraId="21D47E3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954A14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EBB4860" w14:textId="77777777">
            <w:pPr>
              <w:pStyle w:val="AmColumnHeading"/>
            </w:pPr>
            <w:r w:rsidRPr="00663299">
              <w:t>Amendement</w:t>
            </w:r>
          </w:p>
        </w:tc>
      </w:tr>
      <w:tr w14:paraId="54781A2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FF9E641" w14:textId="77777777">
            <w:pPr>
              <w:pStyle w:val="Normal6a"/>
            </w:pPr>
            <w:r w:rsidRPr="00663299">
              <w:rPr>
                <w:b/>
                <w:i/>
              </w:rPr>
              <w:t>6.</w:t>
            </w:r>
            <w:r w:rsidRPr="00663299">
              <w:tab/>
            </w:r>
            <w:r w:rsidRPr="00663299">
              <w:rPr>
                <w:b/>
                <w:i/>
              </w:rPr>
              <w:t>Le format et la structure des informations à transmettre aux systèmes de suivi des retraites sont conformes au format et à la structure définis dans le règlement délégué adopté en vertu de l’article 38.;</w:t>
            </w:r>
          </w:p>
        </w:tc>
        <w:tc>
          <w:tcPr>
            <w:tcW w:w="4876" w:type="dxa"/>
            <w:tcBorders>
              <w:top w:val="nil"/>
              <w:left w:val="nil"/>
              <w:bottom w:val="nil"/>
              <w:right w:val="nil"/>
            </w:tcBorders>
          </w:tcPr>
          <w:p w:rsidR="0005606D" w:rsidRPr="00663299" w:rsidP="001751FC" w14:paraId="61033E40" w14:textId="77777777">
            <w:pPr>
              <w:pStyle w:val="Normal6a"/>
            </w:pPr>
            <w:r w:rsidRPr="00663299">
              <w:rPr>
                <w:b/>
                <w:i/>
              </w:rPr>
              <w:t>supprimé</w:t>
            </w:r>
          </w:p>
        </w:tc>
      </w:tr>
    </w:tbl>
    <w:p w:rsidR="0005606D" w:rsidRPr="00663299" w:rsidP="0005606D" w14:paraId="1E90428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F541DC4"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906A5F1" w14:textId="77777777">
      <w:pPr>
        <w:pStyle w:val="AmJustText"/>
      </w:pPr>
      <w:r w:rsidRPr="00663299">
        <w:t>Supprimé compte tenu du caractère d’harmonisation minimale de la directive IRP.</w:t>
      </w:r>
    </w:p>
    <w:p w:rsidR="0005606D" w:rsidRPr="00663299" w:rsidP="0005606D" w14:paraId="0F19022B" w14:textId="77777777">
      <w:r w:rsidRPr="00663299">
        <w:rPr>
          <w:rStyle w:val="HideTWBExt"/>
        </w:rPr>
        <w:t>&lt;/Amend&gt;</w:t>
      </w:r>
    </w:p>
    <w:p w:rsidR="0005606D" w:rsidRPr="00663299" w:rsidP="0005606D" w14:paraId="1B0F74F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421</w:t>
      </w:r>
      <w:r w:rsidRPr="00663299">
        <w:rPr>
          <w:rStyle w:val="HideTWBExt"/>
          <w:b w:val="0"/>
        </w:rPr>
        <w:t>&lt;/NumAm&gt;</w:t>
      </w:r>
    </w:p>
    <w:p w:rsidR="0005606D" w:rsidRPr="00663299" w:rsidP="0005606D" w14:paraId="3B0664E5" w14:textId="77777777">
      <w:pPr>
        <w:pStyle w:val="NormalBold"/>
      </w:pPr>
      <w:r w:rsidRPr="00663299">
        <w:rPr>
          <w:rStyle w:val="HideTWBExt"/>
          <w:b w:val="0"/>
        </w:rPr>
        <w:t>&lt;RepeatBlock-By&gt;&lt;Members&gt;</w:t>
      </w:r>
      <w:r w:rsidRPr="00663299">
        <w:t>Adnan Dibrani, Niels Fuglsang, Thomas Bajada, Lara Wolters, René Repasi</w:t>
      </w:r>
      <w:r w:rsidRPr="00663299">
        <w:rPr>
          <w:rStyle w:val="HideTWBExt"/>
          <w:b w:val="0"/>
        </w:rPr>
        <w:t>&lt;/Members&gt;</w:t>
      </w:r>
    </w:p>
    <w:p w:rsidR="0005606D" w:rsidRPr="00663299" w:rsidP="0005606D" w14:paraId="7F597E21" w14:textId="77777777">
      <w:pPr>
        <w:pStyle w:val="NormalBold"/>
      </w:pPr>
      <w:r w:rsidRPr="00663299">
        <w:rPr>
          <w:rStyle w:val="HideTWBExt"/>
          <w:b w:val="0"/>
        </w:rPr>
        <w:t>&lt;/RepeatBlock-By&gt;</w:t>
      </w:r>
    </w:p>
    <w:p w:rsidR="0005606D" w:rsidRPr="00663299" w:rsidP="0005606D" w14:paraId="2748A92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98D3B9E"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2A34F411" w14:textId="77777777">
      <w:r w:rsidRPr="00663299">
        <w:rPr>
          <w:rStyle w:val="HideTWBExt"/>
        </w:rPr>
        <w:t>&lt;DocAmend2&gt;</w:t>
      </w:r>
      <w:r w:rsidRPr="00663299">
        <w:t>Directive (UE) 2016/2341</w:t>
      </w:r>
      <w:r w:rsidRPr="00663299">
        <w:rPr>
          <w:rStyle w:val="HideTWBExt"/>
        </w:rPr>
        <w:t>&lt;/DocAmend2&gt;</w:t>
      </w:r>
    </w:p>
    <w:p w:rsidR="0005606D" w:rsidRPr="00663299" w:rsidP="0005606D" w14:paraId="4C83F795" w14:textId="77777777">
      <w:r w:rsidRPr="00663299">
        <w:rPr>
          <w:rStyle w:val="HideTWBExt"/>
        </w:rPr>
        <w:t>&lt;Article2&gt;</w:t>
      </w:r>
      <w:r w:rsidRPr="00663299">
        <w:t>Article 37 bis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79CE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DBDECF0" w14:textId="77777777"/>
        </w:tc>
      </w:tr>
      <w:tr w14:paraId="59B1297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28B7BD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C1C0322" w14:textId="77777777">
            <w:pPr>
              <w:pStyle w:val="AmColumnHeading"/>
            </w:pPr>
            <w:r w:rsidRPr="00663299">
              <w:t>Amendement</w:t>
            </w:r>
          </w:p>
        </w:tc>
      </w:tr>
      <w:tr w14:paraId="2F3B8CE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C9156E1" w14:textId="77777777">
            <w:pPr>
              <w:pStyle w:val="Normal6a"/>
            </w:pPr>
            <w:r w:rsidRPr="00663299">
              <w:rPr>
                <w:b/>
                <w:i/>
              </w:rPr>
              <w:t>6.</w:t>
            </w:r>
            <w:r w:rsidRPr="00663299">
              <w:tab/>
            </w:r>
            <w:r w:rsidRPr="00663299">
              <w:rPr>
                <w:b/>
                <w:i/>
              </w:rPr>
              <w:t>Le format et la structure des informations à transmettre aux systèmes de suivi des retraites sont conformes au format et à la structure définis dans le règlement délégué adopté en vertu de l’article 38.;</w:t>
            </w:r>
          </w:p>
        </w:tc>
        <w:tc>
          <w:tcPr>
            <w:tcW w:w="4876" w:type="dxa"/>
            <w:tcBorders>
              <w:top w:val="nil"/>
              <w:left w:val="nil"/>
              <w:bottom w:val="nil"/>
              <w:right w:val="nil"/>
            </w:tcBorders>
          </w:tcPr>
          <w:p w:rsidR="0005606D" w:rsidRPr="00663299" w:rsidP="001751FC" w14:paraId="6EBEF7F6" w14:textId="77777777">
            <w:pPr>
              <w:pStyle w:val="Normal6a"/>
            </w:pPr>
            <w:r w:rsidRPr="00663299">
              <w:rPr>
                <w:b/>
                <w:i/>
              </w:rPr>
              <w:t>supprimé</w:t>
            </w:r>
          </w:p>
        </w:tc>
      </w:tr>
    </w:tbl>
    <w:p w:rsidR="0005606D" w:rsidRPr="00663299" w:rsidP="0005606D" w14:paraId="1A987EF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74B7A6F" w14:textId="77777777">
      <w:r w:rsidRPr="00663299">
        <w:rPr>
          <w:rStyle w:val="HideTWBExt"/>
        </w:rPr>
        <w:t>&lt;/Amend&gt;</w:t>
      </w:r>
    </w:p>
    <w:p w:rsidR="0005606D" w:rsidRPr="00663299" w:rsidP="0005606D" w14:paraId="7D5E2BB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422</w:t>
      </w:r>
      <w:r w:rsidRPr="00663299">
        <w:rPr>
          <w:rStyle w:val="HideTWBExt"/>
          <w:b w:val="0"/>
        </w:rPr>
        <w:t>&lt;/NumAm&gt;</w:t>
      </w:r>
    </w:p>
    <w:p w:rsidR="0005606D" w:rsidRPr="00663299" w:rsidP="0005606D" w14:paraId="20C0E294"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22C1176B" w14:textId="77777777">
      <w:pPr>
        <w:pStyle w:val="NormalBold"/>
      </w:pPr>
      <w:r w:rsidRPr="00663299">
        <w:rPr>
          <w:rStyle w:val="HideTWBExt"/>
          <w:b w:val="0"/>
        </w:rPr>
        <w:t>&lt;/RepeatBlock-By&gt;</w:t>
      </w:r>
    </w:p>
    <w:p w:rsidR="0005606D" w:rsidRPr="00663299" w:rsidP="0005606D" w14:paraId="64AC1A9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9841D72" w14:textId="77777777">
      <w:pPr>
        <w:pStyle w:val="NormalBold"/>
      </w:pPr>
      <w:r w:rsidRPr="00663299">
        <w:rPr>
          <w:rStyle w:val="HideTWBExt"/>
          <w:b w:val="0"/>
        </w:rPr>
        <w:t>&lt;Article&gt;</w:t>
      </w:r>
      <w:r w:rsidRPr="00663299">
        <w:t>Article premier – alinéa 1 – point 37</w:t>
      </w:r>
      <w:r w:rsidRPr="00663299">
        <w:rPr>
          <w:rStyle w:val="HideTWBExt"/>
          <w:b w:val="0"/>
        </w:rPr>
        <w:t>&lt;/Article&gt;</w:t>
      </w:r>
    </w:p>
    <w:p w:rsidR="0005606D" w:rsidRPr="00663299" w:rsidP="0005606D" w14:paraId="1C6A600E" w14:textId="77777777">
      <w:r w:rsidRPr="00663299">
        <w:rPr>
          <w:rStyle w:val="HideTWBExt"/>
        </w:rPr>
        <w:t>&lt;DocAmend2&gt;</w:t>
      </w:r>
      <w:r w:rsidRPr="00663299">
        <w:t>Directive (UE) 2016/2341</w:t>
      </w:r>
      <w:r w:rsidRPr="00663299">
        <w:rPr>
          <w:rStyle w:val="HideTWBExt"/>
        </w:rPr>
        <w:t>&lt;/DocAmend2&gt;</w:t>
      </w:r>
    </w:p>
    <w:p w:rsidR="0005606D" w:rsidRPr="00663299" w:rsidP="0005606D" w14:paraId="37F3B10F" w14:textId="77777777">
      <w:r w:rsidRPr="00663299">
        <w:rPr>
          <w:rStyle w:val="HideTWBExt"/>
        </w:rPr>
        <w:t>&lt;Article2&gt;</w:t>
      </w:r>
      <w:r w:rsidRPr="00663299">
        <w:t>Article 37 bis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E2B6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ADC5A3A" w14:textId="77777777"/>
        </w:tc>
      </w:tr>
      <w:tr w14:paraId="6E8424B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D52E69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0649A66" w14:textId="77777777">
            <w:pPr>
              <w:pStyle w:val="AmColumnHeading"/>
            </w:pPr>
            <w:r w:rsidRPr="00663299">
              <w:t>Amendement</w:t>
            </w:r>
          </w:p>
        </w:tc>
      </w:tr>
      <w:tr w14:paraId="5BBC86B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E80EB93" w14:textId="77777777">
            <w:pPr>
              <w:pStyle w:val="Normal6a"/>
            </w:pPr>
            <w:r w:rsidRPr="00663299">
              <w:rPr>
                <w:b/>
                <w:i/>
              </w:rPr>
              <w:t>6.</w:t>
            </w:r>
            <w:r w:rsidRPr="00663299">
              <w:tab/>
            </w:r>
            <w:r w:rsidRPr="00663299">
              <w:rPr>
                <w:b/>
                <w:i/>
              </w:rPr>
              <w:t>Le format et la structure des informations à transmettre aux systèmes de suivi des retraites sont conformes au format et à la structure définis dans le règlement délégué adopté en vertu de l’article 38.;</w:t>
            </w:r>
          </w:p>
        </w:tc>
        <w:tc>
          <w:tcPr>
            <w:tcW w:w="4876" w:type="dxa"/>
            <w:tcBorders>
              <w:top w:val="nil"/>
              <w:left w:val="nil"/>
              <w:bottom w:val="nil"/>
              <w:right w:val="nil"/>
            </w:tcBorders>
          </w:tcPr>
          <w:p w:rsidR="0005606D" w:rsidRPr="00663299" w:rsidP="001751FC" w14:paraId="12DA4CAF" w14:textId="77777777">
            <w:pPr>
              <w:pStyle w:val="Normal6a"/>
            </w:pPr>
            <w:r w:rsidRPr="00663299">
              <w:rPr>
                <w:b/>
                <w:i/>
              </w:rPr>
              <w:t>supprimé</w:t>
            </w:r>
          </w:p>
        </w:tc>
      </w:tr>
    </w:tbl>
    <w:p w:rsidR="0005606D" w:rsidRPr="00663299" w:rsidP="0005606D" w14:paraId="6A896D6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536EE79" w14:textId="77777777">
      <w:r w:rsidRPr="00663299">
        <w:rPr>
          <w:rStyle w:val="HideTWBExt"/>
        </w:rPr>
        <w:t>&lt;/Amend&gt;</w:t>
      </w:r>
    </w:p>
    <w:p w:rsidR="0005606D" w:rsidRPr="00663299" w:rsidP="0005606D" w14:paraId="7843998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423</w:t>
      </w:r>
      <w:r w:rsidRPr="00663299">
        <w:rPr>
          <w:rStyle w:val="HideTWBExt"/>
          <w:b w:val="0"/>
        </w:rPr>
        <w:t>&lt;/NumAm&gt;</w:t>
      </w:r>
    </w:p>
    <w:p w:rsidR="0005606D" w:rsidRPr="00663299" w:rsidP="0005606D" w14:paraId="54653E5C"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4B162E5B" w14:textId="77777777">
      <w:pPr>
        <w:pStyle w:val="NormalBold"/>
      </w:pPr>
      <w:r w:rsidRPr="00663299">
        <w:rPr>
          <w:rStyle w:val="HideTWBExt"/>
          <w:b w:val="0"/>
        </w:rPr>
        <w:t>&lt;/RepeatBlock-By&gt;</w:t>
      </w:r>
    </w:p>
    <w:p w:rsidR="0005606D" w:rsidRPr="00663299" w:rsidP="0005606D" w14:paraId="2CFD383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9628A0C" w14:textId="77777777">
      <w:pPr>
        <w:pStyle w:val="NormalBold"/>
      </w:pPr>
      <w:r w:rsidRPr="00663299">
        <w:rPr>
          <w:rStyle w:val="HideTWBExt"/>
          <w:b w:val="0"/>
        </w:rPr>
        <w:t>&lt;Article&gt;</w:t>
      </w:r>
      <w:r w:rsidRPr="00663299">
        <w:t>Article premier – alinéa 1 – point 38 – sous-point a</w:t>
      </w:r>
      <w:r w:rsidRPr="00663299">
        <w:rPr>
          <w:rStyle w:val="HideTWBExt"/>
          <w:b w:val="0"/>
        </w:rPr>
        <w:t>&lt;/Article&gt;</w:t>
      </w:r>
    </w:p>
    <w:p w:rsidR="0005606D" w:rsidRPr="00663299" w:rsidP="0005606D" w14:paraId="2456AFB3" w14:textId="77777777">
      <w:r w:rsidRPr="00663299">
        <w:rPr>
          <w:rStyle w:val="HideTWBExt"/>
        </w:rPr>
        <w:t>&lt;DocAmend2&gt;</w:t>
      </w:r>
      <w:r w:rsidRPr="00663299">
        <w:t>Directive (UE) 2016/2341</w:t>
      </w:r>
      <w:r w:rsidRPr="00663299">
        <w:rPr>
          <w:rStyle w:val="HideTWBExt"/>
        </w:rPr>
        <w:t>&lt;/DocAmend2&gt;</w:t>
      </w:r>
    </w:p>
    <w:p w:rsidR="0005606D" w:rsidRPr="00663299" w:rsidP="0005606D" w14:paraId="2C9F287E" w14:textId="77777777">
      <w:r w:rsidRPr="00663299">
        <w:rPr>
          <w:rStyle w:val="HideTWBExt"/>
        </w:rPr>
        <w:t>&lt;Article2&gt;</w:t>
      </w:r>
      <w:r w:rsidRPr="00663299">
        <w:t>Article 38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58A4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0E121AB" w14:textId="77777777"/>
        </w:tc>
      </w:tr>
      <w:tr w14:paraId="1839FC9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6272BC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7C629AF" w14:textId="77777777">
            <w:pPr>
              <w:pStyle w:val="AmColumnHeading"/>
            </w:pPr>
            <w:r w:rsidRPr="00663299">
              <w:t>Amendement</w:t>
            </w:r>
          </w:p>
        </w:tc>
      </w:tr>
      <w:tr w14:paraId="0971710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39CC4F1" w14:textId="77777777">
            <w:pPr>
              <w:pStyle w:val="Normal6a"/>
            </w:pPr>
            <w:r w:rsidRPr="00663299">
              <w:t>3.</w:t>
            </w:r>
            <w:r w:rsidRPr="00663299">
              <w:tab/>
              <w:t xml:space="preserve">Les États membres exigent que les informations contenues dans le relevé des droits à retraite soient exactes, à jour et complètes et correspondent aux choix effectués. Pour faciliter leur compréhension, les informations présentées doivent être organisées par niveaux et respecter des principes de bonne conception. Le relevé des droits à retraite est mis gratuitement à la disposition de chaque affilié </w:t>
            </w:r>
            <w:r w:rsidRPr="00663299">
              <w:rPr>
                <w:b/>
                <w:bCs/>
                <w:i/>
                <w:iCs/>
              </w:rPr>
              <w:t>sur papier</w:t>
            </w:r>
            <w:r w:rsidRPr="00663299">
              <w:t xml:space="preserve"> ou par </w:t>
            </w:r>
            <w:r w:rsidRPr="00663299">
              <w:rPr>
                <w:b/>
                <w:bCs/>
                <w:i/>
                <w:iCs/>
              </w:rPr>
              <w:t>voie électronique, que ce soit sur un support durable ou un site internet, au moins une fois par an, selon les préférences de l’affilié.</w:t>
            </w:r>
            <w:r w:rsidRPr="00663299">
              <w:rPr>
                <w:b/>
                <w:i/>
              </w:rPr>
              <w:t xml:space="preserve"> </w:t>
            </w:r>
            <w:r w:rsidRPr="00663299">
              <w:rPr>
                <w:b/>
                <w:bCs/>
                <w:i/>
                <w:iCs/>
              </w:rPr>
              <w:t>Il est interrogé sur ces préférences au plus tard lorsque débute son affiliation</w:t>
            </w:r>
            <w:r w:rsidRPr="00663299">
              <w:t>.</w:t>
            </w:r>
            <w:r w:rsidRPr="00663299">
              <w:rPr>
                <w:b/>
                <w:i/>
              </w:rPr>
              <w:t>;</w:t>
            </w:r>
          </w:p>
        </w:tc>
        <w:tc>
          <w:tcPr>
            <w:tcW w:w="4876" w:type="dxa"/>
            <w:tcBorders>
              <w:top w:val="nil"/>
              <w:left w:val="nil"/>
              <w:bottom w:val="nil"/>
              <w:right w:val="nil"/>
            </w:tcBorders>
          </w:tcPr>
          <w:p w:rsidR="0005606D" w:rsidRPr="00663299" w:rsidP="001751FC" w14:paraId="303C03FB" w14:textId="77777777">
            <w:pPr>
              <w:pStyle w:val="Normal6a"/>
            </w:pPr>
            <w:r w:rsidRPr="00663299">
              <w:t>3.</w:t>
            </w:r>
            <w:r w:rsidRPr="00663299">
              <w:tab/>
              <w:t xml:space="preserve">Les États membres exigent que les informations contenues dans le relevé des droits à retraite soient exactes, à jour et complètes et correspondent aux choix effectués. Pour faciliter leur compréhension, les informations présentées doivent être organisées par niveaux et respecter des principes de bonne conception. Le relevé des droits à retraite est mis gratuitement à la disposition de chaque affilié </w:t>
            </w:r>
            <w:r w:rsidRPr="00663299">
              <w:rPr>
                <w:b/>
                <w:i/>
              </w:rPr>
              <w:t>par l’intermédiaire du système de suivi des retraites visé à l’article 37 bis</w:t>
            </w:r>
            <w:r w:rsidRPr="00663299">
              <w:t xml:space="preserve"> ou par </w:t>
            </w:r>
            <w:r w:rsidRPr="00663299">
              <w:rPr>
                <w:b/>
                <w:bCs/>
                <w:i/>
                <w:iCs/>
              </w:rPr>
              <w:t>l’intermédiaire d’autres moyens électroniques.</w:t>
            </w:r>
            <w:r w:rsidRPr="00663299">
              <w:rPr>
                <w:b/>
                <w:i/>
              </w:rPr>
              <w:t xml:space="preserve"> </w:t>
            </w:r>
            <w:r w:rsidRPr="00663299">
              <w:rPr>
                <w:b/>
                <w:bCs/>
                <w:i/>
                <w:iCs/>
              </w:rPr>
              <w:t>Un exemplaire papier est fourni gratuitement à la demande de tout affilié ou bénéficiaire</w:t>
            </w:r>
            <w:r w:rsidRPr="00663299">
              <w:t>.</w:t>
            </w:r>
          </w:p>
        </w:tc>
      </w:tr>
    </w:tbl>
    <w:p w:rsidR="0005606D" w:rsidRPr="00663299" w:rsidP="0005606D" w14:paraId="6009DFE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5DF69E5" w14:textId="77777777">
      <w:r w:rsidRPr="00663299">
        <w:rPr>
          <w:rStyle w:val="HideTWBExt"/>
        </w:rPr>
        <w:t>&lt;/Amend&gt;</w:t>
      </w:r>
    </w:p>
    <w:p w:rsidR="0005606D" w:rsidRPr="00663299" w:rsidP="0005606D" w14:paraId="7AA2BF0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424</w:t>
      </w:r>
      <w:r w:rsidRPr="00663299">
        <w:rPr>
          <w:rStyle w:val="HideTWBExt"/>
          <w:b w:val="0"/>
        </w:rPr>
        <w:t>&lt;/NumAm&gt;</w:t>
      </w:r>
    </w:p>
    <w:p w:rsidR="0005606D" w:rsidRPr="00663299" w:rsidP="0005606D" w14:paraId="5087D6EC"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064CF1FB" w14:textId="77777777">
      <w:pPr>
        <w:pStyle w:val="NormalBold"/>
      </w:pPr>
      <w:r w:rsidRPr="00663299">
        <w:rPr>
          <w:rStyle w:val="HideTWBExt"/>
          <w:b w:val="0"/>
        </w:rPr>
        <w:t>&lt;/RepeatBlock-By&gt;</w:t>
      </w:r>
    </w:p>
    <w:p w:rsidR="0005606D" w:rsidRPr="00663299" w:rsidP="0005606D" w14:paraId="50EBE04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408098B" w14:textId="77777777">
      <w:pPr>
        <w:pStyle w:val="NormalBold"/>
      </w:pPr>
      <w:r w:rsidRPr="00663299">
        <w:rPr>
          <w:rStyle w:val="HideTWBExt"/>
          <w:b w:val="0"/>
        </w:rPr>
        <w:t>&lt;Article&gt;</w:t>
      </w:r>
      <w:r w:rsidRPr="00663299">
        <w:t>Article premier– alinéa 1 – point 38 – sous-point a</w:t>
      </w:r>
      <w:r w:rsidRPr="00663299">
        <w:rPr>
          <w:rStyle w:val="HideTWBExt"/>
          <w:b w:val="0"/>
        </w:rPr>
        <w:t>&lt;/Article&gt;</w:t>
      </w:r>
    </w:p>
    <w:p w:rsidR="0005606D" w:rsidRPr="00663299" w:rsidP="0005606D" w14:paraId="4362D5BD" w14:textId="77777777">
      <w:r w:rsidRPr="00663299">
        <w:rPr>
          <w:rStyle w:val="HideTWBExt"/>
        </w:rPr>
        <w:t>&lt;DocAmend2&gt;</w:t>
      </w:r>
      <w:r w:rsidRPr="00663299">
        <w:t>Directive (UE) 2016/2341</w:t>
      </w:r>
      <w:r w:rsidRPr="00663299">
        <w:rPr>
          <w:rStyle w:val="HideTWBExt"/>
        </w:rPr>
        <w:t>&lt;/DocAmend2&gt;</w:t>
      </w:r>
    </w:p>
    <w:p w:rsidR="0005606D" w:rsidRPr="00663299" w:rsidP="0005606D" w14:paraId="41AE8EFF" w14:textId="77777777">
      <w:r w:rsidRPr="00663299">
        <w:rPr>
          <w:rStyle w:val="HideTWBExt"/>
        </w:rPr>
        <w:t>&lt;Article2&gt;</w:t>
      </w:r>
      <w:r w:rsidRPr="00663299">
        <w:t>Article 38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96C2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0B0B695" w14:textId="77777777"/>
        </w:tc>
      </w:tr>
      <w:tr w14:paraId="30DC2EA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F98432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F552793" w14:textId="77777777">
            <w:pPr>
              <w:pStyle w:val="AmColumnHeading"/>
            </w:pPr>
            <w:r w:rsidRPr="00663299">
              <w:t>Amendement</w:t>
            </w:r>
          </w:p>
        </w:tc>
      </w:tr>
      <w:tr w14:paraId="798489A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9F5DCFD" w14:textId="77777777">
            <w:pPr>
              <w:pStyle w:val="Normal6a"/>
            </w:pPr>
            <w:r w:rsidRPr="00663299">
              <w:t>3.</w:t>
            </w:r>
            <w:r w:rsidRPr="00663299">
              <w:tab/>
              <w:t xml:space="preserve">Les États membres exigent que les informations contenues dans le relevé des droits à retraite soient exactes, à jour et complètes et correspondent aux choix effectués. Pour faciliter leur compréhension, les informations présentées doivent être organisées par niveaux et respecter des principes de bonne conception. Le relevé des droits à retraite est mis gratuitement à la disposition de chaque affilié </w:t>
            </w:r>
            <w:r w:rsidRPr="00663299">
              <w:rPr>
                <w:b/>
                <w:bCs/>
                <w:i/>
                <w:iCs/>
              </w:rPr>
              <w:t>sur papier ou</w:t>
            </w:r>
            <w:r w:rsidRPr="00663299">
              <w:t xml:space="preserve"> par voie électronique</w:t>
            </w:r>
            <w:r w:rsidRPr="00663299">
              <w:rPr>
                <w:b/>
                <w:bCs/>
                <w:i/>
                <w:iCs/>
              </w:rPr>
              <w:t xml:space="preserve">, </w:t>
            </w:r>
            <w:r w:rsidRPr="00663299">
              <w:t xml:space="preserve">que </w:t>
            </w:r>
            <w:r w:rsidRPr="00663299">
              <w:rPr>
                <w:b/>
                <w:bCs/>
                <w:i/>
                <w:iCs/>
              </w:rPr>
              <w:t>ce soit</w:t>
            </w:r>
            <w:r w:rsidRPr="00663299">
              <w:t xml:space="preserve"> sur </w:t>
            </w:r>
            <w:r w:rsidRPr="00663299">
              <w:rPr>
                <w:b/>
                <w:bCs/>
                <w:i/>
                <w:iCs/>
              </w:rPr>
              <w:t>un</w:t>
            </w:r>
            <w:r w:rsidRPr="00663299">
              <w:t xml:space="preserve"> support </w:t>
            </w:r>
            <w:r w:rsidRPr="00663299">
              <w:rPr>
                <w:b/>
                <w:bCs/>
                <w:i/>
                <w:iCs/>
              </w:rPr>
              <w:t>durable ou un site internet, au moins une fois par an, selon les préférences</w:t>
            </w:r>
            <w:r w:rsidRPr="00663299">
              <w:t xml:space="preserve"> de l’affilié.</w:t>
            </w:r>
            <w:r w:rsidRPr="00663299">
              <w:rPr>
                <w:b/>
                <w:i/>
              </w:rPr>
              <w:t xml:space="preserve"> </w:t>
            </w:r>
            <w:r w:rsidRPr="00663299">
              <w:rPr>
                <w:b/>
                <w:bCs/>
                <w:i/>
                <w:iCs/>
              </w:rPr>
              <w:t>Il est interrogé sur ces préférences au plus tard lorsque débute son affiliation.</w:t>
            </w:r>
          </w:p>
        </w:tc>
        <w:tc>
          <w:tcPr>
            <w:tcW w:w="4876" w:type="dxa"/>
            <w:tcBorders>
              <w:top w:val="nil"/>
              <w:left w:val="nil"/>
              <w:bottom w:val="nil"/>
              <w:right w:val="nil"/>
            </w:tcBorders>
          </w:tcPr>
          <w:p w:rsidR="0005606D" w:rsidRPr="00663299" w:rsidP="001751FC" w14:paraId="382B8B1C" w14:textId="77777777">
            <w:pPr>
              <w:pStyle w:val="Normal6a"/>
            </w:pPr>
            <w:r w:rsidRPr="00663299">
              <w:t>3.</w:t>
            </w:r>
            <w:r w:rsidRPr="00663299">
              <w:tab/>
              <w:t xml:space="preserve">Les États membres exigent que les informations contenues dans le relevé des droits à retraite soient exactes, à jour et complètes et correspondent aux choix effectués. Pour faciliter leur compréhension, les informations présentées doivent être organisées par niveaux et respecter des principes de bonne conception. Le relevé des droits à retraite est mis gratuitement à la disposition de chaque affilié </w:t>
            </w:r>
            <w:r w:rsidRPr="00663299">
              <w:rPr>
                <w:b/>
                <w:i/>
              </w:rPr>
              <w:t>par les moyens prévus par le droit national, y compris, le cas échéant,</w:t>
            </w:r>
            <w:r w:rsidRPr="00663299">
              <w:t xml:space="preserve"> par voie électronique</w:t>
            </w:r>
            <w:r w:rsidRPr="00663299">
              <w:rPr>
                <w:b/>
                <w:i/>
              </w:rPr>
              <w:t>. Les États membres peuvent prévoir</w:t>
            </w:r>
            <w:r w:rsidRPr="00663299">
              <w:t xml:space="preserve"> que </w:t>
            </w:r>
            <w:r w:rsidRPr="00663299">
              <w:rPr>
                <w:b/>
                <w:bCs/>
                <w:i/>
                <w:iCs/>
              </w:rPr>
              <w:t>les informations soient fournies</w:t>
            </w:r>
            <w:r w:rsidRPr="00663299">
              <w:t xml:space="preserve"> sur support </w:t>
            </w:r>
            <w:r w:rsidRPr="00663299">
              <w:rPr>
                <w:b/>
                <w:bCs/>
                <w:i/>
                <w:iCs/>
              </w:rPr>
              <w:t>papier à la demande</w:t>
            </w:r>
            <w:r w:rsidRPr="00663299">
              <w:t xml:space="preserve"> de l’affilié </w:t>
            </w:r>
            <w:r w:rsidRPr="00663299">
              <w:rPr>
                <w:b/>
                <w:i/>
              </w:rPr>
              <w:t>ou lorsque le droit national l’exige</w:t>
            </w:r>
            <w:r w:rsidRPr="00663299">
              <w:t>;</w:t>
            </w:r>
          </w:p>
        </w:tc>
      </w:tr>
    </w:tbl>
    <w:p w:rsidR="0005606D" w:rsidRPr="00663299" w:rsidP="0005606D" w14:paraId="6CA20616"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1ED07733" w14:textId="77777777">
      <w:r w:rsidRPr="00663299">
        <w:rPr>
          <w:rStyle w:val="HideTWBExt"/>
        </w:rPr>
        <w:t>&lt;/Amend&gt;</w:t>
      </w:r>
    </w:p>
    <w:p w:rsidR="0005606D" w:rsidRPr="00663299" w:rsidP="0005606D" w14:paraId="4ADE33A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425</w:t>
      </w:r>
      <w:r w:rsidRPr="00663299">
        <w:rPr>
          <w:rStyle w:val="HideTWBExt"/>
          <w:b w:val="0"/>
        </w:rPr>
        <w:t>&lt;/NumAm&gt;</w:t>
      </w:r>
    </w:p>
    <w:p w:rsidR="0005606D" w:rsidRPr="00663299" w:rsidP="0005606D" w14:paraId="497113C4" w14:textId="77777777">
      <w:pPr>
        <w:pStyle w:val="NormalBold"/>
      </w:pPr>
      <w:r w:rsidRPr="00663299">
        <w:rPr>
          <w:rStyle w:val="HideTWBExt"/>
          <w:b w:val="0"/>
        </w:rPr>
        <w:t>&lt;RepeatBlock-By&gt;&lt;Members&gt;</w:t>
      </w:r>
      <w:r w:rsidRPr="00663299">
        <w:t>Adnan Dibrani, Niels Fuglsang, Thomas Bajada, Lara Wolters, René Repasi</w:t>
      </w:r>
      <w:r w:rsidRPr="00663299">
        <w:rPr>
          <w:rStyle w:val="HideTWBExt"/>
          <w:b w:val="0"/>
        </w:rPr>
        <w:t>&lt;/Members&gt;</w:t>
      </w:r>
    </w:p>
    <w:p w:rsidR="0005606D" w:rsidRPr="00663299" w:rsidP="0005606D" w14:paraId="12102E95" w14:textId="77777777">
      <w:pPr>
        <w:pStyle w:val="NormalBold"/>
      </w:pPr>
      <w:r w:rsidRPr="00663299">
        <w:rPr>
          <w:rStyle w:val="HideTWBExt"/>
          <w:b w:val="0"/>
        </w:rPr>
        <w:t>&lt;/RepeatBlock-By&gt;</w:t>
      </w:r>
    </w:p>
    <w:p w:rsidR="0005606D" w:rsidRPr="00663299" w:rsidP="0005606D" w14:paraId="11D7BE9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CB7134D"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366C3B27" w14:textId="77777777">
      <w:r w:rsidRPr="00663299">
        <w:rPr>
          <w:rStyle w:val="HideTWBExt"/>
        </w:rPr>
        <w:t>&lt;DocAmend2&gt;</w:t>
      </w:r>
      <w:r w:rsidRPr="00663299">
        <w:t>Directive (UE) 2016/2341</w:t>
      </w:r>
      <w:r w:rsidRPr="00663299">
        <w:rPr>
          <w:rStyle w:val="HideTWBExt"/>
        </w:rPr>
        <w:t>&lt;/DocAmend2&gt;</w:t>
      </w:r>
    </w:p>
    <w:p w:rsidR="0005606D" w:rsidRPr="00663299" w:rsidP="0005606D" w14:paraId="71261A43" w14:textId="77777777">
      <w:r w:rsidRPr="00663299">
        <w:rPr>
          <w:rStyle w:val="HideTWBExt"/>
        </w:rPr>
        <w:t>&lt;Article2&gt;</w:t>
      </w:r>
      <w:r w:rsidRPr="00663299">
        <w:t>Article 38 ter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DFB74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DCA6709" w14:textId="77777777"/>
        </w:tc>
      </w:tr>
      <w:tr w14:paraId="1B4E765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9873E6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471581F" w14:textId="77777777">
            <w:pPr>
              <w:pStyle w:val="AmColumnHeading"/>
            </w:pPr>
            <w:r w:rsidRPr="00663299">
              <w:t>Amendement</w:t>
            </w:r>
          </w:p>
        </w:tc>
      </w:tr>
      <w:tr w14:paraId="6D34BD1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C1F3369" w14:textId="77777777">
            <w:pPr>
              <w:pStyle w:val="Normal6a"/>
            </w:pPr>
            <w:r w:rsidRPr="00663299">
              <w:rPr>
                <w:b/>
                <w:i/>
              </w:rPr>
              <w:t>(b)</w:t>
            </w:r>
            <w:r w:rsidRPr="00663299">
              <w:tab/>
            </w:r>
            <w:r w:rsidRPr="00663299">
              <w:rPr>
                <w:b/>
                <w:i/>
              </w:rPr>
              <w:t>le paragraphe 6 suivant est ajouté:</w:t>
            </w:r>
          </w:p>
        </w:tc>
        <w:tc>
          <w:tcPr>
            <w:tcW w:w="4876" w:type="dxa"/>
            <w:tcBorders>
              <w:top w:val="nil"/>
              <w:left w:val="nil"/>
              <w:bottom w:val="nil"/>
              <w:right w:val="nil"/>
            </w:tcBorders>
          </w:tcPr>
          <w:p w:rsidR="0005606D" w:rsidRPr="00663299" w:rsidP="001751FC" w14:paraId="44041F62" w14:textId="77777777">
            <w:pPr>
              <w:pStyle w:val="Normal6a"/>
            </w:pPr>
            <w:r w:rsidRPr="00663299">
              <w:rPr>
                <w:b/>
                <w:i/>
              </w:rPr>
              <w:t>supprimé</w:t>
            </w:r>
          </w:p>
        </w:tc>
      </w:tr>
      <w:tr w14:paraId="60F7281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B46973D" w14:textId="77777777">
            <w:pPr>
              <w:pStyle w:val="Normal6a"/>
            </w:pPr>
            <w:r w:rsidRPr="00663299">
              <w:rPr>
                <w:b/>
                <w:i/>
              </w:rPr>
              <w:t>«6.</w:t>
            </w:r>
          </w:p>
        </w:tc>
        <w:tc>
          <w:tcPr>
            <w:tcW w:w="4876" w:type="dxa"/>
            <w:tcBorders>
              <w:top w:val="nil"/>
              <w:left w:val="nil"/>
              <w:bottom w:val="nil"/>
              <w:right w:val="nil"/>
            </w:tcBorders>
          </w:tcPr>
          <w:p w:rsidR="0005606D" w:rsidRPr="00663299" w:rsidP="001751FC" w14:paraId="7E24B315" w14:textId="77777777">
            <w:pPr>
              <w:pStyle w:val="Normal6a"/>
            </w:pPr>
          </w:p>
        </w:tc>
      </w:tr>
      <w:tr w14:paraId="75CEC6F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4CAA134" w14:textId="77777777">
            <w:pPr>
              <w:pStyle w:val="Normal6a"/>
            </w:pPr>
            <w:r w:rsidRPr="00663299">
              <w:rPr>
                <w:b/>
                <w:i/>
              </w:rPr>
              <w:t>Le format et la structure du relevé des droits à retraite fourni aux affiliés et aux bénéficiaires respectent un format normalisé au niveau de l’Union, tout en tenant compte des caractéristiques des différents types de régimes de retraite.</w:t>
            </w:r>
          </w:p>
        </w:tc>
        <w:tc>
          <w:tcPr>
            <w:tcW w:w="4876" w:type="dxa"/>
            <w:tcBorders>
              <w:top w:val="nil"/>
              <w:left w:val="nil"/>
              <w:bottom w:val="nil"/>
              <w:right w:val="nil"/>
            </w:tcBorders>
          </w:tcPr>
          <w:p w:rsidR="0005606D" w:rsidRPr="00663299" w:rsidP="001751FC" w14:paraId="6C96F1FF" w14:textId="77777777">
            <w:pPr>
              <w:pStyle w:val="Normal6a"/>
            </w:pPr>
          </w:p>
        </w:tc>
      </w:tr>
      <w:tr w14:paraId="233A791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8B49B6C"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63BB4B09" w14:textId="77777777">
            <w:pPr>
              <w:pStyle w:val="Normal6a"/>
            </w:pPr>
          </w:p>
        </w:tc>
      </w:tr>
      <w:tr w14:paraId="3F44790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543C1D2"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636F48B0" w14:textId="77777777">
            <w:pPr>
              <w:pStyle w:val="Normal6a"/>
            </w:pPr>
          </w:p>
        </w:tc>
      </w:tr>
      <w:tr w14:paraId="6854BB5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0E2F8E0" w14:textId="77777777">
            <w:pPr>
              <w:pStyle w:val="Normal6a"/>
            </w:pPr>
            <w:r w:rsidRPr="00663299">
              <w:rPr>
                <w:b/>
                <w:i/>
              </w:rPr>
              <w:t>L’AEAPP soumet ces projets de normes techniques de réglementation à la Commission au plus tard le [OP = veuillez insérer la date correspondant à 18 mois après la date d’entrée en vigueur].</w:t>
            </w:r>
          </w:p>
        </w:tc>
        <w:tc>
          <w:tcPr>
            <w:tcW w:w="4876" w:type="dxa"/>
            <w:tcBorders>
              <w:top w:val="nil"/>
              <w:left w:val="nil"/>
              <w:bottom w:val="nil"/>
              <w:right w:val="nil"/>
            </w:tcBorders>
          </w:tcPr>
          <w:p w:rsidR="0005606D" w:rsidRPr="00663299" w:rsidP="001751FC" w14:paraId="5E727739" w14:textId="77777777">
            <w:pPr>
              <w:pStyle w:val="Normal6a"/>
            </w:pPr>
          </w:p>
        </w:tc>
      </w:tr>
      <w:tr w14:paraId="5475F48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5A3FF8E"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4F8FA33B" w14:textId="77777777">
            <w:pPr>
              <w:pStyle w:val="Normal6a"/>
            </w:pPr>
          </w:p>
        </w:tc>
      </w:tr>
      <w:tr w14:paraId="7086D63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C3401E4" w14:textId="77777777">
            <w:pPr>
              <w:pStyle w:val="Normal6a"/>
            </w:pPr>
            <w:r w:rsidRPr="00663299">
              <w:rPr>
                <w:b/>
                <w:i/>
              </w:rPr>
              <w:t>_____________________________________________</w:t>
            </w:r>
          </w:p>
        </w:tc>
        <w:tc>
          <w:tcPr>
            <w:tcW w:w="4876" w:type="dxa"/>
            <w:tcBorders>
              <w:top w:val="nil"/>
              <w:left w:val="nil"/>
              <w:bottom w:val="nil"/>
              <w:right w:val="nil"/>
            </w:tcBorders>
          </w:tcPr>
          <w:p w:rsidR="0005606D" w:rsidRPr="00663299" w:rsidP="001751FC" w14:paraId="02396FE8" w14:textId="77777777">
            <w:pPr>
              <w:pStyle w:val="Normal6a"/>
            </w:pPr>
          </w:p>
        </w:tc>
      </w:tr>
      <w:tr w14:paraId="092B28C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D5125C" w14:textId="77777777">
            <w:pPr>
              <w:pStyle w:val="Normal6a"/>
            </w:pPr>
            <w:r w:rsidRPr="00663299">
              <w:rPr>
                <w:b/>
                <w:i/>
                <w:vertAlign w:val="superscript"/>
              </w:rPr>
              <w:t>\*</w:t>
            </w:r>
            <w:r w:rsidRPr="00663299">
              <w:rPr>
                <w:b/>
                <w:i/>
              </w:rPr>
              <w:t xml:space="preserve"> Règlement délégué (UE) 2021/473 de la Commission du 18 décembre 2020 complétant le règlement (UE) 2019/1238 du Parlement européen et du Conseil par des normes techniques de réglementation précisant, pour le produit paneuropéen d’épargne-retraite individuelle, les exigences régissant les documents d’information, les coûts et frais inclus dans le plafond des coûts et les techniques d’atténuation des risques (JO L 99 du 22.3.2021, p. 1, ELI: http://data.europa.eu/eli/reg_del/2021/473/oj).;»</w:t>
            </w:r>
          </w:p>
        </w:tc>
        <w:tc>
          <w:tcPr>
            <w:tcW w:w="4876" w:type="dxa"/>
            <w:tcBorders>
              <w:top w:val="nil"/>
              <w:left w:val="nil"/>
              <w:bottom w:val="nil"/>
              <w:right w:val="nil"/>
            </w:tcBorders>
          </w:tcPr>
          <w:p w:rsidR="0005606D" w:rsidRPr="00663299" w:rsidP="001751FC" w14:paraId="2C2E5978" w14:textId="77777777">
            <w:pPr>
              <w:pStyle w:val="Normal6a"/>
            </w:pPr>
          </w:p>
        </w:tc>
      </w:tr>
    </w:tbl>
    <w:p w:rsidR="0005606D" w:rsidRPr="00663299" w:rsidP="0005606D" w14:paraId="57C878D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0D0B76F"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219E34F" w14:textId="77777777">
      <w:pPr>
        <w:pStyle w:val="AmJustText"/>
      </w:pPr>
      <w:r w:rsidRPr="00663299">
        <w:t>La proposition risque d’imposer des exigences trop détaillées en matière de relevé des droits à retraite au niveau de l’Union, ce qui compromettrait la flexibilité de l’harmonisation minimale prévue par la directive IRP II et entraînerait une augmentation des coûts sans apporter d’avantages évidents. L’AEAPP a également recommandé que le format et la structure du relevé des droits à retraite soient maintenus par les États membres, car un relevé des droits à retraite harmonisé au niveau de l’Union serait difficile à concilier avec les modèles nationaux et que la plupart des citoyens ne reçoivent un relevé des droits à retraite que d’un seul État membre (AEAPP-BoS-23/341, p. 125-126).</w:t>
      </w:r>
    </w:p>
    <w:p w:rsidR="0005606D" w:rsidRPr="00663299" w:rsidP="0005606D" w14:paraId="56321A33" w14:textId="77777777">
      <w:r w:rsidRPr="00663299">
        <w:rPr>
          <w:rStyle w:val="HideTWBExt"/>
        </w:rPr>
        <w:t>&lt;/Amend&gt;</w:t>
      </w:r>
    </w:p>
    <w:p w:rsidR="0005606D" w:rsidRPr="00663299" w:rsidP="0005606D" w14:paraId="283CC6D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426</w:t>
      </w:r>
      <w:r w:rsidRPr="00663299">
        <w:rPr>
          <w:rStyle w:val="HideTWBExt"/>
          <w:b w:val="0"/>
        </w:rPr>
        <w:t>&lt;/NumAm&gt;</w:t>
      </w:r>
    </w:p>
    <w:p w:rsidR="0005606D" w:rsidRPr="00663299" w:rsidP="0005606D" w14:paraId="3EA62C1C"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07F6F283" w14:textId="77777777">
      <w:pPr>
        <w:pStyle w:val="NormalBold"/>
      </w:pPr>
      <w:r w:rsidRPr="00663299">
        <w:rPr>
          <w:rStyle w:val="HideTWBExt"/>
          <w:b w:val="0"/>
        </w:rPr>
        <w:t>&lt;/RepeatBlock-By&gt;</w:t>
      </w:r>
    </w:p>
    <w:p w:rsidR="0005606D" w:rsidRPr="00663299" w:rsidP="0005606D" w14:paraId="27C231E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000579B"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082DD178" w14:textId="77777777">
      <w:r w:rsidRPr="00663299">
        <w:rPr>
          <w:rStyle w:val="HideTWBExt"/>
        </w:rPr>
        <w:t>&lt;DocAmend2&gt;</w:t>
      </w:r>
      <w:r w:rsidRPr="00663299">
        <w:t>Directive (UE) 2016/2341</w:t>
      </w:r>
      <w:r w:rsidRPr="00663299">
        <w:rPr>
          <w:rStyle w:val="HideTWBExt"/>
        </w:rPr>
        <w:t>&lt;/DocAmend2&gt;</w:t>
      </w:r>
    </w:p>
    <w:p w:rsidR="0005606D" w:rsidRPr="00663299" w:rsidP="0005606D" w14:paraId="60C99B3E" w14:textId="77777777">
      <w:r w:rsidRPr="00663299">
        <w:rPr>
          <w:rStyle w:val="HideTWBExt"/>
        </w:rPr>
        <w:t>&lt;Article2&gt;</w:t>
      </w:r>
      <w:r w:rsidRPr="00663299">
        <w:t>Article 38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0D43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15591A2" w14:textId="77777777"/>
        </w:tc>
      </w:tr>
      <w:tr w14:paraId="1075C9B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299E5B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50EB656" w14:textId="77777777">
            <w:pPr>
              <w:pStyle w:val="AmColumnHeading"/>
            </w:pPr>
            <w:r w:rsidRPr="00663299">
              <w:t>Amendement</w:t>
            </w:r>
          </w:p>
        </w:tc>
      </w:tr>
      <w:tr w14:paraId="4CC93BF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1C7A44F" w14:textId="77777777">
            <w:pPr>
              <w:pStyle w:val="Normal6a"/>
            </w:pPr>
            <w:r w:rsidRPr="00663299">
              <w:rPr>
                <w:b/>
                <w:i/>
              </w:rPr>
              <w:t>6.</w:t>
            </w:r>
            <w:r w:rsidRPr="00663299">
              <w:tab/>
            </w:r>
            <w:r w:rsidRPr="00663299">
              <w:rPr>
                <w:b/>
                <w:i/>
              </w:rPr>
              <w:t>Le format et la structure du relevé des droits à retraite fourni aux affiliés et aux bénéficiaires respectent un format normalisé au niveau de l’Union, tout en tenant compte des caractéristiques des différents types de régimes de retraite.</w:t>
            </w:r>
          </w:p>
        </w:tc>
        <w:tc>
          <w:tcPr>
            <w:tcW w:w="4876" w:type="dxa"/>
            <w:tcBorders>
              <w:top w:val="nil"/>
              <w:left w:val="nil"/>
              <w:bottom w:val="nil"/>
              <w:right w:val="nil"/>
            </w:tcBorders>
          </w:tcPr>
          <w:p w:rsidR="0005606D" w:rsidRPr="00663299" w:rsidP="001751FC" w14:paraId="32F71ABB" w14:textId="77777777">
            <w:pPr>
              <w:pStyle w:val="Normal6a"/>
            </w:pPr>
            <w:r w:rsidRPr="00663299">
              <w:rPr>
                <w:b/>
                <w:i/>
              </w:rPr>
              <w:t>supprimé</w:t>
            </w:r>
          </w:p>
        </w:tc>
      </w:tr>
      <w:tr w14:paraId="0C71597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F0E703C"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47F49127" w14:textId="77777777">
            <w:pPr>
              <w:pStyle w:val="Normal6a"/>
            </w:pPr>
          </w:p>
        </w:tc>
      </w:tr>
      <w:tr w14:paraId="193477B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381EAF7"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5A200389" w14:textId="77777777">
            <w:pPr>
              <w:pStyle w:val="Normal6a"/>
            </w:pPr>
          </w:p>
        </w:tc>
      </w:tr>
      <w:tr w14:paraId="636DB43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CE14BE6" w14:textId="77777777">
            <w:pPr>
              <w:pStyle w:val="Normal6a"/>
            </w:pPr>
            <w:r w:rsidRPr="00663299">
              <w:rPr>
                <w:b/>
                <w:i/>
              </w:rPr>
              <w:t>L’AEAPP soumet ces projets de normes techniques de réglementation à la Commission au plus tard le [OP: veuillez insérer la date correspondant à 18 mois après la date d’entrée en vigueur].</w:t>
            </w:r>
          </w:p>
        </w:tc>
        <w:tc>
          <w:tcPr>
            <w:tcW w:w="4876" w:type="dxa"/>
            <w:tcBorders>
              <w:top w:val="nil"/>
              <w:left w:val="nil"/>
              <w:bottom w:val="nil"/>
              <w:right w:val="nil"/>
            </w:tcBorders>
          </w:tcPr>
          <w:p w:rsidR="0005606D" w:rsidRPr="00663299" w:rsidP="001751FC" w14:paraId="3A2974AC" w14:textId="77777777">
            <w:pPr>
              <w:pStyle w:val="Normal6a"/>
            </w:pPr>
          </w:p>
        </w:tc>
      </w:tr>
      <w:tr w14:paraId="78048DA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2A771A2"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6CBF0A8C" w14:textId="77777777">
            <w:pPr>
              <w:pStyle w:val="Normal6a"/>
            </w:pPr>
          </w:p>
        </w:tc>
      </w:tr>
      <w:tr w14:paraId="14341F7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1BA3220" w14:textId="77777777">
            <w:pPr>
              <w:pStyle w:val="Normal6a"/>
            </w:pPr>
            <w:r w:rsidRPr="00663299">
              <w:rPr>
                <w:b/>
                <w:i/>
              </w:rPr>
              <w:t>______________________________________</w:t>
            </w:r>
          </w:p>
        </w:tc>
        <w:tc>
          <w:tcPr>
            <w:tcW w:w="4876" w:type="dxa"/>
            <w:tcBorders>
              <w:top w:val="nil"/>
              <w:left w:val="nil"/>
              <w:bottom w:val="nil"/>
              <w:right w:val="nil"/>
            </w:tcBorders>
          </w:tcPr>
          <w:p w:rsidR="0005606D" w:rsidRPr="00663299" w:rsidP="001751FC" w14:paraId="3F21F155" w14:textId="77777777">
            <w:pPr>
              <w:pStyle w:val="Normal6a"/>
            </w:pPr>
          </w:p>
        </w:tc>
      </w:tr>
      <w:tr w14:paraId="4BC3D2A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EA742E3" w14:textId="77777777">
            <w:pPr>
              <w:pStyle w:val="Normal6a"/>
            </w:pPr>
            <w:r w:rsidRPr="00663299">
              <w:rPr>
                <w:b/>
                <w:i/>
                <w:vertAlign w:val="superscript"/>
              </w:rPr>
              <w:t>\*</w:t>
            </w:r>
            <w:r w:rsidRPr="00663299">
              <w:rPr>
                <w:b/>
                <w:i/>
              </w:rPr>
              <w:t xml:space="preserve"> Règlement délégué (UE) 2021/473 de la Commission du 18 décembre 2020 complétant le règlement (UE) 2019/1238 du Parlement européen et du Conseil par des normes techniques de réglementation précisant, pour le produit paneuropéen d’épargne-retraite individuelle, les exigences régissant les documents d’information, les coûts et frais inclus dans le plafond des coûts et les techniques d’atténuation des risques (JO L 99 du 22.3.2021, p. 1, ELI: http://data.europa.eu/eli/reg_del/2021/473/oj).</w:t>
            </w:r>
          </w:p>
        </w:tc>
        <w:tc>
          <w:tcPr>
            <w:tcW w:w="4876" w:type="dxa"/>
            <w:tcBorders>
              <w:top w:val="nil"/>
              <w:left w:val="nil"/>
              <w:bottom w:val="nil"/>
              <w:right w:val="nil"/>
            </w:tcBorders>
          </w:tcPr>
          <w:p w:rsidR="0005606D" w:rsidRPr="00663299" w:rsidP="001751FC" w14:paraId="61BDDC93" w14:textId="77777777">
            <w:pPr>
              <w:pStyle w:val="Normal6a"/>
            </w:pPr>
          </w:p>
        </w:tc>
      </w:tr>
    </w:tbl>
    <w:p w:rsidR="0005606D" w:rsidRPr="00663299" w:rsidP="0005606D" w14:paraId="32748BE3"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3C2740AF" w14:textId="77777777">
      <w:r w:rsidRPr="00663299">
        <w:rPr>
          <w:rStyle w:val="HideTWBExt"/>
        </w:rPr>
        <w:t>&lt;/Amend&gt;</w:t>
      </w:r>
    </w:p>
    <w:p w:rsidR="0005606D" w:rsidRPr="00663299" w:rsidP="0005606D" w14:paraId="215B3E4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427</w:t>
      </w:r>
      <w:r w:rsidRPr="00663299">
        <w:rPr>
          <w:rStyle w:val="HideTWBExt"/>
          <w:b w:val="0"/>
        </w:rPr>
        <w:t>&lt;/NumAm&gt;</w:t>
      </w:r>
    </w:p>
    <w:p w:rsidR="0005606D" w:rsidRPr="00663299" w:rsidP="0005606D" w14:paraId="4471F7E6" w14:textId="77777777">
      <w:pPr>
        <w:pStyle w:val="NormalBold"/>
      </w:pPr>
      <w:r w:rsidRPr="00663299">
        <w:rPr>
          <w:rStyle w:val="HideTWBExt"/>
          <w:b w:val="0"/>
        </w:rPr>
        <w:t>&lt;RepeatBlock-By&gt;&lt;Members&gt;</w:t>
      </w:r>
      <w:r w:rsidRPr="00663299">
        <w:t>Marlena Maląg</w:t>
      </w:r>
      <w:r w:rsidRPr="00663299">
        <w:rPr>
          <w:rStyle w:val="HideTWBExt"/>
          <w:b w:val="0"/>
        </w:rPr>
        <w:t>&lt;/Members&gt;</w:t>
      </w:r>
    </w:p>
    <w:p w:rsidR="0005606D" w:rsidRPr="00663299" w:rsidP="0005606D" w14:paraId="634009EB" w14:textId="77777777">
      <w:r w:rsidRPr="00663299">
        <w:rPr>
          <w:rStyle w:val="HideTWBExt"/>
        </w:rPr>
        <w:t>&lt;AuNomDe&gt;</w:t>
      </w:r>
      <w:r w:rsidRPr="00663299">
        <w:rPr>
          <w:rStyle w:val="HideTWBInt"/>
        </w:rPr>
        <w:t>{ECR}</w:t>
      </w:r>
      <w:r w:rsidRPr="00663299">
        <w:t>au nom du groupe ECR</w:t>
      </w:r>
      <w:r w:rsidRPr="00663299">
        <w:rPr>
          <w:rStyle w:val="HideTWBExt"/>
        </w:rPr>
        <w:t>&lt;/AuNomDe&gt;</w:t>
      </w:r>
    </w:p>
    <w:p w:rsidR="0005606D" w:rsidRPr="00663299" w:rsidP="0005606D" w14:paraId="2AC974A2" w14:textId="77777777">
      <w:pPr>
        <w:pStyle w:val="NormalBold"/>
      </w:pPr>
      <w:r w:rsidRPr="00663299">
        <w:rPr>
          <w:rStyle w:val="HideTWBExt"/>
          <w:b w:val="0"/>
        </w:rPr>
        <w:t>&lt;/RepeatBlock-By&gt;</w:t>
      </w:r>
    </w:p>
    <w:p w:rsidR="0005606D" w:rsidRPr="00663299" w:rsidP="0005606D" w14:paraId="0D8C32C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6850AE1"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48FF4CFA" w14:textId="77777777">
      <w:r w:rsidRPr="00663299">
        <w:rPr>
          <w:rStyle w:val="HideTWBExt"/>
        </w:rPr>
        <w:t>&lt;DocAmend2&gt;</w:t>
      </w:r>
      <w:r w:rsidRPr="00663299">
        <w:t>Directive (UE) 2016/2341</w:t>
      </w:r>
      <w:r w:rsidRPr="00663299">
        <w:rPr>
          <w:rStyle w:val="HideTWBExt"/>
        </w:rPr>
        <w:t>&lt;/DocAmend2&gt;</w:t>
      </w:r>
    </w:p>
    <w:p w:rsidR="0005606D" w:rsidRPr="00663299" w:rsidP="0005606D" w14:paraId="0538FA9A" w14:textId="77777777">
      <w:r w:rsidRPr="00663299">
        <w:rPr>
          <w:rStyle w:val="HideTWBExt"/>
        </w:rPr>
        <w:t>&lt;Article2&gt;</w:t>
      </w:r>
      <w:r w:rsidRPr="00663299">
        <w:t>Article 38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F123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5F28902" w14:textId="77777777"/>
        </w:tc>
      </w:tr>
      <w:tr w14:paraId="4D4F0FD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9EB28B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D84DE3F" w14:textId="77777777">
            <w:pPr>
              <w:pStyle w:val="AmColumnHeading"/>
            </w:pPr>
            <w:r w:rsidRPr="00663299">
              <w:t>Amendement</w:t>
            </w:r>
          </w:p>
        </w:tc>
      </w:tr>
      <w:tr w14:paraId="7ECD436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D1ECB92" w14:textId="77777777">
            <w:pPr>
              <w:pStyle w:val="Normal6a"/>
            </w:pPr>
            <w:r w:rsidRPr="00663299">
              <w:rPr>
                <w:b/>
                <w:i/>
              </w:rPr>
              <w:t>6.</w:t>
            </w:r>
            <w:r w:rsidRPr="00663299">
              <w:tab/>
            </w:r>
            <w:r w:rsidRPr="00663299">
              <w:rPr>
                <w:b/>
                <w:i/>
              </w:rPr>
              <w:t>Le format et la structure du relevé des droits à retraite fourni aux affiliés et aux bénéficiaires respectent un format normalisé au niveau de l’Union, tout en tenant compte des caractéristiques des différents types de régimes de retraite.</w:t>
            </w:r>
          </w:p>
        </w:tc>
        <w:tc>
          <w:tcPr>
            <w:tcW w:w="4876" w:type="dxa"/>
            <w:tcBorders>
              <w:top w:val="nil"/>
              <w:left w:val="nil"/>
              <w:bottom w:val="nil"/>
              <w:right w:val="nil"/>
            </w:tcBorders>
          </w:tcPr>
          <w:p w:rsidR="0005606D" w:rsidRPr="00663299" w:rsidP="001751FC" w14:paraId="5174898A" w14:textId="77777777">
            <w:pPr>
              <w:pStyle w:val="Normal6a"/>
            </w:pPr>
            <w:r w:rsidRPr="00663299">
              <w:rPr>
                <w:b/>
                <w:i/>
              </w:rPr>
              <w:t>supprimé</w:t>
            </w:r>
          </w:p>
        </w:tc>
      </w:tr>
      <w:tr w14:paraId="2B6AEA4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39ECEAF"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1E6BDF86" w14:textId="77777777">
            <w:pPr>
              <w:pStyle w:val="Normal6a"/>
            </w:pPr>
          </w:p>
        </w:tc>
      </w:tr>
      <w:tr w14:paraId="48A8778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FA97988"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63A83FE7" w14:textId="77777777">
            <w:pPr>
              <w:pStyle w:val="Normal6a"/>
            </w:pPr>
          </w:p>
        </w:tc>
      </w:tr>
      <w:tr w14:paraId="20BCDF4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1FE647E" w14:textId="77777777">
            <w:pPr>
              <w:pStyle w:val="Normal6a"/>
            </w:pPr>
            <w:r w:rsidRPr="00663299">
              <w:rPr>
                <w:b/>
                <w:i/>
              </w:rPr>
              <w:t>L’AEAPP soumet ces projets de normes techniques de réglementation à la Commission au plus tard le [OP = veuillez insérer la date correspondant à 18 mois après la date d’entrée en vigueur].</w:t>
            </w:r>
          </w:p>
        </w:tc>
        <w:tc>
          <w:tcPr>
            <w:tcW w:w="4876" w:type="dxa"/>
            <w:tcBorders>
              <w:top w:val="nil"/>
              <w:left w:val="nil"/>
              <w:bottom w:val="nil"/>
              <w:right w:val="nil"/>
            </w:tcBorders>
          </w:tcPr>
          <w:p w:rsidR="0005606D" w:rsidRPr="00663299" w:rsidP="001751FC" w14:paraId="1761DF36" w14:textId="77777777">
            <w:pPr>
              <w:pStyle w:val="Normal6a"/>
            </w:pPr>
          </w:p>
        </w:tc>
      </w:tr>
      <w:tr w14:paraId="2A5CBCF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8CD99C8"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529146FA" w14:textId="77777777">
            <w:pPr>
              <w:pStyle w:val="Normal6a"/>
            </w:pPr>
          </w:p>
        </w:tc>
      </w:tr>
      <w:tr w14:paraId="6460C83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2C90E0B" w14:textId="77777777">
            <w:pPr>
              <w:pStyle w:val="Normal6a"/>
            </w:pPr>
            <w:r w:rsidRPr="00663299">
              <w:rPr>
                <w:b/>
                <w:i/>
              </w:rPr>
              <w:t>_____________________________________________</w:t>
            </w:r>
          </w:p>
        </w:tc>
        <w:tc>
          <w:tcPr>
            <w:tcW w:w="4876" w:type="dxa"/>
            <w:tcBorders>
              <w:top w:val="nil"/>
              <w:left w:val="nil"/>
              <w:bottom w:val="nil"/>
              <w:right w:val="nil"/>
            </w:tcBorders>
          </w:tcPr>
          <w:p w:rsidR="0005606D" w:rsidRPr="00663299" w:rsidP="001751FC" w14:paraId="362C8115" w14:textId="77777777">
            <w:pPr>
              <w:pStyle w:val="Normal6a"/>
            </w:pPr>
          </w:p>
        </w:tc>
      </w:tr>
      <w:tr w14:paraId="54BAB34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FEE9C2E" w14:textId="77777777">
            <w:pPr>
              <w:pStyle w:val="Normal6a"/>
            </w:pPr>
            <w:r w:rsidRPr="00663299">
              <w:rPr>
                <w:b/>
                <w:i/>
                <w:vertAlign w:val="superscript"/>
              </w:rPr>
              <w:t>\*</w:t>
            </w:r>
            <w:r w:rsidRPr="00663299">
              <w:rPr>
                <w:b/>
                <w:i/>
              </w:rPr>
              <w:t xml:space="preserve"> Règlement délégué (UE) 2021/473 de la Commission du 18 décembre 2020 complétant le règlement (UE) 2019/1238 du Parlement européen et du Conseil par des normes techniques de réglementation précisant, pour le produit paneuropéen d’épargne-retraite individuelle, les exigences régissant les documents d’information, les coûts et frais inclus dans le plafond des coûts et les techniques d’atténuation des risques (JO L 99 du 22.3.2021, p. 1, ELI: http://data.europa.eu/eli/reg_del/2021/473/oj).;</w:t>
            </w:r>
          </w:p>
        </w:tc>
        <w:tc>
          <w:tcPr>
            <w:tcW w:w="4876" w:type="dxa"/>
            <w:tcBorders>
              <w:top w:val="nil"/>
              <w:left w:val="nil"/>
              <w:bottom w:val="nil"/>
              <w:right w:val="nil"/>
            </w:tcBorders>
          </w:tcPr>
          <w:p w:rsidR="0005606D" w:rsidRPr="00663299" w:rsidP="001751FC" w14:paraId="2FEA909D" w14:textId="77777777">
            <w:pPr>
              <w:pStyle w:val="Normal6a"/>
            </w:pPr>
          </w:p>
        </w:tc>
      </w:tr>
    </w:tbl>
    <w:p w:rsidR="0005606D" w:rsidRPr="00663299" w:rsidP="0005606D" w14:paraId="197C4EE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0EC0940"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A2BB678" w14:textId="77777777">
      <w:pPr>
        <w:pStyle w:val="AmJustText"/>
      </w:pPr>
      <w:r w:rsidRPr="00663299">
        <w:t>Confier à l’AEAPP l’élaboration de normes techniques réglementaires va au-delà d’une harmonisation minimale et introduit un degré de normalisation qui n’est pas adapté au contexte des IRP. Cela ne tient donc pas compte des spécificités des différents types de régimes de retraite, qui sont profondément ancrées dans leurs contextes nationaux respectifs.</w:t>
      </w:r>
    </w:p>
    <w:p w:rsidR="0005606D" w:rsidRPr="00663299" w:rsidP="0005606D" w14:paraId="4A03C161" w14:textId="77777777">
      <w:r w:rsidRPr="00663299">
        <w:rPr>
          <w:rStyle w:val="HideTWBExt"/>
        </w:rPr>
        <w:t>&lt;/Amend&gt;</w:t>
      </w:r>
    </w:p>
    <w:p w:rsidR="0005606D" w:rsidRPr="00663299" w:rsidP="0005606D" w14:paraId="38CCF93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428</w:t>
      </w:r>
      <w:r w:rsidRPr="00663299">
        <w:rPr>
          <w:rStyle w:val="HideTWBExt"/>
          <w:b w:val="0"/>
        </w:rPr>
        <w:t>&lt;/NumAm&gt;</w:t>
      </w:r>
    </w:p>
    <w:p w:rsidR="0005606D" w:rsidRPr="00663299" w:rsidP="0005606D" w14:paraId="2A811203"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349CD9ED" w14:textId="77777777">
      <w:pPr>
        <w:pStyle w:val="NormalBold"/>
      </w:pPr>
      <w:r w:rsidRPr="00663299">
        <w:rPr>
          <w:rStyle w:val="HideTWBExt"/>
          <w:b w:val="0"/>
        </w:rPr>
        <w:t>&lt;/RepeatBlock-By&gt;</w:t>
      </w:r>
    </w:p>
    <w:p w:rsidR="0005606D" w:rsidRPr="00663299" w:rsidP="0005606D" w14:paraId="006134F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C398F5E"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373DE65D" w14:textId="77777777">
      <w:r w:rsidRPr="00663299">
        <w:rPr>
          <w:rStyle w:val="HideTWBExt"/>
        </w:rPr>
        <w:t>&lt;DocAmend2&gt;</w:t>
      </w:r>
      <w:r w:rsidRPr="00663299">
        <w:t>Directive (UE) 2016/2341</w:t>
      </w:r>
      <w:r w:rsidRPr="00663299">
        <w:rPr>
          <w:rStyle w:val="HideTWBExt"/>
        </w:rPr>
        <w:t>&lt;/DocAmend2&gt;</w:t>
      </w:r>
    </w:p>
    <w:p w:rsidR="0005606D" w:rsidRPr="00663299" w:rsidP="0005606D" w14:paraId="5CBB3E26" w14:textId="77777777">
      <w:r w:rsidRPr="00663299">
        <w:rPr>
          <w:rStyle w:val="HideTWBExt"/>
        </w:rPr>
        <w:t>&lt;Article2&gt;</w:t>
      </w:r>
      <w:r w:rsidRPr="00663299">
        <w:t>Article 38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8D6A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64C12C5" w14:textId="77777777"/>
        </w:tc>
      </w:tr>
      <w:tr w14:paraId="5214B7F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9D06CC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BEA2EDE" w14:textId="77777777">
            <w:pPr>
              <w:pStyle w:val="AmColumnHeading"/>
            </w:pPr>
            <w:r w:rsidRPr="00663299">
              <w:t>Amendement</w:t>
            </w:r>
          </w:p>
        </w:tc>
      </w:tr>
      <w:tr w14:paraId="4D0AACC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E1625A" w14:textId="77777777">
            <w:pPr>
              <w:pStyle w:val="Normal6a"/>
            </w:pPr>
            <w:r w:rsidRPr="00663299">
              <w:rPr>
                <w:b/>
                <w:i/>
              </w:rPr>
              <w:t>6.</w:t>
            </w:r>
            <w:r w:rsidRPr="00663299">
              <w:tab/>
            </w:r>
            <w:r w:rsidRPr="00663299">
              <w:rPr>
                <w:b/>
                <w:i/>
              </w:rPr>
              <w:t>Le format et la structure du relevé des droits à retraite fourni aux affiliés et aux bénéficiaires respectent un format normalisé au niveau de l’Union, tout en tenant compte des caractéristiques des différents types de régimes de retraite.</w:t>
            </w:r>
          </w:p>
        </w:tc>
        <w:tc>
          <w:tcPr>
            <w:tcW w:w="4876" w:type="dxa"/>
            <w:tcBorders>
              <w:top w:val="nil"/>
              <w:left w:val="nil"/>
              <w:bottom w:val="nil"/>
              <w:right w:val="nil"/>
            </w:tcBorders>
          </w:tcPr>
          <w:p w:rsidR="0005606D" w:rsidRPr="00663299" w:rsidP="001751FC" w14:paraId="048713AE" w14:textId="77777777">
            <w:pPr>
              <w:pStyle w:val="Normal6a"/>
            </w:pPr>
            <w:r w:rsidRPr="00663299">
              <w:rPr>
                <w:b/>
                <w:i/>
              </w:rPr>
              <w:t>supprimé</w:t>
            </w:r>
          </w:p>
        </w:tc>
      </w:tr>
      <w:tr w14:paraId="6F905D9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D938C2A"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1074E560" w14:textId="77777777">
            <w:pPr>
              <w:pStyle w:val="Normal6a"/>
            </w:pPr>
          </w:p>
        </w:tc>
      </w:tr>
      <w:tr w14:paraId="1676DC7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063D2F6"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60A0DE23" w14:textId="77777777">
            <w:pPr>
              <w:pStyle w:val="Normal6a"/>
            </w:pPr>
          </w:p>
        </w:tc>
      </w:tr>
      <w:tr w14:paraId="6658E54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8F40BA8" w14:textId="77777777">
            <w:pPr>
              <w:pStyle w:val="Normal6a"/>
            </w:pPr>
            <w:r w:rsidRPr="00663299">
              <w:rPr>
                <w:b/>
                <w:i/>
              </w:rPr>
              <w:t>L’AEAPP soumet ces projets de normes techniques de réglementation à la Commission au plus tard le [OP = veuillez insérer la date correspondant à 18 mois après la date d’entrée en vigueur].</w:t>
            </w:r>
          </w:p>
        </w:tc>
        <w:tc>
          <w:tcPr>
            <w:tcW w:w="4876" w:type="dxa"/>
            <w:tcBorders>
              <w:top w:val="nil"/>
              <w:left w:val="nil"/>
              <w:bottom w:val="nil"/>
              <w:right w:val="nil"/>
            </w:tcBorders>
          </w:tcPr>
          <w:p w:rsidR="0005606D" w:rsidRPr="00663299" w:rsidP="001751FC" w14:paraId="75700ABD" w14:textId="77777777">
            <w:pPr>
              <w:pStyle w:val="Normal6a"/>
            </w:pPr>
          </w:p>
        </w:tc>
      </w:tr>
      <w:tr w14:paraId="43A2EBC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B60AEEE"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4723CE02" w14:textId="77777777">
            <w:pPr>
              <w:pStyle w:val="Normal6a"/>
            </w:pPr>
          </w:p>
        </w:tc>
      </w:tr>
      <w:tr w14:paraId="126A450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C3C3551" w14:textId="77777777">
            <w:pPr>
              <w:pStyle w:val="Normal6a"/>
            </w:pPr>
            <w:r w:rsidRPr="00663299">
              <w:rPr>
                <w:b/>
                <w:i/>
              </w:rPr>
              <w:t>_____________________________________________</w:t>
            </w:r>
          </w:p>
        </w:tc>
        <w:tc>
          <w:tcPr>
            <w:tcW w:w="4876" w:type="dxa"/>
            <w:tcBorders>
              <w:top w:val="nil"/>
              <w:left w:val="nil"/>
              <w:bottom w:val="nil"/>
              <w:right w:val="nil"/>
            </w:tcBorders>
          </w:tcPr>
          <w:p w:rsidR="0005606D" w:rsidRPr="00663299" w:rsidP="001751FC" w14:paraId="0CD64037" w14:textId="77777777">
            <w:pPr>
              <w:pStyle w:val="Normal6a"/>
            </w:pPr>
          </w:p>
        </w:tc>
      </w:tr>
      <w:tr w14:paraId="45205FC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1E6656D" w14:textId="77777777">
            <w:pPr>
              <w:pStyle w:val="Normal6a"/>
            </w:pPr>
            <w:r w:rsidRPr="00663299">
              <w:rPr>
                <w:b/>
                <w:i/>
                <w:vertAlign w:val="superscript"/>
              </w:rPr>
              <w:t>\*</w:t>
            </w:r>
            <w:r w:rsidRPr="00663299">
              <w:rPr>
                <w:b/>
                <w:i/>
              </w:rPr>
              <w:t xml:space="preserve"> Règlement délégué (UE) 2021/473 de la Commission du 18 décembre 2020 complétant le règlement (UE) 2019/1238 du Parlement européen et du Conseil par des normes techniques de réglementation précisant, pour le produit paneuropéen d’épargne-retraite individuelle, les exigences régissant les documents d’information, les coûts et frais inclus dans le plafond des coûts et les techniques d’atténuation des risques (JO L 99 du 22.3.2021, p. 1, ELI: http://data.europa.eu/eli/reg_del/2021/473/oj).;</w:t>
            </w:r>
          </w:p>
        </w:tc>
        <w:tc>
          <w:tcPr>
            <w:tcW w:w="4876" w:type="dxa"/>
            <w:tcBorders>
              <w:top w:val="nil"/>
              <w:left w:val="nil"/>
              <w:bottom w:val="nil"/>
              <w:right w:val="nil"/>
            </w:tcBorders>
          </w:tcPr>
          <w:p w:rsidR="0005606D" w:rsidRPr="00663299" w:rsidP="001751FC" w14:paraId="4ECDB833" w14:textId="77777777">
            <w:pPr>
              <w:pStyle w:val="Normal6a"/>
            </w:pPr>
          </w:p>
        </w:tc>
      </w:tr>
    </w:tbl>
    <w:p w:rsidR="0005606D" w:rsidRPr="00663299" w:rsidP="0005606D" w14:paraId="0608558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8C5E0E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A51D4FC" w14:textId="77777777">
      <w:pPr>
        <w:pStyle w:val="AmJustText"/>
      </w:pPr>
      <w:r w:rsidRPr="00663299">
        <w:t>Nous soutenons le principe d’un relevé des droits à retraite. Nous craignons toutefois que cette harmonisation ne rende le relevé des droits à retraite trop normatif et ne tienne pas suffisamment compte des spécificités nationales. Nous craignons également qu’un relevé des droits à retraite harmonisé au niveau de l’Union, présentant une présentation et une ergonomie uniformes, n’incite les membres à comparer les relevés d’un pays à l’autre. Toutefois, les montants indiqués ne sont pas harmonisés en matière de méthode de calcul et ne sont donc pas véritablement comparables. C’est pourquoi nous nous opposons à la mise en place d’un modèle normalisé fondé sur un mandat de l’AEAPP.</w:t>
      </w:r>
    </w:p>
    <w:p w:rsidR="0005606D" w:rsidRPr="00663299" w:rsidP="0005606D" w14:paraId="2064A3F0" w14:textId="77777777">
      <w:r w:rsidRPr="00663299">
        <w:rPr>
          <w:rStyle w:val="HideTWBExt"/>
        </w:rPr>
        <w:t>&lt;/Amend&gt;</w:t>
      </w:r>
    </w:p>
    <w:p w:rsidR="0005606D" w:rsidRPr="00663299" w:rsidP="0005606D" w14:paraId="5D7C6D4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429</w:t>
      </w:r>
      <w:r w:rsidRPr="00663299">
        <w:rPr>
          <w:rStyle w:val="HideTWBExt"/>
          <w:b w:val="0"/>
        </w:rPr>
        <w:t>&lt;/NumAm&gt;</w:t>
      </w:r>
    </w:p>
    <w:p w:rsidR="0005606D" w:rsidRPr="00663299" w:rsidP="0005606D" w14:paraId="0979C0CC"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1EE610D4" w14:textId="77777777">
      <w:pPr>
        <w:pStyle w:val="NormalBold"/>
      </w:pPr>
      <w:r w:rsidRPr="00663299">
        <w:rPr>
          <w:rStyle w:val="HideTWBExt"/>
          <w:b w:val="0"/>
        </w:rPr>
        <w:t>&lt;/RepeatBlock-By&gt;</w:t>
      </w:r>
    </w:p>
    <w:p w:rsidR="0005606D" w:rsidRPr="00663299" w:rsidP="0005606D" w14:paraId="7B2049C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0BAB940"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36618605"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5F4961" w14:textId="77777777">
      <w:r w:rsidRPr="00663299">
        <w:rPr>
          <w:rStyle w:val="HideTWBExt"/>
        </w:rPr>
        <w:t>&lt;Article2&gt;</w:t>
      </w:r>
      <w:r w:rsidRPr="00663299">
        <w:t>Article 38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365B4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08EE6BB" w14:textId="77777777"/>
        </w:tc>
      </w:tr>
      <w:tr w14:paraId="2990AE6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158168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B65C058" w14:textId="77777777">
            <w:pPr>
              <w:pStyle w:val="AmColumnHeading"/>
            </w:pPr>
            <w:r w:rsidRPr="00663299">
              <w:t>Amendement</w:t>
            </w:r>
          </w:p>
        </w:tc>
      </w:tr>
      <w:tr w14:paraId="162D3A6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E7ECB35" w14:textId="77777777">
            <w:pPr>
              <w:pStyle w:val="Normal6a"/>
            </w:pPr>
            <w:r w:rsidRPr="00663299">
              <w:rPr>
                <w:b/>
                <w:i/>
              </w:rPr>
              <w:t>6.</w:t>
            </w:r>
            <w:r w:rsidRPr="00663299">
              <w:tab/>
            </w:r>
            <w:r w:rsidRPr="00663299">
              <w:rPr>
                <w:b/>
                <w:i/>
              </w:rPr>
              <w:t>Le format et la structure du relevé des droits à retraite fourni aux affiliés et aux bénéficiaires respectent un format normalisé au niveau de l’Union, tout en tenant compte des caractéristiques des différents types de régimes de retraite.</w:t>
            </w:r>
          </w:p>
        </w:tc>
        <w:tc>
          <w:tcPr>
            <w:tcW w:w="4876" w:type="dxa"/>
            <w:tcBorders>
              <w:top w:val="nil"/>
              <w:left w:val="nil"/>
              <w:bottom w:val="nil"/>
              <w:right w:val="nil"/>
            </w:tcBorders>
          </w:tcPr>
          <w:p w:rsidR="0005606D" w:rsidRPr="00663299" w:rsidP="001751FC" w14:paraId="51466F6B" w14:textId="77777777">
            <w:pPr>
              <w:pStyle w:val="Normal6a"/>
            </w:pPr>
            <w:r w:rsidRPr="00663299">
              <w:rPr>
                <w:b/>
                <w:i/>
              </w:rPr>
              <w:t>supprimé</w:t>
            </w:r>
          </w:p>
        </w:tc>
      </w:tr>
      <w:tr w14:paraId="33CF34E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02770A4"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641925E2" w14:textId="77777777">
            <w:pPr>
              <w:pStyle w:val="Normal6a"/>
            </w:pPr>
          </w:p>
        </w:tc>
      </w:tr>
      <w:tr w14:paraId="4B8A70C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F2E6288"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2186CD9B" w14:textId="77777777">
            <w:pPr>
              <w:pStyle w:val="Normal6a"/>
            </w:pPr>
          </w:p>
        </w:tc>
      </w:tr>
      <w:tr w14:paraId="4A7EF07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9144D7E" w14:textId="77777777">
            <w:pPr>
              <w:pStyle w:val="Normal6a"/>
            </w:pPr>
            <w:r w:rsidRPr="00663299">
              <w:rPr>
                <w:b/>
                <w:i/>
              </w:rPr>
              <w:t>L’AEAPP soumet ces projets de normes techniques de réglementation à la Commission au plus tard le [OP = veuillez insérer la date correspondant à 18 mois après la date d’entrée en vigueur].</w:t>
            </w:r>
          </w:p>
        </w:tc>
        <w:tc>
          <w:tcPr>
            <w:tcW w:w="4876" w:type="dxa"/>
            <w:tcBorders>
              <w:top w:val="nil"/>
              <w:left w:val="nil"/>
              <w:bottom w:val="nil"/>
              <w:right w:val="nil"/>
            </w:tcBorders>
          </w:tcPr>
          <w:p w:rsidR="0005606D" w:rsidRPr="00663299" w:rsidP="001751FC" w14:paraId="3AEDA926" w14:textId="77777777">
            <w:pPr>
              <w:pStyle w:val="Normal6a"/>
            </w:pPr>
          </w:p>
        </w:tc>
      </w:tr>
      <w:tr w14:paraId="040F366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2DCFBE0"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72B77BA4" w14:textId="77777777">
            <w:pPr>
              <w:pStyle w:val="Normal6a"/>
            </w:pPr>
          </w:p>
        </w:tc>
      </w:tr>
      <w:tr w14:paraId="4E057E6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6A790BE" w14:textId="77777777">
            <w:pPr>
              <w:pStyle w:val="Normal6a"/>
            </w:pPr>
            <w:r w:rsidRPr="00663299">
              <w:rPr>
                <w:b/>
                <w:i/>
              </w:rPr>
              <w:t>_____________________________________________</w:t>
            </w:r>
          </w:p>
        </w:tc>
        <w:tc>
          <w:tcPr>
            <w:tcW w:w="4876" w:type="dxa"/>
            <w:tcBorders>
              <w:top w:val="nil"/>
              <w:left w:val="nil"/>
              <w:bottom w:val="nil"/>
              <w:right w:val="nil"/>
            </w:tcBorders>
          </w:tcPr>
          <w:p w:rsidR="0005606D" w:rsidRPr="00663299" w:rsidP="001751FC" w14:paraId="7568BC1C" w14:textId="77777777">
            <w:pPr>
              <w:pStyle w:val="Normal6a"/>
            </w:pPr>
          </w:p>
        </w:tc>
      </w:tr>
      <w:tr w14:paraId="3E6A1D5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3CDFA9F" w14:textId="77777777">
            <w:pPr>
              <w:pStyle w:val="Normal6a"/>
            </w:pPr>
            <w:r w:rsidRPr="00663299">
              <w:rPr>
                <w:b/>
                <w:i/>
                <w:vertAlign w:val="superscript"/>
              </w:rPr>
              <w:t>\*</w:t>
            </w:r>
            <w:r w:rsidRPr="00663299">
              <w:rPr>
                <w:b/>
                <w:i/>
              </w:rPr>
              <w:t xml:space="preserve"> Règlement délégué (UE) 2021/473 de la Commission du 18 décembre 2020 complétant le règlement (UE) 2019/1238 du Parlement européen et du Conseil par des normes techniques de réglementation précisant, pour le produit paneuropéen d’épargne-retraite individuelle, les exigences régissant les documents d’information, les coûts et frais inclus dans le plafond des coûts et les techniques d’atténuation des risques (JO L 99 du 22.3.2021, p. 1, ELI: http://data.europa.eu/eli/reg_del/2021/473/oj).;</w:t>
            </w:r>
          </w:p>
        </w:tc>
        <w:tc>
          <w:tcPr>
            <w:tcW w:w="4876" w:type="dxa"/>
            <w:tcBorders>
              <w:top w:val="nil"/>
              <w:left w:val="nil"/>
              <w:bottom w:val="nil"/>
              <w:right w:val="nil"/>
            </w:tcBorders>
          </w:tcPr>
          <w:p w:rsidR="0005606D" w:rsidRPr="00663299" w:rsidP="001751FC" w14:paraId="5014861E" w14:textId="77777777">
            <w:pPr>
              <w:pStyle w:val="Normal6a"/>
            </w:pPr>
          </w:p>
        </w:tc>
      </w:tr>
    </w:tbl>
    <w:p w:rsidR="0005606D" w:rsidRPr="00663299" w:rsidP="0005606D" w14:paraId="07F56B4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D214B3F" w14:textId="77777777">
      <w:r w:rsidRPr="00663299">
        <w:rPr>
          <w:rStyle w:val="HideTWBExt"/>
        </w:rPr>
        <w:t>&lt;/Amend&gt;</w:t>
      </w:r>
    </w:p>
    <w:p w:rsidR="0005606D" w:rsidRPr="00663299" w:rsidP="0005606D" w14:paraId="65F257A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430</w:t>
      </w:r>
      <w:r w:rsidRPr="00663299">
        <w:rPr>
          <w:rStyle w:val="HideTWBExt"/>
          <w:b w:val="0"/>
        </w:rPr>
        <w:t>&lt;/NumAm&gt;</w:t>
      </w:r>
    </w:p>
    <w:p w:rsidR="0005606D" w:rsidRPr="00663299" w:rsidP="0005606D" w14:paraId="1D199E34"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7AD6E004" w14:textId="77777777">
      <w:pPr>
        <w:pStyle w:val="NormalBold"/>
      </w:pPr>
      <w:r w:rsidRPr="00663299">
        <w:rPr>
          <w:rStyle w:val="HideTWBExt"/>
          <w:b w:val="0"/>
        </w:rPr>
        <w:t>&lt;/RepeatBlock-By&gt;</w:t>
      </w:r>
    </w:p>
    <w:p w:rsidR="0005606D" w:rsidRPr="00663299" w:rsidP="0005606D" w14:paraId="205D035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B554306"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00F8F5AE" w14:textId="77777777">
      <w:r w:rsidRPr="00663299">
        <w:rPr>
          <w:rStyle w:val="HideTWBExt"/>
        </w:rPr>
        <w:t>&lt;DocAmend2&gt;</w:t>
      </w:r>
      <w:r w:rsidRPr="00663299">
        <w:t>Directive (UE) 2016/2341</w:t>
      </w:r>
      <w:r w:rsidRPr="00663299">
        <w:rPr>
          <w:rStyle w:val="HideTWBExt"/>
        </w:rPr>
        <w:t>&lt;/DocAmend2&gt;</w:t>
      </w:r>
    </w:p>
    <w:p w:rsidR="0005606D" w:rsidRPr="00663299" w:rsidP="0005606D" w14:paraId="69F5C609" w14:textId="77777777">
      <w:r w:rsidRPr="00663299">
        <w:rPr>
          <w:rStyle w:val="HideTWBExt"/>
        </w:rPr>
        <w:t>&lt;Article2&gt;</w:t>
      </w:r>
      <w:r w:rsidRPr="00663299">
        <w:t>Article 38 – paragraphe 6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E37E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4BB3F75" w14:textId="77777777"/>
        </w:tc>
      </w:tr>
      <w:tr w14:paraId="1E0021F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B3489C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996EC9E" w14:textId="77777777">
            <w:pPr>
              <w:pStyle w:val="AmColumnHeading"/>
            </w:pPr>
            <w:r w:rsidRPr="00663299">
              <w:t>Amendement</w:t>
            </w:r>
          </w:p>
        </w:tc>
      </w:tr>
      <w:tr w14:paraId="2FA219C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6240642" w14:textId="77777777">
            <w:pPr>
              <w:pStyle w:val="Normal6a"/>
            </w:pPr>
            <w:r w:rsidRPr="00663299">
              <w:t xml:space="preserve">Le format et la structure du relevé des droits à retraite </w:t>
            </w:r>
            <w:r w:rsidRPr="00663299">
              <w:rPr>
                <w:b/>
                <w:bCs/>
                <w:i/>
                <w:iCs/>
              </w:rPr>
              <w:t>fourni aux affiliés et aux bénéficiaires respectent un format normalisé au niveau de l’Union</w:t>
            </w:r>
            <w:r w:rsidRPr="00663299">
              <w:t>,</w:t>
            </w:r>
            <w:r w:rsidRPr="00663299">
              <w:rPr>
                <w:b/>
                <w:bCs/>
                <w:i/>
                <w:iCs/>
              </w:rPr>
              <w:t xml:space="preserve"> tout</w:t>
            </w:r>
            <w:r w:rsidRPr="00663299">
              <w:t xml:space="preserve"> en tenant compte des caractéristiques des différents types de régimes de retraite.</w:t>
            </w:r>
          </w:p>
        </w:tc>
        <w:tc>
          <w:tcPr>
            <w:tcW w:w="4876" w:type="dxa"/>
            <w:tcBorders>
              <w:top w:val="nil"/>
              <w:left w:val="nil"/>
              <w:bottom w:val="nil"/>
              <w:right w:val="nil"/>
            </w:tcBorders>
          </w:tcPr>
          <w:p w:rsidR="0005606D" w:rsidRPr="00663299" w:rsidP="001751FC" w14:paraId="2F10B951" w14:textId="77777777">
            <w:pPr>
              <w:pStyle w:val="Normal6a"/>
            </w:pPr>
            <w:r w:rsidRPr="00663299">
              <w:rPr>
                <w:b/>
                <w:bCs/>
                <w:i/>
                <w:iCs/>
              </w:rPr>
              <w:t xml:space="preserve">Les États membres précisent </w:t>
            </w:r>
            <w:r w:rsidRPr="00663299">
              <w:t xml:space="preserve">le format et la structure du relevé des droits à retraite </w:t>
            </w:r>
            <w:r w:rsidRPr="00663299">
              <w:rPr>
                <w:b/>
                <w:bCs/>
                <w:i/>
                <w:iCs/>
              </w:rPr>
              <w:t>pour garantir la comparabilité entre les différentes IRP au sein de leur territoire</w:t>
            </w:r>
            <w:r w:rsidRPr="00663299">
              <w:t xml:space="preserve">, en tenant compte des caractéristiques des différents types de régimes de retraite. </w:t>
            </w:r>
            <w:r w:rsidRPr="00663299">
              <w:rPr>
                <w:b/>
                <w:i/>
              </w:rPr>
              <w:t>Lorsque la comparabilité est déjà assurée par un système national de suivi des retraites visé à l’article 37 bis, les États membres peuvent déroger à l’obligation d’utiliser un format normalisé pour le relevé des droits à retraite.</w:t>
            </w:r>
          </w:p>
        </w:tc>
      </w:tr>
    </w:tbl>
    <w:p w:rsidR="0005606D" w:rsidRPr="00663299" w:rsidP="0005606D" w14:paraId="78C336A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414F604" w14:textId="77777777">
      <w:r w:rsidRPr="00663299">
        <w:rPr>
          <w:rStyle w:val="HideTWBExt"/>
        </w:rPr>
        <w:t>&lt;/Amend&gt;</w:t>
      </w:r>
    </w:p>
    <w:p w:rsidR="0005606D" w:rsidRPr="00663299" w:rsidP="0005606D" w14:paraId="3818F76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431</w:t>
      </w:r>
      <w:r w:rsidRPr="00663299">
        <w:rPr>
          <w:rStyle w:val="HideTWBExt"/>
          <w:b w:val="0"/>
        </w:rPr>
        <w:t>&lt;/NumAm&gt;</w:t>
      </w:r>
    </w:p>
    <w:p w:rsidR="0005606D" w:rsidRPr="00663299" w:rsidP="0005606D" w14:paraId="30D73947"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BBD27FE" w14:textId="77777777">
      <w:pPr>
        <w:pStyle w:val="NormalBold"/>
      </w:pPr>
      <w:r w:rsidRPr="00663299">
        <w:rPr>
          <w:rStyle w:val="HideTWBExt"/>
          <w:b w:val="0"/>
        </w:rPr>
        <w:t>&lt;/RepeatBlock-By&gt;</w:t>
      </w:r>
    </w:p>
    <w:p w:rsidR="0005606D" w:rsidRPr="00663299" w:rsidP="0005606D" w14:paraId="32B414E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1922B98"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1F9F4BF9" w14:textId="77777777">
      <w:r w:rsidRPr="00663299">
        <w:rPr>
          <w:rStyle w:val="HideTWBExt"/>
        </w:rPr>
        <w:t>&lt;DocAmend2&gt;</w:t>
      </w:r>
      <w:r w:rsidRPr="00663299">
        <w:t>Directive (UE) 2016/2341</w:t>
      </w:r>
      <w:r w:rsidRPr="00663299">
        <w:rPr>
          <w:rStyle w:val="HideTWBExt"/>
        </w:rPr>
        <w:t>&lt;/DocAmend2&gt;</w:t>
      </w:r>
    </w:p>
    <w:p w:rsidR="0005606D" w:rsidRPr="00663299" w:rsidP="0005606D" w14:paraId="3D325C8F" w14:textId="77777777">
      <w:r w:rsidRPr="00663299">
        <w:rPr>
          <w:rStyle w:val="HideTWBExt"/>
        </w:rPr>
        <w:t>&lt;Article2&gt;</w:t>
      </w:r>
      <w:r w:rsidRPr="00663299">
        <w:t>Article 38 – paragraphe 6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8042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015B044" w14:textId="77777777"/>
        </w:tc>
      </w:tr>
      <w:tr w14:paraId="5420920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363679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78AD52A" w14:textId="77777777">
            <w:pPr>
              <w:pStyle w:val="AmColumnHeading"/>
            </w:pPr>
            <w:r w:rsidRPr="00663299">
              <w:t>Amendement</w:t>
            </w:r>
          </w:p>
        </w:tc>
      </w:tr>
      <w:tr w14:paraId="2294325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08E4A32" w14:textId="77777777">
            <w:pPr>
              <w:pStyle w:val="Normal6a"/>
            </w:pPr>
            <w:r w:rsidRPr="00663299">
              <w:t>Le</w:t>
            </w:r>
            <w:r w:rsidRPr="00663299">
              <w:rPr>
                <w:b/>
                <w:bCs/>
                <w:i/>
                <w:iCs/>
              </w:rPr>
              <w:t xml:space="preserve"> format et la structure du</w:t>
            </w:r>
            <w:r w:rsidRPr="00663299">
              <w:t xml:space="preserve"> relevé des droits à retraite fourni aux affiliés et aux bénéficiaires</w:t>
            </w:r>
            <w:r w:rsidRPr="00663299">
              <w:rPr>
                <w:b/>
                <w:bCs/>
                <w:i/>
                <w:iCs/>
              </w:rPr>
              <w:t xml:space="preserve"> respectent un format normalisé au niveau de l’Union, tout</w:t>
            </w:r>
            <w:r w:rsidRPr="00663299">
              <w:t xml:space="preserve"> en tenant compte des caractéristiques des différents types de régimes de retraite.</w:t>
            </w:r>
          </w:p>
        </w:tc>
        <w:tc>
          <w:tcPr>
            <w:tcW w:w="4876" w:type="dxa"/>
            <w:tcBorders>
              <w:top w:val="nil"/>
              <w:left w:val="nil"/>
              <w:bottom w:val="nil"/>
              <w:right w:val="nil"/>
            </w:tcBorders>
          </w:tcPr>
          <w:p w:rsidR="0005606D" w:rsidRPr="00663299" w:rsidP="001751FC" w14:paraId="6DC1101E" w14:textId="77777777">
            <w:pPr>
              <w:pStyle w:val="Normal6a"/>
            </w:pPr>
            <w:r w:rsidRPr="00663299">
              <w:t>Le relevé des droits à retraite</w:t>
            </w:r>
            <w:r w:rsidRPr="00663299">
              <w:rPr>
                <w:b/>
                <w:bCs/>
                <w:i/>
                <w:iCs/>
              </w:rPr>
              <w:t xml:space="preserve"> est</w:t>
            </w:r>
            <w:r w:rsidRPr="00663299">
              <w:t xml:space="preserve"> fourni aux affiliés et aux bénéficiaires en tenant compte des caractéristiques des différents types de régimes de retraite</w:t>
            </w:r>
            <w:r w:rsidRPr="00663299">
              <w:rPr>
                <w:b/>
                <w:i/>
              </w:rPr>
              <w:t>, il garantit sa facilité d’utilisation pour les affiliés et les bénéficiaires et facilite l’intégration des informations dans les systèmes de suivi des retraites</w:t>
            </w:r>
            <w:r w:rsidRPr="00663299">
              <w:t>.</w:t>
            </w:r>
          </w:p>
        </w:tc>
      </w:tr>
    </w:tbl>
    <w:p w:rsidR="0005606D" w:rsidRPr="00663299" w:rsidP="0005606D" w14:paraId="2A5BA76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931903B" w14:textId="77777777">
      <w:r w:rsidRPr="00663299">
        <w:rPr>
          <w:rStyle w:val="HideTWBExt"/>
        </w:rPr>
        <w:t>&lt;/Amend&gt;</w:t>
      </w:r>
    </w:p>
    <w:p w:rsidR="0005606D" w:rsidRPr="00663299" w:rsidP="0005606D" w14:paraId="73D5BE4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432</w:t>
      </w:r>
      <w:r w:rsidRPr="00663299">
        <w:rPr>
          <w:rStyle w:val="HideTWBExt"/>
          <w:b w:val="0"/>
        </w:rPr>
        <w:t>&lt;/NumAm&gt;</w:t>
      </w:r>
    </w:p>
    <w:p w:rsidR="0005606D" w:rsidRPr="00663299" w:rsidP="0005606D" w14:paraId="69F1BB3A"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9A88FA3" w14:textId="77777777">
      <w:pPr>
        <w:pStyle w:val="NormalBold"/>
      </w:pPr>
      <w:r w:rsidRPr="00663299">
        <w:rPr>
          <w:rStyle w:val="HideTWBExt"/>
          <w:b w:val="0"/>
        </w:rPr>
        <w:t>&lt;/RepeatBlock-By&gt;</w:t>
      </w:r>
    </w:p>
    <w:p w:rsidR="0005606D" w:rsidRPr="00663299" w:rsidP="0005606D" w14:paraId="529B4BD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AB83E1C"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79337FF3" w14:textId="77777777">
      <w:r w:rsidRPr="00663299">
        <w:rPr>
          <w:rStyle w:val="HideTWBExt"/>
        </w:rPr>
        <w:t>&lt;DocAmend2&gt;</w:t>
      </w:r>
      <w:r w:rsidRPr="00663299">
        <w:t>Directive (UE) 2016/2341</w:t>
      </w:r>
      <w:r w:rsidRPr="00663299">
        <w:rPr>
          <w:rStyle w:val="HideTWBExt"/>
        </w:rPr>
        <w:t>&lt;/DocAmend2&gt;</w:t>
      </w:r>
    </w:p>
    <w:p w:rsidR="0005606D" w:rsidRPr="00663299" w:rsidP="0005606D" w14:paraId="47C08DEE" w14:textId="77777777">
      <w:r w:rsidRPr="00663299">
        <w:rPr>
          <w:rStyle w:val="HideTWBExt"/>
        </w:rPr>
        <w:t>&lt;Article2&gt;</w:t>
      </w:r>
      <w:r w:rsidRPr="00663299">
        <w:t>Article 38 – paragraphe 6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5CCA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111B8A8" w14:textId="77777777"/>
        </w:tc>
      </w:tr>
      <w:tr w14:paraId="5025ACA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DE9621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D65A988" w14:textId="77777777">
            <w:pPr>
              <w:pStyle w:val="AmColumnHeading"/>
            </w:pPr>
            <w:r w:rsidRPr="00663299">
              <w:t>Amendement</w:t>
            </w:r>
          </w:p>
        </w:tc>
      </w:tr>
      <w:tr w14:paraId="7783967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05E8D17"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56578B30" w14:textId="77777777">
            <w:pPr>
              <w:pStyle w:val="Normal6a"/>
            </w:pPr>
            <w:r w:rsidRPr="00663299">
              <w:rPr>
                <w:b/>
                <w:i/>
              </w:rPr>
              <w:t>supprimé</w:t>
            </w:r>
          </w:p>
        </w:tc>
      </w:tr>
    </w:tbl>
    <w:p w:rsidR="0005606D" w:rsidRPr="00663299" w:rsidP="0005606D" w14:paraId="0E31226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E00F5E0" w14:textId="77777777">
      <w:r w:rsidRPr="00663299">
        <w:rPr>
          <w:rStyle w:val="HideTWBExt"/>
        </w:rPr>
        <w:t>&lt;/Amend&gt;</w:t>
      </w:r>
    </w:p>
    <w:p w:rsidR="0005606D" w:rsidRPr="00663299" w:rsidP="0005606D" w14:paraId="2588D24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433</w:t>
      </w:r>
      <w:r w:rsidRPr="00663299">
        <w:rPr>
          <w:rStyle w:val="HideTWBExt"/>
          <w:b w:val="0"/>
        </w:rPr>
        <w:t>&lt;/NumAm&gt;</w:t>
      </w:r>
    </w:p>
    <w:p w:rsidR="0005606D" w:rsidRPr="00663299" w:rsidP="0005606D" w14:paraId="0CF88414"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4EFBE45" w14:textId="77777777">
      <w:pPr>
        <w:pStyle w:val="NormalBold"/>
      </w:pPr>
      <w:r w:rsidRPr="00663299">
        <w:rPr>
          <w:rStyle w:val="HideTWBExt"/>
          <w:b w:val="0"/>
        </w:rPr>
        <w:t>&lt;/RepeatBlock-By&gt;</w:t>
      </w:r>
    </w:p>
    <w:p w:rsidR="0005606D" w:rsidRPr="00663299" w:rsidP="0005606D" w14:paraId="6C63301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4389FB9"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7B544D0D" w14:textId="77777777">
      <w:r w:rsidRPr="00663299">
        <w:rPr>
          <w:rStyle w:val="HideTWBExt"/>
        </w:rPr>
        <w:t>&lt;DocAmend2&gt;</w:t>
      </w:r>
      <w:r w:rsidRPr="00663299">
        <w:t>Directive (UE) 2016/2341</w:t>
      </w:r>
      <w:r w:rsidRPr="00663299">
        <w:rPr>
          <w:rStyle w:val="HideTWBExt"/>
        </w:rPr>
        <w:t>&lt;/DocAmend2&gt;</w:t>
      </w:r>
    </w:p>
    <w:p w:rsidR="0005606D" w:rsidRPr="00663299" w:rsidP="0005606D" w14:paraId="6C1CEB8C" w14:textId="77777777">
      <w:r w:rsidRPr="00663299">
        <w:rPr>
          <w:rStyle w:val="HideTWBExt"/>
        </w:rPr>
        <w:t>&lt;Article2&gt;</w:t>
      </w:r>
      <w:r w:rsidRPr="00663299">
        <w:t>Article 38 – paragraphe 6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0715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C855591" w14:textId="77777777"/>
        </w:tc>
      </w:tr>
      <w:tr w14:paraId="60091BD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77821D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6B81BA4" w14:textId="77777777">
            <w:pPr>
              <w:pStyle w:val="AmColumnHeading"/>
            </w:pPr>
            <w:r w:rsidRPr="00663299">
              <w:t>Amendement</w:t>
            </w:r>
          </w:p>
        </w:tc>
      </w:tr>
      <w:tr w14:paraId="2313B97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87D3ECC" w14:textId="77777777">
            <w:pPr>
              <w:pStyle w:val="Normal6a"/>
            </w:pPr>
            <w:r w:rsidRPr="00663299">
              <w:rPr>
                <w:b/>
                <w:i/>
              </w:rPr>
              <w:t>L’AEAPP élabore, après avoir réalisé des tests auprès des consommateurs et de l’industrie, des projets de normes techniques de réglementation précisant les détails de la présentation des informations visées aux articles 38 à 40. En ce qui concerne la présentation des informations sur les performances passées prévue à l’article 39, paragraphe 1, point i), l’AEAPP tient compte, lors de l’élaboration de ces normes techniques de réglementation, des caractéristiques des différents types de régimes, en particulier si les affiliés et les bénéficiaires supportent un risque d’investissement ou si la stratégie d’investissement dépend de l’âge ou comprend une stratégie d’immunisation du portefeuille.</w:t>
            </w:r>
          </w:p>
        </w:tc>
        <w:tc>
          <w:tcPr>
            <w:tcW w:w="4876" w:type="dxa"/>
            <w:tcBorders>
              <w:top w:val="nil"/>
              <w:left w:val="nil"/>
              <w:bottom w:val="nil"/>
              <w:right w:val="nil"/>
            </w:tcBorders>
          </w:tcPr>
          <w:p w:rsidR="0005606D" w:rsidRPr="00663299" w:rsidP="001751FC" w14:paraId="57DF0D72" w14:textId="77777777">
            <w:pPr>
              <w:pStyle w:val="Normal6a"/>
            </w:pPr>
            <w:r w:rsidRPr="00663299">
              <w:rPr>
                <w:b/>
                <w:i/>
              </w:rPr>
              <w:t>supprimé</w:t>
            </w:r>
          </w:p>
        </w:tc>
      </w:tr>
    </w:tbl>
    <w:p w:rsidR="0005606D" w:rsidRPr="00663299" w:rsidP="0005606D" w14:paraId="46BFB98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43DC7C3" w14:textId="77777777">
      <w:r w:rsidRPr="00663299">
        <w:rPr>
          <w:rStyle w:val="HideTWBExt"/>
        </w:rPr>
        <w:t>&lt;/Amend&gt;</w:t>
      </w:r>
    </w:p>
    <w:p w:rsidR="0005606D" w:rsidRPr="00663299" w:rsidP="0005606D" w14:paraId="1545245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434</w:t>
      </w:r>
      <w:r w:rsidRPr="00663299">
        <w:rPr>
          <w:rStyle w:val="HideTWBExt"/>
          <w:b w:val="0"/>
        </w:rPr>
        <w:t>&lt;/NumAm&gt;</w:t>
      </w:r>
    </w:p>
    <w:p w:rsidR="0005606D" w:rsidRPr="00663299" w:rsidP="0005606D" w14:paraId="1890051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681FCA8C" w14:textId="77777777">
      <w:pPr>
        <w:pStyle w:val="NormalBold"/>
      </w:pPr>
      <w:r w:rsidRPr="00663299">
        <w:rPr>
          <w:rStyle w:val="HideTWBExt"/>
          <w:b w:val="0"/>
        </w:rPr>
        <w:t>&lt;/RepeatBlock-By&gt;</w:t>
      </w:r>
    </w:p>
    <w:p w:rsidR="0005606D" w:rsidRPr="00663299" w:rsidP="0005606D" w14:paraId="26AA477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8525BA"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28054DED" w14:textId="77777777">
      <w:r w:rsidRPr="00663299">
        <w:rPr>
          <w:rStyle w:val="HideTWBExt"/>
        </w:rPr>
        <w:t>&lt;DocAmend2&gt;</w:t>
      </w:r>
      <w:r w:rsidRPr="00663299">
        <w:t>Directive (UE) 2016/2341</w:t>
      </w:r>
      <w:r w:rsidRPr="00663299">
        <w:rPr>
          <w:rStyle w:val="HideTWBExt"/>
        </w:rPr>
        <w:t>&lt;/DocAmend2&gt;</w:t>
      </w:r>
    </w:p>
    <w:p w:rsidR="0005606D" w:rsidRPr="00663299" w:rsidP="0005606D" w14:paraId="6E8B5297" w14:textId="77777777">
      <w:r w:rsidRPr="00663299">
        <w:rPr>
          <w:rStyle w:val="HideTWBExt"/>
        </w:rPr>
        <w:t>&lt;Article2&gt;</w:t>
      </w:r>
      <w:r w:rsidRPr="00663299">
        <w:t>Article 38 – paragraphe 6 – alinéa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701A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1EC4E5C" w14:textId="77777777"/>
        </w:tc>
      </w:tr>
      <w:tr w14:paraId="166EF28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357429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5A2ED1B" w14:textId="77777777">
            <w:pPr>
              <w:pStyle w:val="AmColumnHeading"/>
            </w:pPr>
            <w:r w:rsidRPr="00663299">
              <w:t>Amendement</w:t>
            </w:r>
          </w:p>
        </w:tc>
      </w:tr>
      <w:tr w14:paraId="11D123F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95A4CEE"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584608EC" w14:textId="77777777">
            <w:pPr>
              <w:pStyle w:val="Normal6a"/>
            </w:pPr>
            <w:r w:rsidRPr="00663299">
              <w:rPr>
                <w:b/>
                <w:i/>
              </w:rPr>
              <w:t>supprimé</w:t>
            </w:r>
          </w:p>
        </w:tc>
      </w:tr>
    </w:tbl>
    <w:p w:rsidR="0005606D" w:rsidRPr="00663299" w:rsidP="0005606D" w14:paraId="1F5EB47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F3D45D8" w14:textId="77777777">
      <w:r w:rsidRPr="00663299">
        <w:rPr>
          <w:rStyle w:val="HideTWBExt"/>
        </w:rPr>
        <w:t>&lt;/Amend&gt;</w:t>
      </w:r>
    </w:p>
    <w:p w:rsidR="0005606D" w:rsidRPr="00663299" w:rsidP="0005606D" w14:paraId="33566EF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435</w:t>
      </w:r>
      <w:r w:rsidRPr="00663299">
        <w:rPr>
          <w:rStyle w:val="HideTWBExt"/>
          <w:b w:val="0"/>
        </w:rPr>
        <w:t>&lt;/NumAm&gt;</w:t>
      </w:r>
    </w:p>
    <w:p w:rsidR="0005606D" w:rsidRPr="00663299" w:rsidP="0005606D" w14:paraId="15ED0461"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40CDCB9D" w14:textId="77777777">
      <w:pPr>
        <w:pStyle w:val="NormalBold"/>
      </w:pPr>
      <w:r w:rsidRPr="00663299">
        <w:rPr>
          <w:rStyle w:val="HideTWBExt"/>
          <w:b w:val="0"/>
        </w:rPr>
        <w:t>&lt;/RepeatBlock-By&gt;</w:t>
      </w:r>
    </w:p>
    <w:p w:rsidR="0005606D" w:rsidRPr="00663299" w:rsidP="0005606D" w14:paraId="32091FB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312E64F"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271A1FF8" w14:textId="77777777">
      <w:r w:rsidRPr="00663299">
        <w:rPr>
          <w:rStyle w:val="HideTWBExt"/>
        </w:rPr>
        <w:t>&lt;DocAmend2&gt;</w:t>
      </w:r>
      <w:r w:rsidRPr="00663299">
        <w:t>Directive (UE) 2016/2341</w:t>
      </w:r>
      <w:r w:rsidRPr="00663299">
        <w:rPr>
          <w:rStyle w:val="HideTWBExt"/>
        </w:rPr>
        <w:t>&lt;/DocAmend2&gt;</w:t>
      </w:r>
    </w:p>
    <w:p w:rsidR="0005606D" w:rsidRPr="00663299" w:rsidP="0005606D" w14:paraId="30493A92" w14:textId="77777777">
      <w:r w:rsidRPr="00663299">
        <w:rPr>
          <w:rStyle w:val="HideTWBExt"/>
        </w:rPr>
        <w:t>&lt;Article2&gt;</w:t>
      </w:r>
      <w:r w:rsidRPr="00663299">
        <w:t>Article 38 – paragraphe 6 – alinéa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A719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458C5D7" w14:textId="77777777"/>
        </w:tc>
      </w:tr>
      <w:tr w14:paraId="1CD304B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1D3A4D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F6690EE" w14:textId="77777777">
            <w:pPr>
              <w:pStyle w:val="AmColumnHeading"/>
            </w:pPr>
            <w:r w:rsidRPr="00663299">
              <w:t>Amendement</w:t>
            </w:r>
          </w:p>
        </w:tc>
      </w:tr>
      <w:tr w14:paraId="747755F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6684C2C" w14:textId="77777777">
            <w:pPr>
              <w:pStyle w:val="Normal6a"/>
            </w:pPr>
            <w:r w:rsidRPr="00663299">
              <w:rPr>
                <w:b/>
                <w:i/>
              </w:rPr>
              <w:t>Afin d’éviter l’accumulation d’exigences déclaratives, l’AEAPP veille autant que possible, lors de l’élaboration des projets de normes de réglementation, à les aligner sur le règlement délégué (UE) 2021/473 de la Commission</w:t>
            </w:r>
            <w:r w:rsidRPr="00663299">
              <w:rPr>
                <w:b/>
                <w:i/>
                <w:vertAlign w:val="superscript"/>
              </w:rPr>
              <w:t>*</w:t>
            </w:r>
            <w:r w:rsidRPr="00663299">
              <w:rPr>
                <w:b/>
                <w:i/>
              </w:rPr>
              <w:t>, à faciliter l’intégration des informations du relevé des droits à retraite dans les systèmes de suivi des retraites et à garantir leur facilité d’utilisation pour les affiliés et les bénéficiaires.</w:t>
            </w:r>
          </w:p>
        </w:tc>
        <w:tc>
          <w:tcPr>
            <w:tcW w:w="4876" w:type="dxa"/>
            <w:tcBorders>
              <w:top w:val="nil"/>
              <w:left w:val="nil"/>
              <w:bottom w:val="nil"/>
              <w:right w:val="nil"/>
            </w:tcBorders>
          </w:tcPr>
          <w:p w:rsidR="0005606D" w:rsidRPr="00663299" w:rsidP="001751FC" w14:paraId="4A3F2B92" w14:textId="77777777">
            <w:pPr>
              <w:pStyle w:val="Normal6a"/>
            </w:pPr>
            <w:r w:rsidRPr="00663299">
              <w:rPr>
                <w:b/>
                <w:i/>
              </w:rPr>
              <w:t>supprimé</w:t>
            </w:r>
          </w:p>
        </w:tc>
      </w:tr>
    </w:tbl>
    <w:p w:rsidR="0005606D" w:rsidRPr="00663299" w:rsidP="0005606D" w14:paraId="212A652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276B95E" w14:textId="77777777">
      <w:r w:rsidRPr="00663299">
        <w:rPr>
          <w:rStyle w:val="HideTWBExt"/>
        </w:rPr>
        <w:t>&lt;/Amend&gt;</w:t>
      </w:r>
    </w:p>
    <w:p w:rsidR="0005606D" w:rsidRPr="00663299" w:rsidP="0005606D" w14:paraId="40E923D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436</w:t>
      </w:r>
      <w:r w:rsidRPr="00663299">
        <w:rPr>
          <w:rStyle w:val="HideTWBExt"/>
          <w:b w:val="0"/>
        </w:rPr>
        <w:t>&lt;/NumAm&gt;</w:t>
      </w:r>
    </w:p>
    <w:p w:rsidR="0005606D" w:rsidRPr="00663299" w:rsidP="0005606D" w14:paraId="4B102A05"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628EFE3" w14:textId="77777777">
      <w:pPr>
        <w:pStyle w:val="NormalBold"/>
      </w:pPr>
      <w:r w:rsidRPr="00663299">
        <w:rPr>
          <w:rStyle w:val="HideTWBExt"/>
          <w:b w:val="0"/>
        </w:rPr>
        <w:t>&lt;/RepeatBlock-By&gt;</w:t>
      </w:r>
    </w:p>
    <w:p w:rsidR="0005606D" w:rsidRPr="00663299" w:rsidP="0005606D" w14:paraId="2B87AAC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EAFBA43"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06895CA2" w14:textId="77777777">
      <w:r w:rsidRPr="00663299">
        <w:rPr>
          <w:rStyle w:val="HideTWBExt"/>
        </w:rPr>
        <w:t>&lt;DocAmend2&gt;</w:t>
      </w:r>
      <w:r w:rsidRPr="00663299">
        <w:t>Directive (UE) 2016/2341</w:t>
      </w:r>
      <w:r w:rsidRPr="00663299">
        <w:rPr>
          <w:rStyle w:val="HideTWBExt"/>
        </w:rPr>
        <w:t>&lt;/DocAmend2&gt;</w:t>
      </w:r>
    </w:p>
    <w:p w:rsidR="0005606D" w:rsidRPr="00663299" w:rsidP="0005606D" w14:paraId="5EB3607B" w14:textId="77777777">
      <w:r w:rsidRPr="00663299">
        <w:rPr>
          <w:rStyle w:val="HideTWBExt"/>
        </w:rPr>
        <w:t>&lt;Article2&gt;</w:t>
      </w:r>
      <w:r w:rsidRPr="00663299">
        <w:t>Article 38 – paragraphe 6 – alinéa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3A55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2894047" w14:textId="77777777"/>
        </w:tc>
      </w:tr>
      <w:tr w14:paraId="1A86FE1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D9B6B6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E75067E" w14:textId="77777777">
            <w:pPr>
              <w:pStyle w:val="AmColumnHeading"/>
            </w:pPr>
            <w:r w:rsidRPr="00663299">
              <w:t>Amendement</w:t>
            </w:r>
          </w:p>
        </w:tc>
      </w:tr>
      <w:tr w14:paraId="2E1AFB0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7CDBA67" w14:textId="77777777">
            <w:pPr>
              <w:pStyle w:val="Normal6a"/>
            </w:pPr>
            <w:r w:rsidRPr="00663299">
              <w:rPr>
                <w:b/>
                <w:i/>
              </w:rPr>
              <w:t>L’AEAPP soumet ces projets de normes techniques de réglementation à la Commission au plus tard le [OP = veuillez insérer la date correspondant à 18 mois après la date d’entrée en vigueur].</w:t>
            </w:r>
          </w:p>
        </w:tc>
        <w:tc>
          <w:tcPr>
            <w:tcW w:w="4876" w:type="dxa"/>
            <w:tcBorders>
              <w:top w:val="nil"/>
              <w:left w:val="nil"/>
              <w:bottom w:val="nil"/>
              <w:right w:val="nil"/>
            </w:tcBorders>
          </w:tcPr>
          <w:p w:rsidR="0005606D" w:rsidRPr="00663299" w:rsidP="001751FC" w14:paraId="3A74CE4C" w14:textId="77777777">
            <w:pPr>
              <w:pStyle w:val="Normal6a"/>
            </w:pPr>
            <w:r w:rsidRPr="00663299">
              <w:rPr>
                <w:b/>
                <w:i/>
              </w:rPr>
              <w:t>supprimé</w:t>
            </w:r>
          </w:p>
        </w:tc>
      </w:tr>
    </w:tbl>
    <w:p w:rsidR="0005606D" w:rsidRPr="00663299" w:rsidP="0005606D" w14:paraId="5C1CDE9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A94E0CF" w14:textId="77777777">
      <w:r w:rsidRPr="00663299">
        <w:rPr>
          <w:rStyle w:val="HideTWBExt"/>
        </w:rPr>
        <w:t>&lt;/Amend&gt;</w:t>
      </w:r>
    </w:p>
    <w:p w:rsidR="0005606D" w:rsidRPr="00663299" w:rsidP="0005606D" w14:paraId="16D596D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437</w:t>
      </w:r>
      <w:r w:rsidRPr="00663299">
        <w:rPr>
          <w:rStyle w:val="HideTWBExt"/>
          <w:b w:val="0"/>
        </w:rPr>
        <w:t>&lt;/NumAm&gt;</w:t>
      </w:r>
    </w:p>
    <w:p w:rsidR="0005606D" w:rsidRPr="00663299" w:rsidP="0005606D" w14:paraId="1B08BFD4"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9B3D5F3" w14:textId="77777777">
      <w:pPr>
        <w:pStyle w:val="NormalBold"/>
      </w:pPr>
      <w:r w:rsidRPr="00663299">
        <w:rPr>
          <w:rStyle w:val="HideTWBExt"/>
          <w:b w:val="0"/>
        </w:rPr>
        <w:t>&lt;/RepeatBlock-By&gt;</w:t>
      </w:r>
    </w:p>
    <w:p w:rsidR="0005606D" w:rsidRPr="00663299" w:rsidP="0005606D" w14:paraId="43238C0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5BF4CE5"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56F5C60E" w14:textId="77777777">
      <w:r w:rsidRPr="00663299">
        <w:rPr>
          <w:rStyle w:val="HideTWBExt"/>
        </w:rPr>
        <w:t>&lt;DocAmend2&gt;</w:t>
      </w:r>
      <w:r w:rsidRPr="00663299">
        <w:t>Directive (UE) 2016/2341</w:t>
      </w:r>
      <w:r w:rsidRPr="00663299">
        <w:rPr>
          <w:rStyle w:val="HideTWBExt"/>
        </w:rPr>
        <w:t>&lt;/DocAmend2&gt;</w:t>
      </w:r>
    </w:p>
    <w:p w:rsidR="0005606D" w:rsidRPr="00663299" w:rsidP="0005606D" w14:paraId="2DBBF143" w14:textId="77777777">
      <w:r w:rsidRPr="00663299">
        <w:rPr>
          <w:rStyle w:val="HideTWBExt"/>
        </w:rPr>
        <w:t>&lt;Article2&gt;</w:t>
      </w:r>
      <w:r w:rsidRPr="00663299">
        <w:t>Article 38 – paragraphe 6 – alinéa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04C1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E235994" w14:textId="77777777"/>
        </w:tc>
      </w:tr>
      <w:tr w14:paraId="62A4360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0E5146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F4DB1A0" w14:textId="77777777">
            <w:pPr>
              <w:pStyle w:val="AmColumnHeading"/>
            </w:pPr>
            <w:r w:rsidRPr="00663299">
              <w:t>Amendement</w:t>
            </w:r>
          </w:p>
        </w:tc>
      </w:tr>
      <w:tr w14:paraId="5B7BE16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0B93110" w14:textId="77777777">
            <w:pPr>
              <w:pStyle w:val="Normal6a"/>
            </w:pPr>
            <w:r w:rsidRPr="00663299">
              <w:rPr>
                <w:b/>
                <w:i/>
              </w:rPr>
              <w:t>L’AEAPP soumet ces projets de normes techniques de réglementation à la Commission au plus tard le [OP = veuillez insérer la date correspondant à 18 mois après la date d’entrée en vigueur].</w:t>
            </w:r>
          </w:p>
        </w:tc>
        <w:tc>
          <w:tcPr>
            <w:tcW w:w="4876" w:type="dxa"/>
            <w:tcBorders>
              <w:top w:val="nil"/>
              <w:left w:val="nil"/>
              <w:bottom w:val="nil"/>
              <w:right w:val="nil"/>
            </w:tcBorders>
          </w:tcPr>
          <w:p w:rsidR="0005606D" w:rsidRPr="00663299" w:rsidP="001751FC" w14:paraId="6B9C0515" w14:textId="77777777">
            <w:pPr>
              <w:pStyle w:val="Normal6a"/>
            </w:pPr>
            <w:r w:rsidRPr="00663299">
              <w:rPr>
                <w:b/>
                <w:i/>
              </w:rPr>
              <w:t>supprimé</w:t>
            </w:r>
          </w:p>
        </w:tc>
      </w:tr>
    </w:tbl>
    <w:p w:rsidR="0005606D" w:rsidRPr="00663299" w:rsidP="0005606D" w14:paraId="3A83001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EA82E41" w14:textId="77777777">
      <w:r w:rsidRPr="00663299">
        <w:rPr>
          <w:rStyle w:val="HideTWBExt"/>
        </w:rPr>
        <w:t>&lt;/Amend&gt;</w:t>
      </w:r>
    </w:p>
    <w:p w:rsidR="0005606D" w:rsidRPr="00663299" w:rsidP="0005606D" w14:paraId="6A2C1EE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438</w:t>
      </w:r>
      <w:r w:rsidRPr="00663299">
        <w:rPr>
          <w:rStyle w:val="HideTWBExt"/>
          <w:b w:val="0"/>
        </w:rPr>
        <w:t>&lt;/NumAm&gt;</w:t>
      </w:r>
    </w:p>
    <w:p w:rsidR="0005606D" w:rsidRPr="00663299" w:rsidP="0005606D" w14:paraId="39AB0932"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18C8540" w14:textId="77777777">
      <w:pPr>
        <w:pStyle w:val="NormalBold"/>
      </w:pPr>
      <w:r w:rsidRPr="00663299">
        <w:rPr>
          <w:rStyle w:val="HideTWBExt"/>
          <w:b w:val="0"/>
        </w:rPr>
        <w:t>&lt;/RepeatBlock-By&gt;</w:t>
      </w:r>
    </w:p>
    <w:p w:rsidR="0005606D" w:rsidRPr="00663299" w:rsidP="0005606D" w14:paraId="36E0CA0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8B37064"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46EBA43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9079D6F" w14:textId="77777777">
      <w:r w:rsidRPr="00663299">
        <w:rPr>
          <w:rStyle w:val="HideTWBExt"/>
        </w:rPr>
        <w:t>&lt;Article2&gt;</w:t>
      </w:r>
      <w:r w:rsidRPr="00663299">
        <w:t>Article 38 – paragraphe 6 – alinéa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313B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42F81CB" w14:textId="77777777"/>
        </w:tc>
      </w:tr>
      <w:tr w14:paraId="39AE106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E697FC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0578C4D" w14:textId="77777777">
            <w:pPr>
              <w:pStyle w:val="AmColumnHeading"/>
            </w:pPr>
            <w:r w:rsidRPr="00663299">
              <w:t>Amendement</w:t>
            </w:r>
          </w:p>
        </w:tc>
      </w:tr>
      <w:tr w14:paraId="4B54917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5B75219"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44D570C8" w14:textId="77777777">
            <w:pPr>
              <w:pStyle w:val="Normal6a"/>
            </w:pPr>
            <w:r w:rsidRPr="00663299">
              <w:rPr>
                <w:b/>
                <w:i/>
              </w:rPr>
              <w:t>supprimé</w:t>
            </w:r>
          </w:p>
        </w:tc>
      </w:tr>
    </w:tbl>
    <w:p w:rsidR="0005606D" w:rsidRPr="00663299" w:rsidP="0005606D" w14:paraId="065DF9F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E4A7FB8" w14:textId="77777777">
      <w:r w:rsidRPr="00663299">
        <w:rPr>
          <w:rStyle w:val="HideTWBExt"/>
        </w:rPr>
        <w:t>&lt;/Amend&gt;</w:t>
      </w:r>
    </w:p>
    <w:p w:rsidR="0005606D" w:rsidRPr="00663299" w:rsidP="0005606D" w14:paraId="04C557E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439</w:t>
      </w:r>
      <w:r w:rsidRPr="00663299">
        <w:rPr>
          <w:rStyle w:val="HideTWBExt"/>
          <w:b w:val="0"/>
        </w:rPr>
        <w:t>&lt;/NumAm&gt;</w:t>
      </w:r>
    </w:p>
    <w:p w:rsidR="0005606D" w:rsidRPr="00663299" w:rsidP="0005606D" w14:paraId="21C92250"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C362D28" w14:textId="77777777">
      <w:pPr>
        <w:pStyle w:val="NormalBold"/>
      </w:pPr>
      <w:r w:rsidRPr="00663299">
        <w:rPr>
          <w:rStyle w:val="HideTWBExt"/>
          <w:b w:val="0"/>
        </w:rPr>
        <w:t>&lt;/RepeatBlock-By&gt;</w:t>
      </w:r>
    </w:p>
    <w:p w:rsidR="0005606D" w:rsidRPr="00663299" w:rsidP="0005606D" w14:paraId="056F260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413CEB7" w14:textId="77777777">
      <w:pPr>
        <w:pStyle w:val="NormalBold"/>
      </w:pPr>
      <w:r w:rsidRPr="00663299">
        <w:rPr>
          <w:rStyle w:val="HideTWBExt"/>
          <w:b w:val="0"/>
        </w:rPr>
        <w:t>&lt;Article&gt;</w:t>
      </w:r>
      <w:r w:rsidRPr="00663299">
        <w:t>Article premier – alinéa 1 – point 38 – sous-point b</w:t>
      </w:r>
      <w:r w:rsidRPr="00663299">
        <w:rPr>
          <w:rStyle w:val="HideTWBExt"/>
          <w:b w:val="0"/>
        </w:rPr>
        <w:t>&lt;/Article&gt;</w:t>
      </w:r>
    </w:p>
    <w:p w:rsidR="0005606D" w:rsidRPr="00663299" w:rsidP="0005606D" w14:paraId="56EDFDF9" w14:textId="77777777">
      <w:r w:rsidRPr="00663299">
        <w:rPr>
          <w:rStyle w:val="HideTWBExt"/>
        </w:rPr>
        <w:t>&lt;DocAmend2&gt;</w:t>
      </w:r>
      <w:r w:rsidRPr="00663299">
        <w:t>Directive (UE) 2016/2341</w:t>
      </w:r>
      <w:r w:rsidRPr="00663299">
        <w:rPr>
          <w:rStyle w:val="HideTWBExt"/>
        </w:rPr>
        <w:t>&lt;/DocAmend2&gt;</w:t>
      </w:r>
    </w:p>
    <w:p w:rsidR="0005606D" w:rsidRPr="00663299" w:rsidP="0005606D" w14:paraId="03351BD8" w14:textId="77777777">
      <w:r w:rsidRPr="00663299">
        <w:rPr>
          <w:rStyle w:val="HideTWBExt"/>
        </w:rPr>
        <w:t>&lt;Article2&gt;</w:t>
      </w:r>
      <w:r w:rsidRPr="00663299">
        <w:t>Article 38 – paragraphe 6 – alinéa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EF71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779CD8A" w14:textId="77777777"/>
        </w:tc>
      </w:tr>
      <w:tr w14:paraId="354D6A2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CE9CA3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FFF041C" w14:textId="77777777">
            <w:pPr>
              <w:pStyle w:val="AmColumnHeading"/>
            </w:pPr>
            <w:r w:rsidRPr="00663299">
              <w:t>Amendement</w:t>
            </w:r>
          </w:p>
        </w:tc>
      </w:tr>
      <w:tr w14:paraId="5020988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5ED6A86" w14:textId="77777777">
            <w:pPr>
              <w:pStyle w:val="Normal6a"/>
            </w:pPr>
            <w:r w:rsidRPr="00663299">
              <w:rPr>
                <w:b/>
                <w:i/>
              </w:rPr>
              <w:t>La Commission est habilitée à compléter le présent règlement en adoptant les normes techniques de réglementation visées au troisième alinéa conformément à l’article 10 du règlement (UE) nº 1094/2010.</w:t>
            </w:r>
          </w:p>
        </w:tc>
        <w:tc>
          <w:tcPr>
            <w:tcW w:w="4876" w:type="dxa"/>
            <w:tcBorders>
              <w:top w:val="nil"/>
              <w:left w:val="nil"/>
              <w:bottom w:val="nil"/>
              <w:right w:val="nil"/>
            </w:tcBorders>
          </w:tcPr>
          <w:p w:rsidR="0005606D" w:rsidRPr="00663299" w:rsidP="001751FC" w14:paraId="301C7E28" w14:textId="77777777">
            <w:pPr>
              <w:pStyle w:val="Normal6a"/>
            </w:pPr>
            <w:r w:rsidRPr="00663299">
              <w:rPr>
                <w:b/>
                <w:i/>
              </w:rPr>
              <w:t>supprimé</w:t>
            </w:r>
          </w:p>
        </w:tc>
      </w:tr>
    </w:tbl>
    <w:p w:rsidR="0005606D" w:rsidRPr="00663299" w:rsidP="0005606D" w14:paraId="0D883E4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EC9C4FE" w14:textId="77777777">
      <w:r w:rsidRPr="00663299">
        <w:rPr>
          <w:rStyle w:val="HideTWBExt"/>
        </w:rPr>
        <w:t>&lt;/Amend&gt;</w:t>
      </w:r>
    </w:p>
    <w:p w:rsidR="0005606D" w:rsidRPr="00663299" w:rsidP="0005606D" w14:paraId="22A690B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440</w:t>
      </w:r>
      <w:r w:rsidRPr="00663299">
        <w:rPr>
          <w:rStyle w:val="HideTWBExt"/>
          <w:b w:val="0"/>
        </w:rPr>
        <w:t>&lt;/NumAm&gt;</w:t>
      </w:r>
    </w:p>
    <w:p w:rsidR="0005606D" w:rsidRPr="00663299" w:rsidP="0005606D" w14:paraId="6B0BC660"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DC64CA8" w14:textId="77777777">
      <w:pPr>
        <w:pStyle w:val="NormalBold"/>
      </w:pPr>
      <w:r w:rsidRPr="00663299">
        <w:rPr>
          <w:rStyle w:val="HideTWBExt"/>
          <w:b w:val="0"/>
        </w:rPr>
        <w:t>&lt;/RepeatBlock-By&gt;</w:t>
      </w:r>
    </w:p>
    <w:p w:rsidR="0005606D" w:rsidRPr="00663299" w:rsidP="0005606D" w14:paraId="7B77A59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8179207" w14:textId="77777777">
      <w:pPr>
        <w:pStyle w:val="NormalBold"/>
      </w:pPr>
      <w:r w:rsidRPr="00663299">
        <w:rPr>
          <w:rStyle w:val="HideTWBExt"/>
          <w:b w:val="0"/>
        </w:rPr>
        <w:t>&lt;Article&gt;</w:t>
      </w:r>
      <w:r w:rsidRPr="00663299">
        <w:t>Article premier – alinéa 1 – point 38 –point b bis (nouveau)</w:t>
      </w:r>
      <w:r w:rsidRPr="00663299">
        <w:rPr>
          <w:rStyle w:val="HideTWBExt"/>
          <w:b w:val="0"/>
        </w:rPr>
        <w:t>&lt;/Article&gt;</w:t>
      </w:r>
    </w:p>
    <w:p w:rsidR="0005606D" w:rsidRPr="00663299" w:rsidP="0005606D" w14:paraId="7B49F52D" w14:textId="77777777">
      <w:r w:rsidRPr="00663299">
        <w:rPr>
          <w:rStyle w:val="HideTWBExt"/>
        </w:rPr>
        <w:t>&lt;DocAmend2&gt;</w:t>
      </w:r>
      <w:r w:rsidRPr="00663299">
        <w:t>Directive (UE) 2016/2341</w:t>
      </w:r>
      <w:r w:rsidRPr="00663299">
        <w:rPr>
          <w:rStyle w:val="HideTWBExt"/>
        </w:rPr>
        <w:t>&lt;/DocAmend2&gt;</w:t>
      </w:r>
    </w:p>
    <w:p w:rsidR="0005606D" w:rsidRPr="00663299" w:rsidP="0005606D" w14:paraId="5F4FA8FF" w14:textId="77777777">
      <w:r w:rsidRPr="00663299">
        <w:rPr>
          <w:rStyle w:val="HideTWBExt"/>
        </w:rPr>
        <w:t>&lt;Article2&gt;</w:t>
      </w:r>
      <w:r w:rsidRPr="00663299">
        <w:t>Article 38 – paragraphe 6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B4A3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E131CFA" w14:textId="77777777"/>
        </w:tc>
      </w:tr>
      <w:tr w14:paraId="16B6DA7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96BA81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21CD226" w14:textId="77777777">
            <w:pPr>
              <w:pStyle w:val="AmColumnHeading"/>
            </w:pPr>
            <w:r w:rsidRPr="00663299">
              <w:t>Amendement</w:t>
            </w:r>
          </w:p>
        </w:tc>
      </w:tr>
      <w:tr w14:paraId="44BB5CE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E6E455" w14:textId="77777777">
            <w:pPr>
              <w:pStyle w:val="Normal6a"/>
            </w:pPr>
          </w:p>
        </w:tc>
        <w:tc>
          <w:tcPr>
            <w:tcW w:w="4876" w:type="dxa"/>
            <w:tcBorders>
              <w:top w:val="nil"/>
              <w:left w:val="nil"/>
              <w:bottom w:val="nil"/>
              <w:right w:val="nil"/>
            </w:tcBorders>
          </w:tcPr>
          <w:p w:rsidR="0005606D" w:rsidRPr="00663299" w:rsidP="001751FC" w14:paraId="57D2956D" w14:textId="77777777">
            <w:pPr>
              <w:pStyle w:val="Normal6a"/>
            </w:pPr>
            <w:r w:rsidRPr="00663299">
              <w:rPr>
                <w:b/>
                <w:i/>
              </w:rPr>
              <w:t>(b bis)</w:t>
            </w:r>
            <w:r w:rsidRPr="00663299">
              <w:tab/>
            </w:r>
            <w:r w:rsidRPr="00663299">
              <w:rPr>
                <w:b/>
                <w:i/>
              </w:rPr>
              <w:t>Le paragraphe 6 bis suivant est ajouté:</w:t>
            </w:r>
          </w:p>
        </w:tc>
      </w:tr>
      <w:tr w14:paraId="34794F7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2E6D4E4" w14:textId="77777777">
            <w:pPr>
              <w:pStyle w:val="Normal6a"/>
            </w:pPr>
          </w:p>
        </w:tc>
        <w:tc>
          <w:tcPr>
            <w:tcW w:w="4876" w:type="dxa"/>
            <w:tcBorders>
              <w:top w:val="nil"/>
              <w:left w:val="nil"/>
              <w:bottom w:val="nil"/>
              <w:right w:val="nil"/>
            </w:tcBorders>
          </w:tcPr>
          <w:p w:rsidR="0005606D" w:rsidRPr="00663299" w:rsidP="001751FC" w14:paraId="4C820EA9" w14:textId="77777777">
            <w:pPr>
              <w:pStyle w:val="Normal6a"/>
            </w:pPr>
            <w:r w:rsidRPr="00663299">
              <w:rPr>
                <w:b/>
                <w:i/>
              </w:rPr>
              <w:t>«</w:t>
            </w:r>
          </w:p>
        </w:tc>
      </w:tr>
      <w:tr w14:paraId="6D1D7CD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CE9B164" w14:textId="77777777">
            <w:pPr>
              <w:pStyle w:val="Normal6a"/>
            </w:pPr>
          </w:p>
        </w:tc>
        <w:tc>
          <w:tcPr>
            <w:tcW w:w="4876" w:type="dxa"/>
            <w:tcBorders>
              <w:top w:val="nil"/>
              <w:left w:val="nil"/>
              <w:bottom w:val="nil"/>
              <w:right w:val="nil"/>
            </w:tcBorders>
          </w:tcPr>
          <w:p w:rsidR="0005606D" w:rsidRPr="00663299" w:rsidP="001751FC" w14:paraId="1C470F2A" w14:textId="77777777">
            <w:pPr>
              <w:pStyle w:val="Normal6a"/>
            </w:pPr>
            <w:r w:rsidRPr="00663299">
              <w:rPr>
                <w:b/>
                <w:i/>
              </w:rPr>
              <w:t>6 bis. Les informations relatives aux droits à retraite acquis ou au capital accumulé figurant dans le relevé des droits à retraite sont exactes et fiables, compte tenu de la nécessité pour les affiliés de planifier leurs finances à long terme.</w:t>
            </w:r>
          </w:p>
        </w:tc>
      </w:tr>
      <w:tr w14:paraId="6EB3720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F4A77D5" w14:textId="77777777">
            <w:pPr>
              <w:pStyle w:val="Normal6a"/>
            </w:pPr>
          </w:p>
        </w:tc>
        <w:tc>
          <w:tcPr>
            <w:tcW w:w="4876" w:type="dxa"/>
            <w:tcBorders>
              <w:top w:val="nil"/>
              <w:left w:val="nil"/>
              <w:bottom w:val="nil"/>
              <w:right w:val="nil"/>
            </w:tcBorders>
          </w:tcPr>
          <w:p w:rsidR="0005606D" w:rsidRPr="00663299" w:rsidP="001751FC" w14:paraId="06E3DD74" w14:textId="77777777">
            <w:pPr>
              <w:pStyle w:val="Normal6a"/>
            </w:pPr>
            <w:r w:rsidRPr="00663299">
              <w:rPr>
                <w:b/>
                <w:i/>
              </w:rPr>
              <w:t>»</w:t>
            </w:r>
          </w:p>
        </w:tc>
      </w:tr>
    </w:tbl>
    <w:p w:rsidR="0005606D" w:rsidRPr="00663299" w:rsidP="0005606D" w14:paraId="752A239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CA39EAF"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C0B8926" w14:textId="77777777">
      <w:pPr>
        <w:pStyle w:val="AmJustText"/>
      </w:pPr>
      <w:r w:rsidRPr="00663299">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understandable. By including in the directive that benefit entitlements in the Pension Benefit Statement should be accurate and reliable (even if invested on capital markets), and facilitate financial planning for retirement, citizens will be more likely to support the establishment of IORPs and occupational pension schemes.</w:t>
      </w:r>
    </w:p>
    <w:p w:rsidR="0005606D" w:rsidRPr="00663299" w:rsidP="0005606D" w14:paraId="41994E19" w14:textId="77777777">
      <w:r w:rsidRPr="00663299">
        <w:rPr>
          <w:rStyle w:val="HideTWBExt"/>
        </w:rPr>
        <w:t>&lt;/Amend&gt;</w:t>
      </w:r>
    </w:p>
    <w:p w:rsidR="0005606D" w:rsidRPr="00663299" w:rsidP="0005606D" w14:paraId="7ED393D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441</w:t>
      </w:r>
      <w:r w:rsidRPr="00663299">
        <w:rPr>
          <w:rStyle w:val="HideTWBExt"/>
          <w:b w:val="0"/>
        </w:rPr>
        <w:t>&lt;/NumAm&gt;</w:t>
      </w:r>
    </w:p>
    <w:p w:rsidR="0005606D" w:rsidRPr="00663299" w:rsidP="0005606D" w14:paraId="15DB2F25"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14AC4D20" w14:textId="77777777">
      <w:pPr>
        <w:pStyle w:val="NormalBold"/>
      </w:pPr>
      <w:r w:rsidRPr="00663299">
        <w:rPr>
          <w:rStyle w:val="HideTWBExt"/>
          <w:b w:val="0"/>
        </w:rPr>
        <w:t>&lt;/RepeatBlock-By&gt;</w:t>
      </w:r>
    </w:p>
    <w:p w:rsidR="0005606D" w:rsidRPr="00663299" w:rsidP="0005606D" w14:paraId="31177E5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55E461" w14:textId="77777777">
      <w:pPr>
        <w:pStyle w:val="NormalBold"/>
      </w:pPr>
      <w:r w:rsidRPr="00663299">
        <w:rPr>
          <w:rStyle w:val="HideTWBExt"/>
          <w:b w:val="0"/>
        </w:rPr>
        <w:t>&lt;Article&gt;</w:t>
      </w:r>
      <w:r w:rsidRPr="00663299">
        <w:t>Article premier – alinéa 1 – point 39 – sous-point a</w:t>
      </w:r>
      <w:r w:rsidRPr="00663299">
        <w:rPr>
          <w:rStyle w:val="HideTWBExt"/>
          <w:b w:val="0"/>
        </w:rPr>
        <w:t>&lt;/Article&gt;</w:t>
      </w:r>
    </w:p>
    <w:p w:rsidR="0005606D" w:rsidRPr="00663299" w:rsidP="0005606D" w14:paraId="13276037" w14:textId="77777777">
      <w:r w:rsidRPr="00663299">
        <w:rPr>
          <w:rStyle w:val="HideTWBExt"/>
        </w:rPr>
        <w:t>&lt;DocAmend2&gt;</w:t>
      </w:r>
      <w:r w:rsidRPr="00663299">
        <w:t>Directive (UE) 2016/2341</w:t>
      </w:r>
      <w:r w:rsidRPr="00663299">
        <w:rPr>
          <w:rStyle w:val="HideTWBExt"/>
        </w:rPr>
        <w:t>&lt;/DocAmend2&gt;</w:t>
      </w:r>
    </w:p>
    <w:p w:rsidR="0005606D" w:rsidRPr="00663299" w:rsidP="0005606D" w14:paraId="68A2E4EF" w14:textId="77777777">
      <w:r w:rsidRPr="00663299">
        <w:rPr>
          <w:rStyle w:val="HideTWBExt"/>
        </w:rPr>
        <w:t>&lt;Article2&gt;</w:t>
      </w:r>
      <w:r w:rsidRPr="00663299">
        <w:t>Article 39 – paragraphe 1 – point b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CEE4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C35A58D" w14:textId="77777777"/>
        </w:tc>
      </w:tr>
      <w:tr w14:paraId="684BBDF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DEF2F9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C021E28" w14:textId="77777777">
            <w:pPr>
              <w:pStyle w:val="AmColumnHeading"/>
            </w:pPr>
            <w:r w:rsidRPr="00663299">
              <w:t>Amendement</w:t>
            </w:r>
          </w:p>
        </w:tc>
      </w:tr>
      <w:tr w14:paraId="58319A7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CC4B4D5" w14:textId="77777777">
            <w:pPr>
              <w:pStyle w:val="Normal6a"/>
            </w:pPr>
            <w:r w:rsidRPr="00663299">
              <w:rPr>
                <w:b/>
                <w:i/>
              </w:rPr>
              <w:t>b bis)</w:t>
            </w:r>
            <w:r w:rsidRPr="00663299">
              <w:tab/>
            </w:r>
            <w:r w:rsidRPr="00663299">
              <w:rPr>
                <w:b/>
                <w:i/>
              </w:rPr>
              <w:t>l’État membre dans lequel l’IRP est agréée et les noms des autorités compétentes de cet État membre;</w:t>
            </w:r>
          </w:p>
        </w:tc>
        <w:tc>
          <w:tcPr>
            <w:tcW w:w="4876" w:type="dxa"/>
            <w:tcBorders>
              <w:top w:val="nil"/>
              <w:left w:val="nil"/>
              <w:bottom w:val="nil"/>
              <w:right w:val="nil"/>
            </w:tcBorders>
          </w:tcPr>
          <w:p w:rsidR="0005606D" w:rsidRPr="00663299" w:rsidP="001751FC" w14:paraId="615A1702" w14:textId="77777777">
            <w:pPr>
              <w:pStyle w:val="Normal6a"/>
            </w:pPr>
            <w:r w:rsidRPr="00663299">
              <w:rPr>
                <w:b/>
                <w:i/>
              </w:rPr>
              <w:t>supprimé</w:t>
            </w:r>
          </w:p>
        </w:tc>
      </w:tr>
    </w:tbl>
    <w:p w:rsidR="0005606D" w:rsidRPr="00663299" w:rsidP="0005606D" w14:paraId="01FEBE6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4DBA86C" w14:textId="77777777">
      <w:r w:rsidRPr="00663299">
        <w:rPr>
          <w:rStyle w:val="HideTWBExt"/>
        </w:rPr>
        <w:t>&lt;/Amend&gt;</w:t>
      </w:r>
    </w:p>
    <w:p w:rsidR="0005606D" w:rsidRPr="00663299" w:rsidP="0005606D" w14:paraId="506B720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442</w:t>
      </w:r>
      <w:r w:rsidRPr="00663299">
        <w:rPr>
          <w:rStyle w:val="HideTWBExt"/>
          <w:b w:val="0"/>
        </w:rPr>
        <w:t>&lt;/NumAm&gt;</w:t>
      </w:r>
    </w:p>
    <w:p w:rsidR="0005606D" w:rsidRPr="00663299" w:rsidP="0005606D" w14:paraId="45031FC9"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23E72B4D" w14:textId="77777777">
      <w:pPr>
        <w:pStyle w:val="NormalBold"/>
      </w:pPr>
      <w:r w:rsidRPr="00663299">
        <w:rPr>
          <w:rStyle w:val="HideTWBExt"/>
          <w:b w:val="0"/>
        </w:rPr>
        <w:t>&lt;/RepeatBlock-By&gt;</w:t>
      </w:r>
    </w:p>
    <w:p w:rsidR="0005606D" w:rsidRPr="00663299" w:rsidP="0005606D" w14:paraId="7674F52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FEE8EC5" w14:textId="77777777">
      <w:pPr>
        <w:pStyle w:val="NormalBold"/>
      </w:pPr>
      <w:r w:rsidRPr="00663299">
        <w:rPr>
          <w:rStyle w:val="HideTWBExt"/>
          <w:b w:val="0"/>
        </w:rPr>
        <w:t>&lt;Article&gt;</w:t>
      </w:r>
      <w:r w:rsidRPr="00663299">
        <w:t>Article premier – alinéa 1 – point 39 –point b bis (nouveau)</w:t>
      </w:r>
      <w:r w:rsidRPr="00663299">
        <w:rPr>
          <w:rStyle w:val="HideTWBExt"/>
          <w:b w:val="0"/>
        </w:rPr>
        <w:t>&lt;/Article&gt;</w:t>
      </w:r>
    </w:p>
    <w:p w:rsidR="0005606D" w:rsidRPr="00663299" w:rsidP="0005606D" w14:paraId="7DE80A15" w14:textId="77777777">
      <w:r w:rsidRPr="00663299">
        <w:rPr>
          <w:rStyle w:val="HideTWBExt"/>
        </w:rPr>
        <w:t>&lt;DocAmend2&gt;</w:t>
      </w:r>
      <w:r w:rsidRPr="00663299">
        <w:t>Directive (UE) 2016/2341</w:t>
      </w:r>
      <w:r w:rsidRPr="00663299">
        <w:rPr>
          <w:rStyle w:val="HideTWBExt"/>
        </w:rPr>
        <w:t>&lt;/DocAmend2&gt;</w:t>
      </w:r>
    </w:p>
    <w:p w:rsidR="0005606D" w:rsidRPr="00663299" w:rsidP="0005606D" w14:paraId="49D7C4D5" w14:textId="77777777">
      <w:r w:rsidRPr="00663299">
        <w:rPr>
          <w:rStyle w:val="HideTWBExt"/>
        </w:rPr>
        <w:t>&lt;Article2&gt;</w:t>
      </w:r>
      <w:r w:rsidRPr="00663299">
        <w:t>Article 39 – paragraphe 1 – point f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6085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5A70D4C" w14:textId="77777777"/>
        </w:tc>
      </w:tr>
      <w:tr w14:paraId="2BD9983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66B6CB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2358FC8" w14:textId="77777777">
            <w:pPr>
              <w:pStyle w:val="AmColumnHeading"/>
            </w:pPr>
            <w:r w:rsidRPr="00663299">
              <w:t>Amendement</w:t>
            </w:r>
          </w:p>
        </w:tc>
      </w:tr>
      <w:tr w14:paraId="4759149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5B238EC" w14:textId="77777777">
            <w:pPr>
              <w:pStyle w:val="Normal6a"/>
            </w:pPr>
          </w:p>
        </w:tc>
        <w:tc>
          <w:tcPr>
            <w:tcW w:w="4876" w:type="dxa"/>
            <w:tcBorders>
              <w:top w:val="nil"/>
              <w:left w:val="nil"/>
              <w:bottom w:val="nil"/>
              <w:right w:val="nil"/>
            </w:tcBorders>
          </w:tcPr>
          <w:p w:rsidR="0005606D" w:rsidRPr="00663299" w:rsidP="001751FC" w14:paraId="313E8AA1" w14:textId="77777777">
            <w:pPr>
              <w:pStyle w:val="Normal6a"/>
            </w:pPr>
            <w:r w:rsidRPr="00663299">
              <w:rPr>
                <w:b/>
                <w:i/>
              </w:rPr>
              <w:t>(b bis)</w:t>
            </w:r>
            <w:r w:rsidRPr="00663299">
              <w:tab/>
            </w:r>
            <w:r w:rsidRPr="00663299">
              <w:rPr>
                <w:b/>
                <w:i/>
              </w:rPr>
              <w:t>le point suivant est inséré:</w:t>
            </w:r>
          </w:p>
        </w:tc>
      </w:tr>
      <w:tr w14:paraId="4E94245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F788182" w14:textId="77777777">
            <w:pPr>
              <w:pStyle w:val="Normal6a"/>
            </w:pPr>
          </w:p>
        </w:tc>
        <w:tc>
          <w:tcPr>
            <w:tcW w:w="4876" w:type="dxa"/>
            <w:tcBorders>
              <w:top w:val="nil"/>
              <w:left w:val="nil"/>
              <w:bottom w:val="nil"/>
              <w:right w:val="nil"/>
            </w:tcBorders>
          </w:tcPr>
          <w:p w:rsidR="0005606D" w:rsidRPr="00663299" w:rsidP="001751FC" w14:paraId="0D0D3418" w14:textId="77777777">
            <w:pPr>
              <w:pStyle w:val="Normal6a"/>
            </w:pPr>
            <w:r w:rsidRPr="00663299">
              <w:rPr>
                <w:b/>
                <w:i/>
              </w:rPr>
              <w:t>«f bis) des informations sur les conséquences, sur les droits à retraite, de toute interruption ou modification du montant des cotisations versées au régime de retraite de l’affilié, qu’elles aient déjà eu lieu ou que l’affilié puisse envisager à l’avenir;»;</w:t>
            </w:r>
          </w:p>
        </w:tc>
      </w:tr>
    </w:tbl>
    <w:p w:rsidR="0005606D" w:rsidRPr="00663299" w:rsidP="0005606D" w14:paraId="2443944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F9BF36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CD5BC8B" w14:textId="77777777">
      <w:pPr>
        <w:pStyle w:val="AmJustText"/>
      </w:pPr>
      <w:r w:rsidRPr="00663299">
        <w:t>Les conséquences financières pour les affiliés à un régime de retraite d’une réduction de leur temps de travail, par exemple pour parvenir à un meilleur équilibre entre vie professionnelle et vie privée, et donc d’une diminution de leurs cotisations de retraite, devraient être claires et transparentes.</w:t>
      </w:r>
    </w:p>
    <w:p w:rsidR="0005606D" w:rsidRPr="00663299" w:rsidP="0005606D" w14:paraId="1EAED938" w14:textId="77777777">
      <w:r w:rsidRPr="00663299">
        <w:rPr>
          <w:rStyle w:val="HideTWBExt"/>
        </w:rPr>
        <w:t>&lt;/Amend&gt;</w:t>
      </w:r>
    </w:p>
    <w:p w:rsidR="0005606D" w:rsidRPr="00663299" w:rsidP="0005606D" w14:paraId="5E6D49E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443</w:t>
      </w:r>
      <w:r w:rsidRPr="00663299">
        <w:rPr>
          <w:rStyle w:val="HideTWBExt"/>
          <w:b w:val="0"/>
        </w:rPr>
        <w:t>&lt;/NumAm&gt;</w:t>
      </w:r>
    </w:p>
    <w:p w:rsidR="0005606D" w:rsidRPr="00663299" w:rsidP="0005606D" w14:paraId="21B8F4F7"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4F9A7D99" w14:textId="77777777">
      <w:pPr>
        <w:pStyle w:val="NormalBold"/>
      </w:pPr>
      <w:r w:rsidRPr="00663299">
        <w:rPr>
          <w:rStyle w:val="HideTWBExt"/>
          <w:b w:val="0"/>
        </w:rPr>
        <w:t>&lt;/RepeatBlock-By&gt;</w:t>
      </w:r>
    </w:p>
    <w:p w:rsidR="0005606D" w:rsidRPr="00663299" w:rsidP="0005606D" w14:paraId="74D1369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927264E" w14:textId="77777777">
      <w:pPr>
        <w:pStyle w:val="NormalBold"/>
      </w:pPr>
      <w:r w:rsidRPr="00663299">
        <w:rPr>
          <w:rStyle w:val="HideTWBExt"/>
          <w:b w:val="0"/>
        </w:rPr>
        <w:t>&lt;Article&gt;</w:t>
      </w:r>
      <w:r w:rsidRPr="00663299">
        <w:t>Article premier – alinéa 1 – point 39 – sous-point c</w:t>
      </w:r>
      <w:r w:rsidRPr="00663299">
        <w:rPr>
          <w:rStyle w:val="HideTWBExt"/>
          <w:b w:val="0"/>
        </w:rPr>
        <w:t>&lt;/Article&gt;</w:t>
      </w:r>
    </w:p>
    <w:p w:rsidR="0005606D" w:rsidRPr="00663299" w:rsidP="0005606D" w14:paraId="0DF538B5" w14:textId="77777777">
      <w:r w:rsidRPr="00663299">
        <w:rPr>
          <w:rStyle w:val="HideTWBExt"/>
        </w:rPr>
        <w:t>&lt;DocAmend2&gt;</w:t>
      </w:r>
      <w:r w:rsidRPr="00663299">
        <w:t>Directive (UE) 2016/2341</w:t>
      </w:r>
      <w:r w:rsidRPr="00663299">
        <w:rPr>
          <w:rStyle w:val="HideTWBExt"/>
        </w:rPr>
        <w:t>&lt;/DocAmend2&gt;</w:t>
      </w:r>
    </w:p>
    <w:p w:rsidR="0005606D" w:rsidRPr="00663299" w:rsidP="0005606D" w14:paraId="138D3E57" w14:textId="77777777">
      <w:r w:rsidRPr="00663299">
        <w:rPr>
          <w:rStyle w:val="HideTWBExt"/>
        </w:rPr>
        <w:t>&lt;Article2&gt;</w:t>
      </w:r>
      <w:r w:rsidRPr="00663299">
        <w:t>Article 39 – paragraphe 1 – point g</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E875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C9D4721" w14:textId="77777777"/>
        </w:tc>
      </w:tr>
      <w:tr w14:paraId="1DC2F3C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05A0F7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A0FDDF7" w14:textId="77777777">
            <w:pPr>
              <w:pStyle w:val="AmColumnHeading"/>
            </w:pPr>
            <w:r w:rsidRPr="00663299">
              <w:t>Amendement</w:t>
            </w:r>
          </w:p>
        </w:tc>
      </w:tr>
      <w:tr w14:paraId="4758A2F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B0E9864" w14:textId="77777777">
            <w:pPr>
              <w:pStyle w:val="Normal6a"/>
            </w:pPr>
            <w:r w:rsidRPr="00663299">
              <w:t>g)</w:t>
            </w:r>
            <w:r w:rsidRPr="00663299">
              <w:tab/>
              <w:t>lorsque les affiliés supportent le risque d’investissement ou qu’ils peuvent prendre des décisions d’investissement, des informations sur les coûts imposés et leur incidence</w:t>
            </w:r>
            <w:r w:rsidRPr="00663299">
              <w:rPr>
                <w:b/>
                <w:bCs/>
                <w:i/>
                <w:iCs/>
              </w:rPr>
              <w:t>, comprenant:</w:t>
            </w:r>
          </w:p>
        </w:tc>
        <w:tc>
          <w:tcPr>
            <w:tcW w:w="4876" w:type="dxa"/>
            <w:tcBorders>
              <w:top w:val="nil"/>
              <w:left w:val="nil"/>
              <w:bottom w:val="nil"/>
              <w:right w:val="nil"/>
            </w:tcBorders>
          </w:tcPr>
          <w:p w:rsidR="0005606D" w:rsidRPr="00663299" w:rsidP="001751FC" w14:paraId="59F92DA3" w14:textId="77777777">
            <w:pPr>
              <w:pStyle w:val="Normal6a"/>
            </w:pPr>
            <w:r w:rsidRPr="00663299">
              <w:t>g)</w:t>
            </w:r>
            <w:r w:rsidRPr="00663299">
              <w:tab/>
              <w:t>lorsque les affiliés supportent le risque d’investissement ou qu’ils peuvent prendre des décisions d’investissement, des informations sur les coûts imposés et leur incidence</w:t>
            </w:r>
            <w:r w:rsidRPr="00663299">
              <w:rPr>
                <w:b/>
                <w:i/>
              </w:rPr>
              <w:t xml:space="preserve"> dans la mesure où ces informations sont pertinentes pour les décisions que les affiliés sont susceptibles de prendre et adaptées à la conception du régime de retraite.</w:t>
            </w:r>
          </w:p>
        </w:tc>
      </w:tr>
    </w:tbl>
    <w:p w:rsidR="0005606D" w:rsidRPr="00663299" w:rsidP="0005606D" w14:paraId="2E7125B7"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5C0AF9A" w14:textId="77777777">
      <w:r w:rsidRPr="00663299">
        <w:rPr>
          <w:rStyle w:val="HideTWBExt"/>
        </w:rPr>
        <w:t>&lt;/Amend&gt;</w:t>
      </w:r>
    </w:p>
    <w:p w:rsidR="0005606D" w:rsidRPr="00663299" w:rsidP="0005606D" w14:paraId="248BF7A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444</w:t>
      </w:r>
      <w:r w:rsidRPr="00663299">
        <w:rPr>
          <w:rStyle w:val="HideTWBExt"/>
          <w:b w:val="0"/>
        </w:rPr>
        <w:t>&lt;/NumAm&gt;</w:t>
      </w:r>
    </w:p>
    <w:p w:rsidR="0005606D" w:rsidRPr="00663299" w:rsidP="0005606D" w14:paraId="28A90A8E"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806A7BC" w14:textId="77777777">
      <w:pPr>
        <w:pStyle w:val="NormalBold"/>
      </w:pPr>
      <w:r w:rsidRPr="00663299">
        <w:rPr>
          <w:rStyle w:val="HideTWBExt"/>
          <w:b w:val="0"/>
        </w:rPr>
        <w:t>&lt;/RepeatBlock-By&gt;</w:t>
      </w:r>
    </w:p>
    <w:p w:rsidR="0005606D" w:rsidRPr="00663299" w:rsidP="0005606D" w14:paraId="325DDE0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61C9FF8" w14:textId="77777777">
      <w:pPr>
        <w:pStyle w:val="NormalBold"/>
      </w:pPr>
      <w:r w:rsidRPr="00663299">
        <w:rPr>
          <w:rStyle w:val="HideTWBExt"/>
          <w:b w:val="0"/>
        </w:rPr>
        <w:t>&lt;Article&gt;</w:t>
      </w:r>
      <w:r w:rsidRPr="00663299">
        <w:t>Article premier – alinéa 1 – point 39 – sous-point c</w:t>
      </w:r>
      <w:r w:rsidRPr="00663299">
        <w:rPr>
          <w:rStyle w:val="HideTWBExt"/>
          <w:b w:val="0"/>
        </w:rPr>
        <w:t>&lt;/Article&gt;</w:t>
      </w:r>
    </w:p>
    <w:p w:rsidR="0005606D" w:rsidRPr="00663299" w:rsidP="0005606D" w14:paraId="2331C19D" w14:textId="77777777">
      <w:r w:rsidRPr="00663299">
        <w:rPr>
          <w:rStyle w:val="HideTWBExt"/>
        </w:rPr>
        <w:t>&lt;DocAmend2&gt;</w:t>
      </w:r>
      <w:r w:rsidRPr="00663299">
        <w:t>Directive (UE) 2016/2341</w:t>
      </w:r>
      <w:r w:rsidRPr="00663299">
        <w:rPr>
          <w:rStyle w:val="HideTWBExt"/>
        </w:rPr>
        <w:t>&lt;/DocAmend2&gt;</w:t>
      </w:r>
    </w:p>
    <w:p w:rsidR="0005606D" w:rsidRPr="00663299" w:rsidP="0005606D" w14:paraId="46DD79AE" w14:textId="77777777">
      <w:r w:rsidRPr="00663299">
        <w:rPr>
          <w:rStyle w:val="HideTWBExt"/>
        </w:rPr>
        <w:t>&lt;Article2&gt;</w:t>
      </w:r>
      <w:r w:rsidRPr="00663299">
        <w:t>Article 39 – paragraphe 1 – point g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397E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991D34A" w14:textId="77777777"/>
        </w:tc>
      </w:tr>
      <w:tr w14:paraId="38BB5A9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9C6259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19E15E9" w14:textId="77777777">
            <w:pPr>
              <w:pStyle w:val="AmColumnHeading"/>
            </w:pPr>
            <w:r w:rsidRPr="00663299">
              <w:t>Amendement</w:t>
            </w:r>
          </w:p>
        </w:tc>
      </w:tr>
      <w:tr w14:paraId="7019A99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6904A7A" w14:textId="77777777">
            <w:pPr>
              <w:pStyle w:val="Normal6a"/>
            </w:pPr>
            <w:r w:rsidRPr="00663299">
              <w:t>g)</w:t>
            </w:r>
            <w:r w:rsidRPr="00663299">
              <w:tab/>
            </w:r>
            <w:r w:rsidRPr="00663299">
              <w:rPr>
                <w:b/>
                <w:bCs/>
                <w:i/>
                <w:iCs/>
              </w:rPr>
              <w:t xml:space="preserve">lorsque les affiliés supportent le risque d’investissement ou qu’ils peuvent prendre des décisions d’investissement, </w:t>
            </w:r>
            <w:r w:rsidRPr="00663299">
              <w:t>des informations sur les coûts imposés et leur incidence, comprenant:</w:t>
            </w:r>
          </w:p>
        </w:tc>
        <w:tc>
          <w:tcPr>
            <w:tcW w:w="4876" w:type="dxa"/>
            <w:tcBorders>
              <w:top w:val="nil"/>
              <w:left w:val="nil"/>
              <w:bottom w:val="nil"/>
              <w:right w:val="nil"/>
            </w:tcBorders>
          </w:tcPr>
          <w:p w:rsidR="0005606D" w:rsidRPr="00663299" w:rsidP="001751FC" w14:paraId="6885CD16" w14:textId="77777777">
            <w:pPr>
              <w:pStyle w:val="Normal6a"/>
            </w:pPr>
            <w:r w:rsidRPr="00663299">
              <w:t>g)</w:t>
            </w:r>
            <w:r w:rsidRPr="00663299">
              <w:tab/>
              <w:t>des informations sur les coûts</w:t>
            </w:r>
            <w:r w:rsidRPr="00663299">
              <w:rPr>
                <w:b/>
                <w:i/>
              </w:rPr>
              <w:t xml:space="preserve"> concernés</w:t>
            </w:r>
            <w:r w:rsidRPr="00663299">
              <w:t xml:space="preserve"> imposés et leur incidence, comprenant:</w:t>
            </w:r>
          </w:p>
        </w:tc>
      </w:tr>
    </w:tbl>
    <w:p w:rsidR="0005606D" w:rsidRPr="00663299" w:rsidP="0005606D" w14:paraId="238D106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5BC1384" w14:textId="77777777">
      <w:r w:rsidRPr="00663299">
        <w:rPr>
          <w:rStyle w:val="HideTWBExt"/>
        </w:rPr>
        <w:t>&lt;/Amend&gt;</w:t>
      </w:r>
    </w:p>
    <w:p w:rsidR="0005606D" w:rsidRPr="00663299" w:rsidP="0005606D" w14:paraId="21B0A20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445</w:t>
      </w:r>
      <w:r w:rsidRPr="00663299">
        <w:rPr>
          <w:rStyle w:val="HideTWBExt"/>
          <w:b w:val="0"/>
        </w:rPr>
        <w:t>&lt;/NumAm&gt;</w:t>
      </w:r>
    </w:p>
    <w:p w:rsidR="0005606D" w:rsidRPr="00663299" w:rsidP="0005606D" w14:paraId="10448C03"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30BBFBAC" w14:textId="77777777">
      <w:pPr>
        <w:pStyle w:val="NormalBold"/>
      </w:pPr>
      <w:r w:rsidRPr="00663299">
        <w:rPr>
          <w:rStyle w:val="HideTWBExt"/>
          <w:b w:val="0"/>
        </w:rPr>
        <w:t>&lt;/RepeatBlock-By&gt;</w:t>
      </w:r>
    </w:p>
    <w:p w:rsidR="0005606D" w:rsidRPr="00663299" w:rsidP="0005606D" w14:paraId="36B2D23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5388FC9" w14:textId="77777777">
      <w:pPr>
        <w:pStyle w:val="NormalBold"/>
      </w:pPr>
      <w:r w:rsidRPr="00663299">
        <w:rPr>
          <w:rStyle w:val="HideTWBExt"/>
          <w:b w:val="0"/>
        </w:rPr>
        <w:t>&lt;Article&gt;</w:t>
      </w:r>
      <w:r w:rsidRPr="00663299">
        <w:t>Article premier – alinéa 1 – point 39 – sous-point c</w:t>
      </w:r>
      <w:r w:rsidRPr="00663299">
        <w:rPr>
          <w:rStyle w:val="HideTWBExt"/>
          <w:b w:val="0"/>
        </w:rPr>
        <w:t>&lt;/Article&gt;</w:t>
      </w:r>
    </w:p>
    <w:p w:rsidR="0005606D" w:rsidRPr="00663299" w:rsidP="0005606D" w14:paraId="65F0BDC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FAD5821" w14:textId="77777777">
      <w:r w:rsidRPr="00663299">
        <w:rPr>
          <w:rStyle w:val="HideTWBExt"/>
        </w:rPr>
        <w:t>&lt;Article2&gt;</w:t>
      </w:r>
      <w:r w:rsidRPr="00663299">
        <w:t>Article 39 – paragraphe 1 – point g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50A3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81AC5DA" w14:textId="77777777"/>
        </w:tc>
      </w:tr>
      <w:tr w14:paraId="0A6F31B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604FD5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8792437" w14:textId="77777777">
            <w:pPr>
              <w:pStyle w:val="AmColumnHeading"/>
            </w:pPr>
            <w:r w:rsidRPr="00663299">
              <w:t>Amendement</w:t>
            </w:r>
          </w:p>
        </w:tc>
      </w:tr>
      <w:tr w14:paraId="5F37E6B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6D3FEBE" w14:textId="77777777">
            <w:pPr>
              <w:pStyle w:val="Normal6a"/>
            </w:pPr>
            <w:r w:rsidRPr="00663299">
              <w:t>g)</w:t>
            </w:r>
            <w:r w:rsidRPr="00663299">
              <w:tab/>
            </w:r>
            <w:r w:rsidRPr="00663299">
              <w:rPr>
                <w:b/>
                <w:bCs/>
                <w:i/>
                <w:iCs/>
              </w:rPr>
              <w:t>lorsque</w:t>
            </w:r>
            <w:r w:rsidRPr="00663299">
              <w:t xml:space="preserve"> les affiliés supportent le risque d’investissement ou qu’ils peuvent prendre des décisions d’investissement, des informations sur les coûts imposés et leur incidence, comprenant:</w:t>
            </w:r>
          </w:p>
        </w:tc>
        <w:tc>
          <w:tcPr>
            <w:tcW w:w="4876" w:type="dxa"/>
            <w:tcBorders>
              <w:top w:val="nil"/>
              <w:left w:val="nil"/>
              <w:bottom w:val="nil"/>
              <w:right w:val="nil"/>
            </w:tcBorders>
          </w:tcPr>
          <w:p w:rsidR="0005606D" w:rsidRPr="00663299" w:rsidP="001751FC" w14:paraId="6DE0AC1E" w14:textId="77777777">
            <w:pPr>
              <w:pStyle w:val="Normal6a"/>
            </w:pPr>
            <w:r w:rsidRPr="00663299">
              <w:t>g)</w:t>
            </w:r>
            <w:r w:rsidRPr="00663299">
              <w:tab/>
            </w:r>
            <w:r w:rsidRPr="00663299">
              <w:rPr>
                <w:b/>
                <w:bCs/>
                <w:i/>
                <w:iCs/>
              </w:rPr>
              <w:t>lorsqu’il n’existe aucun partage des risques collectif et que</w:t>
            </w:r>
            <w:r w:rsidRPr="00663299">
              <w:t xml:space="preserve"> les affiliés supportent le risque d’investissement ou qu’ils peuvent prendre des décisions d’investissement, des informations sur les coûts imposés et leur incidence, comprenant:</w:t>
            </w:r>
          </w:p>
        </w:tc>
      </w:tr>
    </w:tbl>
    <w:p w:rsidR="0005606D" w:rsidRPr="00663299" w:rsidP="0005606D" w14:paraId="7E9B095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CC343E7" w14:textId="77777777">
      <w:r w:rsidRPr="00663299">
        <w:rPr>
          <w:rStyle w:val="HideTWBExt"/>
        </w:rPr>
        <w:t>&lt;/Amend&gt;</w:t>
      </w:r>
    </w:p>
    <w:p w:rsidR="0005606D" w:rsidRPr="00663299" w:rsidP="0005606D" w14:paraId="73C4FEE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446</w:t>
      </w:r>
      <w:r w:rsidRPr="00663299">
        <w:rPr>
          <w:rStyle w:val="HideTWBExt"/>
          <w:b w:val="0"/>
        </w:rPr>
        <w:t>&lt;/NumAm&gt;</w:t>
      </w:r>
    </w:p>
    <w:p w:rsidR="0005606D" w:rsidRPr="00663299" w:rsidP="0005606D" w14:paraId="67738CFA"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56F44157" w14:textId="77777777">
      <w:pPr>
        <w:pStyle w:val="NormalBold"/>
      </w:pPr>
      <w:r w:rsidRPr="00663299">
        <w:rPr>
          <w:rStyle w:val="HideTWBExt"/>
          <w:b w:val="0"/>
        </w:rPr>
        <w:t>&lt;/RepeatBlock-By&gt;</w:t>
      </w:r>
    </w:p>
    <w:p w:rsidR="0005606D" w:rsidRPr="00663299" w:rsidP="0005606D" w14:paraId="737B7D5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3858C63" w14:textId="77777777">
      <w:pPr>
        <w:pStyle w:val="NormalBold"/>
      </w:pPr>
      <w:r w:rsidRPr="00663299">
        <w:rPr>
          <w:rStyle w:val="HideTWBExt"/>
          <w:b w:val="0"/>
        </w:rPr>
        <w:t>&lt;Article&gt;</w:t>
      </w:r>
      <w:r w:rsidRPr="00663299">
        <w:t>Article premier – alinéa 1 – point 39 – sous-point c</w:t>
      </w:r>
      <w:r w:rsidRPr="00663299">
        <w:rPr>
          <w:rStyle w:val="HideTWBExt"/>
          <w:b w:val="0"/>
        </w:rPr>
        <w:t>&lt;/Article&gt;</w:t>
      </w:r>
    </w:p>
    <w:p w:rsidR="0005606D" w:rsidRPr="00663299" w:rsidP="0005606D" w14:paraId="15679AF1" w14:textId="77777777">
      <w:r w:rsidRPr="00663299">
        <w:rPr>
          <w:rStyle w:val="HideTWBExt"/>
        </w:rPr>
        <w:t>&lt;DocAmend2&gt;</w:t>
      </w:r>
      <w:r w:rsidRPr="00663299">
        <w:t>Directive (UE) 2016/2341</w:t>
      </w:r>
      <w:r w:rsidRPr="00663299">
        <w:rPr>
          <w:rStyle w:val="HideTWBExt"/>
        </w:rPr>
        <w:t>&lt;/DocAmend2&gt;</w:t>
      </w:r>
    </w:p>
    <w:p w:rsidR="0005606D" w:rsidRPr="00663299" w:rsidP="0005606D" w14:paraId="42AFD562" w14:textId="77777777">
      <w:r w:rsidRPr="00663299">
        <w:rPr>
          <w:rStyle w:val="HideTWBExt"/>
        </w:rPr>
        <w:t>&lt;Article2&gt;</w:t>
      </w:r>
      <w:r w:rsidRPr="00663299">
        <w:t>Article 39 – paragraphe 1 – point g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D2F9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E99F587" w14:textId="77777777"/>
        </w:tc>
      </w:tr>
      <w:tr w14:paraId="2979825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EC7449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D9E358F" w14:textId="77777777">
            <w:pPr>
              <w:pStyle w:val="AmColumnHeading"/>
            </w:pPr>
            <w:r w:rsidRPr="00663299">
              <w:t>Amendement</w:t>
            </w:r>
          </w:p>
        </w:tc>
      </w:tr>
      <w:tr w14:paraId="3345C61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58A4A2D" w14:textId="77777777">
            <w:pPr>
              <w:pStyle w:val="Normal6a"/>
            </w:pPr>
            <w:r w:rsidRPr="00663299">
              <w:t>g)</w:t>
            </w:r>
            <w:r w:rsidRPr="00663299">
              <w:tab/>
            </w:r>
            <w:r w:rsidRPr="00663299">
              <w:rPr>
                <w:b/>
                <w:bCs/>
                <w:i/>
                <w:iCs/>
              </w:rPr>
              <w:t>lorsque</w:t>
            </w:r>
            <w:r w:rsidRPr="00663299">
              <w:t xml:space="preserve"> les affiliés supportent le risque d’investissement ou qu’ils peuvent prendre des décisions d’investissement, des informations sur les coûts imposés et leur incidence, comprenant:</w:t>
            </w:r>
          </w:p>
        </w:tc>
        <w:tc>
          <w:tcPr>
            <w:tcW w:w="4876" w:type="dxa"/>
            <w:tcBorders>
              <w:top w:val="nil"/>
              <w:left w:val="nil"/>
              <w:bottom w:val="nil"/>
              <w:right w:val="nil"/>
            </w:tcBorders>
          </w:tcPr>
          <w:p w:rsidR="0005606D" w:rsidRPr="00663299" w:rsidP="001751FC" w14:paraId="154C82E2" w14:textId="77777777">
            <w:pPr>
              <w:pStyle w:val="Normal6a"/>
            </w:pPr>
            <w:r w:rsidRPr="00663299">
              <w:t>g)</w:t>
            </w:r>
            <w:r w:rsidRPr="00663299">
              <w:tab/>
            </w:r>
            <w:r w:rsidRPr="00663299">
              <w:rPr>
                <w:b/>
                <w:bCs/>
                <w:i/>
                <w:iCs/>
              </w:rPr>
              <w:t>lorsqu’il n’existe aucun partage des risques collectif et que</w:t>
            </w:r>
            <w:r w:rsidRPr="00663299">
              <w:t xml:space="preserve"> les affiliés supportent le risque d’investissement ou qu’ils peuvent prendre des décisions d’investissement, des informations sur les coûts imposés et leur incidence, comprenant:</w:t>
            </w:r>
          </w:p>
        </w:tc>
      </w:tr>
    </w:tbl>
    <w:p w:rsidR="0005606D" w:rsidRPr="00663299" w:rsidP="0005606D" w14:paraId="16CDE7E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445760E" w14:textId="77777777">
      <w:r w:rsidRPr="00663299">
        <w:rPr>
          <w:rStyle w:val="HideTWBExt"/>
        </w:rPr>
        <w:t>&lt;/Amend&gt;</w:t>
      </w:r>
    </w:p>
    <w:p w:rsidR="0005606D" w:rsidRPr="00663299" w:rsidP="0005606D" w14:paraId="315AC25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447</w:t>
      </w:r>
      <w:r w:rsidRPr="00663299">
        <w:rPr>
          <w:rStyle w:val="HideTWBExt"/>
          <w:b w:val="0"/>
        </w:rPr>
        <w:t>&lt;/NumAm&gt;</w:t>
      </w:r>
    </w:p>
    <w:p w:rsidR="0005606D" w:rsidRPr="00663299" w:rsidP="0005606D" w14:paraId="01DF8DBB"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784D02E4" w14:textId="77777777">
      <w:pPr>
        <w:pStyle w:val="NormalBold"/>
      </w:pPr>
      <w:r w:rsidRPr="00663299">
        <w:rPr>
          <w:rStyle w:val="HideTWBExt"/>
          <w:b w:val="0"/>
        </w:rPr>
        <w:t>&lt;/RepeatBlock-By&gt;</w:t>
      </w:r>
    </w:p>
    <w:p w:rsidR="0005606D" w:rsidRPr="00663299" w:rsidP="0005606D" w14:paraId="3D74DB5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7107D57" w14:textId="77777777">
      <w:pPr>
        <w:pStyle w:val="NormalBold"/>
      </w:pPr>
      <w:r w:rsidRPr="00663299">
        <w:rPr>
          <w:rStyle w:val="HideTWBExt"/>
          <w:b w:val="0"/>
        </w:rPr>
        <w:t>&lt;Article&gt;</w:t>
      </w:r>
      <w:r w:rsidRPr="00663299">
        <w:t>Article premier – alinéa 1 – point 39 – sous-point c</w:t>
      </w:r>
      <w:r w:rsidRPr="00663299">
        <w:rPr>
          <w:rStyle w:val="HideTWBExt"/>
          <w:b w:val="0"/>
        </w:rPr>
        <w:t>&lt;/Article&gt;</w:t>
      </w:r>
    </w:p>
    <w:p w:rsidR="0005606D" w:rsidRPr="00663299" w:rsidP="0005606D" w14:paraId="5EA5446D" w14:textId="77777777">
      <w:r w:rsidRPr="00663299">
        <w:rPr>
          <w:rStyle w:val="HideTWBExt"/>
        </w:rPr>
        <w:t>&lt;DocAmend2&gt;</w:t>
      </w:r>
      <w:r w:rsidRPr="00663299">
        <w:t>Directive (UE) 2016/2341</w:t>
      </w:r>
      <w:r w:rsidRPr="00663299">
        <w:rPr>
          <w:rStyle w:val="HideTWBExt"/>
        </w:rPr>
        <w:t>&lt;/DocAmend2&gt;</w:t>
      </w:r>
    </w:p>
    <w:p w:rsidR="0005606D" w:rsidRPr="00663299" w:rsidP="0005606D" w14:paraId="053EF0ED" w14:textId="77777777">
      <w:r w:rsidRPr="00663299">
        <w:rPr>
          <w:rStyle w:val="HideTWBExt"/>
        </w:rPr>
        <w:t>&lt;Article2&gt;</w:t>
      </w:r>
      <w:r w:rsidRPr="00663299">
        <w:t>Article 39 – paragraphe 1 – point g – sous-point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1442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AAD7A14" w14:textId="77777777"/>
        </w:tc>
      </w:tr>
      <w:tr w14:paraId="55A1CED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90F914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5457B8F" w14:textId="77777777">
            <w:pPr>
              <w:pStyle w:val="AmColumnHeading"/>
            </w:pPr>
            <w:r w:rsidRPr="00663299">
              <w:t>Amendement</w:t>
            </w:r>
          </w:p>
        </w:tc>
      </w:tr>
      <w:tr w14:paraId="0DBFE17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B8959FC" w14:textId="77777777">
            <w:pPr>
              <w:pStyle w:val="Normal6a"/>
            </w:pPr>
            <w:r w:rsidRPr="00663299">
              <w:rPr>
                <w:b/>
                <w:i/>
              </w:rPr>
              <w:t>i)</w:t>
            </w:r>
            <w:r w:rsidRPr="00663299">
              <w:tab/>
            </w:r>
            <w:r w:rsidRPr="00663299">
              <w:rPr>
                <w:b/>
                <w:i/>
              </w:rPr>
              <w:t>une ventilation de tous les coûts encourus, directement ou indirectement, par les affiliés et les bénéficiaires sur les 12  derniers mois et sur une base cumulée depuis l’adhésion de l’affilié au régime concerné, indiquant au moins les frais administratifs, les coûts de garde des actifs et les coûts d’investissement supportés en lien avec la gestion des actifs et des opérations de portefeuille;</w:t>
            </w:r>
          </w:p>
        </w:tc>
        <w:tc>
          <w:tcPr>
            <w:tcW w:w="4876" w:type="dxa"/>
            <w:tcBorders>
              <w:top w:val="nil"/>
              <w:left w:val="nil"/>
              <w:bottom w:val="nil"/>
              <w:right w:val="nil"/>
            </w:tcBorders>
          </w:tcPr>
          <w:p w:rsidR="0005606D" w:rsidRPr="00663299" w:rsidP="001751FC" w14:paraId="1F4DFBC1" w14:textId="77777777">
            <w:pPr>
              <w:pStyle w:val="Normal6a"/>
            </w:pPr>
            <w:r w:rsidRPr="00663299">
              <w:rPr>
                <w:b/>
                <w:i/>
              </w:rPr>
              <w:t>supprimé</w:t>
            </w:r>
          </w:p>
        </w:tc>
      </w:tr>
    </w:tbl>
    <w:p w:rsidR="0005606D" w:rsidRPr="00663299" w:rsidP="0005606D" w14:paraId="1539A7F1"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5FEC78E1" w14:textId="77777777">
      <w:r w:rsidRPr="00663299">
        <w:rPr>
          <w:rStyle w:val="HideTWBExt"/>
        </w:rPr>
        <w:t>&lt;/Amend&gt;</w:t>
      </w:r>
    </w:p>
    <w:p w:rsidR="0005606D" w:rsidRPr="00663299" w:rsidP="0005606D" w14:paraId="356CF88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448</w:t>
      </w:r>
      <w:r w:rsidRPr="00663299">
        <w:rPr>
          <w:rStyle w:val="HideTWBExt"/>
          <w:b w:val="0"/>
        </w:rPr>
        <w:t>&lt;/NumAm&gt;</w:t>
      </w:r>
    </w:p>
    <w:p w:rsidR="0005606D" w:rsidRPr="00663299" w:rsidP="0005606D" w14:paraId="3086EDA5"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435798ED" w14:textId="77777777">
      <w:pPr>
        <w:pStyle w:val="NormalBold"/>
      </w:pPr>
      <w:r w:rsidRPr="00663299">
        <w:rPr>
          <w:rStyle w:val="HideTWBExt"/>
          <w:b w:val="0"/>
        </w:rPr>
        <w:t>&lt;/RepeatBlock-By&gt;</w:t>
      </w:r>
    </w:p>
    <w:p w:rsidR="0005606D" w:rsidRPr="00663299" w:rsidP="0005606D" w14:paraId="1292889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A8F40E2" w14:textId="77777777">
      <w:pPr>
        <w:pStyle w:val="NormalBold"/>
      </w:pPr>
      <w:r w:rsidRPr="00663299">
        <w:rPr>
          <w:rStyle w:val="HideTWBExt"/>
          <w:b w:val="0"/>
        </w:rPr>
        <w:t>&lt;Article&gt;</w:t>
      </w:r>
      <w:r w:rsidRPr="00663299">
        <w:t>Article premier – alinéa 1 – point 39 – sous-point c</w:t>
      </w:r>
      <w:r w:rsidRPr="00663299">
        <w:rPr>
          <w:rStyle w:val="HideTWBExt"/>
          <w:b w:val="0"/>
        </w:rPr>
        <w:t>&lt;/Article&gt;</w:t>
      </w:r>
    </w:p>
    <w:p w:rsidR="0005606D" w:rsidRPr="00663299" w:rsidP="0005606D" w14:paraId="04B8D5C7" w14:textId="77777777">
      <w:r w:rsidRPr="00663299">
        <w:rPr>
          <w:rStyle w:val="HideTWBExt"/>
        </w:rPr>
        <w:t>&lt;DocAmend2&gt;</w:t>
      </w:r>
      <w:r w:rsidRPr="00663299">
        <w:t>Directive (UE) 2016/2341</w:t>
      </w:r>
      <w:r w:rsidRPr="00663299">
        <w:rPr>
          <w:rStyle w:val="HideTWBExt"/>
        </w:rPr>
        <w:t>&lt;/DocAmend2&gt;</w:t>
      </w:r>
    </w:p>
    <w:p w:rsidR="0005606D" w:rsidRPr="00663299" w:rsidP="0005606D" w14:paraId="41EDE532" w14:textId="77777777">
      <w:r w:rsidRPr="00663299">
        <w:rPr>
          <w:rStyle w:val="HideTWBExt"/>
        </w:rPr>
        <w:t>&lt;Article2&gt;</w:t>
      </w:r>
      <w:r w:rsidRPr="00663299">
        <w:t>Article 39 – paragraphe 1 – point g – sous-point ii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27ED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E7E87F4" w14:textId="77777777"/>
        </w:tc>
      </w:tr>
      <w:tr w14:paraId="0A95C85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739113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3554DC8" w14:textId="77777777">
            <w:pPr>
              <w:pStyle w:val="AmColumnHeading"/>
            </w:pPr>
            <w:r w:rsidRPr="00663299">
              <w:t>Amendement</w:t>
            </w:r>
          </w:p>
        </w:tc>
      </w:tr>
      <w:tr w14:paraId="353D449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F33DE3E" w14:textId="77777777">
            <w:pPr>
              <w:pStyle w:val="Normal6a"/>
            </w:pPr>
            <w:r w:rsidRPr="00663299">
              <w:rPr>
                <w:b/>
                <w:i/>
              </w:rPr>
              <w:t>ii)</w:t>
            </w:r>
            <w:r w:rsidRPr="00663299">
              <w:tab/>
            </w:r>
            <w:r w:rsidRPr="00663299">
              <w:rPr>
                <w:b/>
                <w:i/>
              </w:rPr>
              <w:t>une estimation de l’incidence de ces coûts sur le capital final accumulé;</w:t>
            </w:r>
          </w:p>
        </w:tc>
        <w:tc>
          <w:tcPr>
            <w:tcW w:w="4876" w:type="dxa"/>
            <w:tcBorders>
              <w:top w:val="nil"/>
              <w:left w:val="nil"/>
              <w:bottom w:val="nil"/>
              <w:right w:val="nil"/>
            </w:tcBorders>
          </w:tcPr>
          <w:p w:rsidR="0005606D" w:rsidRPr="00663299" w:rsidP="001751FC" w14:paraId="73E1B72E" w14:textId="77777777">
            <w:pPr>
              <w:pStyle w:val="Normal6a"/>
            </w:pPr>
            <w:r w:rsidRPr="00663299">
              <w:rPr>
                <w:b/>
                <w:i/>
              </w:rPr>
              <w:t>supprimé</w:t>
            </w:r>
          </w:p>
        </w:tc>
      </w:tr>
    </w:tbl>
    <w:p w:rsidR="0005606D" w:rsidRPr="00663299" w:rsidP="0005606D" w14:paraId="0A7C3509"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5A0B6340" w14:textId="77777777">
      <w:r w:rsidRPr="00663299">
        <w:rPr>
          <w:rStyle w:val="HideTWBExt"/>
        </w:rPr>
        <w:t>&lt;/Amend&gt;</w:t>
      </w:r>
    </w:p>
    <w:p w:rsidR="0005606D" w:rsidRPr="00663299" w:rsidP="0005606D" w14:paraId="5560A45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449</w:t>
      </w:r>
      <w:r w:rsidRPr="00663299">
        <w:rPr>
          <w:rStyle w:val="HideTWBExt"/>
          <w:b w:val="0"/>
        </w:rPr>
        <w:t>&lt;/NumAm&gt;</w:t>
      </w:r>
    </w:p>
    <w:p w:rsidR="0005606D" w:rsidRPr="00663299" w:rsidP="0005606D" w14:paraId="778E0B6D"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1F5942AB" w14:textId="77777777">
      <w:pPr>
        <w:pStyle w:val="NormalBold"/>
      </w:pPr>
      <w:r w:rsidRPr="00663299">
        <w:rPr>
          <w:rStyle w:val="HideTWBExt"/>
          <w:b w:val="0"/>
        </w:rPr>
        <w:t>&lt;/RepeatBlock-By&gt;</w:t>
      </w:r>
    </w:p>
    <w:p w:rsidR="0005606D" w:rsidRPr="00663299" w:rsidP="0005606D" w14:paraId="3E5F6D8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F94129" w14:textId="77777777">
      <w:pPr>
        <w:pStyle w:val="NormalBold"/>
      </w:pPr>
      <w:r w:rsidRPr="00663299">
        <w:rPr>
          <w:rStyle w:val="HideTWBExt"/>
          <w:b w:val="0"/>
        </w:rPr>
        <w:t>&lt;Article&gt;</w:t>
      </w:r>
      <w:r w:rsidRPr="00663299">
        <w:t>Article premier – alinéa 1 – point 39 – sous-point d</w:t>
      </w:r>
      <w:r w:rsidRPr="00663299">
        <w:rPr>
          <w:rStyle w:val="HideTWBExt"/>
          <w:b w:val="0"/>
        </w:rPr>
        <w:t>&lt;/Article&gt;</w:t>
      </w:r>
    </w:p>
    <w:p w:rsidR="0005606D" w:rsidRPr="00663299" w:rsidP="0005606D" w14:paraId="0E45A46E" w14:textId="77777777">
      <w:r w:rsidRPr="00663299">
        <w:rPr>
          <w:rStyle w:val="HideTWBExt"/>
        </w:rPr>
        <w:t>&lt;DocAmend2&gt;</w:t>
      </w:r>
      <w:r w:rsidRPr="00663299">
        <w:t>Directive (UE) 2016/2341</w:t>
      </w:r>
      <w:r w:rsidRPr="00663299">
        <w:rPr>
          <w:rStyle w:val="HideTWBExt"/>
        </w:rPr>
        <w:t>&lt;/DocAmend2&gt;</w:t>
      </w:r>
    </w:p>
    <w:p w:rsidR="0005606D" w:rsidRPr="00663299" w:rsidP="0005606D" w14:paraId="20C1BE0B" w14:textId="77777777">
      <w:r w:rsidRPr="00663299">
        <w:rPr>
          <w:rStyle w:val="HideTWBExt"/>
        </w:rPr>
        <w:t>&lt;Article2&gt;</w:t>
      </w:r>
      <w:r w:rsidRPr="00663299">
        <w:t>Article 39 – paragraphe 1 – 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2E7B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3A47AAC" w14:textId="77777777"/>
        </w:tc>
      </w:tr>
      <w:tr w14:paraId="65A1526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27EFE3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CEA5A92" w14:textId="77777777">
            <w:pPr>
              <w:pStyle w:val="AmColumnHeading"/>
            </w:pPr>
            <w:r w:rsidRPr="00663299">
              <w:t>Amendement</w:t>
            </w:r>
          </w:p>
        </w:tc>
      </w:tr>
      <w:tr w14:paraId="2C9C8C6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8E4130F" w14:textId="77777777">
            <w:pPr>
              <w:pStyle w:val="Normal6a"/>
            </w:pPr>
            <w:r w:rsidRPr="00663299">
              <w:t>i)</w:t>
            </w:r>
            <w:r w:rsidRPr="00663299">
              <w:tab/>
            </w:r>
            <w:r w:rsidRPr="00663299">
              <w:rPr>
                <w:b/>
                <w:bCs/>
                <w:i/>
                <w:iCs/>
              </w:rPr>
              <w:t xml:space="preserve">lorsque les affiliés supportent un risque d’investissement, </w:t>
            </w:r>
            <w:r w:rsidRPr="00663299">
              <w:t>des informations sur les performances passées du régime de retraite ou, s’il y a lieu, sur les investissements sélectionnés, couvrant une période minimale de dix ans ou, si le régime ou l’option d’investissement concernée existe depuis moins de dix ans, couvrant toute la durée d’existence de ce régime ou de cette option;</w:t>
            </w:r>
          </w:p>
        </w:tc>
        <w:tc>
          <w:tcPr>
            <w:tcW w:w="4876" w:type="dxa"/>
            <w:tcBorders>
              <w:top w:val="nil"/>
              <w:left w:val="nil"/>
              <w:bottom w:val="nil"/>
              <w:right w:val="nil"/>
            </w:tcBorders>
          </w:tcPr>
          <w:p w:rsidR="0005606D" w:rsidRPr="00663299" w:rsidP="001751FC" w14:paraId="60BC2321" w14:textId="77777777">
            <w:pPr>
              <w:pStyle w:val="Normal6a"/>
            </w:pPr>
            <w:r w:rsidRPr="00663299">
              <w:t>i)</w:t>
            </w:r>
            <w:r w:rsidRPr="00663299">
              <w:tab/>
              <w:t>des informations sur les performances passées du régime de retraite ou, s’il y a lieu, sur les investissements sélectionnés, couvrant une période minimale de dix ans ou, si le régime ou l’option d’investissement concernée existe depuis moins de dix ans, couvrant toute la durée d’existence de ce régime ou de cette option;</w:t>
            </w:r>
          </w:p>
        </w:tc>
      </w:tr>
    </w:tbl>
    <w:p w:rsidR="0005606D" w:rsidRPr="00663299" w:rsidP="0005606D" w14:paraId="0CC3C02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CAEBB55" w14:textId="77777777">
      <w:r w:rsidRPr="00663299">
        <w:rPr>
          <w:rStyle w:val="HideTWBExt"/>
        </w:rPr>
        <w:t>&lt;/Amend&gt;</w:t>
      </w:r>
    </w:p>
    <w:p w:rsidR="0005606D" w:rsidRPr="00663299" w:rsidP="0005606D" w14:paraId="2D28256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450</w:t>
      </w:r>
      <w:r w:rsidRPr="00663299">
        <w:rPr>
          <w:rStyle w:val="HideTWBExt"/>
          <w:b w:val="0"/>
        </w:rPr>
        <w:t>&lt;/NumAm&gt;</w:t>
      </w:r>
    </w:p>
    <w:p w:rsidR="0005606D" w:rsidRPr="00663299" w:rsidP="0005606D" w14:paraId="782F3C99"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4734C087" w14:textId="77777777">
      <w:pPr>
        <w:pStyle w:val="NormalBold"/>
      </w:pPr>
      <w:r w:rsidRPr="00663299">
        <w:rPr>
          <w:rStyle w:val="HideTWBExt"/>
          <w:b w:val="0"/>
        </w:rPr>
        <w:t>&lt;/RepeatBlock-By&gt;</w:t>
      </w:r>
    </w:p>
    <w:p w:rsidR="0005606D" w:rsidRPr="00663299" w:rsidP="0005606D" w14:paraId="4DCADA2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A1EEAB8" w14:textId="77777777">
      <w:pPr>
        <w:pStyle w:val="NormalBold"/>
      </w:pPr>
      <w:r w:rsidRPr="00663299">
        <w:rPr>
          <w:rStyle w:val="HideTWBExt"/>
          <w:b w:val="0"/>
        </w:rPr>
        <w:t>&lt;Article&gt;</w:t>
      </w:r>
      <w:r w:rsidRPr="00663299">
        <w:t>Article premier – alinéa 1 – point 39 – sous-point d</w:t>
      </w:r>
      <w:r w:rsidRPr="00663299">
        <w:rPr>
          <w:rStyle w:val="HideTWBExt"/>
          <w:b w:val="0"/>
        </w:rPr>
        <w:t>&lt;/Article&gt;</w:t>
      </w:r>
    </w:p>
    <w:p w:rsidR="0005606D" w:rsidRPr="00663299" w:rsidP="0005606D" w14:paraId="0F1F80AB" w14:textId="77777777">
      <w:r w:rsidRPr="00663299">
        <w:rPr>
          <w:rStyle w:val="HideTWBExt"/>
        </w:rPr>
        <w:t>&lt;DocAmend2&gt;</w:t>
      </w:r>
      <w:r w:rsidRPr="00663299">
        <w:t>Directive (UE) 2016/2341</w:t>
      </w:r>
      <w:r w:rsidRPr="00663299">
        <w:rPr>
          <w:rStyle w:val="HideTWBExt"/>
        </w:rPr>
        <w:t>&lt;/DocAmend2&gt;</w:t>
      </w:r>
    </w:p>
    <w:p w:rsidR="0005606D" w:rsidRPr="00663299" w:rsidP="0005606D" w14:paraId="4697E248" w14:textId="77777777">
      <w:r w:rsidRPr="00663299">
        <w:rPr>
          <w:rStyle w:val="HideTWBExt"/>
        </w:rPr>
        <w:t>&lt;Article2&gt;</w:t>
      </w:r>
      <w:r w:rsidRPr="00663299">
        <w:t>Article 39 – paragraphe 1 – 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1B79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BD0CCE8" w14:textId="77777777"/>
        </w:tc>
      </w:tr>
      <w:tr w14:paraId="50986F6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DFC4D5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32F81EF" w14:textId="77777777">
            <w:pPr>
              <w:pStyle w:val="AmColumnHeading"/>
            </w:pPr>
            <w:r w:rsidRPr="00663299">
              <w:t>Amendement</w:t>
            </w:r>
          </w:p>
        </w:tc>
      </w:tr>
      <w:tr w14:paraId="331FA88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2F60056" w14:textId="77777777">
            <w:pPr>
              <w:pStyle w:val="Normal6a"/>
            </w:pPr>
            <w:r w:rsidRPr="00663299">
              <w:t>i)</w:t>
            </w:r>
            <w:r w:rsidRPr="00663299">
              <w:tab/>
            </w:r>
            <w:r w:rsidRPr="00663299">
              <w:rPr>
                <w:b/>
                <w:bCs/>
                <w:i/>
                <w:iCs/>
              </w:rPr>
              <w:t>lorsque</w:t>
            </w:r>
            <w:r w:rsidRPr="00663299">
              <w:t xml:space="preserve"> les affiliés supportent un risque d’investissement, des informations sur les performances passées du régime de retraite ou, s’il y a lieu, sur les investissements sélectionnés, couvrant une période minimale de dix ans ou, si le régime ou l’option d’investissement concernée existe depuis moins de dix ans, couvrant toute la durée d’existence de ce régime ou de cette option;</w:t>
            </w:r>
          </w:p>
        </w:tc>
        <w:tc>
          <w:tcPr>
            <w:tcW w:w="4876" w:type="dxa"/>
            <w:tcBorders>
              <w:top w:val="nil"/>
              <w:left w:val="nil"/>
              <w:bottom w:val="nil"/>
              <w:right w:val="nil"/>
            </w:tcBorders>
          </w:tcPr>
          <w:p w:rsidR="0005606D" w:rsidRPr="00663299" w:rsidP="001751FC" w14:paraId="3277A5C8" w14:textId="77777777">
            <w:pPr>
              <w:pStyle w:val="Normal6a"/>
            </w:pPr>
            <w:r w:rsidRPr="00663299">
              <w:t>i)</w:t>
            </w:r>
            <w:r w:rsidRPr="00663299">
              <w:tab/>
            </w:r>
            <w:r w:rsidRPr="00663299">
              <w:rPr>
                <w:b/>
                <w:bCs/>
                <w:i/>
                <w:iCs/>
              </w:rPr>
              <w:t>lorsqu’il n’existe aucun partage des risques collectif et que</w:t>
            </w:r>
            <w:r w:rsidRPr="00663299">
              <w:t xml:space="preserve"> les affiliés supportent un risque d’investissement, des informations sur les performances passées du régime de retraite ou, s’il y a lieu, sur les investissements sélectionnés, couvrant une période minimale de dix ans ou, si le régime ou l’option d’investissement concernée existe depuis moins de dix ans, couvrant toute la durée d’existence de ce régime ou de cette option;</w:t>
            </w:r>
          </w:p>
        </w:tc>
      </w:tr>
    </w:tbl>
    <w:p w:rsidR="0005606D" w:rsidRPr="00663299" w:rsidP="0005606D" w14:paraId="6090F65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4485E3F" w14:textId="77777777">
      <w:r w:rsidRPr="00663299">
        <w:rPr>
          <w:rStyle w:val="HideTWBExt"/>
        </w:rPr>
        <w:t>&lt;/Amend&gt;</w:t>
      </w:r>
    </w:p>
    <w:p w:rsidR="0005606D" w:rsidRPr="00663299" w:rsidP="0005606D" w14:paraId="2FFB58A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451</w:t>
      </w:r>
      <w:r w:rsidRPr="00663299">
        <w:rPr>
          <w:rStyle w:val="HideTWBExt"/>
          <w:b w:val="0"/>
        </w:rPr>
        <w:t>&lt;/NumAm&gt;</w:t>
      </w:r>
    </w:p>
    <w:p w:rsidR="0005606D" w:rsidRPr="00663299" w:rsidP="0005606D" w14:paraId="58843CA8"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6417D1E5" w14:textId="77777777">
      <w:pPr>
        <w:pStyle w:val="NormalBold"/>
      </w:pPr>
      <w:r w:rsidRPr="00663299">
        <w:rPr>
          <w:rStyle w:val="HideTWBExt"/>
          <w:b w:val="0"/>
        </w:rPr>
        <w:t>&lt;/RepeatBlock-By&gt;</w:t>
      </w:r>
    </w:p>
    <w:p w:rsidR="0005606D" w:rsidRPr="00663299" w:rsidP="0005606D" w14:paraId="00DC285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9056063" w14:textId="77777777">
      <w:pPr>
        <w:pStyle w:val="NormalBold"/>
      </w:pPr>
      <w:r w:rsidRPr="00663299">
        <w:rPr>
          <w:rStyle w:val="HideTWBExt"/>
          <w:b w:val="0"/>
        </w:rPr>
        <w:t>&lt;Article&gt;</w:t>
      </w:r>
      <w:r w:rsidRPr="00663299">
        <w:t>Article premier – alinéa 1 – point 39 – sous-point d</w:t>
      </w:r>
      <w:r w:rsidRPr="00663299">
        <w:rPr>
          <w:rStyle w:val="HideTWBExt"/>
          <w:b w:val="0"/>
        </w:rPr>
        <w:t>&lt;/Article&gt;</w:t>
      </w:r>
    </w:p>
    <w:p w:rsidR="0005606D" w:rsidRPr="00663299" w:rsidP="0005606D" w14:paraId="7E4F7F51" w14:textId="77777777">
      <w:r w:rsidRPr="00663299">
        <w:rPr>
          <w:rStyle w:val="HideTWBExt"/>
        </w:rPr>
        <w:t>&lt;DocAmend2&gt;</w:t>
      </w:r>
      <w:r w:rsidRPr="00663299">
        <w:t>Directive (UE) 2016/2341</w:t>
      </w:r>
      <w:r w:rsidRPr="00663299">
        <w:rPr>
          <w:rStyle w:val="HideTWBExt"/>
        </w:rPr>
        <w:t>&lt;/DocAmend2&gt;</w:t>
      </w:r>
    </w:p>
    <w:p w:rsidR="0005606D" w:rsidRPr="00663299" w:rsidP="0005606D" w14:paraId="4AD44B76" w14:textId="77777777">
      <w:r w:rsidRPr="00663299">
        <w:rPr>
          <w:rStyle w:val="HideTWBExt"/>
        </w:rPr>
        <w:t>&lt;Article2&gt;</w:t>
      </w:r>
      <w:r w:rsidRPr="00663299">
        <w:t>Article 39 – paragraphe 1 – point i</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2FC2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D5FC7DB" w14:textId="77777777"/>
        </w:tc>
      </w:tr>
      <w:tr w14:paraId="2B44BB1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210CEC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9D92A9E" w14:textId="77777777">
            <w:pPr>
              <w:pStyle w:val="AmColumnHeading"/>
            </w:pPr>
            <w:r w:rsidRPr="00663299">
              <w:t>Amendement</w:t>
            </w:r>
          </w:p>
        </w:tc>
      </w:tr>
      <w:tr w14:paraId="35AC9B7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6C9B347" w14:textId="77777777">
            <w:pPr>
              <w:pStyle w:val="Normal6a"/>
            </w:pPr>
            <w:r w:rsidRPr="00663299">
              <w:t>i)</w:t>
            </w:r>
            <w:r w:rsidRPr="00663299">
              <w:tab/>
            </w:r>
            <w:r w:rsidRPr="00663299">
              <w:rPr>
                <w:b/>
                <w:bCs/>
                <w:i/>
                <w:iCs/>
              </w:rPr>
              <w:t>lorsque</w:t>
            </w:r>
            <w:r w:rsidRPr="00663299">
              <w:t xml:space="preserve"> les affiliés supportent un risque d’investissement, des informations sur les performances passées du régime de retraite ou, s’il y a lieu, sur les investissements sélectionnés, couvrant une période minimale de dix ans ou, si le régime ou l’option d’investissement concernée existe depuis moins de dix ans, couvrant toute la durée d’existence de ce régime ou de cette option;</w:t>
            </w:r>
          </w:p>
        </w:tc>
        <w:tc>
          <w:tcPr>
            <w:tcW w:w="4876" w:type="dxa"/>
            <w:tcBorders>
              <w:top w:val="nil"/>
              <w:left w:val="nil"/>
              <w:bottom w:val="nil"/>
              <w:right w:val="nil"/>
            </w:tcBorders>
          </w:tcPr>
          <w:p w:rsidR="0005606D" w:rsidRPr="00663299" w:rsidP="001751FC" w14:paraId="02EF6970" w14:textId="77777777">
            <w:pPr>
              <w:pStyle w:val="Normal6a"/>
            </w:pPr>
            <w:r w:rsidRPr="00663299">
              <w:t>i)</w:t>
            </w:r>
            <w:r w:rsidRPr="00663299">
              <w:tab/>
            </w:r>
            <w:r w:rsidRPr="00663299">
              <w:rPr>
                <w:b/>
                <w:bCs/>
                <w:i/>
                <w:iCs/>
              </w:rPr>
              <w:t>lorsqu’il n’existe aucun partage des risques collectif et que</w:t>
            </w:r>
            <w:r w:rsidRPr="00663299">
              <w:t xml:space="preserve"> les affiliés supportent un risque d’investissement, des informations sur les performances passées du régime de retraite ou, s’il y a lieu, sur les investissements sélectionnés, couvrant une période minimale de dix ans ou, si le régime ou l’option d’investissement concernée existe depuis moins de dix ans, couvrant toute la durée d’existence de ce régime ou de cette option;</w:t>
            </w:r>
          </w:p>
        </w:tc>
      </w:tr>
    </w:tbl>
    <w:p w:rsidR="0005606D" w:rsidRPr="00663299" w:rsidP="0005606D" w14:paraId="39D523C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0C9C02A" w14:textId="77777777">
      <w:r w:rsidRPr="00663299">
        <w:rPr>
          <w:rStyle w:val="HideTWBExt"/>
        </w:rPr>
        <w:t>&lt;/Amend&gt;</w:t>
      </w:r>
    </w:p>
    <w:p w:rsidR="0005606D" w:rsidRPr="00663299" w:rsidP="0005606D" w14:paraId="6B6FB91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452</w:t>
      </w:r>
      <w:r w:rsidRPr="00663299">
        <w:rPr>
          <w:rStyle w:val="HideTWBExt"/>
          <w:b w:val="0"/>
        </w:rPr>
        <w:t>&lt;/NumAm&gt;</w:t>
      </w:r>
    </w:p>
    <w:p w:rsidR="0005606D" w:rsidRPr="00663299" w:rsidP="0005606D" w14:paraId="381D6A13"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5B7B1AF7" w14:textId="77777777">
      <w:pPr>
        <w:pStyle w:val="NormalBold"/>
      </w:pPr>
      <w:r w:rsidRPr="00663299">
        <w:rPr>
          <w:rStyle w:val="HideTWBExt"/>
          <w:b w:val="0"/>
        </w:rPr>
        <w:t>&lt;/RepeatBlock-By&gt;</w:t>
      </w:r>
    </w:p>
    <w:p w:rsidR="0005606D" w:rsidRPr="00663299" w:rsidP="0005606D" w14:paraId="1CC65B3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0A4F1AB" w14:textId="77777777">
      <w:pPr>
        <w:pStyle w:val="NormalBold"/>
      </w:pPr>
      <w:r w:rsidRPr="00663299">
        <w:rPr>
          <w:rStyle w:val="HideTWBExt"/>
          <w:b w:val="0"/>
        </w:rPr>
        <w:t>&lt;Article&gt;</w:t>
      </w:r>
      <w:r w:rsidRPr="00663299">
        <w:t>Article premier – alinéa 1 – point 39 – sous-point d</w:t>
      </w:r>
      <w:r w:rsidRPr="00663299">
        <w:rPr>
          <w:rStyle w:val="HideTWBExt"/>
          <w:b w:val="0"/>
        </w:rPr>
        <w:t>&lt;/Article&gt;</w:t>
      </w:r>
    </w:p>
    <w:p w:rsidR="0005606D" w:rsidRPr="00663299" w:rsidP="0005606D" w14:paraId="52D7ED8F" w14:textId="77777777">
      <w:r w:rsidRPr="00663299">
        <w:rPr>
          <w:rStyle w:val="HideTWBExt"/>
        </w:rPr>
        <w:t>&lt;DocAmend2&gt;</w:t>
      </w:r>
      <w:r w:rsidRPr="00663299">
        <w:t>Directive (UE) 2016/2341</w:t>
      </w:r>
      <w:r w:rsidRPr="00663299">
        <w:rPr>
          <w:rStyle w:val="HideTWBExt"/>
        </w:rPr>
        <w:t>&lt;/DocAmend2&gt;</w:t>
      </w:r>
    </w:p>
    <w:p w:rsidR="0005606D" w:rsidRPr="00663299" w:rsidP="0005606D" w14:paraId="40C168E2" w14:textId="77777777">
      <w:r w:rsidRPr="00663299">
        <w:rPr>
          <w:rStyle w:val="HideTWBExt"/>
        </w:rPr>
        <w:t>&lt;Article2&gt;</w:t>
      </w:r>
      <w:r w:rsidRPr="00663299">
        <w:t>Article 39 – paragraphe 1 – point j</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125E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6E1748D" w14:textId="77777777"/>
        </w:tc>
      </w:tr>
      <w:tr w14:paraId="6807D95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8570EB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EDC647C" w14:textId="77777777">
            <w:pPr>
              <w:pStyle w:val="AmColumnHeading"/>
            </w:pPr>
            <w:r w:rsidRPr="00663299">
              <w:t>Amendement</w:t>
            </w:r>
          </w:p>
        </w:tc>
      </w:tr>
      <w:tr w14:paraId="7F62C8C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02AA96B" w14:textId="77777777">
            <w:pPr>
              <w:pStyle w:val="Normal6a"/>
            </w:pPr>
            <w:r w:rsidRPr="00663299">
              <w:t>j)</w:t>
            </w:r>
            <w:r w:rsidRPr="00663299">
              <w:tab/>
            </w:r>
            <w:r w:rsidRPr="00663299">
              <w:rPr>
                <w:b/>
                <w:bCs/>
                <w:i/>
                <w:iCs/>
              </w:rPr>
              <w:t xml:space="preserve">lorsque les membres supportent un risque d’investissement et peuvent choisir entre différentes options d’investissement, </w:t>
            </w:r>
            <w:r w:rsidRPr="00663299">
              <w:t>une brève indication des investissements sélectionnés, notamment du nombre d’options sélectionnées, de la proportion d’actifs investis dans chaque option et du niveau de risque de la sélection, sous forme résumée.;</w:t>
            </w:r>
          </w:p>
        </w:tc>
        <w:tc>
          <w:tcPr>
            <w:tcW w:w="4876" w:type="dxa"/>
            <w:tcBorders>
              <w:top w:val="nil"/>
              <w:left w:val="nil"/>
              <w:bottom w:val="nil"/>
              <w:right w:val="nil"/>
            </w:tcBorders>
          </w:tcPr>
          <w:p w:rsidR="0005606D" w:rsidRPr="00663299" w:rsidP="001751FC" w14:paraId="4FB21F2C" w14:textId="77777777">
            <w:pPr>
              <w:pStyle w:val="Normal6a"/>
            </w:pPr>
            <w:r w:rsidRPr="00663299">
              <w:t>j)</w:t>
            </w:r>
            <w:r w:rsidRPr="00663299">
              <w:tab/>
              <w:t>une brève indication des investissements sélectionnés, notamment du nombre d’options sélectionnées, de la proportion d’actifs investis dans chaque option et du niveau de risque de la sélection, sous forme résumée.;</w:t>
            </w:r>
          </w:p>
        </w:tc>
      </w:tr>
    </w:tbl>
    <w:p w:rsidR="0005606D" w:rsidRPr="00663299" w:rsidP="0005606D" w14:paraId="0BBC71E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76B5475" w14:textId="77777777">
      <w:r w:rsidRPr="00663299">
        <w:rPr>
          <w:rStyle w:val="HideTWBExt"/>
        </w:rPr>
        <w:t>&lt;/Amend&gt;</w:t>
      </w:r>
    </w:p>
    <w:p w:rsidR="0005606D" w:rsidRPr="00663299" w:rsidP="0005606D" w14:paraId="5BD5AB4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453</w:t>
      </w:r>
      <w:r w:rsidRPr="00663299">
        <w:rPr>
          <w:rStyle w:val="HideTWBExt"/>
          <w:b w:val="0"/>
        </w:rPr>
        <w:t>&lt;/NumAm&gt;</w:t>
      </w:r>
    </w:p>
    <w:p w:rsidR="0005606D" w:rsidRPr="00663299" w:rsidP="0005606D" w14:paraId="2F19ECC3"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109CC05F" w14:textId="77777777">
      <w:pPr>
        <w:pStyle w:val="NormalBold"/>
      </w:pPr>
      <w:r w:rsidRPr="00663299">
        <w:rPr>
          <w:rStyle w:val="HideTWBExt"/>
          <w:b w:val="0"/>
        </w:rPr>
        <w:t>&lt;/RepeatBlock-By&gt;</w:t>
      </w:r>
    </w:p>
    <w:p w:rsidR="0005606D" w:rsidRPr="00663299" w:rsidP="0005606D" w14:paraId="688CB39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8D2485F" w14:textId="77777777">
      <w:pPr>
        <w:pStyle w:val="NormalBold"/>
      </w:pPr>
      <w:r w:rsidRPr="00663299">
        <w:rPr>
          <w:rStyle w:val="HideTWBExt"/>
          <w:b w:val="0"/>
        </w:rPr>
        <w:t>&lt;Article&gt;</w:t>
      </w:r>
      <w:r w:rsidRPr="00663299">
        <w:t>Article premier – alinéa 1 – point 39 – sous-point d</w:t>
      </w:r>
      <w:r w:rsidRPr="00663299">
        <w:rPr>
          <w:rStyle w:val="HideTWBExt"/>
          <w:b w:val="0"/>
        </w:rPr>
        <w:t>&lt;/Article&gt;</w:t>
      </w:r>
    </w:p>
    <w:p w:rsidR="0005606D" w:rsidRPr="00663299" w:rsidP="0005606D" w14:paraId="362F5E45" w14:textId="77777777">
      <w:r w:rsidRPr="00663299">
        <w:rPr>
          <w:rStyle w:val="HideTWBExt"/>
        </w:rPr>
        <w:t>&lt;DocAmend2&gt;</w:t>
      </w:r>
      <w:r w:rsidRPr="00663299">
        <w:t>Directive (UE) 2016/2341</w:t>
      </w:r>
      <w:r w:rsidRPr="00663299">
        <w:rPr>
          <w:rStyle w:val="HideTWBExt"/>
        </w:rPr>
        <w:t>&lt;/DocAmend2&gt;</w:t>
      </w:r>
    </w:p>
    <w:p w:rsidR="0005606D" w:rsidRPr="00663299" w:rsidP="0005606D" w14:paraId="52405D59" w14:textId="77777777">
      <w:r w:rsidRPr="00663299">
        <w:rPr>
          <w:rStyle w:val="HideTWBExt"/>
        </w:rPr>
        <w:t>&lt;Article2&gt;</w:t>
      </w:r>
      <w:r w:rsidRPr="00663299">
        <w:t>Article 39 – paragraphe 1 – point j</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1A3A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A4A08D6" w14:textId="77777777"/>
        </w:tc>
      </w:tr>
      <w:tr w14:paraId="0EC943B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22F1F9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4DAF3D6" w14:textId="77777777">
            <w:pPr>
              <w:pStyle w:val="AmColumnHeading"/>
            </w:pPr>
            <w:r w:rsidRPr="00663299">
              <w:t>Amendement</w:t>
            </w:r>
          </w:p>
        </w:tc>
      </w:tr>
      <w:tr w14:paraId="6FB25EF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A38922F" w14:textId="77777777">
            <w:pPr>
              <w:pStyle w:val="Normal6a"/>
            </w:pPr>
            <w:r w:rsidRPr="00663299">
              <w:t>j)</w:t>
            </w:r>
            <w:r w:rsidRPr="00663299">
              <w:tab/>
            </w:r>
            <w:r w:rsidRPr="00663299">
              <w:rPr>
                <w:b/>
                <w:bCs/>
                <w:i/>
                <w:iCs/>
              </w:rPr>
              <w:t>lorsque</w:t>
            </w:r>
            <w:r w:rsidRPr="00663299">
              <w:t xml:space="preserve"> les membres supportent un risque d’investissement et peuvent choisir entre différentes options d’investissement, une brève indication des investissements sélectionnés, notamment du nombre d’options sélectionnées, de la proportion d’actifs investis dans chaque option et du niveau de risque de la sélection, sous forme résumée.;</w:t>
            </w:r>
          </w:p>
        </w:tc>
        <w:tc>
          <w:tcPr>
            <w:tcW w:w="4876" w:type="dxa"/>
            <w:tcBorders>
              <w:top w:val="nil"/>
              <w:left w:val="nil"/>
              <w:bottom w:val="nil"/>
              <w:right w:val="nil"/>
            </w:tcBorders>
          </w:tcPr>
          <w:p w:rsidR="0005606D" w:rsidRPr="00663299" w:rsidP="001751FC" w14:paraId="474CFDD3" w14:textId="77777777">
            <w:pPr>
              <w:pStyle w:val="Normal6a"/>
            </w:pPr>
            <w:r w:rsidRPr="00663299">
              <w:t>j)</w:t>
            </w:r>
            <w:r w:rsidRPr="00663299">
              <w:tab/>
            </w:r>
            <w:r w:rsidRPr="00663299">
              <w:rPr>
                <w:b/>
                <w:bCs/>
                <w:i/>
                <w:iCs/>
              </w:rPr>
              <w:t>lorsqu’il n’existe aucun partage des risques collectif et que</w:t>
            </w:r>
            <w:r w:rsidRPr="00663299">
              <w:t xml:space="preserve"> les membres supportent un risque d’investissement et peuvent choisir entre différentes options d’investissement, une brève indication des investissements sélectionnés, notamment du nombre d’options sélectionnées, de la proportion d’actifs investis dans chaque option et du niveau de risque de la sélection, sous forme résumée.;</w:t>
            </w:r>
          </w:p>
        </w:tc>
      </w:tr>
    </w:tbl>
    <w:p w:rsidR="0005606D" w:rsidRPr="00663299" w:rsidP="0005606D" w14:paraId="28F134D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8850E85" w14:textId="77777777">
      <w:r w:rsidRPr="00663299">
        <w:rPr>
          <w:rStyle w:val="HideTWBExt"/>
        </w:rPr>
        <w:t>&lt;/Amend&gt;</w:t>
      </w:r>
    </w:p>
    <w:p w:rsidR="0005606D" w:rsidRPr="00663299" w:rsidP="0005606D" w14:paraId="54B6CA7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454</w:t>
      </w:r>
      <w:r w:rsidRPr="00663299">
        <w:rPr>
          <w:rStyle w:val="HideTWBExt"/>
          <w:b w:val="0"/>
        </w:rPr>
        <w:t>&lt;/NumAm&gt;</w:t>
      </w:r>
    </w:p>
    <w:p w:rsidR="0005606D" w:rsidRPr="00663299" w:rsidP="0005606D" w14:paraId="0382B5EA"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488994B2" w14:textId="77777777">
      <w:pPr>
        <w:pStyle w:val="NormalBold"/>
      </w:pPr>
      <w:r w:rsidRPr="00663299">
        <w:rPr>
          <w:rStyle w:val="HideTWBExt"/>
          <w:b w:val="0"/>
        </w:rPr>
        <w:t>&lt;/RepeatBlock-By&gt;</w:t>
      </w:r>
    </w:p>
    <w:p w:rsidR="0005606D" w:rsidRPr="00663299" w:rsidP="0005606D" w14:paraId="611A3D7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6B4DF0A" w14:textId="77777777">
      <w:pPr>
        <w:pStyle w:val="NormalBold"/>
      </w:pPr>
      <w:r w:rsidRPr="00663299">
        <w:rPr>
          <w:rStyle w:val="HideTWBExt"/>
          <w:b w:val="0"/>
        </w:rPr>
        <w:t>&lt;Article&gt;</w:t>
      </w:r>
      <w:r w:rsidRPr="00663299">
        <w:t>Article premier – alinéa 1 – point 39 – sous-point d</w:t>
      </w:r>
      <w:r w:rsidRPr="00663299">
        <w:rPr>
          <w:rStyle w:val="HideTWBExt"/>
          <w:b w:val="0"/>
        </w:rPr>
        <w:t>&lt;/Article&gt;</w:t>
      </w:r>
    </w:p>
    <w:p w:rsidR="0005606D" w:rsidRPr="00663299" w:rsidP="0005606D" w14:paraId="23DD5030" w14:textId="77777777">
      <w:r w:rsidRPr="00663299">
        <w:rPr>
          <w:rStyle w:val="HideTWBExt"/>
        </w:rPr>
        <w:t>&lt;DocAmend2&gt;</w:t>
      </w:r>
      <w:r w:rsidRPr="00663299">
        <w:t>2016/2341</w:t>
      </w:r>
      <w:r w:rsidRPr="00663299">
        <w:rPr>
          <w:rStyle w:val="HideTWBExt"/>
        </w:rPr>
        <w:t>&lt;/DocAmend2&gt;</w:t>
      </w:r>
    </w:p>
    <w:p w:rsidR="0005606D" w:rsidRPr="00663299" w:rsidP="0005606D" w14:paraId="7C59F4D6" w14:textId="77777777">
      <w:r w:rsidRPr="00663299">
        <w:rPr>
          <w:rStyle w:val="HideTWBExt"/>
        </w:rPr>
        <w:t>&lt;Article2&gt;</w:t>
      </w:r>
      <w:r w:rsidRPr="00663299">
        <w:t>Article 39 – paragraphe 1 – point j</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630C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212A6D0" w14:textId="77777777"/>
        </w:tc>
      </w:tr>
      <w:tr w14:paraId="287196E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CDA63D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134FA42" w14:textId="77777777">
            <w:pPr>
              <w:pStyle w:val="AmColumnHeading"/>
            </w:pPr>
            <w:r w:rsidRPr="00663299">
              <w:t>Amendement</w:t>
            </w:r>
          </w:p>
        </w:tc>
      </w:tr>
      <w:tr w14:paraId="675515F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8B82A50" w14:textId="77777777">
            <w:pPr>
              <w:pStyle w:val="Normal6a"/>
            </w:pPr>
            <w:r w:rsidRPr="00663299">
              <w:t>j)</w:t>
            </w:r>
            <w:r w:rsidRPr="00663299">
              <w:tab/>
            </w:r>
            <w:r w:rsidRPr="00663299">
              <w:rPr>
                <w:b/>
                <w:bCs/>
                <w:i/>
                <w:iCs/>
              </w:rPr>
              <w:t>lorsque</w:t>
            </w:r>
            <w:r w:rsidRPr="00663299">
              <w:t xml:space="preserve"> les membres supportent un risque d’investissement et peuvent choisir entre différentes options d’investissement, une brève indication des investissements sélectionnés, notamment du nombre d’options sélectionnées, de la proportion d’actifs investis dans chaque option et du niveau de risque de la sélection, sous forme résumée.;</w:t>
            </w:r>
          </w:p>
        </w:tc>
        <w:tc>
          <w:tcPr>
            <w:tcW w:w="4876" w:type="dxa"/>
            <w:tcBorders>
              <w:top w:val="nil"/>
              <w:left w:val="nil"/>
              <w:bottom w:val="nil"/>
              <w:right w:val="nil"/>
            </w:tcBorders>
          </w:tcPr>
          <w:p w:rsidR="0005606D" w:rsidRPr="00663299" w:rsidP="001751FC" w14:paraId="3C3C1096" w14:textId="77777777">
            <w:pPr>
              <w:pStyle w:val="Normal6a"/>
            </w:pPr>
            <w:r w:rsidRPr="00663299">
              <w:t>j)</w:t>
            </w:r>
            <w:r w:rsidRPr="00663299">
              <w:tab/>
            </w:r>
            <w:r w:rsidRPr="00663299">
              <w:rPr>
                <w:b/>
                <w:bCs/>
                <w:i/>
                <w:iCs/>
              </w:rPr>
              <w:t>lorsqu’il n’existe aucun partage des risques collectif et que</w:t>
            </w:r>
            <w:r w:rsidRPr="00663299">
              <w:t xml:space="preserve"> les membres supportent un risque d’investissement et peuvent choisir entre différentes options d’investissement, une brève indication des investissements sélectionnés, notamment du nombre d’options sélectionnées, de la proportion d’actifs investis dans chaque option et du niveau de risque de la sélection, sous forme résumée.;</w:t>
            </w:r>
          </w:p>
        </w:tc>
      </w:tr>
    </w:tbl>
    <w:p w:rsidR="0005606D" w:rsidRPr="00663299" w:rsidP="0005606D" w14:paraId="4637BB6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31C699A" w14:textId="77777777">
      <w:r w:rsidRPr="00663299">
        <w:rPr>
          <w:rStyle w:val="HideTWBExt"/>
        </w:rPr>
        <w:t>&lt;/Amend&gt;</w:t>
      </w:r>
    </w:p>
    <w:p w:rsidR="0005606D" w:rsidRPr="00663299" w:rsidP="0005606D" w14:paraId="358637E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455</w:t>
      </w:r>
      <w:r w:rsidRPr="00663299">
        <w:rPr>
          <w:rStyle w:val="HideTWBExt"/>
          <w:b w:val="0"/>
        </w:rPr>
        <w:t>&lt;/NumAm&gt;</w:t>
      </w:r>
    </w:p>
    <w:p w:rsidR="0005606D" w:rsidRPr="00663299" w:rsidP="0005606D" w14:paraId="791BEC5D"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F479C41" w14:textId="77777777">
      <w:pPr>
        <w:pStyle w:val="NormalBold"/>
      </w:pPr>
      <w:r w:rsidRPr="00663299">
        <w:rPr>
          <w:rStyle w:val="HideTWBExt"/>
          <w:b w:val="0"/>
        </w:rPr>
        <w:t>&lt;/RepeatBlock-By&gt;</w:t>
      </w:r>
    </w:p>
    <w:p w:rsidR="0005606D" w:rsidRPr="00663299" w:rsidP="0005606D" w14:paraId="394235D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C17625A" w14:textId="77777777">
      <w:pPr>
        <w:pStyle w:val="NormalBold"/>
      </w:pPr>
      <w:r w:rsidRPr="00663299">
        <w:rPr>
          <w:rStyle w:val="HideTWBExt"/>
          <w:b w:val="0"/>
        </w:rPr>
        <w:t>&lt;Article&gt;</w:t>
      </w:r>
      <w:r w:rsidRPr="00663299">
        <w:t>Article premier – alinéa 1 – point 39 – point e</w:t>
      </w:r>
      <w:r w:rsidRPr="00663299">
        <w:rPr>
          <w:rStyle w:val="HideTWBExt"/>
          <w:b w:val="0"/>
        </w:rPr>
        <w:t>&lt;/Article&gt;</w:t>
      </w:r>
    </w:p>
    <w:p w:rsidR="0005606D" w:rsidRPr="00663299" w:rsidP="0005606D" w14:paraId="6824DED9" w14:textId="77777777">
      <w:r w:rsidRPr="00663299">
        <w:rPr>
          <w:rStyle w:val="HideTWBExt"/>
        </w:rPr>
        <w:t>&lt;DocAmend2&gt;</w:t>
      </w:r>
      <w:r w:rsidRPr="00663299">
        <w:t>Directive (UE) 2016/2341</w:t>
      </w:r>
      <w:r w:rsidRPr="00663299">
        <w:rPr>
          <w:rStyle w:val="HideTWBExt"/>
        </w:rPr>
        <w:t>&lt;/DocAmend2&gt;</w:t>
      </w:r>
    </w:p>
    <w:p w:rsidR="0005606D" w:rsidRPr="00663299" w:rsidP="0005606D" w14:paraId="698627F6" w14:textId="77777777">
      <w:r w:rsidRPr="00663299">
        <w:rPr>
          <w:rStyle w:val="HideTWBExt"/>
        </w:rPr>
        <w:t>&lt;Article2&gt;</w:t>
      </w:r>
      <w:r w:rsidRPr="00663299">
        <w:t>Article 39 – paragraphe 1 – alinéa 4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2066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AB7EF3E" w14:textId="77777777"/>
        </w:tc>
      </w:tr>
      <w:tr w14:paraId="06E9B12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49D427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00B91EA" w14:textId="77777777">
            <w:pPr>
              <w:pStyle w:val="AmColumnHeading"/>
            </w:pPr>
            <w:r w:rsidRPr="00663299">
              <w:t>Amendement</w:t>
            </w:r>
          </w:p>
        </w:tc>
      </w:tr>
      <w:tr w14:paraId="1442094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E3EC5DE" w14:textId="77777777">
            <w:pPr>
              <w:pStyle w:val="Normal6a"/>
            </w:pPr>
          </w:p>
        </w:tc>
        <w:tc>
          <w:tcPr>
            <w:tcW w:w="4876" w:type="dxa"/>
            <w:tcBorders>
              <w:top w:val="nil"/>
              <w:left w:val="nil"/>
              <w:bottom w:val="nil"/>
              <w:right w:val="nil"/>
            </w:tcBorders>
          </w:tcPr>
          <w:p w:rsidR="0005606D" w:rsidRPr="00663299" w:rsidP="001751FC" w14:paraId="5939AA2B" w14:textId="77777777">
            <w:pPr>
              <w:pStyle w:val="Normal6a"/>
            </w:pPr>
            <w:r w:rsidRPr="00663299">
              <w:rPr>
                <w:b/>
                <w:i/>
              </w:rPr>
              <w:t>Aux fins des points g), i) et j), les informations sont présentées de manière simple et compréhensible, en tenant compte du niveau de détail et de la quantité d’informations pertinentes pour les affiliés et les bénéficiaires d’une IRP, et en veillant à éviter toute surcharge d’informations ou tout risque d’interprétation erronée.</w:t>
            </w:r>
          </w:p>
        </w:tc>
      </w:tr>
    </w:tbl>
    <w:p w:rsidR="0005606D" w:rsidRPr="00663299" w:rsidP="0005606D" w14:paraId="446A40C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B4412A5" w14:textId="77777777">
      <w:r w:rsidRPr="00663299">
        <w:rPr>
          <w:rStyle w:val="HideTWBExt"/>
        </w:rPr>
        <w:t>&lt;/Amend&gt;</w:t>
      </w:r>
    </w:p>
    <w:p w:rsidR="0005606D" w:rsidRPr="00663299" w:rsidP="0005606D" w14:paraId="5932E07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456</w:t>
      </w:r>
      <w:r w:rsidRPr="00663299">
        <w:rPr>
          <w:rStyle w:val="HideTWBExt"/>
          <w:b w:val="0"/>
        </w:rPr>
        <w:t>&lt;/NumAm&gt;</w:t>
      </w:r>
    </w:p>
    <w:p w:rsidR="0005606D" w:rsidRPr="00663299" w:rsidP="0005606D" w14:paraId="0FDAD290"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58CC85CC" w14:textId="77777777">
      <w:pPr>
        <w:pStyle w:val="NormalBold"/>
      </w:pPr>
      <w:r w:rsidRPr="00663299">
        <w:rPr>
          <w:rStyle w:val="HideTWBExt"/>
          <w:b w:val="0"/>
        </w:rPr>
        <w:t>&lt;/RepeatBlock-By&gt;</w:t>
      </w:r>
    </w:p>
    <w:p w:rsidR="0005606D" w:rsidRPr="00663299" w:rsidP="0005606D" w14:paraId="3935D8B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1C8F7F8" w14:textId="77777777">
      <w:pPr>
        <w:pStyle w:val="NormalBold"/>
      </w:pPr>
      <w:r w:rsidRPr="00663299">
        <w:rPr>
          <w:rStyle w:val="HideTWBExt"/>
          <w:b w:val="0"/>
        </w:rPr>
        <w:t>&lt;Article&gt;</w:t>
      </w:r>
      <w:r w:rsidRPr="00663299">
        <w:t>Article premier – alinéa 1 – point 39 – sous-point e bis (nouveau)</w:t>
      </w:r>
      <w:r w:rsidRPr="00663299">
        <w:rPr>
          <w:rStyle w:val="HideTWBExt"/>
          <w:b w:val="0"/>
        </w:rPr>
        <w:t>&lt;/Article&gt;</w:t>
      </w:r>
    </w:p>
    <w:p w:rsidR="0005606D" w:rsidRPr="00663299" w:rsidP="0005606D" w14:paraId="75DDC41A" w14:textId="77777777">
      <w:r w:rsidRPr="00663299">
        <w:rPr>
          <w:rStyle w:val="HideTWBExt"/>
        </w:rPr>
        <w:t>&lt;Article2&gt;</w:t>
      </w:r>
      <w:r w:rsidRPr="00663299">
        <w:t>Article 39 – paragraphe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1740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7B8FF92" w14:textId="77777777"/>
        </w:tc>
      </w:tr>
      <w:tr w14:paraId="503154C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73E2C2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72FCF53" w14:textId="77777777">
            <w:pPr>
              <w:pStyle w:val="AmColumnHeading"/>
            </w:pPr>
            <w:r w:rsidRPr="00663299">
              <w:t>Amendement</w:t>
            </w:r>
          </w:p>
        </w:tc>
      </w:tr>
      <w:tr w14:paraId="1310DFA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F8D5366" w14:textId="77777777">
            <w:pPr>
              <w:pStyle w:val="Normal6a"/>
            </w:pPr>
          </w:p>
        </w:tc>
        <w:tc>
          <w:tcPr>
            <w:tcW w:w="4876" w:type="dxa"/>
            <w:tcBorders>
              <w:top w:val="nil"/>
              <w:left w:val="nil"/>
              <w:bottom w:val="nil"/>
              <w:right w:val="nil"/>
            </w:tcBorders>
          </w:tcPr>
          <w:p w:rsidR="0005606D" w:rsidRPr="00663299" w:rsidP="001751FC" w14:paraId="3BC51705" w14:textId="77777777">
            <w:pPr>
              <w:pStyle w:val="Normal6a"/>
            </w:pPr>
            <w:r w:rsidRPr="00663299">
              <w:rPr>
                <w:b/>
                <w:i/>
              </w:rPr>
              <w:t>e bis)</w:t>
            </w:r>
            <w:r w:rsidRPr="00663299">
              <w:tab/>
            </w:r>
            <w:r w:rsidRPr="00663299">
              <w:rPr>
                <w:b/>
                <w:i/>
              </w:rPr>
              <w:t>le paragraphe suivant est inséré:</w:t>
            </w:r>
          </w:p>
        </w:tc>
      </w:tr>
      <w:tr w14:paraId="5FA58A1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961C6EB" w14:textId="77777777">
            <w:pPr>
              <w:pStyle w:val="Normal6a"/>
            </w:pPr>
          </w:p>
        </w:tc>
        <w:tc>
          <w:tcPr>
            <w:tcW w:w="4876" w:type="dxa"/>
            <w:tcBorders>
              <w:top w:val="nil"/>
              <w:left w:val="nil"/>
              <w:bottom w:val="nil"/>
              <w:right w:val="nil"/>
            </w:tcBorders>
          </w:tcPr>
          <w:p w:rsidR="0005606D" w:rsidRPr="00663299" w:rsidP="001751FC" w14:paraId="0718DB66" w14:textId="77777777">
            <w:pPr>
              <w:pStyle w:val="Normal6a"/>
            </w:pPr>
            <w:r w:rsidRPr="00663299">
              <w:rPr>
                <w:b/>
                <w:i/>
              </w:rPr>
              <w:t>2 bis. Les IRP sont dispensées de l’obligation de fournir les informations visées au paragraphe 1, à condition que ces informations soient accessibles aux affiliés et aux bénéficiaires par l’intermédiaire d’un système de suivi des retraites mis en place conformément à l’article 37 bis. Dans ces cas, les informations fournies par l’intermédiaire du système de suivi respectent les normes fixées à l’article 36, paragraphe 2.</w:t>
            </w:r>
          </w:p>
        </w:tc>
      </w:tr>
    </w:tbl>
    <w:p w:rsidR="0005606D" w:rsidRPr="00663299" w:rsidP="0005606D" w14:paraId="6CB0148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A10A6BC" w14:textId="77777777">
      <w:r w:rsidRPr="00663299">
        <w:rPr>
          <w:rStyle w:val="HideTWBExt"/>
        </w:rPr>
        <w:t>&lt;/Amend&gt;</w:t>
      </w:r>
    </w:p>
    <w:p w:rsidR="0005606D" w:rsidRPr="00663299" w:rsidP="0005606D" w14:paraId="0302EAF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457</w:t>
      </w:r>
      <w:r w:rsidRPr="00663299">
        <w:rPr>
          <w:rStyle w:val="HideTWBExt"/>
          <w:b w:val="0"/>
        </w:rPr>
        <w:t>&lt;/NumAm&gt;</w:t>
      </w:r>
    </w:p>
    <w:p w:rsidR="0005606D" w:rsidRPr="00663299" w:rsidP="0005606D" w14:paraId="21FDF315"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26633A2F" w14:textId="77777777">
      <w:pPr>
        <w:pStyle w:val="NormalBold"/>
      </w:pPr>
      <w:r w:rsidRPr="00663299">
        <w:rPr>
          <w:rStyle w:val="HideTWBExt"/>
          <w:b w:val="0"/>
        </w:rPr>
        <w:t>&lt;/RepeatBlock-By&gt;</w:t>
      </w:r>
    </w:p>
    <w:p w:rsidR="0005606D" w:rsidRPr="00663299" w:rsidP="0005606D" w14:paraId="47BBE77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EAC1B53" w14:textId="77777777">
      <w:pPr>
        <w:pStyle w:val="NormalBold"/>
      </w:pPr>
      <w:r w:rsidRPr="00663299">
        <w:rPr>
          <w:rStyle w:val="HideTWBExt"/>
          <w:b w:val="0"/>
        </w:rPr>
        <w:t>&lt;Article&gt;</w:t>
      </w:r>
      <w:r w:rsidRPr="00663299">
        <w:t>Article premier – alinéa 1 – point 41 – sous-point b</w:t>
      </w:r>
      <w:r w:rsidRPr="00663299">
        <w:rPr>
          <w:rStyle w:val="HideTWBExt"/>
          <w:b w:val="0"/>
        </w:rPr>
        <w:t>&lt;/Article&gt;</w:t>
      </w:r>
    </w:p>
    <w:p w:rsidR="0005606D" w:rsidRPr="00663299" w:rsidP="0005606D" w14:paraId="7BA0F71F" w14:textId="77777777">
      <w:r w:rsidRPr="00663299">
        <w:rPr>
          <w:rStyle w:val="HideTWBExt"/>
        </w:rPr>
        <w:t>&lt;DocAmend2&gt;</w:t>
      </w:r>
      <w:r w:rsidRPr="00663299">
        <w:t>Directive (UE) 2016/2341</w:t>
      </w:r>
      <w:r w:rsidRPr="00663299">
        <w:rPr>
          <w:rStyle w:val="HideTWBExt"/>
        </w:rPr>
        <w:t>&lt;/DocAmend2&gt;</w:t>
      </w:r>
    </w:p>
    <w:p w:rsidR="0005606D" w:rsidRPr="00663299" w:rsidP="0005606D" w14:paraId="69355466" w14:textId="77777777">
      <w:r w:rsidRPr="00663299">
        <w:rPr>
          <w:rStyle w:val="HideTWBExt"/>
        </w:rPr>
        <w:t>&lt;Article2&gt;</w:t>
      </w:r>
      <w:r w:rsidRPr="00663299">
        <w:t>Article 41 – paragraphe 2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B4CA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DF3BBE0" w14:textId="77777777"/>
        </w:tc>
      </w:tr>
      <w:tr w14:paraId="437141F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738790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C891ED9" w14:textId="77777777">
            <w:pPr>
              <w:pStyle w:val="AmColumnHeading"/>
            </w:pPr>
            <w:r w:rsidRPr="00663299">
              <w:t>Amendement</w:t>
            </w:r>
          </w:p>
        </w:tc>
      </w:tr>
      <w:tr w14:paraId="5812ABB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AFCD0CF" w14:textId="77777777">
            <w:pPr>
              <w:pStyle w:val="Normal6a"/>
            </w:pPr>
            <w:r w:rsidRPr="00663299">
              <w:t>2.</w:t>
            </w:r>
            <w:r w:rsidRPr="00663299">
              <w:tab/>
              <w:t xml:space="preserve">Les affiliés potentiels visés </w:t>
            </w:r>
            <w:r w:rsidRPr="00663299">
              <w:rPr>
                <w:b/>
                <w:bCs/>
                <w:i/>
                <w:iCs/>
              </w:rPr>
              <w:t>aux paragraphes</w:t>
            </w:r>
            <w:r w:rsidRPr="00663299">
              <w:t xml:space="preserve"> 1 </w:t>
            </w:r>
            <w:r w:rsidRPr="00663299">
              <w:rPr>
                <w:b/>
                <w:i/>
              </w:rPr>
              <w:t>et 3</w:t>
            </w:r>
            <w:r w:rsidRPr="00663299">
              <w:t xml:space="preserve"> reçoivent les informations suivantes:</w:t>
            </w:r>
          </w:p>
        </w:tc>
        <w:tc>
          <w:tcPr>
            <w:tcW w:w="4876" w:type="dxa"/>
            <w:tcBorders>
              <w:top w:val="nil"/>
              <w:left w:val="nil"/>
              <w:bottom w:val="nil"/>
              <w:right w:val="nil"/>
            </w:tcBorders>
          </w:tcPr>
          <w:p w:rsidR="0005606D" w:rsidRPr="00663299" w:rsidP="001751FC" w14:paraId="7FE38FDA" w14:textId="77777777">
            <w:pPr>
              <w:pStyle w:val="Normal6a"/>
            </w:pPr>
            <w:r w:rsidRPr="00663299">
              <w:t>2.</w:t>
            </w:r>
            <w:r w:rsidRPr="00663299">
              <w:tab/>
              <w:t xml:space="preserve">Les affiliés potentiels visés </w:t>
            </w:r>
            <w:r w:rsidRPr="00663299">
              <w:rPr>
                <w:b/>
                <w:bCs/>
                <w:i/>
                <w:iCs/>
              </w:rPr>
              <w:t>au paragraphe</w:t>
            </w:r>
            <w:r w:rsidRPr="00663299">
              <w:t> 1 reçoivent les informations suivantes:</w:t>
            </w:r>
          </w:p>
        </w:tc>
      </w:tr>
    </w:tbl>
    <w:p w:rsidR="0005606D" w:rsidRPr="00663299" w:rsidP="0005606D" w14:paraId="5F5329C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476B95F" w14:textId="77777777">
      <w:r w:rsidRPr="00663299">
        <w:rPr>
          <w:rStyle w:val="HideTWBExt"/>
        </w:rPr>
        <w:t>&lt;/Amend&gt;</w:t>
      </w:r>
    </w:p>
    <w:p w:rsidR="0005606D" w:rsidRPr="00663299" w:rsidP="0005606D" w14:paraId="579B6D1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458</w:t>
      </w:r>
      <w:r w:rsidRPr="00663299">
        <w:rPr>
          <w:rStyle w:val="HideTWBExt"/>
          <w:b w:val="0"/>
        </w:rPr>
        <w:t>&lt;/NumAm&gt;</w:t>
      </w:r>
    </w:p>
    <w:p w:rsidR="0005606D" w:rsidRPr="00663299" w:rsidP="0005606D" w14:paraId="00B557B0"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47F1BB3A" w14:textId="77777777">
      <w:pPr>
        <w:pStyle w:val="NormalBold"/>
      </w:pPr>
      <w:r w:rsidRPr="00663299">
        <w:rPr>
          <w:rStyle w:val="HideTWBExt"/>
          <w:b w:val="0"/>
        </w:rPr>
        <w:t>&lt;/RepeatBlock-By&gt;</w:t>
      </w:r>
    </w:p>
    <w:p w:rsidR="0005606D" w:rsidRPr="00663299" w:rsidP="0005606D" w14:paraId="1FA8741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C7986DF"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7D37D28E" w14:textId="77777777">
      <w:r w:rsidRPr="00663299">
        <w:rPr>
          <w:rStyle w:val="HideTWBExt"/>
        </w:rPr>
        <w:t>&lt;DocAmend2&gt;</w:t>
      </w:r>
      <w:r w:rsidRPr="00663299">
        <w:t>Directive (UE) 2016/2341</w:t>
      </w:r>
      <w:r w:rsidRPr="00663299">
        <w:rPr>
          <w:rStyle w:val="HideTWBExt"/>
        </w:rPr>
        <w:t>&lt;/DocAmend2&gt;</w:t>
      </w:r>
    </w:p>
    <w:p w:rsidR="0005606D" w:rsidRPr="00663299" w:rsidP="0005606D" w14:paraId="61957E9B" w14:textId="77777777">
      <w:r w:rsidRPr="00663299">
        <w:rPr>
          <w:rStyle w:val="HideTWBExt"/>
        </w:rPr>
        <w:t>&lt;Article2&gt;</w:t>
      </w:r>
      <w:r w:rsidRPr="00663299">
        <w:t>Article 41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5225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F26E53D" w14:textId="77777777"/>
        </w:tc>
      </w:tr>
      <w:tr w14:paraId="0D8E345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B731A8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9CD8C59" w14:textId="77777777">
            <w:pPr>
              <w:pStyle w:val="AmColumnHeading"/>
            </w:pPr>
            <w:r w:rsidRPr="00663299">
              <w:t>Amendement</w:t>
            </w:r>
          </w:p>
        </w:tc>
      </w:tr>
      <w:tr w14:paraId="1381C52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37A8057" w14:textId="77777777">
            <w:pPr>
              <w:pStyle w:val="Normal6a"/>
            </w:pPr>
            <w:r w:rsidRPr="00663299">
              <w:rPr>
                <w:b/>
                <w:i/>
              </w:rPr>
              <w:t>[…]</w:t>
            </w:r>
          </w:p>
        </w:tc>
        <w:tc>
          <w:tcPr>
            <w:tcW w:w="4876" w:type="dxa"/>
            <w:tcBorders>
              <w:top w:val="nil"/>
              <w:left w:val="nil"/>
              <w:bottom w:val="nil"/>
              <w:right w:val="nil"/>
            </w:tcBorders>
          </w:tcPr>
          <w:p w:rsidR="0005606D" w:rsidRPr="00663299" w:rsidP="001751FC" w14:paraId="2D9A4CD1" w14:textId="77777777">
            <w:pPr>
              <w:pStyle w:val="Normal6a"/>
            </w:pPr>
            <w:r w:rsidRPr="00663299">
              <w:rPr>
                <w:b/>
                <w:i/>
              </w:rPr>
              <w:t>supprimé</w:t>
            </w:r>
          </w:p>
        </w:tc>
      </w:tr>
    </w:tbl>
    <w:p w:rsidR="0005606D" w:rsidRPr="00663299" w:rsidP="0005606D" w14:paraId="7474E06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2D19F9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EE44B7A" w14:textId="77777777">
      <w:pPr>
        <w:pStyle w:val="AmJustText"/>
      </w:pPr>
      <w:r w:rsidRPr="00663299">
        <w:t>Les critères de référence fixés par les autorités de contrôle ne permettent pas de prendre en compte les stratégies d’investissement, les structures de passif ou les profils démographiques propres à chaque régime. Les écarts par rapport à un critère de référence uniforme ne sont pas le signe d’une mauvaise gouvernance; ils reflètent des choix légitimes à long terme. La disposition crée des incitations à suivre de près l’indice, ce qui décourage précisément les investissements non liquides et à long terme que l’UEI cherche à promouvoir. Les pouvoirs de surveillance existants, prévus aux articles 30, 30 bis et 49, offrent déjà des outils suffisants pour remédier à une sous-performance avérée.</w:t>
      </w:r>
    </w:p>
    <w:p w:rsidR="0005606D" w:rsidRPr="00663299" w:rsidP="0005606D" w14:paraId="17308F8B" w14:textId="77777777">
      <w:r w:rsidRPr="00663299">
        <w:rPr>
          <w:rStyle w:val="HideTWBExt"/>
        </w:rPr>
        <w:t>&lt;/Amend&gt;</w:t>
      </w:r>
    </w:p>
    <w:p w:rsidR="0005606D" w:rsidRPr="00663299" w:rsidP="0005606D" w14:paraId="410FDEA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459</w:t>
      </w:r>
      <w:r w:rsidRPr="00663299">
        <w:rPr>
          <w:rStyle w:val="HideTWBExt"/>
          <w:b w:val="0"/>
        </w:rPr>
        <w:t>&lt;/NumAm&gt;</w:t>
      </w:r>
    </w:p>
    <w:p w:rsidR="0005606D" w:rsidRPr="00663299" w:rsidP="0005606D" w14:paraId="18DDF901"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16A64C4B" w14:textId="77777777">
      <w:pPr>
        <w:pStyle w:val="NormalBold"/>
      </w:pPr>
      <w:r w:rsidRPr="00663299">
        <w:rPr>
          <w:rStyle w:val="HideTWBExt"/>
          <w:b w:val="0"/>
        </w:rPr>
        <w:t>&lt;/RepeatBlock-By&gt;</w:t>
      </w:r>
    </w:p>
    <w:p w:rsidR="0005606D" w:rsidRPr="00663299" w:rsidP="0005606D" w14:paraId="04C9A42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6AC1E66"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541716E8" w14:textId="77777777">
      <w:r w:rsidRPr="00663299">
        <w:rPr>
          <w:rStyle w:val="HideTWBExt"/>
        </w:rPr>
        <w:t>&lt;DocAmend2&gt;</w:t>
      </w:r>
      <w:r w:rsidRPr="00663299">
        <w:t>Directive (UE) 2016/2341</w:t>
      </w:r>
      <w:r w:rsidRPr="00663299">
        <w:rPr>
          <w:rStyle w:val="HideTWBExt"/>
        </w:rPr>
        <w:t>&lt;/DocAmend2&gt;</w:t>
      </w:r>
    </w:p>
    <w:p w:rsidR="0005606D" w:rsidRPr="00663299" w:rsidP="0005606D" w14:paraId="14D692AF" w14:textId="77777777">
      <w:r w:rsidRPr="00663299">
        <w:rPr>
          <w:rStyle w:val="HideTWBExt"/>
        </w:rPr>
        <w:t>&lt;Article2&gt;</w:t>
      </w:r>
      <w:r w:rsidRPr="00663299">
        <w:t>Article 41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10E5F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6C5F33C" w14:textId="77777777"/>
        </w:tc>
      </w:tr>
      <w:tr w14:paraId="1C74133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A5406A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4903CAA" w14:textId="77777777">
            <w:pPr>
              <w:pStyle w:val="AmColumnHeading"/>
            </w:pPr>
            <w:r w:rsidRPr="00663299">
              <w:t>Amendement</w:t>
            </w:r>
          </w:p>
        </w:tc>
      </w:tr>
      <w:tr w14:paraId="340CB02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C12B798" w14:textId="77777777">
            <w:pPr>
              <w:pStyle w:val="Normal6a"/>
            </w:pPr>
            <w:r w:rsidRPr="00663299">
              <w:rPr>
                <w:b/>
                <w:i/>
              </w:rPr>
              <w:t>(42)</w:t>
            </w:r>
            <w:r w:rsidRPr="00663299">
              <w:tab/>
            </w:r>
            <w:r w:rsidRPr="00663299">
              <w:rPr>
                <w:b/>
                <w:i/>
              </w:rPr>
              <w:t>[…]</w:t>
            </w:r>
          </w:p>
        </w:tc>
        <w:tc>
          <w:tcPr>
            <w:tcW w:w="4876" w:type="dxa"/>
            <w:tcBorders>
              <w:top w:val="nil"/>
              <w:left w:val="nil"/>
              <w:bottom w:val="nil"/>
              <w:right w:val="nil"/>
            </w:tcBorders>
          </w:tcPr>
          <w:p w:rsidR="0005606D" w:rsidRPr="00663299" w:rsidP="001751FC" w14:paraId="651A110B" w14:textId="77777777">
            <w:pPr>
              <w:pStyle w:val="Normal6a"/>
            </w:pPr>
            <w:r w:rsidRPr="00663299">
              <w:rPr>
                <w:b/>
                <w:i/>
              </w:rPr>
              <w:t>supprimé</w:t>
            </w:r>
          </w:p>
        </w:tc>
      </w:tr>
    </w:tbl>
    <w:p w:rsidR="0005606D" w:rsidRPr="00663299" w:rsidP="0005606D" w14:paraId="65CDD9B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526721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4EF394B3" w14:textId="77777777">
      <w:pPr>
        <w:pStyle w:val="AmJustText"/>
      </w:pPr>
      <w:r w:rsidRPr="00663299">
        <w:t>We are concerned that the proposal disincentives allocations to alternatives. Allocations to these asset classes increase the likelihood of deviation from the benchmark (both outperformance and underperformance, which can be exacerbated by valuation lags). Moreover, the short timeframe also penalises investments with a long investment horizon such as venture capital investments and infrastructure. The proposal therefore undermines the purported objective of the review to increase allocations to these asset classes and the aim of the Savings and Investment Union. Given the counterproductive effects on uniform benchmarks on investments in private and alternative assets, we propose removing the entire article from the proposal.</w:t>
      </w:r>
    </w:p>
    <w:p w:rsidR="0005606D" w:rsidRPr="00663299" w:rsidP="0005606D" w14:paraId="719C87A4" w14:textId="77777777">
      <w:r w:rsidRPr="00663299">
        <w:rPr>
          <w:rStyle w:val="HideTWBExt"/>
        </w:rPr>
        <w:t>&lt;/Amend&gt;</w:t>
      </w:r>
    </w:p>
    <w:p w:rsidR="0005606D" w:rsidRPr="00663299" w:rsidP="0005606D" w14:paraId="05CA212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460</w:t>
      </w:r>
      <w:r w:rsidRPr="00663299">
        <w:rPr>
          <w:rStyle w:val="HideTWBExt"/>
          <w:b w:val="0"/>
        </w:rPr>
        <w:t>&lt;/NumAm&gt;</w:t>
      </w:r>
    </w:p>
    <w:p w:rsidR="0005606D" w:rsidRPr="00663299" w:rsidP="0005606D" w14:paraId="366760E3"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36FCBE61" w14:textId="77777777">
      <w:pPr>
        <w:pStyle w:val="NormalBold"/>
      </w:pPr>
      <w:r w:rsidRPr="00663299">
        <w:rPr>
          <w:rStyle w:val="HideTWBExt"/>
          <w:b w:val="0"/>
        </w:rPr>
        <w:t>&lt;/RepeatBlock-By&gt;</w:t>
      </w:r>
    </w:p>
    <w:p w:rsidR="0005606D" w:rsidRPr="00663299" w:rsidP="0005606D" w14:paraId="192067E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B3DF803"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63603353" w14:textId="77777777">
      <w:r w:rsidRPr="00663299">
        <w:rPr>
          <w:rStyle w:val="HideTWBExt"/>
        </w:rPr>
        <w:t>&lt;DocAmend2&gt;</w:t>
      </w:r>
      <w:r w:rsidRPr="00663299">
        <w:t>Directive (UE) 2016/2341</w:t>
      </w:r>
      <w:r w:rsidRPr="00663299">
        <w:rPr>
          <w:rStyle w:val="HideTWBExt"/>
        </w:rPr>
        <w:t>&lt;/DocAmend2&gt;</w:t>
      </w:r>
    </w:p>
    <w:p w:rsidR="0005606D" w:rsidRPr="00663299" w:rsidP="0005606D" w14:paraId="7C9DE5BE" w14:textId="77777777">
      <w:r w:rsidRPr="00663299">
        <w:rPr>
          <w:rStyle w:val="HideTWBExt"/>
        </w:rPr>
        <w:t>&lt;Article2&gt;</w:t>
      </w:r>
      <w:r w:rsidRPr="00663299">
        <w:t>Article 41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BBE1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083AE1F" w14:textId="77777777"/>
        </w:tc>
      </w:tr>
      <w:tr w14:paraId="0587AD7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B78689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551932A" w14:textId="77777777">
            <w:pPr>
              <w:pStyle w:val="AmColumnHeading"/>
            </w:pPr>
            <w:r w:rsidRPr="00663299">
              <w:t>Amendement</w:t>
            </w:r>
          </w:p>
        </w:tc>
      </w:tr>
      <w:tr w14:paraId="3788EA5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1159334" w14:textId="77777777">
            <w:pPr>
              <w:pStyle w:val="Normal6a"/>
            </w:pPr>
            <w:r w:rsidRPr="00663299">
              <w:rPr>
                <w:b/>
                <w:i/>
              </w:rPr>
              <w:t>[…]</w:t>
            </w:r>
          </w:p>
        </w:tc>
        <w:tc>
          <w:tcPr>
            <w:tcW w:w="4876" w:type="dxa"/>
            <w:tcBorders>
              <w:top w:val="nil"/>
              <w:left w:val="nil"/>
              <w:bottom w:val="nil"/>
              <w:right w:val="nil"/>
            </w:tcBorders>
          </w:tcPr>
          <w:p w:rsidR="0005606D" w:rsidRPr="00663299" w:rsidP="001751FC" w14:paraId="73BD12D8" w14:textId="77777777">
            <w:pPr>
              <w:pStyle w:val="Normal6a"/>
            </w:pPr>
            <w:r w:rsidRPr="00663299">
              <w:rPr>
                <w:b/>
                <w:i/>
              </w:rPr>
              <w:t>supprimé</w:t>
            </w:r>
          </w:p>
        </w:tc>
      </w:tr>
    </w:tbl>
    <w:p w:rsidR="0005606D" w:rsidRPr="00663299" w:rsidP="0005606D" w14:paraId="1A921D6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27E3162"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E39754F" w14:textId="77777777">
      <w:pPr>
        <w:pStyle w:val="AmJustText"/>
      </w:pPr>
      <w:r w:rsidRPr="00663299">
        <w:t>Les règles de sous-performance fondées sur des indices de référence ne sont pas adaptées aux régimes de retraite professionnelle, car ceux-ci diffèrent en matière d’objectifs, d’engagements, de profils de risque, de stratégies et d’horizons temporels. De tels indices de référence pourraient favoriser des comportements d’investissement à court terme plutôt que la création de valeur à long terme pour les affiliés et les bénéficiaires. La qualité et la performance des régimes de retraite devraient plutôt être évaluées dans le cadre des dispositifs nationaux de surveillance et, le cas échéant, des accords conclus entre les partenaires sociaux.</w:t>
      </w:r>
    </w:p>
    <w:p w:rsidR="0005606D" w:rsidRPr="00663299" w:rsidP="0005606D" w14:paraId="2D564984" w14:textId="77777777">
      <w:r w:rsidRPr="00663299">
        <w:rPr>
          <w:rStyle w:val="HideTWBExt"/>
        </w:rPr>
        <w:t>&lt;/Amend&gt;</w:t>
      </w:r>
    </w:p>
    <w:p w:rsidR="0005606D" w:rsidRPr="00663299" w:rsidP="0005606D" w14:paraId="71742F0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461</w:t>
      </w:r>
      <w:r w:rsidRPr="00663299">
        <w:rPr>
          <w:rStyle w:val="HideTWBExt"/>
          <w:b w:val="0"/>
        </w:rPr>
        <w:t>&lt;/NumAm&gt;</w:t>
      </w:r>
    </w:p>
    <w:p w:rsidR="0005606D" w:rsidRPr="00663299" w:rsidP="0005606D" w14:paraId="113D072C"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6D48DE8D" w14:textId="77777777">
      <w:pPr>
        <w:pStyle w:val="NormalBold"/>
      </w:pPr>
      <w:r w:rsidRPr="00663299">
        <w:rPr>
          <w:rStyle w:val="HideTWBExt"/>
          <w:b w:val="0"/>
        </w:rPr>
        <w:t>&lt;/RepeatBlock-By&gt;</w:t>
      </w:r>
    </w:p>
    <w:p w:rsidR="0005606D" w:rsidRPr="00663299" w:rsidP="0005606D" w14:paraId="1F8EB09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018B9DD"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0F9F318C" w14:textId="77777777">
      <w:r w:rsidRPr="00663299">
        <w:rPr>
          <w:rStyle w:val="HideTWBExt"/>
        </w:rPr>
        <w:t>&lt;DocAmend2&gt;</w:t>
      </w:r>
      <w:r w:rsidRPr="00663299">
        <w:t>Directive (UE) 2016/2341</w:t>
      </w:r>
      <w:r w:rsidRPr="00663299">
        <w:rPr>
          <w:rStyle w:val="HideTWBExt"/>
        </w:rPr>
        <w:t>&lt;/DocAmend2&gt;</w:t>
      </w:r>
    </w:p>
    <w:p w:rsidR="0005606D" w:rsidRPr="00663299" w:rsidP="0005606D" w14:paraId="693C8EAA" w14:textId="77777777">
      <w:r w:rsidRPr="00663299">
        <w:rPr>
          <w:rStyle w:val="HideTWBExt"/>
        </w:rPr>
        <w:t>&lt;Article2&gt;</w:t>
      </w:r>
      <w:r w:rsidRPr="00663299">
        <w:t>Article 41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0992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33A028C" w14:textId="77777777"/>
        </w:tc>
      </w:tr>
      <w:tr w14:paraId="5676793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781A89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42DA743" w14:textId="77777777">
            <w:pPr>
              <w:pStyle w:val="AmColumnHeading"/>
            </w:pPr>
            <w:r w:rsidRPr="00663299">
              <w:t>Amendement</w:t>
            </w:r>
          </w:p>
        </w:tc>
      </w:tr>
      <w:tr w14:paraId="0AEC2C1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A156F47" w14:textId="77777777">
            <w:pPr>
              <w:pStyle w:val="Normal6a"/>
            </w:pPr>
            <w:r w:rsidRPr="00663299">
              <w:rPr>
                <w:b/>
                <w:i/>
              </w:rPr>
              <w:t>[…]</w:t>
            </w:r>
          </w:p>
        </w:tc>
        <w:tc>
          <w:tcPr>
            <w:tcW w:w="4876" w:type="dxa"/>
            <w:tcBorders>
              <w:top w:val="nil"/>
              <w:left w:val="nil"/>
              <w:bottom w:val="nil"/>
              <w:right w:val="nil"/>
            </w:tcBorders>
          </w:tcPr>
          <w:p w:rsidR="0005606D" w:rsidRPr="00663299" w:rsidP="001751FC" w14:paraId="435ABC07" w14:textId="77777777">
            <w:pPr>
              <w:pStyle w:val="Normal6a"/>
            </w:pPr>
            <w:r w:rsidRPr="00663299">
              <w:rPr>
                <w:b/>
                <w:i/>
              </w:rPr>
              <w:t>supprimé</w:t>
            </w:r>
          </w:p>
        </w:tc>
      </w:tr>
    </w:tbl>
    <w:p w:rsidR="0005606D" w:rsidRPr="00663299" w:rsidP="0005606D" w14:paraId="2164362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C7DB702" w14:textId="77777777">
      <w:r w:rsidRPr="00663299">
        <w:rPr>
          <w:rStyle w:val="HideTWBExt"/>
        </w:rPr>
        <w:t>&lt;/Amend&gt;</w:t>
      </w:r>
    </w:p>
    <w:p w:rsidR="0005606D" w:rsidRPr="00663299" w:rsidP="0005606D" w14:paraId="041561D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462</w:t>
      </w:r>
      <w:r w:rsidRPr="00663299">
        <w:rPr>
          <w:rStyle w:val="HideTWBExt"/>
          <w:b w:val="0"/>
        </w:rPr>
        <w:t>&lt;/NumAm&gt;</w:t>
      </w:r>
    </w:p>
    <w:p w:rsidR="0005606D" w:rsidRPr="00663299" w:rsidP="0005606D" w14:paraId="435669F7"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652BF6CE" w14:textId="77777777">
      <w:pPr>
        <w:pStyle w:val="NormalBold"/>
      </w:pPr>
      <w:r w:rsidRPr="00663299">
        <w:rPr>
          <w:rStyle w:val="HideTWBExt"/>
          <w:b w:val="0"/>
        </w:rPr>
        <w:t>&lt;/RepeatBlock-By&gt;</w:t>
      </w:r>
    </w:p>
    <w:p w:rsidR="0005606D" w:rsidRPr="00663299" w:rsidP="0005606D" w14:paraId="62A8210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7076AAC" w14:textId="77777777">
      <w:pPr>
        <w:pStyle w:val="NormalBold"/>
      </w:pPr>
      <w:r w:rsidRPr="00663299">
        <w:rPr>
          <w:rStyle w:val="HideTWBExt"/>
          <w:b w:val="0"/>
        </w:rPr>
        <w:t>&lt;Article&gt;</w:t>
      </w:r>
      <w:r w:rsidRPr="00663299">
        <w:t>Article premier– alinéa 1 – point 42</w:t>
      </w:r>
      <w:r w:rsidRPr="00663299">
        <w:rPr>
          <w:rStyle w:val="HideTWBExt"/>
          <w:b w:val="0"/>
        </w:rPr>
        <w:t>&lt;/Article&gt;</w:t>
      </w:r>
    </w:p>
    <w:p w:rsidR="0005606D" w:rsidRPr="00663299" w:rsidP="0005606D" w14:paraId="2294289F" w14:textId="77777777">
      <w:r w:rsidRPr="00663299">
        <w:rPr>
          <w:rStyle w:val="HideTWBExt"/>
        </w:rPr>
        <w:t>&lt;DocAmend2&gt;</w:t>
      </w:r>
      <w:r w:rsidRPr="00663299">
        <w:t>Directive (UE) 2016/2341</w:t>
      </w:r>
      <w:r w:rsidRPr="00663299">
        <w:rPr>
          <w:rStyle w:val="HideTWBExt"/>
        </w:rPr>
        <w:t>&lt;/DocAmend2&gt;</w:t>
      </w:r>
    </w:p>
    <w:p w:rsidR="0005606D" w:rsidRPr="00663299" w:rsidP="0005606D" w14:paraId="28E710F6" w14:textId="77777777">
      <w:r w:rsidRPr="00663299">
        <w:rPr>
          <w:rStyle w:val="HideTWBExt"/>
        </w:rPr>
        <w:t>&lt;Article2&gt;</w:t>
      </w:r>
      <w:r w:rsidRPr="00663299">
        <w:t>Article 41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6104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38285DC" w14:textId="77777777"/>
        </w:tc>
      </w:tr>
      <w:tr w14:paraId="441BEAC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DBA647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2ACA3FC" w14:textId="77777777">
            <w:pPr>
              <w:pStyle w:val="AmColumnHeading"/>
            </w:pPr>
            <w:r w:rsidRPr="00663299">
              <w:t>Amendement</w:t>
            </w:r>
          </w:p>
        </w:tc>
      </w:tr>
      <w:tr w14:paraId="7460662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E0B24F7" w14:textId="77777777">
            <w:pPr>
              <w:pStyle w:val="Normal6a"/>
            </w:pPr>
            <w:r w:rsidRPr="00663299">
              <w:rPr>
                <w:b/>
                <w:i/>
              </w:rPr>
              <w:t>[…]</w:t>
            </w:r>
          </w:p>
        </w:tc>
        <w:tc>
          <w:tcPr>
            <w:tcW w:w="4876" w:type="dxa"/>
            <w:tcBorders>
              <w:top w:val="nil"/>
              <w:left w:val="nil"/>
              <w:bottom w:val="nil"/>
              <w:right w:val="nil"/>
            </w:tcBorders>
          </w:tcPr>
          <w:p w:rsidR="0005606D" w:rsidRPr="00663299" w:rsidP="001751FC" w14:paraId="0C9612EB" w14:textId="77777777">
            <w:pPr>
              <w:pStyle w:val="Normal6a"/>
            </w:pPr>
            <w:r w:rsidRPr="00663299">
              <w:rPr>
                <w:b/>
                <w:i/>
              </w:rPr>
              <w:t>supprimé</w:t>
            </w:r>
          </w:p>
        </w:tc>
      </w:tr>
    </w:tbl>
    <w:p w:rsidR="0005606D" w:rsidRPr="00663299" w:rsidP="0005606D" w14:paraId="313C13DA"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68D26DD5" w14:textId="77777777">
      <w:r w:rsidRPr="00663299">
        <w:rPr>
          <w:rStyle w:val="HideTWBExt"/>
        </w:rPr>
        <w:t>&lt;/Amend&gt;</w:t>
      </w:r>
    </w:p>
    <w:p w:rsidR="0005606D" w:rsidRPr="00663299" w:rsidP="0005606D" w14:paraId="41B89B0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463</w:t>
      </w:r>
      <w:r w:rsidRPr="00663299">
        <w:rPr>
          <w:rStyle w:val="HideTWBExt"/>
          <w:b w:val="0"/>
        </w:rPr>
        <w:t>&lt;/NumAm&gt;</w:t>
      </w:r>
    </w:p>
    <w:p w:rsidR="0005606D" w:rsidRPr="00663299" w:rsidP="0005606D" w14:paraId="6221685D" w14:textId="77777777">
      <w:pPr>
        <w:pStyle w:val="NormalBold"/>
      </w:pPr>
      <w:r w:rsidRPr="00663299">
        <w:rPr>
          <w:rStyle w:val="HideTWBExt"/>
          <w:b w:val="0"/>
        </w:rPr>
        <w:t>&lt;RepeatBlock-By&gt;&lt;Members&gt;</w:t>
      </w:r>
      <w:r w:rsidRPr="00663299">
        <w:t>Marlena Maląg</w:t>
      </w:r>
      <w:r w:rsidRPr="00663299">
        <w:rPr>
          <w:rStyle w:val="HideTWBExt"/>
          <w:b w:val="0"/>
        </w:rPr>
        <w:t>&lt;/Members&gt;</w:t>
      </w:r>
    </w:p>
    <w:p w:rsidR="0005606D" w:rsidRPr="00663299" w:rsidP="0005606D" w14:paraId="36AD906D" w14:textId="77777777">
      <w:r w:rsidRPr="00663299">
        <w:rPr>
          <w:rStyle w:val="HideTWBExt"/>
        </w:rPr>
        <w:t>&lt;AuNomDe&gt;</w:t>
      </w:r>
      <w:r w:rsidRPr="00663299">
        <w:rPr>
          <w:rStyle w:val="HideTWBInt"/>
        </w:rPr>
        <w:t>{ECR}</w:t>
      </w:r>
      <w:r w:rsidRPr="00663299">
        <w:t>au nom du groupe ECR</w:t>
      </w:r>
      <w:r w:rsidRPr="00663299">
        <w:rPr>
          <w:rStyle w:val="HideTWBExt"/>
        </w:rPr>
        <w:t>&lt;/AuNomDe&gt;</w:t>
      </w:r>
    </w:p>
    <w:p w:rsidR="0005606D" w:rsidRPr="00663299" w:rsidP="0005606D" w14:paraId="3B8A7ADE" w14:textId="77777777">
      <w:pPr>
        <w:pStyle w:val="NormalBold"/>
      </w:pPr>
      <w:r w:rsidRPr="00663299">
        <w:rPr>
          <w:rStyle w:val="HideTWBExt"/>
          <w:b w:val="0"/>
        </w:rPr>
        <w:t>&lt;/RepeatBlock-By&gt;</w:t>
      </w:r>
    </w:p>
    <w:p w:rsidR="0005606D" w:rsidRPr="00663299" w:rsidP="0005606D" w14:paraId="4A98653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371107B"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33921C6C" w14:textId="77777777">
      <w:r w:rsidRPr="00663299">
        <w:rPr>
          <w:rStyle w:val="HideTWBExt"/>
        </w:rPr>
        <w:t>&lt;DocAmend2&gt;</w:t>
      </w:r>
      <w:r w:rsidRPr="00663299">
        <w:t>Directive (UE) 2016/2341</w:t>
      </w:r>
      <w:r w:rsidRPr="00663299">
        <w:rPr>
          <w:rStyle w:val="HideTWBExt"/>
        </w:rPr>
        <w:t>&lt;/DocAmend2&gt;</w:t>
      </w:r>
    </w:p>
    <w:p w:rsidR="0005606D" w:rsidRPr="00663299" w:rsidP="0005606D" w14:paraId="075917A1" w14:textId="77777777">
      <w:r w:rsidRPr="00663299">
        <w:rPr>
          <w:rStyle w:val="HideTWBExt"/>
        </w:rPr>
        <w:t>&lt;Article2&gt;</w:t>
      </w:r>
      <w:r w:rsidRPr="00663299">
        <w:t>Article 41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2B0C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FEC3E65" w14:textId="77777777"/>
        </w:tc>
      </w:tr>
      <w:tr w14:paraId="6ED9555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EE3FD4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B78A832" w14:textId="77777777">
            <w:pPr>
              <w:pStyle w:val="AmColumnHeading"/>
            </w:pPr>
            <w:r w:rsidRPr="00663299">
              <w:t>Amendement</w:t>
            </w:r>
          </w:p>
        </w:tc>
      </w:tr>
      <w:tr w14:paraId="2BEB66D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2ACAA67" w14:textId="77777777">
            <w:pPr>
              <w:pStyle w:val="Normal6a"/>
            </w:pPr>
            <w:r w:rsidRPr="00663299">
              <w:rPr>
                <w:b/>
                <w:i/>
              </w:rPr>
              <w:t>Article 41 bis</w:t>
            </w:r>
          </w:p>
        </w:tc>
        <w:tc>
          <w:tcPr>
            <w:tcW w:w="4876" w:type="dxa"/>
            <w:tcBorders>
              <w:top w:val="nil"/>
              <w:left w:val="nil"/>
              <w:bottom w:val="nil"/>
              <w:right w:val="nil"/>
            </w:tcBorders>
          </w:tcPr>
          <w:p w:rsidR="0005606D" w:rsidRPr="00663299" w:rsidP="001751FC" w14:paraId="5511EE2F" w14:textId="77777777">
            <w:pPr>
              <w:pStyle w:val="Normal6a"/>
            </w:pPr>
            <w:r w:rsidRPr="00663299">
              <w:rPr>
                <w:b/>
                <w:i/>
              </w:rPr>
              <w:t>supprimé</w:t>
            </w:r>
          </w:p>
        </w:tc>
      </w:tr>
    </w:tbl>
    <w:p w:rsidR="0005606D" w:rsidRPr="00663299" w:rsidP="0005606D" w14:paraId="00D4A01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80F7536"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410A26A" w14:textId="77777777">
      <w:pPr>
        <w:pStyle w:val="AmJustText"/>
      </w:pPr>
      <w:r w:rsidRPr="00663299">
        <w:t>The EC proposal introduces benchmarks within IORPs, intended to serve as measurement tools (in the case of low performance, they may lead to the development of a corrective action plan at the request of the supervisory authority).However, the design and application of benchmarks face significant methodological challenges in this sector. A key reason for this is the significant differences between IORPs in terms of i) design, ii) investment strategies, iii) member profiles, and iv) institutional conditions. Furthermore, there is insufficient evidence that the introduction of benchmarks will contribute to greater investment efficiency in the sector. The opposite effect is possible: they may lead to overly conservative policies.</w:t>
      </w:r>
    </w:p>
    <w:p w:rsidR="0005606D" w:rsidRPr="00663299" w:rsidP="0005606D" w14:paraId="0D337D06" w14:textId="77777777">
      <w:r w:rsidRPr="00663299">
        <w:rPr>
          <w:rStyle w:val="HideTWBExt"/>
        </w:rPr>
        <w:t>&lt;/Amend&gt;</w:t>
      </w:r>
    </w:p>
    <w:p w:rsidR="0005606D" w:rsidRPr="00663299" w:rsidP="0005606D" w14:paraId="4397E4B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464</w:t>
      </w:r>
      <w:r w:rsidRPr="00663299">
        <w:rPr>
          <w:rStyle w:val="HideTWBExt"/>
          <w:b w:val="0"/>
        </w:rPr>
        <w:t>&lt;/NumAm&gt;</w:t>
      </w:r>
    </w:p>
    <w:p w:rsidR="0005606D" w:rsidRPr="00663299" w:rsidP="0005606D" w14:paraId="352E542A"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D5FA99F" w14:textId="77777777">
      <w:pPr>
        <w:pStyle w:val="NormalBold"/>
      </w:pPr>
      <w:r w:rsidRPr="00663299">
        <w:rPr>
          <w:rStyle w:val="HideTWBExt"/>
          <w:b w:val="0"/>
        </w:rPr>
        <w:t>&lt;/RepeatBlock-By&gt;</w:t>
      </w:r>
    </w:p>
    <w:p w:rsidR="0005606D" w:rsidRPr="00663299" w:rsidP="0005606D" w14:paraId="69FB14D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05BABBC"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37D84282" w14:textId="77777777">
      <w:r w:rsidRPr="00663299">
        <w:rPr>
          <w:rStyle w:val="HideTWBExt"/>
        </w:rPr>
        <w:t>&lt;DocAmend2&gt;</w:t>
      </w:r>
      <w:r w:rsidRPr="00663299">
        <w:t>Directive (UE) 2016/2341</w:t>
      </w:r>
      <w:r w:rsidRPr="00663299">
        <w:rPr>
          <w:rStyle w:val="HideTWBExt"/>
        </w:rPr>
        <w:t>&lt;/DocAmend2&gt;</w:t>
      </w:r>
    </w:p>
    <w:p w:rsidR="0005606D" w:rsidRPr="00663299" w:rsidP="0005606D" w14:paraId="7E7C4EB0" w14:textId="77777777">
      <w:r w:rsidRPr="00663299">
        <w:rPr>
          <w:rStyle w:val="HideTWBExt"/>
        </w:rPr>
        <w:t>&lt;Article2&gt;</w:t>
      </w:r>
      <w:r w:rsidRPr="00663299">
        <w:t>Article 41 bis – paragraphe 1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D1CD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1E3B180" w14:textId="77777777"/>
        </w:tc>
      </w:tr>
      <w:tr w14:paraId="6BCF1DB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2E85DC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762FEA0" w14:textId="77777777">
            <w:pPr>
              <w:pStyle w:val="AmColumnHeading"/>
            </w:pPr>
            <w:r w:rsidRPr="00663299">
              <w:t>Amendement</w:t>
            </w:r>
          </w:p>
        </w:tc>
      </w:tr>
      <w:tr w14:paraId="5CFE5F9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3B3A3F1" w14:textId="77777777">
            <w:pPr>
              <w:pStyle w:val="Normal6a"/>
            </w:pPr>
            <w:r w:rsidRPr="00663299">
              <w:t xml:space="preserve">Les États membres veillent à ce que les IRP contrôlent régulièrement leurs performances par rapport </w:t>
            </w:r>
            <w:r w:rsidRPr="00663299">
              <w:rPr>
                <w:b/>
                <w:bCs/>
                <w:i/>
                <w:iCs/>
              </w:rPr>
              <w:t>aux performances de référence</w:t>
            </w:r>
            <w:r w:rsidRPr="00663299">
              <w:t xml:space="preserve"> établies par leur autorité compétente conformément au paragraphe 4. Les États membres veillent à ce que, si une IRP constate que ses performances s’écartent sensiblement des </w:t>
            </w:r>
            <w:r w:rsidRPr="00663299">
              <w:rPr>
                <w:b/>
                <w:bCs/>
                <w:i/>
                <w:iCs/>
              </w:rPr>
              <w:t>performances de référence</w:t>
            </w:r>
            <w:r w:rsidRPr="00663299">
              <w:t xml:space="preserve"> applicables, elle en informe rapidement son autorité compétente et </w:t>
            </w:r>
            <w:r w:rsidRPr="00663299">
              <w:rPr>
                <w:b/>
                <w:bCs/>
                <w:i/>
                <w:iCs/>
              </w:rPr>
              <w:t>lui fournit des éléments montrant que les coûts et frais du régime sont justifiés et proportionnés et que le régime est conforme à la tolérance au risque de</w:t>
            </w:r>
            <w:r w:rsidRPr="00663299">
              <w:t xml:space="preserve"> ses affiliés et bénéficiaires.</w:t>
            </w:r>
          </w:p>
        </w:tc>
        <w:tc>
          <w:tcPr>
            <w:tcW w:w="4876" w:type="dxa"/>
            <w:tcBorders>
              <w:top w:val="nil"/>
              <w:left w:val="nil"/>
              <w:bottom w:val="nil"/>
              <w:right w:val="nil"/>
            </w:tcBorders>
          </w:tcPr>
          <w:p w:rsidR="0005606D" w:rsidRPr="00663299" w:rsidP="001751FC" w14:paraId="1DA4F958" w14:textId="77777777">
            <w:pPr>
              <w:pStyle w:val="Normal6a"/>
            </w:pPr>
            <w:r w:rsidRPr="00663299">
              <w:t xml:space="preserve">Les États membres veillent à ce que les IRP contrôlent régulièrement leurs performances par rapport </w:t>
            </w:r>
            <w:r w:rsidRPr="00663299">
              <w:rPr>
                <w:b/>
                <w:bCs/>
                <w:i/>
                <w:iCs/>
              </w:rPr>
              <w:t>à leurs objectifs d’investissement déclarés et aux lignes directrices fondées sur des principes</w:t>
            </w:r>
            <w:r w:rsidRPr="00663299">
              <w:t xml:space="preserve"> établies par leur autorité compétente conformément au paragraphe 4. Les États membres veillent à ce que, si une IRP constate que ses performances s’écartent sensiblement </w:t>
            </w:r>
            <w:r w:rsidRPr="00663299">
              <w:rPr>
                <w:b/>
                <w:i/>
              </w:rPr>
              <w:t>et durant plusieurs années</w:t>
            </w:r>
            <w:r w:rsidRPr="00663299">
              <w:t xml:space="preserve"> </w:t>
            </w:r>
            <w:r w:rsidRPr="00663299">
              <w:rPr>
                <w:b/>
                <w:i/>
              </w:rPr>
              <w:t>de ses objectifs d’investissement déclarés et</w:t>
            </w:r>
            <w:r w:rsidRPr="00663299">
              <w:t xml:space="preserve"> des </w:t>
            </w:r>
            <w:r w:rsidRPr="00663299">
              <w:rPr>
                <w:b/>
                <w:i/>
              </w:rPr>
              <w:t>lignes directrices fondées sur des principes</w:t>
            </w:r>
            <w:r w:rsidRPr="00663299">
              <w:t xml:space="preserve"> applicables, elle en informe rapidement son autorité compétente et ses affiliés et ses bénéficiaires</w:t>
            </w:r>
            <w:r w:rsidRPr="00663299">
              <w:rPr>
                <w:b/>
                <w:i/>
              </w:rPr>
              <w:t>, de manière claire, équitable et compréhensible</w:t>
            </w:r>
            <w:r w:rsidRPr="00663299">
              <w:t xml:space="preserve">. </w:t>
            </w:r>
            <w:r w:rsidRPr="00663299">
              <w:rPr>
                <w:b/>
                <w:i/>
              </w:rPr>
              <w:t>Elle prend en outre, si nécessaire, les mesures appropriées pour remédier à la situation.</w:t>
            </w:r>
          </w:p>
        </w:tc>
      </w:tr>
    </w:tbl>
    <w:p w:rsidR="0005606D" w:rsidRPr="00663299" w:rsidP="0005606D" w14:paraId="25A4F2C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40373FF"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385C917" w14:textId="77777777">
      <w:pPr>
        <w:pStyle w:val="AmJustText"/>
      </w:pPr>
      <w:r w:rsidRPr="00663299">
        <w:t>The idea of using benchmarks to reliably monitor the performance of an IORP is not a bad idea, but too rigid and one-size-fits-all benchmarks should be avoided. As a solution, competent authorities could develop multiple (qualitative) guidelines based on specific principles that should inform the performance measurement by IORPs. In addition, IORPs should measure their performance in relation to their original investment objectives. The principle-based guidelines could be adapted to specific types of IORPs. IORPs could then align their benchmarks. This would avoid the risk of bias in IORPs assessing their own performance, while still providing adaptability for competent authorities.</w:t>
      </w:r>
    </w:p>
    <w:p w:rsidR="0005606D" w:rsidRPr="00663299" w:rsidP="0005606D" w14:paraId="4E804DD2" w14:textId="77777777">
      <w:r w:rsidRPr="00663299">
        <w:rPr>
          <w:rStyle w:val="HideTWBExt"/>
        </w:rPr>
        <w:t>&lt;/Amend&gt;</w:t>
      </w:r>
    </w:p>
    <w:p w:rsidR="0005606D" w:rsidRPr="00663299" w:rsidP="0005606D" w14:paraId="18B9EA0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465</w:t>
      </w:r>
      <w:r w:rsidRPr="00663299">
        <w:rPr>
          <w:rStyle w:val="HideTWBExt"/>
          <w:b w:val="0"/>
        </w:rPr>
        <w:t>&lt;/NumAm&gt;</w:t>
      </w:r>
    </w:p>
    <w:p w:rsidR="0005606D" w:rsidRPr="00663299" w:rsidP="0005606D" w14:paraId="2F5420A8"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9758826" w14:textId="77777777">
      <w:pPr>
        <w:pStyle w:val="NormalBold"/>
      </w:pPr>
      <w:r w:rsidRPr="00663299">
        <w:rPr>
          <w:rStyle w:val="HideTWBExt"/>
          <w:b w:val="0"/>
        </w:rPr>
        <w:t>&lt;/RepeatBlock-By&gt;</w:t>
      </w:r>
    </w:p>
    <w:p w:rsidR="0005606D" w:rsidRPr="00663299" w:rsidP="0005606D" w14:paraId="3CF4FFB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E029DCB"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656C42D2" w14:textId="77777777">
      <w:r w:rsidRPr="00663299">
        <w:rPr>
          <w:rStyle w:val="HideTWBExt"/>
        </w:rPr>
        <w:t>&lt;DocAmend2&gt;</w:t>
      </w:r>
      <w:r w:rsidRPr="00663299">
        <w:t>Directive (UE) 2016/2341</w:t>
      </w:r>
      <w:r w:rsidRPr="00663299">
        <w:rPr>
          <w:rStyle w:val="HideTWBExt"/>
        </w:rPr>
        <w:t>&lt;/DocAmend2&gt;</w:t>
      </w:r>
    </w:p>
    <w:p w:rsidR="0005606D" w:rsidRPr="00663299" w:rsidP="0005606D" w14:paraId="054C5679" w14:textId="77777777">
      <w:r w:rsidRPr="00663299">
        <w:rPr>
          <w:rStyle w:val="HideTWBExt"/>
        </w:rPr>
        <w:t>&lt;Article2&gt;</w:t>
      </w:r>
      <w:r w:rsidRPr="00663299">
        <w:t>Article 41 bis – paragraphe 1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4C4B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C9E0DD0" w14:textId="77777777"/>
        </w:tc>
      </w:tr>
      <w:tr w14:paraId="7374BCA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E7ABC3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593D58F" w14:textId="77777777">
            <w:pPr>
              <w:pStyle w:val="AmColumnHeading"/>
            </w:pPr>
            <w:r w:rsidRPr="00663299">
              <w:t>Amendement</w:t>
            </w:r>
          </w:p>
        </w:tc>
      </w:tr>
      <w:tr w14:paraId="3BD23D2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075DCC8" w14:textId="77777777">
            <w:pPr>
              <w:pStyle w:val="Normal6a"/>
            </w:pPr>
            <w:r w:rsidRPr="00663299">
              <w:rPr>
                <w:b/>
                <w:i/>
              </w:rPr>
              <w:t>Si l’autorité compétente conclut de ces éléments que les coûts et frais du régime ne sont pas justifiés et proportionnés ou que le régime n’est pas conforme à la tolérance au risque de ses affiliés et bénéficiaires, ou si les sous-performances persistent pendant au moins trois ans, les États membres veillent à ce que l’IRP informe rapidement ses affiliés et bénéficiaires de cette situation de manière claire, correcte et compréhensible.</w:t>
            </w:r>
          </w:p>
        </w:tc>
        <w:tc>
          <w:tcPr>
            <w:tcW w:w="4876" w:type="dxa"/>
            <w:tcBorders>
              <w:top w:val="nil"/>
              <w:left w:val="nil"/>
              <w:bottom w:val="nil"/>
              <w:right w:val="nil"/>
            </w:tcBorders>
          </w:tcPr>
          <w:p w:rsidR="0005606D" w:rsidRPr="00663299" w:rsidP="001751FC" w14:paraId="24A3D294" w14:textId="77777777">
            <w:pPr>
              <w:pStyle w:val="Normal6a"/>
            </w:pPr>
            <w:r w:rsidRPr="00663299">
              <w:rPr>
                <w:b/>
                <w:i/>
              </w:rPr>
              <w:t>supprimé</w:t>
            </w:r>
          </w:p>
        </w:tc>
      </w:tr>
    </w:tbl>
    <w:p w:rsidR="0005606D" w:rsidRPr="00663299" w:rsidP="0005606D" w14:paraId="0B80BC4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4C4226C" w14:textId="77777777">
      <w:r w:rsidRPr="00663299">
        <w:rPr>
          <w:rStyle w:val="HideTWBExt"/>
        </w:rPr>
        <w:t>&lt;/Amend&gt;</w:t>
      </w:r>
    </w:p>
    <w:p w:rsidR="0005606D" w:rsidRPr="00663299" w:rsidP="0005606D" w14:paraId="0171271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466</w:t>
      </w:r>
      <w:r w:rsidRPr="00663299">
        <w:rPr>
          <w:rStyle w:val="HideTWBExt"/>
          <w:b w:val="0"/>
        </w:rPr>
        <w:t>&lt;/NumAm&gt;</w:t>
      </w:r>
    </w:p>
    <w:p w:rsidR="0005606D" w:rsidRPr="00663299" w:rsidP="0005606D" w14:paraId="6CF59DDB"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5B5C81B" w14:textId="77777777">
      <w:pPr>
        <w:pStyle w:val="NormalBold"/>
      </w:pPr>
      <w:r w:rsidRPr="00663299">
        <w:rPr>
          <w:rStyle w:val="HideTWBExt"/>
          <w:b w:val="0"/>
        </w:rPr>
        <w:t>&lt;/RepeatBlock-By&gt;</w:t>
      </w:r>
    </w:p>
    <w:p w:rsidR="0005606D" w:rsidRPr="00663299" w:rsidP="0005606D" w14:paraId="49CA884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9D9F449"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397D8A1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0272152" w14:textId="77777777">
      <w:r w:rsidRPr="00663299">
        <w:rPr>
          <w:rStyle w:val="HideTWBExt"/>
        </w:rPr>
        <w:t>&lt;Article2&gt;</w:t>
      </w:r>
      <w:r w:rsidRPr="00663299">
        <w:t>Article 41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E984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8360A87" w14:textId="77777777"/>
        </w:tc>
      </w:tr>
      <w:tr w14:paraId="04F34B0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866028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C7C3B14" w14:textId="77777777">
            <w:pPr>
              <w:pStyle w:val="AmColumnHeading"/>
            </w:pPr>
            <w:r w:rsidRPr="00663299">
              <w:t>Amendement</w:t>
            </w:r>
          </w:p>
        </w:tc>
      </w:tr>
      <w:tr w14:paraId="3223F40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4922071" w14:textId="77777777">
            <w:pPr>
              <w:pStyle w:val="Normal6a"/>
            </w:pPr>
            <w:r w:rsidRPr="00663299">
              <w:t>2.</w:t>
            </w:r>
            <w:r w:rsidRPr="00663299">
              <w:tab/>
              <w:t>Les États membres veillent à ce que les informations visées au paragraphe 1</w:t>
            </w:r>
            <w:r w:rsidRPr="00663299">
              <w:rPr>
                <w:b/>
                <w:bCs/>
                <w:i/>
                <w:iCs/>
              </w:rPr>
              <w:t>, deuxième alinéa,</w:t>
            </w:r>
            <w:r w:rsidRPr="00663299">
              <w:t xml:space="preserve"> permettent aux affiliés et aux bénéficiaires de comprendre les performances du régime par rapport à celles d’IRP comparables. Les États membres veillent à ce que les informations fournies expliquent de manière simple les causes des sous-performances, en quoi les coûts et frais sont proportionnés et justifiés, et les mesures prises pour</w:t>
            </w:r>
            <w:r w:rsidRPr="00663299">
              <w:rPr>
                <w:b/>
                <w:bCs/>
                <w:i/>
                <w:iCs/>
              </w:rPr>
              <w:t xml:space="preserve"> améliorer les résultats et</w:t>
            </w:r>
            <w:r w:rsidRPr="00663299">
              <w:t xml:space="preserve"> préserver la valeur des droits acquis par les membres. Les États membres veillent à ce que ces informations restent facilement accessibles</w:t>
            </w:r>
            <w:r w:rsidRPr="00663299">
              <w:rPr>
                <w:b/>
                <w:bCs/>
                <w:i/>
                <w:iCs/>
              </w:rPr>
              <w:t xml:space="preserve"> tant que l’IRP n’a pas fait preuve d’une amélioration durable</w:t>
            </w:r>
            <w:r w:rsidRPr="00663299">
              <w:t>.</w:t>
            </w:r>
          </w:p>
        </w:tc>
        <w:tc>
          <w:tcPr>
            <w:tcW w:w="4876" w:type="dxa"/>
            <w:tcBorders>
              <w:top w:val="nil"/>
              <w:left w:val="nil"/>
              <w:bottom w:val="nil"/>
              <w:right w:val="nil"/>
            </w:tcBorders>
          </w:tcPr>
          <w:p w:rsidR="0005606D" w:rsidRPr="00663299" w:rsidP="001751FC" w14:paraId="74F33ACE" w14:textId="77777777">
            <w:pPr>
              <w:pStyle w:val="Normal6a"/>
            </w:pPr>
            <w:r w:rsidRPr="00663299">
              <w:t>2.</w:t>
            </w:r>
            <w:r w:rsidRPr="00663299">
              <w:tab/>
              <w:t>Les États membres veillent à ce que les informations visées au paragraphe 1 permettent aux affiliés et aux bénéficiaires de comprendre les performances du régime par rapport à celles d’IRP comparables. Les États membres veillent à ce que les informations fournies expliquent de manière simple les causes des sous-performances, en quoi les coûts et frais sont proportionnés et justifiés, et les mesures prises pour préserver la valeur des droits acquis par les membres. Les États membres veillent à ce que ces informations restent facilement accessibles</w:t>
            </w:r>
            <w:r w:rsidRPr="00663299">
              <w:rPr>
                <w:b/>
                <w:bCs/>
                <w:i/>
                <w:iCs/>
              </w:rPr>
              <w:t xml:space="preserve"> pendant toute la durée des sous-performances</w:t>
            </w:r>
            <w:r w:rsidRPr="00663299">
              <w:t>.</w:t>
            </w:r>
          </w:p>
        </w:tc>
      </w:tr>
    </w:tbl>
    <w:p w:rsidR="0005606D" w:rsidRPr="00663299" w:rsidP="0005606D" w14:paraId="2855D93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07A9B3A" w14:textId="77777777">
      <w:r w:rsidRPr="00663299">
        <w:rPr>
          <w:rStyle w:val="HideTWBExt"/>
        </w:rPr>
        <w:t>&lt;/Amend&gt;</w:t>
      </w:r>
    </w:p>
    <w:p w:rsidR="0005606D" w:rsidRPr="00663299" w:rsidP="0005606D" w14:paraId="1711506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467</w:t>
      </w:r>
      <w:r w:rsidRPr="00663299">
        <w:rPr>
          <w:rStyle w:val="HideTWBExt"/>
          <w:b w:val="0"/>
        </w:rPr>
        <w:t>&lt;/NumAm&gt;</w:t>
      </w:r>
    </w:p>
    <w:p w:rsidR="0005606D" w:rsidRPr="00663299" w:rsidP="0005606D" w14:paraId="0E45A3B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0A62402" w14:textId="77777777">
      <w:pPr>
        <w:pStyle w:val="NormalBold"/>
      </w:pPr>
      <w:r w:rsidRPr="00663299">
        <w:rPr>
          <w:rStyle w:val="HideTWBExt"/>
          <w:b w:val="0"/>
        </w:rPr>
        <w:t>&lt;/RepeatBlock-By&gt;</w:t>
      </w:r>
    </w:p>
    <w:p w:rsidR="0005606D" w:rsidRPr="00663299" w:rsidP="0005606D" w14:paraId="20C01E9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5636E97"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52964C81" w14:textId="77777777">
      <w:r w:rsidRPr="00663299">
        <w:rPr>
          <w:rStyle w:val="HideTWBExt"/>
        </w:rPr>
        <w:t>&lt;DocAmend2&gt;</w:t>
      </w:r>
      <w:r w:rsidRPr="00663299">
        <w:t>Directive (UE) 2016/2341</w:t>
      </w:r>
      <w:r w:rsidRPr="00663299">
        <w:rPr>
          <w:rStyle w:val="HideTWBExt"/>
        </w:rPr>
        <w:t>&lt;/DocAmend2&gt;</w:t>
      </w:r>
    </w:p>
    <w:p w:rsidR="0005606D" w:rsidRPr="00663299" w:rsidP="0005606D" w14:paraId="6B01CCCC" w14:textId="77777777">
      <w:r w:rsidRPr="00663299">
        <w:rPr>
          <w:rStyle w:val="HideTWBExt"/>
        </w:rPr>
        <w:t>&lt;Article2&gt;</w:t>
      </w:r>
      <w:r w:rsidRPr="00663299">
        <w:t>Article 41 bis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32D4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F1AA971" w14:textId="77777777"/>
        </w:tc>
      </w:tr>
      <w:tr w14:paraId="2B067F2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24D568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BFD99EA" w14:textId="77777777">
            <w:pPr>
              <w:pStyle w:val="AmColumnHeading"/>
            </w:pPr>
            <w:r w:rsidRPr="00663299">
              <w:t>Amendement</w:t>
            </w:r>
          </w:p>
        </w:tc>
      </w:tr>
      <w:tr w14:paraId="2F5B710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3499AAB" w14:textId="77777777">
            <w:pPr>
              <w:pStyle w:val="Normal6a"/>
            </w:pPr>
            <w:r w:rsidRPr="00663299">
              <w:rPr>
                <w:b/>
                <w:i/>
              </w:rPr>
              <w:t>3.</w:t>
            </w:r>
            <w:r w:rsidRPr="00663299">
              <w:tab/>
            </w:r>
            <w:r w:rsidRPr="00663299">
              <w:rPr>
                <w:b/>
                <w:i/>
              </w:rPr>
              <w:t>Les États membres exigent des IRP qu’elles veillent à ce que les informations visées au paragraphe 1, deuxième alinéa, soient mises à disposition par les mêmes canaux que ceux normalement utilisés pour fournir le relevé des droits à retraite et les autres communications régulières, et à ce que les affiliés et les bénéficiaires soient informés de la manière d’obtenir des informations complémentaires s’ils le souhaitent.</w:t>
            </w:r>
          </w:p>
        </w:tc>
        <w:tc>
          <w:tcPr>
            <w:tcW w:w="4876" w:type="dxa"/>
            <w:tcBorders>
              <w:top w:val="nil"/>
              <w:left w:val="nil"/>
              <w:bottom w:val="nil"/>
              <w:right w:val="nil"/>
            </w:tcBorders>
          </w:tcPr>
          <w:p w:rsidR="0005606D" w:rsidRPr="00663299" w:rsidP="001751FC" w14:paraId="29BF6A3D" w14:textId="77777777">
            <w:pPr>
              <w:pStyle w:val="Normal6a"/>
            </w:pPr>
            <w:r w:rsidRPr="00663299">
              <w:rPr>
                <w:b/>
                <w:i/>
              </w:rPr>
              <w:t>supprimé</w:t>
            </w:r>
          </w:p>
        </w:tc>
      </w:tr>
    </w:tbl>
    <w:p w:rsidR="0005606D" w:rsidRPr="00663299" w:rsidP="0005606D" w14:paraId="620B6B8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B2952BD" w14:textId="77777777">
      <w:r w:rsidRPr="00663299">
        <w:rPr>
          <w:rStyle w:val="HideTWBExt"/>
        </w:rPr>
        <w:t>&lt;/Amend&gt;</w:t>
      </w:r>
    </w:p>
    <w:p w:rsidR="0005606D" w:rsidRPr="00663299" w:rsidP="0005606D" w14:paraId="70E2F99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468</w:t>
      </w:r>
      <w:r w:rsidRPr="00663299">
        <w:rPr>
          <w:rStyle w:val="HideTWBExt"/>
          <w:b w:val="0"/>
        </w:rPr>
        <w:t>&lt;/NumAm&gt;</w:t>
      </w:r>
    </w:p>
    <w:p w:rsidR="0005606D" w:rsidRPr="00663299" w:rsidP="0005606D" w14:paraId="4E8E53A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52BE4E4" w14:textId="77777777">
      <w:pPr>
        <w:pStyle w:val="NormalBold"/>
      </w:pPr>
      <w:r w:rsidRPr="00663299">
        <w:rPr>
          <w:rStyle w:val="HideTWBExt"/>
          <w:b w:val="0"/>
        </w:rPr>
        <w:t>&lt;/RepeatBlock-By&gt;</w:t>
      </w:r>
    </w:p>
    <w:p w:rsidR="0005606D" w:rsidRPr="00663299" w:rsidP="0005606D" w14:paraId="3FF8D3A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7DC5275"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6A543375" w14:textId="77777777">
      <w:r w:rsidRPr="00663299">
        <w:rPr>
          <w:rStyle w:val="HideTWBExt"/>
        </w:rPr>
        <w:t>&lt;DocAmend2&gt;</w:t>
      </w:r>
      <w:r w:rsidRPr="00663299">
        <w:t>Directive (UE) 2016/2341</w:t>
      </w:r>
      <w:r w:rsidRPr="00663299">
        <w:rPr>
          <w:rStyle w:val="HideTWBExt"/>
        </w:rPr>
        <w:t>&lt;/DocAmend2&gt;</w:t>
      </w:r>
    </w:p>
    <w:p w:rsidR="0005606D" w:rsidRPr="00663299" w:rsidP="0005606D" w14:paraId="3B47115B" w14:textId="77777777">
      <w:r w:rsidRPr="00663299">
        <w:rPr>
          <w:rStyle w:val="HideTWBExt"/>
        </w:rPr>
        <w:t>&lt;Article2&gt;</w:t>
      </w:r>
      <w:r w:rsidRPr="00663299">
        <w:t>Article 41 bis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09C9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071A195" w14:textId="77777777"/>
        </w:tc>
      </w:tr>
      <w:tr w14:paraId="487E2B8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993D69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79C7695" w14:textId="77777777">
            <w:pPr>
              <w:pStyle w:val="AmColumnHeading"/>
            </w:pPr>
            <w:r w:rsidRPr="00663299">
              <w:t>Amendement</w:t>
            </w:r>
          </w:p>
        </w:tc>
      </w:tr>
      <w:tr w14:paraId="23E51CD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B582452" w14:textId="77777777">
            <w:pPr>
              <w:pStyle w:val="Normal6a"/>
            </w:pPr>
            <w:r w:rsidRPr="00663299">
              <w:t>4.</w:t>
            </w:r>
            <w:r w:rsidRPr="00663299">
              <w:tab/>
              <w:t xml:space="preserve">Les États membres veillent à ce que leur autorité compétente définisse des </w:t>
            </w:r>
            <w:r w:rsidRPr="00663299">
              <w:rPr>
                <w:b/>
                <w:bCs/>
                <w:i/>
                <w:iCs/>
              </w:rPr>
              <w:t>performances de référence</w:t>
            </w:r>
            <w:r w:rsidRPr="00663299">
              <w:t xml:space="preserve"> claires, objectives et transparentes pour </w:t>
            </w:r>
            <w:r w:rsidRPr="00663299">
              <w:rPr>
                <w:b/>
                <w:bCs/>
                <w:i/>
                <w:iCs/>
              </w:rPr>
              <w:t>évaluer l’existence de</w:t>
            </w:r>
            <w:r w:rsidRPr="00663299">
              <w:t xml:space="preserve"> sous-performances, </w:t>
            </w:r>
            <w:r w:rsidRPr="00663299">
              <w:rPr>
                <w:b/>
                <w:bCs/>
                <w:i/>
                <w:iCs/>
              </w:rPr>
              <w:t>notamment</w:t>
            </w:r>
            <w:r w:rsidRPr="00663299">
              <w:t xml:space="preserve"> en ce qui concerne les coûts administratifs</w:t>
            </w:r>
            <w:r w:rsidRPr="00663299">
              <w:rPr>
                <w:b/>
                <w:bCs/>
                <w:i/>
                <w:iCs/>
              </w:rPr>
              <w:t>,</w:t>
            </w:r>
            <w:r w:rsidRPr="00663299">
              <w:t xml:space="preserve"> d’investissement</w:t>
            </w:r>
            <w:r w:rsidRPr="00663299">
              <w:rPr>
                <w:b/>
                <w:bCs/>
                <w:i/>
                <w:iCs/>
              </w:rPr>
              <w:t xml:space="preserve"> et de transaction</w:t>
            </w:r>
            <w:r w:rsidRPr="00663299">
              <w:t xml:space="preserve">, le rendement </w:t>
            </w:r>
            <w:r w:rsidRPr="00663299">
              <w:rPr>
                <w:b/>
                <w:bCs/>
                <w:i/>
                <w:iCs/>
              </w:rPr>
              <w:t>brut et net</w:t>
            </w:r>
            <w:r w:rsidRPr="00663299">
              <w:t xml:space="preserve"> des investissements</w:t>
            </w:r>
            <w:r w:rsidRPr="00663299">
              <w:rPr>
                <w:b/>
                <w:bCs/>
                <w:i/>
                <w:iCs/>
              </w:rPr>
              <w:t xml:space="preserve"> et les résultats en matière de financement sur des périodes déterminées</w:t>
            </w:r>
            <w:r w:rsidRPr="00663299">
              <w:t>.</w:t>
            </w:r>
          </w:p>
        </w:tc>
        <w:tc>
          <w:tcPr>
            <w:tcW w:w="4876" w:type="dxa"/>
            <w:tcBorders>
              <w:top w:val="nil"/>
              <w:left w:val="nil"/>
              <w:bottom w:val="nil"/>
              <w:right w:val="nil"/>
            </w:tcBorders>
          </w:tcPr>
          <w:p w:rsidR="0005606D" w:rsidRPr="00663299" w:rsidP="001751FC" w14:paraId="6F762E8F" w14:textId="77777777">
            <w:pPr>
              <w:pStyle w:val="Normal6a"/>
            </w:pPr>
            <w:r w:rsidRPr="00663299">
              <w:t>4.</w:t>
            </w:r>
            <w:r w:rsidRPr="00663299">
              <w:tab/>
              <w:t xml:space="preserve">Les États membres veillent à ce que leur autorité compétente définisse des </w:t>
            </w:r>
            <w:r w:rsidRPr="00663299">
              <w:rPr>
                <w:b/>
                <w:bCs/>
                <w:i/>
                <w:iCs/>
              </w:rPr>
              <w:t>lignes directrices basées sur des principes</w:t>
            </w:r>
            <w:r w:rsidRPr="00663299">
              <w:t xml:space="preserve"> claires, objectives et transparentes pour </w:t>
            </w:r>
            <w:r w:rsidRPr="00663299">
              <w:rPr>
                <w:b/>
                <w:bCs/>
                <w:i/>
                <w:iCs/>
              </w:rPr>
              <w:t>surveiller les</w:t>
            </w:r>
            <w:r w:rsidRPr="00663299">
              <w:t xml:space="preserve"> sous-performances, </w:t>
            </w:r>
            <w:r w:rsidRPr="00663299">
              <w:rPr>
                <w:b/>
                <w:bCs/>
                <w:i/>
                <w:iCs/>
              </w:rPr>
              <w:t>en particulier</w:t>
            </w:r>
            <w:r w:rsidRPr="00663299">
              <w:t xml:space="preserve"> en ce qui concerne </w:t>
            </w:r>
            <w:r w:rsidRPr="00663299">
              <w:rPr>
                <w:b/>
                <w:bCs/>
                <w:i/>
                <w:iCs/>
              </w:rPr>
              <w:t xml:space="preserve">la protection des intérêts des affiliés et des bénéficiaires, la proportionnalité dans </w:t>
            </w:r>
            <w:r w:rsidRPr="00663299">
              <w:t>les coûts administratifs</w:t>
            </w:r>
            <w:r w:rsidRPr="00663299">
              <w:rPr>
                <w:b/>
                <w:bCs/>
                <w:i/>
                <w:iCs/>
              </w:rPr>
              <w:t xml:space="preserve"> et</w:t>
            </w:r>
            <w:r w:rsidRPr="00663299">
              <w:t xml:space="preserve"> d’investissement, le rendement </w:t>
            </w:r>
            <w:r w:rsidRPr="00663299">
              <w:rPr>
                <w:b/>
                <w:bCs/>
                <w:i/>
                <w:iCs/>
              </w:rPr>
              <w:t>attendu</w:t>
            </w:r>
            <w:r w:rsidRPr="00663299">
              <w:t xml:space="preserve"> des investissements</w:t>
            </w:r>
            <w:r w:rsidRPr="00663299">
              <w:rPr>
                <w:b/>
                <w:bCs/>
                <w:i/>
                <w:iCs/>
              </w:rPr>
              <w:t>, ainsi que la prévention des conflits d’intérêts dans le cadre des activités de surveillance et de l’utilisation de performances de référence par les IRP</w:t>
            </w:r>
            <w:r w:rsidRPr="00663299">
              <w:t xml:space="preserve">. </w:t>
            </w:r>
            <w:r w:rsidRPr="00663299">
              <w:rPr>
                <w:b/>
                <w:i/>
              </w:rPr>
              <w:t>Ces lignes directrices tiennent compte de la diversité des profils de risque, de la nature, des activités et des stratégies d’investissement des IRP, ainsi que des préférences potentielles en matière de risque des affiliés des IRP, et peuvent être adaptées aux différents types d’IRP.</w:t>
            </w:r>
          </w:p>
        </w:tc>
      </w:tr>
    </w:tbl>
    <w:p w:rsidR="0005606D" w:rsidRPr="00663299" w:rsidP="0005606D" w14:paraId="278F0A9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5961115" w14:textId="77777777">
      <w:r w:rsidRPr="00663299">
        <w:rPr>
          <w:rStyle w:val="HideTWBExt"/>
        </w:rPr>
        <w:t>&lt;/Amend&gt;</w:t>
      </w:r>
    </w:p>
    <w:p w:rsidR="0005606D" w:rsidRPr="00663299" w:rsidP="0005606D" w14:paraId="71ABF8D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469</w:t>
      </w:r>
      <w:r w:rsidRPr="00663299">
        <w:rPr>
          <w:rStyle w:val="HideTWBExt"/>
          <w:b w:val="0"/>
        </w:rPr>
        <w:t>&lt;/NumAm&gt;</w:t>
      </w:r>
    </w:p>
    <w:p w:rsidR="0005606D" w:rsidRPr="00663299" w:rsidP="0005606D" w14:paraId="6D778768"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1D929F7D" w14:textId="77777777">
      <w:pPr>
        <w:pStyle w:val="NormalBold"/>
      </w:pPr>
      <w:r w:rsidRPr="00663299">
        <w:rPr>
          <w:rStyle w:val="HideTWBExt"/>
          <w:b w:val="0"/>
        </w:rPr>
        <w:t>&lt;/RepeatBlock-By&gt;</w:t>
      </w:r>
    </w:p>
    <w:p w:rsidR="0005606D" w:rsidRPr="00663299" w:rsidP="0005606D" w14:paraId="1CFD37E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95598CB"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23D3665C" w14:textId="77777777">
      <w:r w:rsidRPr="00663299">
        <w:rPr>
          <w:rStyle w:val="HideTWBExt"/>
        </w:rPr>
        <w:t>&lt;DocAmend2&gt;</w:t>
      </w:r>
      <w:r w:rsidRPr="00663299">
        <w:t>Directive (UE) 2016/2341</w:t>
      </w:r>
      <w:r w:rsidRPr="00663299">
        <w:rPr>
          <w:rStyle w:val="HideTWBExt"/>
        </w:rPr>
        <w:t>&lt;/DocAmend2&gt;</w:t>
      </w:r>
    </w:p>
    <w:p w:rsidR="0005606D" w:rsidRPr="00663299" w:rsidP="0005606D" w14:paraId="000A9D42" w14:textId="77777777">
      <w:r w:rsidRPr="00663299">
        <w:rPr>
          <w:rStyle w:val="HideTWBExt"/>
        </w:rPr>
        <w:t>&lt;Article2&gt;</w:t>
      </w:r>
      <w:r w:rsidRPr="00663299">
        <w:t>Article 41 bis – paragraphe 4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4C0A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23FAB8B" w14:textId="77777777"/>
        </w:tc>
      </w:tr>
      <w:tr w14:paraId="2360C44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E80716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08B8457" w14:textId="77777777">
            <w:pPr>
              <w:pStyle w:val="AmColumnHeading"/>
            </w:pPr>
            <w:r w:rsidRPr="00663299">
              <w:t>Amendement</w:t>
            </w:r>
          </w:p>
        </w:tc>
      </w:tr>
      <w:tr w14:paraId="4E084CE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2562331" w14:textId="77777777">
            <w:pPr>
              <w:pStyle w:val="Normal6a"/>
            </w:pPr>
          </w:p>
        </w:tc>
        <w:tc>
          <w:tcPr>
            <w:tcW w:w="4876" w:type="dxa"/>
            <w:tcBorders>
              <w:top w:val="nil"/>
              <w:left w:val="nil"/>
              <w:bottom w:val="nil"/>
              <w:right w:val="nil"/>
            </w:tcBorders>
          </w:tcPr>
          <w:p w:rsidR="0005606D" w:rsidRPr="00663299" w:rsidP="001751FC" w14:paraId="4D90FB5F" w14:textId="77777777">
            <w:pPr>
              <w:pStyle w:val="Normal6a"/>
            </w:pPr>
            <w:r w:rsidRPr="00663299">
              <w:rPr>
                <w:b/>
                <w:i/>
              </w:rPr>
              <w:t>4 bis.</w:t>
            </w:r>
            <w:r w:rsidRPr="00663299">
              <w:tab/>
            </w:r>
            <w:r w:rsidRPr="00663299">
              <w:rPr>
                <w:b/>
                <w:i/>
              </w:rPr>
              <w:t>Les IRP alignent leurs performances de référence, y compris en matière quantitative, ainsi que leurs activités de surveillance, sur les lignes directrices fondées sur des principes applicables, telles qu’établies par leur autorité compétente.</w:t>
            </w:r>
          </w:p>
        </w:tc>
      </w:tr>
    </w:tbl>
    <w:p w:rsidR="0005606D" w:rsidRPr="00663299" w:rsidP="0005606D" w14:paraId="2F7BB24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774397F" w14:textId="77777777">
      <w:r w:rsidRPr="00663299">
        <w:rPr>
          <w:rStyle w:val="HideTWBExt"/>
        </w:rPr>
        <w:t>&lt;/Amend&gt;</w:t>
      </w:r>
    </w:p>
    <w:p w:rsidR="0005606D" w:rsidRPr="00663299" w:rsidP="0005606D" w14:paraId="3EDBFAD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470</w:t>
      </w:r>
      <w:r w:rsidRPr="00663299">
        <w:rPr>
          <w:rStyle w:val="HideTWBExt"/>
          <w:b w:val="0"/>
        </w:rPr>
        <w:t>&lt;/NumAm&gt;</w:t>
      </w:r>
    </w:p>
    <w:p w:rsidR="0005606D" w:rsidRPr="00663299" w:rsidP="0005606D" w14:paraId="1832DD47"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725FB818" w14:textId="77777777">
      <w:pPr>
        <w:pStyle w:val="NormalBold"/>
      </w:pPr>
      <w:r w:rsidRPr="00663299">
        <w:rPr>
          <w:rStyle w:val="HideTWBExt"/>
          <w:b w:val="0"/>
        </w:rPr>
        <w:t>&lt;/RepeatBlock-By&gt;</w:t>
      </w:r>
    </w:p>
    <w:p w:rsidR="0005606D" w:rsidRPr="00663299" w:rsidP="0005606D" w14:paraId="5D265F9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42EDD48"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34EBE56E" w14:textId="77777777">
      <w:r w:rsidRPr="00663299">
        <w:rPr>
          <w:rStyle w:val="HideTWBExt"/>
        </w:rPr>
        <w:t>&lt;DocAmend2&gt;</w:t>
      </w:r>
      <w:r w:rsidRPr="00663299">
        <w:t>Directive (UE) 2016/2341</w:t>
      </w:r>
      <w:r w:rsidRPr="00663299">
        <w:rPr>
          <w:rStyle w:val="HideTWBExt"/>
        </w:rPr>
        <w:t>&lt;/DocAmend2&gt;</w:t>
      </w:r>
    </w:p>
    <w:p w:rsidR="0005606D" w:rsidRPr="00663299" w:rsidP="0005606D" w14:paraId="58CD715F" w14:textId="77777777">
      <w:r w:rsidRPr="00663299">
        <w:rPr>
          <w:rStyle w:val="HideTWBExt"/>
        </w:rPr>
        <w:t>&lt;Article2&gt;</w:t>
      </w:r>
      <w:r w:rsidRPr="00663299">
        <w:t>Article 41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1701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C831D21" w14:textId="77777777"/>
        </w:tc>
      </w:tr>
      <w:tr w14:paraId="4CB78D8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B366B9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1CB3B87" w14:textId="77777777">
            <w:pPr>
              <w:pStyle w:val="AmColumnHeading"/>
            </w:pPr>
            <w:r w:rsidRPr="00663299">
              <w:t>Amendement</w:t>
            </w:r>
          </w:p>
        </w:tc>
      </w:tr>
      <w:tr w14:paraId="2985C92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8BE1617" w14:textId="77777777">
            <w:pPr>
              <w:pStyle w:val="Normal6a"/>
            </w:pPr>
            <w:r w:rsidRPr="00663299">
              <w:rPr>
                <w:b/>
                <w:i/>
              </w:rPr>
              <w:t>5.</w:t>
            </w:r>
            <w:r w:rsidRPr="00663299">
              <w:tab/>
            </w:r>
            <w:r w:rsidRPr="00663299">
              <w:rPr>
                <w:b/>
                <w:i/>
              </w:rPr>
              <w:t>Aux fins du présent article, l’AEAPP adopte, conformément à l’article 16 du règlement (UE) nº 1094/2010, des orientations relatives aux méthodes permettant de déterminer l’existence de sous-performances dans les États membres.;</w:t>
            </w:r>
          </w:p>
        </w:tc>
        <w:tc>
          <w:tcPr>
            <w:tcW w:w="4876" w:type="dxa"/>
            <w:tcBorders>
              <w:top w:val="nil"/>
              <w:left w:val="nil"/>
              <w:bottom w:val="nil"/>
              <w:right w:val="nil"/>
            </w:tcBorders>
          </w:tcPr>
          <w:p w:rsidR="0005606D" w:rsidRPr="00663299" w:rsidP="001751FC" w14:paraId="6F624F36" w14:textId="77777777">
            <w:pPr>
              <w:pStyle w:val="Normal6a"/>
            </w:pPr>
            <w:r w:rsidRPr="00663299">
              <w:rPr>
                <w:b/>
                <w:i/>
              </w:rPr>
              <w:t>supprimé</w:t>
            </w:r>
          </w:p>
        </w:tc>
      </w:tr>
    </w:tbl>
    <w:p w:rsidR="0005606D" w:rsidRPr="00663299" w:rsidP="0005606D" w14:paraId="0C836EE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9419C09" w14:textId="77777777">
      <w:r w:rsidRPr="00663299">
        <w:rPr>
          <w:rStyle w:val="HideTWBExt"/>
        </w:rPr>
        <w:t>&lt;/Amend&gt;</w:t>
      </w:r>
    </w:p>
    <w:p w:rsidR="0005606D" w:rsidRPr="00663299" w:rsidP="0005606D" w14:paraId="78EC8F3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471</w:t>
      </w:r>
      <w:r w:rsidRPr="00663299">
        <w:rPr>
          <w:rStyle w:val="HideTWBExt"/>
          <w:b w:val="0"/>
        </w:rPr>
        <w:t>&lt;/NumAm&gt;</w:t>
      </w:r>
    </w:p>
    <w:p w:rsidR="0005606D" w:rsidRPr="00663299" w:rsidP="0005606D" w14:paraId="26401185"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02ECE6A0" w14:textId="77777777">
      <w:pPr>
        <w:pStyle w:val="NormalBold"/>
      </w:pPr>
      <w:r w:rsidRPr="00663299">
        <w:rPr>
          <w:rStyle w:val="HideTWBExt"/>
          <w:b w:val="0"/>
        </w:rPr>
        <w:t>&lt;/RepeatBlock-By&gt;</w:t>
      </w:r>
    </w:p>
    <w:p w:rsidR="0005606D" w:rsidRPr="00663299" w:rsidP="0005606D" w14:paraId="55582A4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25B527F"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7478950B" w14:textId="77777777">
      <w:r w:rsidRPr="00663299">
        <w:rPr>
          <w:rStyle w:val="HideTWBExt"/>
        </w:rPr>
        <w:t>&lt;DocAmend2&gt;</w:t>
      </w:r>
      <w:r w:rsidRPr="00663299">
        <w:t>Directive (UE) 2016/2341</w:t>
      </w:r>
      <w:r w:rsidRPr="00663299">
        <w:rPr>
          <w:rStyle w:val="HideTWBExt"/>
        </w:rPr>
        <w:t>&lt;/DocAmend2&gt;</w:t>
      </w:r>
    </w:p>
    <w:p w:rsidR="0005606D" w:rsidRPr="00663299" w:rsidP="0005606D" w14:paraId="50FACF11" w14:textId="77777777">
      <w:r w:rsidRPr="00663299">
        <w:rPr>
          <w:rStyle w:val="HideTWBExt"/>
        </w:rPr>
        <w:t>&lt;Article2&gt;</w:t>
      </w:r>
      <w:r w:rsidRPr="00663299">
        <w:t>Article 41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A096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0E6939F" w14:textId="77777777"/>
        </w:tc>
      </w:tr>
      <w:tr w14:paraId="096B446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408DCE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30ECA15" w14:textId="77777777">
            <w:pPr>
              <w:pStyle w:val="AmColumnHeading"/>
            </w:pPr>
            <w:r w:rsidRPr="00663299">
              <w:t>Amendement</w:t>
            </w:r>
          </w:p>
        </w:tc>
      </w:tr>
      <w:tr w14:paraId="5FAA545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32BBC71" w14:textId="77777777">
            <w:pPr>
              <w:pStyle w:val="Normal6a"/>
            </w:pPr>
            <w:r w:rsidRPr="00663299">
              <w:rPr>
                <w:b/>
                <w:i/>
              </w:rPr>
              <w:t>5.</w:t>
            </w:r>
            <w:r w:rsidRPr="00663299">
              <w:tab/>
            </w:r>
            <w:r w:rsidRPr="00663299">
              <w:rPr>
                <w:b/>
                <w:i/>
              </w:rPr>
              <w:t>Aux fins du présent article, l’AEAPP adopte, conformément à l’article 16 du règlement (UE) nº 1094/2010, des orientations relatives aux méthodes permettant de déterminer l’existence de sous-performances dans les États membres.;</w:t>
            </w:r>
          </w:p>
        </w:tc>
        <w:tc>
          <w:tcPr>
            <w:tcW w:w="4876" w:type="dxa"/>
            <w:tcBorders>
              <w:top w:val="nil"/>
              <w:left w:val="nil"/>
              <w:bottom w:val="nil"/>
              <w:right w:val="nil"/>
            </w:tcBorders>
          </w:tcPr>
          <w:p w:rsidR="0005606D" w:rsidRPr="00663299" w:rsidP="001751FC" w14:paraId="6FE92E83" w14:textId="77777777">
            <w:pPr>
              <w:pStyle w:val="Normal6a"/>
            </w:pPr>
            <w:r w:rsidRPr="00663299">
              <w:rPr>
                <w:b/>
                <w:i/>
              </w:rPr>
              <w:t>supprimé</w:t>
            </w:r>
          </w:p>
        </w:tc>
      </w:tr>
    </w:tbl>
    <w:p w:rsidR="0005606D" w:rsidRPr="00663299" w:rsidP="0005606D" w14:paraId="24729E7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C353329" w14:textId="77777777">
      <w:r w:rsidRPr="00663299">
        <w:rPr>
          <w:rStyle w:val="HideTWBExt"/>
        </w:rPr>
        <w:t>&lt;/Amend&gt;</w:t>
      </w:r>
    </w:p>
    <w:p w:rsidR="0005606D" w:rsidRPr="00663299" w:rsidP="0005606D" w14:paraId="7C80280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472</w:t>
      </w:r>
      <w:r w:rsidRPr="00663299">
        <w:rPr>
          <w:rStyle w:val="HideTWBExt"/>
          <w:b w:val="0"/>
        </w:rPr>
        <w:t>&lt;/NumAm&gt;</w:t>
      </w:r>
    </w:p>
    <w:p w:rsidR="0005606D" w:rsidRPr="00663299" w:rsidP="0005606D" w14:paraId="5B8D388A"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53BEDA6D" w14:textId="77777777">
      <w:pPr>
        <w:pStyle w:val="NormalBold"/>
      </w:pPr>
      <w:r w:rsidRPr="00663299">
        <w:rPr>
          <w:rStyle w:val="HideTWBExt"/>
          <w:b w:val="0"/>
        </w:rPr>
        <w:t>&lt;/RepeatBlock-By&gt;</w:t>
      </w:r>
    </w:p>
    <w:p w:rsidR="0005606D" w:rsidRPr="00663299" w:rsidP="0005606D" w14:paraId="5BCE6EB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979A079"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6A0DF475" w14:textId="77777777">
      <w:r w:rsidRPr="00663299">
        <w:rPr>
          <w:rStyle w:val="HideTWBExt"/>
        </w:rPr>
        <w:t>&lt;DocAmend2&gt;</w:t>
      </w:r>
      <w:r w:rsidRPr="00663299">
        <w:t>Directive (UE) 2016/2341</w:t>
      </w:r>
      <w:r w:rsidRPr="00663299">
        <w:rPr>
          <w:rStyle w:val="HideTWBExt"/>
        </w:rPr>
        <w:t>&lt;/DocAmend2&gt;</w:t>
      </w:r>
    </w:p>
    <w:p w:rsidR="0005606D" w:rsidRPr="00663299" w:rsidP="0005606D" w14:paraId="346816AE" w14:textId="77777777">
      <w:r w:rsidRPr="00663299">
        <w:rPr>
          <w:rStyle w:val="HideTWBExt"/>
        </w:rPr>
        <w:t>&lt;Article2&gt;</w:t>
      </w:r>
      <w:r w:rsidRPr="00663299">
        <w:t>Article 41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EAC2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83AD373" w14:textId="77777777"/>
        </w:tc>
      </w:tr>
      <w:tr w14:paraId="15376E1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AAE678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FC64AFC" w14:textId="77777777">
            <w:pPr>
              <w:pStyle w:val="AmColumnHeading"/>
            </w:pPr>
            <w:r w:rsidRPr="00663299">
              <w:t>Amendement</w:t>
            </w:r>
          </w:p>
        </w:tc>
      </w:tr>
      <w:tr w14:paraId="4484B1B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A86C884" w14:textId="77777777">
            <w:pPr>
              <w:pStyle w:val="Normal6a"/>
            </w:pPr>
            <w:r w:rsidRPr="00663299">
              <w:rPr>
                <w:b/>
                <w:i/>
              </w:rPr>
              <w:t>5.</w:t>
            </w:r>
            <w:r w:rsidRPr="00663299">
              <w:tab/>
            </w:r>
            <w:r w:rsidRPr="00663299">
              <w:rPr>
                <w:b/>
                <w:i/>
              </w:rPr>
              <w:t>Aux fins du présent article, l’AEAPP adopte, conformément à l’article 16 du règlement (UE) nº 1094/2010, des orientations relatives aux méthodes permettant de déterminer l’existence de sous-performances dans les États membres.;</w:t>
            </w:r>
          </w:p>
        </w:tc>
        <w:tc>
          <w:tcPr>
            <w:tcW w:w="4876" w:type="dxa"/>
            <w:tcBorders>
              <w:top w:val="nil"/>
              <w:left w:val="nil"/>
              <w:bottom w:val="nil"/>
              <w:right w:val="nil"/>
            </w:tcBorders>
          </w:tcPr>
          <w:p w:rsidR="0005606D" w:rsidRPr="00663299" w:rsidP="001751FC" w14:paraId="6FC71BDC" w14:textId="77777777">
            <w:pPr>
              <w:pStyle w:val="Normal6a"/>
            </w:pPr>
            <w:r w:rsidRPr="00663299">
              <w:rPr>
                <w:b/>
                <w:i/>
              </w:rPr>
              <w:t>supprimé</w:t>
            </w:r>
          </w:p>
        </w:tc>
      </w:tr>
    </w:tbl>
    <w:p w:rsidR="0005606D" w:rsidRPr="00663299" w:rsidP="0005606D" w14:paraId="31A1CD5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7501824"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46BAEF20" w14:textId="77777777">
      <w:pPr>
        <w:pStyle w:val="AmJustText"/>
      </w:pPr>
      <w:r w:rsidRPr="00663299">
        <w:t>Plusieurs dispositions confèrent de nouvelles missions à l’AEAPP, telles que l’élaboration de lignes directrices et/ou de normes techniques. Nous ne soutenons pas ces propositions, car elles ne sont pas conformes à la nature d’une directive d’harmonisation minimale. De plus, l’AEAPP n’est pas toujours l’organisme le plus approprié pour mener à bien ces missions.</w:t>
      </w:r>
    </w:p>
    <w:p w:rsidR="0005606D" w:rsidRPr="00663299" w:rsidP="0005606D" w14:paraId="0C74747F" w14:textId="77777777">
      <w:r w:rsidRPr="00663299">
        <w:rPr>
          <w:rStyle w:val="HideTWBExt"/>
        </w:rPr>
        <w:t>&lt;/Amend&gt;</w:t>
      </w:r>
    </w:p>
    <w:p w:rsidR="0005606D" w:rsidRPr="00663299" w:rsidP="0005606D" w14:paraId="4D6C465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473</w:t>
      </w:r>
      <w:r w:rsidRPr="00663299">
        <w:rPr>
          <w:rStyle w:val="HideTWBExt"/>
          <w:b w:val="0"/>
        </w:rPr>
        <w:t>&lt;/NumAm&gt;</w:t>
      </w:r>
    </w:p>
    <w:p w:rsidR="0005606D" w:rsidRPr="00663299" w:rsidP="0005606D" w14:paraId="4DD31A4C"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36A4B345" w14:textId="77777777">
      <w:pPr>
        <w:pStyle w:val="NormalBold"/>
      </w:pPr>
      <w:r w:rsidRPr="00663299">
        <w:rPr>
          <w:rStyle w:val="HideTWBExt"/>
          <w:b w:val="0"/>
        </w:rPr>
        <w:t>&lt;/RepeatBlock-By&gt;</w:t>
      </w:r>
    </w:p>
    <w:p w:rsidR="0005606D" w:rsidRPr="00663299" w:rsidP="0005606D" w14:paraId="677E39D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07E4D97" w14:textId="77777777">
      <w:pPr>
        <w:pStyle w:val="NormalBold"/>
      </w:pPr>
      <w:r w:rsidRPr="00663299">
        <w:rPr>
          <w:rStyle w:val="HideTWBExt"/>
          <w:b w:val="0"/>
        </w:rPr>
        <w:t>&lt;Article&gt;</w:t>
      </w:r>
      <w:r w:rsidRPr="00663299">
        <w:t>Article premier – alinéa 1 – point 42</w:t>
      </w:r>
      <w:r w:rsidRPr="00663299">
        <w:rPr>
          <w:rStyle w:val="HideTWBExt"/>
          <w:b w:val="0"/>
        </w:rPr>
        <w:t>&lt;/Article&gt;</w:t>
      </w:r>
    </w:p>
    <w:p w:rsidR="0005606D" w:rsidRPr="00663299" w:rsidP="0005606D" w14:paraId="38737B30" w14:textId="77777777">
      <w:r w:rsidRPr="00663299">
        <w:rPr>
          <w:rStyle w:val="HideTWBExt"/>
        </w:rPr>
        <w:t>&lt;DocAmend2&gt;</w:t>
      </w:r>
      <w:r w:rsidRPr="00663299">
        <w:t>Directive (UE) 2016/2341</w:t>
      </w:r>
      <w:r w:rsidRPr="00663299">
        <w:rPr>
          <w:rStyle w:val="HideTWBExt"/>
        </w:rPr>
        <w:t>&lt;/DocAmend2&gt;</w:t>
      </w:r>
    </w:p>
    <w:p w:rsidR="0005606D" w:rsidRPr="00663299" w:rsidP="0005606D" w14:paraId="4149B87A" w14:textId="77777777">
      <w:r w:rsidRPr="00663299">
        <w:rPr>
          <w:rStyle w:val="HideTWBExt"/>
        </w:rPr>
        <w:t>&lt;Article2&gt;</w:t>
      </w:r>
      <w:r w:rsidRPr="00663299">
        <w:t>Article 41 bis – paragraphe 5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D4C3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4370A92" w14:textId="77777777"/>
        </w:tc>
      </w:tr>
      <w:tr w14:paraId="4D1546F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382D21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CC3C2CF" w14:textId="77777777">
            <w:pPr>
              <w:pStyle w:val="AmColumnHeading"/>
            </w:pPr>
            <w:r w:rsidRPr="00663299">
              <w:t>Amendement</w:t>
            </w:r>
          </w:p>
        </w:tc>
      </w:tr>
      <w:tr w14:paraId="458E47E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450E579" w14:textId="77777777">
            <w:pPr>
              <w:pStyle w:val="Normal6a"/>
            </w:pPr>
          </w:p>
        </w:tc>
        <w:tc>
          <w:tcPr>
            <w:tcW w:w="4876" w:type="dxa"/>
            <w:tcBorders>
              <w:top w:val="nil"/>
              <w:left w:val="nil"/>
              <w:bottom w:val="nil"/>
              <w:right w:val="nil"/>
            </w:tcBorders>
          </w:tcPr>
          <w:p w:rsidR="0005606D" w:rsidRPr="00663299" w:rsidP="001751FC" w14:paraId="6E802813" w14:textId="77777777">
            <w:pPr>
              <w:pStyle w:val="Normal6a"/>
            </w:pPr>
            <w:r w:rsidRPr="00663299">
              <w:rPr>
                <w:b/>
                <w:i/>
              </w:rPr>
              <w:t>5 bis.</w:t>
            </w:r>
            <w:r w:rsidRPr="00663299">
              <w:tab/>
            </w:r>
            <w:r w:rsidRPr="00663299">
              <w:rPr>
                <w:b/>
                <w:i/>
              </w:rPr>
              <w:t>Le présent article ne s’applique pas aux IRP qui opèrent sur un marché non concurrentiel et dont les régimes de retraite prévoient un partage des risques collectif.</w:t>
            </w:r>
          </w:p>
        </w:tc>
      </w:tr>
    </w:tbl>
    <w:p w:rsidR="0005606D" w:rsidRPr="00663299" w:rsidP="0005606D" w14:paraId="7E6A460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E0C9EAE" w14:textId="77777777">
      <w:r w:rsidRPr="00663299">
        <w:rPr>
          <w:rStyle w:val="HideTWBExt"/>
        </w:rPr>
        <w:t>&lt;/Amend&gt;</w:t>
      </w:r>
    </w:p>
    <w:p w:rsidR="0005606D" w:rsidRPr="00663299" w:rsidP="0005606D" w14:paraId="77109C7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474</w:t>
      </w:r>
      <w:r w:rsidRPr="00663299">
        <w:rPr>
          <w:rStyle w:val="HideTWBExt"/>
          <w:b w:val="0"/>
        </w:rPr>
        <w:t>&lt;/NumAm&gt;</w:t>
      </w:r>
    </w:p>
    <w:p w:rsidR="0005606D" w:rsidRPr="00663299" w:rsidP="0005606D" w14:paraId="53509D2F"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56AB0763" w14:textId="77777777">
      <w:pPr>
        <w:pStyle w:val="NormalBold"/>
      </w:pPr>
      <w:r w:rsidRPr="00663299">
        <w:rPr>
          <w:rStyle w:val="HideTWBExt"/>
          <w:b w:val="0"/>
        </w:rPr>
        <w:t>&lt;/RepeatBlock-By&gt;</w:t>
      </w:r>
    </w:p>
    <w:p w:rsidR="0005606D" w:rsidRPr="00663299" w:rsidP="0005606D" w14:paraId="7A474FB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CC9BE6E"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029B3631" w14:textId="77777777">
      <w:r w:rsidRPr="00663299">
        <w:rPr>
          <w:rStyle w:val="HideTWBExt"/>
        </w:rPr>
        <w:t>&lt;DocAmend2&gt;</w:t>
      </w:r>
      <w:r w:rsidRPr="00663299">
        <w:t>Directive (UE) 2016/2341</w:t>
      </w:r>
      <w:r w:rsidRPr="00663299">
        <w:rPr>
          <w:rStyle w:val="HideTWBExt"/>
        </w:rPr>
        <w:t>&lt;/DocAmend2&gt;</w:t>
      </w:r>
    </w:p>
    <w:p w:rsidR="0005606D" w:rsidRPr="00663299" w:rsidP="0005606D" w14:paraId="177A9A12" w14:textId="77777777">
      <w:r w:rsidRPr="00663299">
        <w:rPr>
          <w:rStyle w:val="HideTWBExt"/>
        </w:rPr>
        <w:t>&lt;Article2&gt;</w:t>
      </w:r>
      <w:r w:rsidRPr="00663299">
        <w:t>Article 42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FFFD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57554B8" w14:textId="77777777"/>
        </w:tc>
      </w:tr>
      <w:tr w14:paraId="4EE9EFF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F45E11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6DA4731" w14:textId="77777777">
            <w:pPr>
              <w:pStyle w:val="AmColumnHeading"/>
            </w:pPr>
            <w:r w:rsidRPr="00663299">
              <w:t>Amendement</w:t>
            </w:r>
          </w:p>
        </w:tc>
      </w:tr>
      <w:tr w14:paraId="6BEA588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A8271A" w14:textId="77777777">
            <w:pPr>
              <w:pStyle w:val="Normal6a"/>
            </w:pPr>
            <w:r w:rsidRPr="00663299">
              <w:t>Outre le relevé des droits à retraite, les IRP fournissent à chaque affilié, en temps voulu avant l’âge de départ à la retraite visé à l’article 39, paragraphe 1, point a), ou à la demande de l’affilié, des informations sur l’approche du début de la phase de versement et sur les options à sa disposition pour le versement de ses prestations de retraite, notamment les coûts et frais correspondant à chaque option et le traitement fiscal applicable.</w:t>
            </w:r>
          </w:p>
        </w:tc>
        <w:tc>
          <w:tcPr>
            <w:tcW w:w="4876" w:type="dxa"/>
            <w:tcBorders>
              <w:top w:val="nil"/>
              <w:left w:val="nil"/>
              <w:bottom w:val="nil"/>
              <w:right w:val="nil"/>
            </w:tcBorders>
          </w:tcPr>
          <w:p w:rsidR="0005606D" w:rsidRPr="00663299" w:rsidP="001751FC" w14:paraId="70F1161D" w14:textId="77777777">
            <w:pPr>
              <w:pStyle w:val="Normal6a"/>
            </w:pPr>
            <w:r w:rsidRPr="00663299">
              <w:t>Outre le relevé des droits à retraite, les IRP fournissent à chaque affilié, en temps voulu avant l’âge de départ à la retraite visé à l’article 39, paragraphe 1, point a), ou à la demande de l’affilié</w:t>
            </w:r>
            <w:r w:rsidRPr="00663299">
              <w:rPr>
                <w:b/>
                <w:bCs/>
                <w:i/>
                <w:iCs/>
              </w:rPr>
              <w:t>, lorsque cela est pertinent et dans la mesure où ces informations ne sont pas déjà communiquées via le relevé des droits à retraite, le système de suivi des retraites, la législation nationale, les conventions collectives ou d’autres communications régulières</w:t>
            </w:r>
            <w:r w:rsidRPr="00663299">
              <w:t>, des informations sur l’approche du début de la phase de versement et sur les options à sa disposition pour le versement de ses prestations de retraite, notamment</w:t>
            </w:r>
            <w:r w:rsidRPr="00663299">
              <w:rPr>
                <w:b/>
                <w:bCs/>
                <w:i/>
                <w:iCs/>
              </w:rPr>
              <w:t>, le cas échéant,</w:t>
            </w:r>
            <w:r w:rsidRPr="00663299">
              <w:t xml:space="preserve"> les coûts et frais correspondant à chaque option et le traitement fiscal applicable.</w:t>
            </w:r>
          </w:p>
        </w:tc>
      </w:tr>
    </w:tbl>
    <w:p w:rsidR="0005606D" w:rsidRPr="00663299" w:rsidP="0005606D" w14:paraId="18535F4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17BFD97" w14:textId="77777777">
      <w:r w:rsidRPr="00663299">
        <w:rPr>
          <w:rStyle w:val="HideTWBExt"/>
        </w:rPr>
        <w:t>&lt;/Amend&gt;</w:t>
      </w:r>
    </w:p>
    <w:p w:rsidR="0005606D" w:rsidRPr="00663299" w:rsidP="0005606D" w14:paraId="5FDD68D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475</w:t>
      </w:r>
      <w:r w:rsidRPr="00663299">
        <w:rPr>
          <w:rStyle w:val="HideTWBExt"/>
          <w:b w:val="0"/>
        </w:rPr>
        <w:t>&lt;/NumAm&gt;</w:t>
      </w:r>
    </w:p>
    <w:p w:rsidR="0005606D" w:rsidRPr="00663299" w:rsidP="0005606D" w14:paraId="4C0CD09C"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22ABC0D9" w14:textId="77777777">
      <w:pPr>
        <w:pStyle w:val="NormalBold"/>
      </w:pPr>
      <w:r w:rsidRPr="00663299">
        <w:rPr>
          <w:rStyle w:val="HideTWBExt"/>
          <w:b w:val="0"/>
        </w:rPr>
        <w:t>&lt;/RepeatBlock-By&gt;</w:t>
      </w:r>
    </w:p>
    <w:p w:rsidR="0005606D" w:rsidRPr="00663299" w:rsidP="0005606D" w14:paraId="321205F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87AE8D5"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1E431E01" w14:textId="77777777">
      <w:r w:rsidRPr="00663299">
        <w:rPr>
          <w:rStyle w:val="HideTWBExt"/>
        </w:rPr>
        <w:t>&lt;DocAmend2&gt;</w:t>
      </w:r>
      <w:r w:rsidRPr="00663299">
        <w:t>Directive (UE) 2016/2341</w:t>
      </w:r>
      <w:r w:rsidRPr="00663299">
        <w:rPr>
          <w:rStyle w:val="HideTWBExt"/>
        </w:rPr>
        <w:t>&lt;/DocAmend2&gt;</w:t>
      </w:r>
    </w:p>
    <w:p w:rsidR="0005606D" w:rsidRPr="00663299" w:rsidP="0005606D" w14:paraId="0FE2D220" w14:textId="77777777">
      <w:r w:rsidRPr="00663299">
        <w:rPr>
          <w:rStyle w:val="HideTWBExt"/>
        </w:rPr>
        <w:t>&lt;Article2&gt;</w:t>
      </w:r>
      <w:r w:rsidRPr="00663299">
        <w:t>Article 42 – alinéa 2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4D50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BA3CD3A" w14:textId="77777777"/>
        </w:tc>
      </w:tr>
      <w:tr w14:paraId="13C3383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26C644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34FB443" w14:textId="77777777">
            <w:pPr>
              <w:pStyle w:val="AmColumnHeading"/>
            </w:pPr>
            <w:r w:rsidRPr="00663299">
              <w:t>Amendement</w:t>
            </w:r>
          </w:p>
        </w:tc>
      </w:tr>
      <w:tr w14:paraId="30CCD95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35099EE" w14:textId="77777777">
            <w:pPr>
              <w:pStyle w:val="Normal6a"/>
            </w:pPr>
            <w:r w:rsidRPr="00663299">
              <w:t xml:space="preserve">Les États membres veillent à ce que les informations visées au premier alinéa soient accompagnées d’un dossier explicatif concis </w:t>
            </w:r>
            <w:r w:rsidRPr="00663299">
              <w:rPr>
                <w:b/>
                <w:bCs/>
                <w:i/>
                <w:iCs/>
              </w:rPr>
              <w:t>comprenant l’ensemble des informations suivantes:</w:t>
            </w:r>
          </w:p>
        </w:tc>
        <w:tc>
          <w:tcPr>
            <w:tcW w:w="4876" w:type="dxa"/>
            <w:tcBorders>
              <w:top w:val="nil"/>
              <w:left w:val="nil"/>
              <w:bottom w:val="nil"/>
              <w:right w:val="nil"/>
            </w:tcBorders>
          </w:tcPr>
          <w:p w:rsidR="0005606D" w:rsidRPr="00663299" w:rsidP="001751FC" w14:paraId="062E1449" w14:textId="77777777">
            <w:pPr>
              <w:pStyle w:val="Normal6a"/>
            </w:pPr>
            <w:r w:rsidRPr="00663299">
              <w:t xml:space="preserve">Les États membres veillent à ce que les informations visées au premier alinéa soient accompagnées d’un dossier explicatif concis </w:t>
            </w:r>
            <w:r w:rsidRPr="00663299">
              <w:rPr>
                <w:b/>
                <w:i/>
              </w:rPr>
              <w:t>présentant, dans un langage clair, les principales caractéristiques, les implications, les risques et les critères d’adéquation de chaque option de versement des prestations disponible, y compris les facteurs susceptibles d’avoir une incidence négative sur le niveau, la stabilité ou la durée des revenus de retraite.</w:t>
            </w:r>
          </w:p>
        </w:tc>
      </w:tr>
    </w:tbl>
    <w:p w:rsidR="0005606D" w:rsidRPr="00663299" w:rsidP="0005606D" w14:paraId="3DB98CA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255E486" w14:textId="77777777">
      <w:r w:rsidRPr="00663299">
        <w:rPr>
          <w:rStyle w:val="HideTWBExt"/>
        </w:rPr>
        <w:t>&lt;/Amend&gt;</w:t>
      </w:r>
    </w:p>
    <w:p w:rsidR="0005606D" w:rsidRPr="00663299" w:rsidP="0005606D" w14:paraId="431644D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476</w:t>
      </w:r>
      <w:r w:rsidRPr="00663299">
        <w:rPr>
          <w:rStyle w:val="HideTWBExt"/>
          <w:b w:val="0"/>
        </w:rPr>
        <w:t>&lt;/NumAm&gt;</w:t>
      </w:r>
    </w:p>
    <w:p w:rsidR="0005606D" w:rsidRPr="00663299" w:rsidP="0005606D" w14:paraId="485AEA2E"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62D6C1E6" w14:textId="77777777">
      <w:pPr>
        <w:pStyle w:val="NormalBold"/>
      </w:pPr>
      <w:r w:rsidRPr="00663299">
        <w:rPr>
          <w:rStyle w:val="HideTWBExt"/>
          <w:b w:val="0"/>
        </w:rPr>
        <w:t>&lt;/RepeatBlock-By&gt;</w:t>
      </w:r>
    </w:p>
    <w:p w:rsidR="0005606D" w:rsidRPr="00663299" w:rsidP="0005606D" w14:paraId="63D9709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7C0469D"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1661CA02" w14:textId="77777777">
      <w:r w:rsidRPr="00663299">
        <w:rPr>
          <w:rStyle w:val="HideTWBExt"/>
        </w:rPr>
        <w:t>&lt;DocAmend2&gt;</w:t>
      </w:r>
      <w:r w:rsidRPr="00663299">
        <w:t>Directive (UE) 2016/2341</w:t>
      </w:r>
      <w:r w:rsidRPr="00663299">
        <w:rPr>
          <w:rStyle w:val="HideTWBExt"/>
        </w:rPr>
        <w:t>&lt;/DocAmend2&gt;</w:t>
      </w:r>
    </w:p>
    <w:p w:rsidR="0005606D" w:rsidRPr="00663299" w:rsidP="0005606D" w14:paraId="408F6174" w14:textId="77777777">
      <w:r w:rsidRPr="00663299">
        <w:rPr>
          <w:rStyle w:val="HideTWBExt"/>
        </w:rPr>
        <w:t>&lt;Article2&gt;</w:t>
      </w:r>
      <w:r w:rsidRPr="00663299">
        <w:t>Article 42 – alinéa 2 – point a</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4E8C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79A77DB" w14:textId="77777777"/>
        </w:tc>
      </w:tr>
      <w:tr w14:paraId="0D91721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D93A49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41DFD77" w14:textId="77777777">
            <w:pPr>
              <w:pStyle w:val="AmColumnHeading"/>
            </w:pPr>
            <w:r w:rsidRPr="00663299">
              <w:t>Amendement</w:t>
            </w:r>
          </w:p>
        </w:tc>
      </w:tr>
      <w:tr w14:paraId="7F866D2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FD25DC8" w14:textId="77777777">
            <w:pPr>
              <w:pStyle w:val="Normal6a"/>
            </w:pPr>
            <w:r w:rsidRPr="00663299">
              <w:rPr>
                <w:b/>
                <w:i/>
              </w:rPr>
              <w:t>(a)</w:t>
            </w:r>
            <w:r w:rsidRPr="00663299">
              <w:tab/>
            </w:r>
            <w:r w:rsidRPr="00663299">
              <w:rPr>
                <w:b/>
                <w:i/>
              </w:rPr>
              <w:t>les principales caractéristiques, implications et effets potentiels de chaque option à la disposition de l’affilié et, le cas échéant, des bénéficiaires, en matière de versement des prestations;</w:t>
            </w:r>
          </w:p>
        </w:tc>
        <w:tc>
          <w:tcPr>
            <w:tcW w:w="4876" w:type="dxa"/>
            <w:tcBorders>
              <w:top w:val="nil"/>
              <w:left w:val="nil"/>
              <w:bottom w:val="nil"/>
              <w:right w:val="nil"/>
            </w:tcBorders>
          </w:tcPr>
          <w:p w:rsidR="0005606D" w:rsidRPr="00663299" w:rsidP="001751FC" w14:paraId="64648670" w14:textId="77777777">
            <w:pPr>
              <w:pStyle w:val="Normal6a"/>
            </w:pPr>
            <w:r w:rsidRPr="00663299">
              <w:rPr>
                <w:b/>
                <w:i/>
              </w:rPr>
              <w:t>supprimé</w:t>
            </w:r>
          </w:p>
        </w:tc>
      </w:tr>
    </w:tbl>
    <w:p w:rsidR="0005606D" w:rsidRPr="00663299" w:rsidP="0005606D" w14:paraId="63162B4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488741A" w14:textId="77777777">
      <w:r w:rsidRPr="00663299">
        <w:rPr>
          <w:rStyle w:val="HideTWBExt"/>
        </w:rPr>
        <w:t>&lt;/Amend&gt;</w:t>
      </w:r>
    </w:p>
    <w:p w:rsidR="0005606D" w:rsidRPr="00663299" w:rsidP="0005606D" w14:paraId="17DFE0F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477</w:t>
      </w:r>
      <w:r w:rsidRPr="00663299">
        <w:rPr>
          <w:rStyle w:val="HideTWBExt"/>
          <w:b w:val="0"/>
        </w:rPr>
        <w:t>&lt;/NumAm&gt;</w:t>
      </w:r>
    </w:p>
    <w:p w:rsidR="0005606D" w:rsidRPr="00663299" w:rsidP="0005606D" w14:paraId="02C63AE0"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09CD605F" w14:textId="77777777">
      <w:pPr>
        <w:pStyle w:val="NormalBold"/>
      </w:pPr>
      <w:r w:rsidRPr="00663299">
        <w:rPr>
          <w:rStyle w:val="HideTWBExt"/>
          <w:b w:val="0"/>
        </w:rPr>
        <w:t>&lt;/RepeatBlock-By&gt;</w:t>
      </w:r>
    </w:p>
    <w:p w:rsidR="0005606D" w:rsidRPr="00663299" w:rsidP="0005606D" w14:paraId="26F6CA7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4C14F25"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670623EE" w14:textId="77777777">
      <w:r w:rsidRPr="00663299">
        <w:rPr>
          <w:rStyle w:val="HideTWBExt"/>
        </w:rPr>
        <w:t>&lt;DocAmend2&gt;</w:t>
      </w:r>
      <w:r w:rsidRPr="00663299">
        <w:t>Directive (UE) 2016/2341</w:t>
      </w:r>
      <w:r w:rsidRPr="00663299">
        <w:rPr>
          <w:rStyle w:val="HideTWBExt"/>
        </w:rPr>
        <w:t>&lt;/DocAmend2&gt;</w:t>
      </w:r>
    </w:p>
    <w:p w:rsidR="0005606D" w:rsidRPr="00663299" w:rsidP="0005606D" w14:paraId="719D4FC1" w14:textId="77777777">
      <w:r w:rsidRPr="00663299">
        <w:rPr>
          <w:rStyle w:val="HideTWBExt"/>
        </w:rPr>
        <w:t>&lt;Article2&gt;</w:t>
      </w:r>
      <w:r w:rsidRPr="00663299">
        <w:t>Article 42 – alinéa 2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9E18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B098757" w14:textId="77777777"/>
        </w:tc>
      </w:tr>
      <w:tr w14:paraId="172DD0B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56EF35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C79C956" w14:textId="77777777">
            <w:pPr>
              <w:pStyle w:val="AmColumnHeading"/>
            </w:pPr>
            <w:r w:rsidRPr="00663299">
              <w:t>Amendement</w:t>
            </w:r>
          </w:p>
        </w:tc>
      </w:tr>
      <w:tr w14:paraId="5CAF595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3ABF83B" w14:textId="77777777">
            <w:pPr>
              <w:pStyle w:val="Normal6a"/>
            </w:pPr>
            <w:r w:rsidRPr="00663299">
              <w:rPr>
                <w:b/>
                <w:i/>
              </w:rPr>
              <w:t>(b)</w:t>
            </w:r>
            <w:r w:rsidRPr="00663299">
              <w:tab/>
            </w:r>
            <w:r w:rsidRPr="00663299">
              <w:rPr>
                <w:b/>
                <w:i/>
              </w:rPr>
              <w:t>les risques et les facteurs susceptibles d’avoir une incidence négative sur le niveau, la stabilité ou la durée des revenus de retraite;</w:t>
            </w:r>
          </w:p>
        </w:tc>
        <w:tc>
          <w:tcPr>
            <w:tcW w:w="4876" w:type="dxa"/>
            <w:tcBorders>
              <w:top w:val="nil"/>
              <w:left w:val="nil"/>
              <w:bottom w:val="nil"/>
              <w:right w:val="nil"/>
            </w:tcBorders>
          </w:tcPr>
          <w:p w:rsidR="0005606D" w:rsidRPr="00663299" w:rsidP="001751FC" w14:paraId="075ED8C9" w14:textId="77777777">
            <w:pPr>
              <w:pStyle w:val="Normal6a"/>
            </w:pPr>
            <w:r w:rsidRPr="00663299">
              <w:rPr>
                <w:b/>
                <w:i/>
              </w:rPr>
              <w:t>supprimé</w:t>
            </w:r>
          </w:p>
        </w:tc>
      </w:tr>
    </w:tbl>
    <w:p w:rsidR="0005606D" w:rsidRPr="00663299" w:rsidP="0005606D" w14:paraId="4E02E23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FACB3F0" w14:textId="77777777">
      <w:r w:rsidRPr="00663299">
        <w:rPr>
          <w:rStyle w:val="HideTWBExt"/>
        </w:rPr>
        <w:t>&lt;/Amend&gt;</w:t>
      </w:r>
    </w:p>
    <w:p w:rsidR="0005606D" w:rsidRPr="00663299" w:rsidP="0005606D" w14:paraId="5507040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478</w:t>
      </w:r>
      <w:r w:rsidRPr="00663299">
        <w:rPr>
          <w:rStyle w:val="HideTWBExt"/>
          <w:b w:val="0"/>
        </w:rPr>
        <w:t>&lt;/NumAm&gt;</w:t>
      </w:r>
    </w:p>
    <w:p w:rsidR="0005606D" w:rsidRPr="00663299" w:rsidP="0005606D" w14:paraId="0931E340"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59E7C0E6" w14:textId="77777777">
      <w:pPr>
        <w:pStyle w:val="NormalBold"/>
      </w:pPr>
      <w:r w:rsidRPr="00663299">
        <w:rPr>
          <w:rStyle w:val="HideTWBExt"/>
          <w:b w:val="0"/>
        </w:rPr>
        <w:t>&lt;/RepeatBlock-By&gt;</w:t>
      </w:r>
    </w:p>
    <w:p w:rsidR="0005606D" w:rsidRPr="00663299" w:rsidP="0005606D" w14:paraId="2AE02FA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5916D1D"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6713E200" w14:textId="77777777">
      <w:r w:rsidRPr="00663299">
        <w:rPr>
          <w:rStyle w:val="HideTWBExt"/>
        </w:rPr>
        <w:t>&lt;DocAmend2&gt;</w:t>
      </w:r>
      <w:r w:rsidRPr="00663299">
        <w:t>Directive (UE) 2016/2341</w:t>
      </w:r>
      <w:r w:rsidRPr="00663299">
        <w:rPr>
          <w:rStyle w:val="HideTWBExt"/>
        </w:rPr>
        <w:t>&lt;/DocAmend2&gt;</w:t>
      </w:r>
    </w:p>
    <w:p w:rsidR="0005606D" w:rsidRPr="00663299" w:rsidP="0005606D" w14:paraId="00D20C92" w14:textId="77777777">
      <w:r w:rsidRPr="00663299">
        <w:rPr>
          <w:rStyle w:val="HideTWBExt"/>
        </w:rPr>
        <w:t>&lt;Article2&gt;</w:t>
      </w:r>
      <w:r w:rsidRPr="00663299">
        <w:t>Article 42 – alinéa 2 – point c</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03B9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538E61A" w14:textId="77777777"/>
        </w:tc>
      </w:tr>
      <w:tr w14:paraId="14F7E47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F5B653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046BE1A" w14:textId="77777777">
            <w:pPr>
              <w:pStyle w:val="AmColumnHeading"/>
            </w:pPr>
            <w:r w:rsidRPr="00663299">
              <w:t>Amendement</w:t>
            </w:r>
          </w:p>
        </w:tc>
      </w:tr>
      <w:tr w14:paraId="3452726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5041D65" w14:textId="77777777">
            <w:pPr>
              <w:pStyle w:val="Normal6a"/>
            </w:pPr>
            <w:r w:rsidRPr="00663299">
              <w:rPr>
                <w:b/>
                <w:i/>
              </w:rPr>
              <w:t>(c)</w:t>
            </w:r>
            <w:r w:rsidRPr="00663299">
              <w:tab/>
            </w:r>
            <w:r w:rsidRPr="00663299">
              <w:rPr>
                <w:b/>
                <w:i/>
              </w:rPr>
              <w:t>les circonstances et les critères dont les affiliés doivent tenir compte lorsqu’ils évaluent l’adéquation des différentes options de versement des prestations par rapport à leur situation individuelle.</w:t>
            </w:r>
          </w:p>
        </w:tc>
        <w:tc>
          <w:tcPr>
            <w:tcW w:w="4876" w:type="dxa"/>
            <w:tcBorders>
              <w:top w:val="nil"/>
              <w:left w:val="nil"/>
              <w:bottom w:val="nil"/>
              <w:right w:val="nil"/>
            </w:tcBorders>
          </w:tcPr>
          <w:p w:rsidR="0005606D" w:rsidRPr="00663299" w:rsidP="001751FC" w14:paraId="09E86AB6" w14:textId="77777777">
            <w:pPr>
              <w:pStyle w:val="Normal6a"/>
            </w:pPr>
            <w:r w:rsidRPr="00663299">
              <w:rPr>
                <w:b/>
                <w:i/>
              </w:rPr>
              <w:t>supprimé</w:t>
            </w:r>
          </w:p>
        </w:tc>
      </w:tr>
    </w:tbl>
    <w:p w:rsidR="0005606D" w:rsidRPr="00663299" w:rsidP="0005606D" w14:paraId="59FAB7C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269EEA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4F5DCA1" w14:textId="77777777">
      <w:pPr>
        <w:pStyle w:val="AmJustText"/>
      </w:pPr>
      <w:r w:rsidRPr="00663299">
        <w:t>Exiger des IRP qu’elles informent leurs affiliés sur les critères permettant d’évaluer l’adéquation des options de versement à leur situation personnelle revient presque à fournir des conseils financiers personnalisés. Les IRP ne sont pas des conseillers en investissement agréés; l’imposition de cette obligation engendre un risque de responsabilité sans qu’il existe de cadre réglementaire correspondant et risque de brouiller la frontière réglementaire entre la simple fourniture d’informations et le conseil réglementé.</w:t>
      </w:r>
    </w:p>
    <w:p w:rsidR="0005606D" w:rsidRPr="00663299" w:rsidP="0005606D" w14:paraId="571DE368" w14:textId="77777777">
      <w:r w:rsidRPr="00663299">
        <w:rPr>
          <w:rStyle w:val="HideTWBExt"/>
        </w:rPr>
        <w:t>&lt;/Amend&gt;</w:t>
      </w:r>
    </w:p>
    <w:p w:rsidR="0005606D" w:rsidRPr="00663299" w:rsidP="0005606D" w14:paraId="44B4009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479</w:t>
      </w:r>
      <w:r w:rsidRPr="00663299">
        <w:rPr>
          <w:rStyle w:val="HideTWBExt"/>
          <w:b w:val="0"/>
        </w:rPr>
        <w:t>&lt;/NumAm&gt;</w:t>
      </w:r>
    </w:p>
    <w:p w:rsidR="0005606D" w:rsidRPr="00663299" w:rsidP="0005606D" w14:paraId="4886AAEB"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7157D6F4" w14:textId="77777777">
      <w:pPr>
        <w:pStyle w:val="NormalBold"/>
      </w:pPr>
      <w:r w:rsidRPr="00663299">
        <w:rPr>
          <w:rStyle w:val="HideTWBExt"/>
          <w:b w:val="0"/>
        </w:rPr>
        <w:t>&lt;/RepeatBlock-By&gt;</w:t>
      </w:r>
    </w:p>
    <w:p w:rsidR="0005606D" w:rsidRPr="00663299" w:rsidP="0005606D" w14:paraId="51DE49D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7C2EECE"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6C5035CA" w14:textId="77777777">
      <w:r w:rsidRPr="00663299">
        <w:rPr>
          <w:rStyle w:val="HideTWBExt"/>
        </w:rPr>
        <w:t>&lt;DocAmend2&gt;</w:t>
      </w:r>
      <w:r w:rsidRPr="00663299">
        <w:t>Directive (UE) 2016/2341</w:t>
      </w:r>
      <w:r w:rsidRPr="00663299">
        <w:rPr>
          <w:rStyle w:val="HideTWBExt"/>
        </w:rPr>
        <w:t>&lt;/DocAmend2&gt;</w:t>
      </w:r>
    </w:p>
    <w:p w:rsidR="0005606D" w:rsidRPr="00663299" w:rsidP="0005606D" w14:paraId="5C2C883B" w14:textId="77777777">
      <w:r w:rsidRPr="00663299">
        <w:rPr>
          <w:rStyle w:val="HideTWBExt"/>
        </w:rPr>
        <w:t>&lt;Article2&gt;</w:t>
      </w:r>
      <w:r w:rsidRPr="00663299">
        <w:t>Article 42 – alinéa 2 – point c</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0F01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3733765" w14:textId="77777777"/>
        </w:tc>
      </w:tr>
      <w:tr w14:paraId="34C94D2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8A85AE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DB35B7C" w14:textId="77777777">
            <w:pPr>
              <w:pStyle w:val="AmColumnHeading"/>
            </w:pPr>
            <w:r w:rsidRPr="00663299">
              <w:t>Amendement</w:t>
            </w:r>
          </w:p>
        </w:tc>
      </w:tr>
      <w:tr w14:paraId="4ECB653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9A2D333" w14:textId="77777777">
            <w:pPr>
              <w:pStyle w:val="Normal6a"/>
            </w:pPr>
            <w:r w:rsidRPr="00663299">
              <w:rPr>
                <w:b/>
                <w:i/>
              </w:rPr>
              <w:t>(c)</w:t>
            </w:r>
            <w:r w:rsidRPr="00663299">
              <w:tab/>
            </w:r>
            <w:r w:rsidRPr="00663299">
              <w:rPr>
                <w:b/>
                <w:i/>
              </w:rPr>
              <w:t>les circonstances et les critères dont les affiliés doivent tenir compte lorsqu’ils évaluent l’adéquation des différentes options de versement des prestations par rapport à leur situation individuelle.</w:t>
            </w:r>
          </w:p>
        </w:tc>
        <w:tc>
          <w:tcPr>
            <w:tcW w:w="4876" w:type="dxa"/>
            <w:tcBorders>
              <w:top w:val="nil"/>
              <w:left w:val="nil"/>
              <w:bottom w:val="nil"/>
              <w:right w:val="nil"/>
            </w:tcBorders>
          </w:tcPr>
          <w:p w:rsidR="0005606D" w:rsidRPr="00663299" w:rsidP="001751FC" w14:paraId="668D1E2C" w14:textId="77777777">
            <w:pPr>
              <w:pStyle w:val="Normal6a"/>
            </w:pPr>
            <w:r w:rsidRPr="00663299">
              <w:rPr>
                <w:b/>
                <w:i/>
              </w:rPr>
              <w:t>supprimé</w:t>
            </w:r>
          </w:p>
        </w:tc>
      </w:tr>
    </w:tbl>
    <w:p w:rsidR="0005606D" w:rsidRPr="00663299" w:rsidP="0005606D" w14:paraId="6BF7942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3FC52F9" w14:textId="77777777">
      <w:r w:rsidRPr="00663299">
        <w:rPr>
          <w:rStyle w:val="HideTWBExt"/>
        </w:rPr>
        <w:t>&lt;/Amend&gt;</w:t>
      </w:r>
    </w:p>
    <w:p w:rsidR="0005606D" w:rsidRPr="00663299" w:rsidP="0005606D" w14:paraId="1A32BD9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480</w:t>
      </w:r>
      <w:r w:rsidRPr="00663299">
        <w:rPr>
          <w:rStyle w:val="HideTWBExt"/>
          <w:b w:val="0"/>
        </w:rPr>
        <w:t>&lt;/NumAm&gt;</w:t>
      </w:r>
    </w:p>
    <w:p w:rsidR="0005606D" w:rsidRPr="00663299" w:rsidP="0005606D" w14:paraId="27A00BDE" w14:textId="77777777">
      <w:pPr>
        <w:pStyle w:val="NormalBold"/>
      </w:pPr>
      <w:r w:rsidRPr="00663299">
        <w:rPr>
          <w:rStyle w:val="HideTWBExt"/>
          <w:b w:val="0"/>
        </w:rPr>
        <w:t>&lt;RepeatBlock-By&gt;&lt;Members&gt;</w:t>
      </w:r>
      <w:r w:rsidRPr="00663299">
        <w:t>Jonás Fernández, César Luena</w:t>
      </w:r>
      <w:r w:rsidRPr="00663299">
        <w:rPr>
          <w:rStyle w:val="HideTWBExt"/>
          <w:b w:val="0"/>
        </w:rPr>
        <w:t>&lt;/Members&gt;</w:t>
      </w:r>
    </w:p>
    <w:p w:rsidR="0005606D" w:rsidRPr="00663299" w:rsidP="0005606D" w14:paraId="41F41E76" w14:textId="77777777">
      <w:pPr>
        <w:pStyle w:val="NormalBold"/>
      </w:pPr>
      <w:r w:rsidRPr="00663299">
        <w:rPr>
          <w:rStyle w:val="HideTWBExt"/>
          <w:b w:val="0"/>
        </w:rPr>
        <w:t>&lt;/RepeatBlock-By&gt;</w:t>
      </w:r>
    </w:p>
    <w:p w:rsidR="0005606D" w:rsidRPr="00663299" w:rsidP="0005606D" w14:paraId="4D41746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31B5D98"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2BE289AE" w14:textId="77777777">
      <w:r w:rsidRPr="00663299">
        <w:rPr>
          <w:rStyle w:val="HideTWBExt"/>
        </w:rPr>
        <w:t>&lt;DocAmend2&gt;</w:t>
      </w:r>
      <w:r w:rsidRPr="00663299">
        <w:t>Directive (UE) 2016/2341</w:t>
      </w:r>
      <w:r w:rsidRPr="00663299">
        <w:rPr>
          <w:rStyle w:val="HideTWBExt"/>
        </w:rPr>
        <w:t>&lt;/DocAmend2&gt;</w:t>
      </w:r>
    </w:p>
    <w:p w:rsidR="0005606D" w:rsidRPr="00663299" w:rsidP="0005606D" w14:paraId="2CC89C8C" w14:textId="77777777">
      <w:r w:rsidRPr="00663299">
        <w:rPr>
          <w:rStyle w:val="HideTWBExt"/>
        </w:rPr>
        <w:t>&lt;Article2&gt;</w:t>
      </w:r>
      <w:r w:rsidRPr="00663299">
        <w:t>Article 42 – alinéa 2 – point c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9E3B7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72A7383" w14:textId="77777777"/>
        </w:tc>
      </w:tr>
      <w:tr w14:paraId="5D1B54E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B5BF3A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19F736A" w14:textId="77777777">
            <w:pPr>
              <w:pStyle w:val="AmColumnHeading"/>
            </w:pPr>
            <w:r w:rsidRPr="00663299">
              <w:t>Amendement</w:t>
            </w:r>
          </w:p>
        </w:tc>
      </w:tr>
      <w:tr w14:paraId="1994E2F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C948F2F" w14:textId="77777777">
            <w:pPr>
              <w:pStyle w:val="Normal6a"/>
            </w:pPr>
          </w:p>
        </w:tc>
        <w:tc>
          <w:tcPr>
            <w:tcW w:w="4876" w:type="dxa"/>
            <w:tcBorders>
              <w:top w:val="nil"/>
              <w:left w:val="nil"/>
              <w:bottom w:val="nil"/>
              <w:right w:val="nil"/>
            </w:tcBorders>
          </w:tcPr>
          <w:p w:rsidR="0005606D" w:rsidRPr="00663299" w:rsidP="001751FC" w14:paraId="6A45FA01" w14:textId="77777777">
            <w:pPr>
              <w:pStyle w:val="Normal6a"/>
            </w:pPr>
            <w:r w:rsidRPr="00663299">
              <w:rPr>
                <w:b/>
                <w:i/>
              </w:rPr>
              <w:t>(c bis)</w:t>
            </w:r>
            <w:r w:rsidRPr="00663299">
              <w:tab/>
            </w:r>
            <w:r w:rsidRPr="00663299">
              <w:rPr>
                <w:b/>
                <w:i/>
              </w:rPr>
              <w:t>Les États membres évaluent les pratiques de versement et leur incidence sur les consommateurs, éventuellement en réduisant ou en simplifiant ces options, au profit de celles qui présentent le plus d’intérêt.</w:t>
            </w:r>
          </w:p>
        </w:tc>
      </w:tr>
    </w:tbl>
    <w:p w:rsidR="0005606D" w:rsidRPr="00663299" w:rsidP="0005606D" w14:paraId="7FD4C99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146A336" w14:textId="77777777">
      <w:r w:rsidRPr="00663299">
        <w:rPr>
          <w:rStyle w:val="HideTWBExt"/>
        </w:rPr>
        <w:t>&lt;/Amend&gt;</w:t>
      </w:r>
    </w:p>
    <w:p w:rsidR="0005606D" w:rsidRPr="00663299" w:rsidP="0005606D" w14:paraId="3C78400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481</w:t>
      </w:r>
      <w:r w:rsidRPr="00663299">
        <w:rPr>
          <w:rStyle w:val="HideTWBExt"/>
          <w:b w:val="0"/>
        </w:rPr>
        <w:t>&lt;/NumAm&gt;</w:t>
      </w:r>
    </w:p>
    <w:p w:rsidR="0005606D" w:rsidRPr="00663299" w:rsidP="0005606D" w14:paraId="6C3DB977"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1700F169" w14:textId="77777777">
      <w:pPr>
        <w:pStyle w:val="NormalBold"/>
      </w:pPr>
      <w:r w:rsidRPr="00663299">
        <w:rPr>
          <w:rStyle w:val="HideTWBExt"/>
          <w:b w:val="0"/>
        </w:rPr>
        <w:t>&lt;/RepeatBlock-By&gt;</w:t>
      </w:r>
    </w:p>
    <w:p w:rsidR="0005606D" w:rsidRPr="00663299" w:rsidP="0005606D" w14:paraId="1A3A014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E4F696A"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078BEDF0" w14:textId="77777777">
      <w:r w:rsidRPr="00663299">
        <w:rPr>
          <w:rStyle w:val="HideTWBExt"/>
        </w:rPr>
        <w:t>&lt;DocAmend2&gt;</w:t>
      </w:r>
      <w:r w:rsidRPr="00663299">
        <w:t>Directive (UE) 2016/2341</w:t>
      </w:r>
      <w:r w:rsidRPr="00663299">
        <w:rPr>
          <w:rStyle w:val="HideTWBExt"/>
        </w:rPr>
        <w:t>&lt;/DocAmend2&gt;</w:t>
      </w:r>
    </w:p>
    <w:p w:rsidR="0005606D" w:rsidRPr="00663299" w:rsidP="0005606D" w14:paraId="1E33CF48" w14:textId="77777777">
      <w:r w:rsidRPr="00663299">
        <w:rPr>
          <w:rStyle w:val="HideTWBExt"/>
        </w:rPr>
        <w:t>&lt;Article2&gt;</w:t>
      </w:r>
      <w:r w:rsidRPr="00663299">
        <w:t>Article 42 – alinéa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5CC6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4A3AE62" w14:textId="77777777"/>
        </w:tc>
      </w:tr>
      <w:tr w14:paraId="546F73E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A5F6D5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9F2D8AE" w14:textId="77777777">
            <w:pPr>
              <w:pStyle w:val="AmColumnHeading"/>
            </w:pPr>
            <w:r w:rsidRPr="00663299">
              <w:t>Amendement</w:t>
            </w:r>
          </w:p>
        </w:tc>
      </w:tr>
      <w:tr w14:paraId="7609650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2BD9BCA" w14:textId="77777777">
            <w:pPr>
              <w:pStyle w:val="Normal6a"/>
            </w:pPr>
            <w:r w:rsidRPr="00663299">
              <w:t>Les États membres veillent à ce que, lorsque l’une des options de versement des prestations proposées par l’IRP est une rente variable, l’IRP fournisse à chaque affilié, en temps voulu avant l’âge de départ à la retraite visé à l’article 39, paragraphe 1, point a), des projections illustrant la variation potentielle du montant des versements dans le temps.;</w:t>
            </w:r>
          </w:p>
        </w:tc>
        <w:tc>
          <w:tcPr>
            <w:tcW w:w="4876" w:type="dxa"/>
            <w:tcBorders>
              <w:top w:val="nil"/>
              <w:left w:val="nil"/>
              <w:bottom w:val="nil"/>
              <w:right w:val="nil"/>
            </w:tcBorders>
          </w:tcPr>
          <w:p w:rsidR="0005606D" w:rsidRPr="00663299" w:rsidP="001751FC" w14:paraId="4F0E636E" w14:textId="77777777">
            <w:pPr>
              <w:pStyle w:val="Normal6a"/>
            </w:pPr>
            <w:r w:rsidRPr="00663299">
              <w:t>Les États membres veillent à ce que, lorsque l’une des options de versement des prestations proposées par l’IRP est une rente variable, l’IRP fournisse à chaque affilié, en temps voulu avant l’âge de départ à la retraite visé à l’article 39, paragraphe 1, point a), des projections illustrant la variation potentielle du montant des versements dans le temps</w:t>
            </w:r>
            <w:r w:rsidRPr="00663299">
              <w:rPr>
                <w:b/>
                <w:bCs/>
                <w:i/>
                <w:iCs/>
              </w:rPr>
              <w:t>, pour autant que ces projections ne soient pas déjà fournies en vertu du droit national ou par l’intermédiaire des communications existantes</w:t>
            </w:r>
            <w:r w:rsidRPr="00663299">
              <w:t>.;</w:t>
            </w:r>
          </w:p>
        </w:tc>
      </w:tr>
    </w:tbl>
    <w:p w:rsidR="0005606D" w:rsidRPr="00663299" w:rsidP="0005606D" w14:paraId="61749C5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19FCD9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A9EF4F7" w14:textId="77777777">
      <w:pPr>
        <w:pStyle w:val="AmJustText"/>
      </w:pPr>
      <w:r w:rsidRPr="00663299">
        <w:t>Les modifications apportées à l’article 42 simplifient les informations fournies avant le départ à la retraite et garantissent que les affiliés reçoivent des informations claires, pertinentes et utiles. Une exigence davantage fondée sur des principes permet d’éviter la surcharge d’informations, les coûts administratifs superflus et les règles trop détaillées au niveau de l’Union, tout en préservant la transparence et en permettant aux États membres et, le cas échéant, aux partenaires sociaux, d’adapter les informations à leur contexte national.</w:t>
      </w:r>
    </w:p>
    <w:p w:rsidR="0005606D" w:rsidRPr="00663299" w:rsidP="0005606D" w14:paraId="3F28A323" w14:textId="77777777">
      <w:r w:rsidRPr="00663299">
        <w:rPr>
          <w:rStyle w:val="HideTWBExt"/>
        </w:rPr>
        <w:t>&lt;/Amend&gt;</w:t>
      </w:r>
    </w:p>
    <w:p w:rsidR="0005606D" w:rsidRPr="00663299" w:rsidP="0005606D" w14:paraId="55AF58D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482</w:t>
      </w:r>
      <w:r w:rsidRPr="00663299">
        <w:rPr>
          <w:rStyle w:val="HideTWBExt"/>
          <w:b w:val="0"/>
        </w:rPr>
        <w:t>&lt;/NumAm&gt;</w:t>
      </w:r>
    </w:p>
    <w:p w:rsidR="0005606D" w:rsidRPr="00663299" w:rsidP="0005606D" w14:paraId="42F0D0F4" w14:textId="77777777">
      <w:pPr>
        <w:pStyle w:val="NormalBold"/>
      </w:pPr>
      <w:r w:rsidRPr="00663299">
        <w:rPr>
          <w:rStyle w:val="HideTWBExt"/>
          <w:b w:val="0"/>
        </w:rPr>
        <w:t>&lt;RepeatBlock-By&gt;&lt;Members&gt;</w:t>
      </w:r>
      <w:r w:rsidRPr="00663299">
        <w:t>Sirpa Pietikäinen</w:t>
      </w:r>
      <w:r w:rsidRPr="00663299">
        <w:rPr>
          <w:rStyle w:val="HideTWBExt"/>
          <w:b w:val="0"/>
        </w:rPr>
        <w:t>&lt;/Members&gt;</w:t>
      </w:r>
    </w:p>
    <w:p w:rsidR="0005606D" w:rsidRPr="00663299" w:rsidP="0005606D" w14:paraId="2B8D0319" w14:textId="77777777">
      <w:pPr>
        <w:pStyle w:val="NormalBold"/>
      </w:pPr>
      <w:r w:rsidRPr="00663299">
        <w:rPr>
          <w:rStyle w:val="HideTWBExt"/>
          <w:b w:val="0"/>
        </w:rPr>
        <w:t>&lt;/RepeatBlock-By&gt;</w:t>
      </w:r>
    </w:p>
    <w:p w:rsidR="0005606D" w:rsidRPr="00663299" w:rsidP="0005606D" w14:paraId="5BBCA37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ED897DF" w14:textId="77777777">
      <w:pPr>
        <w:pStyle w:val="NormalBold"/>
      </w:pPr>
      <w:r w:rsidRPr="00663299">
        <w:rPr>
          <w:rStyle w:val="HideTWBExt"/>
          <w:b w:val="0"/>
        </w:rPr>
        <w:t>&lt;Article&gt;</w:t>
      </w:r>
      <w:r w:rsidRPr="00663299">
        <w:t>Article premier – alinéa 1 – point 43</w:t>
      </w:r>
      <w:r w:rsidRPr="00663299">
        <w:rPr>
          <w:rStyle w:val="HideTWBExt"/>
          <w:b w:val="0"/>
        </w:rPr>
        <w:t>&lt;/Article&gt;</w:t>
      </w:r>
    </w:p>
    <w:p w:rsidR="0005606D" w:rsidRPr="00663299" w:rsidP="0005606D" w14:paraId="06473F53" w14:textId="77777777">
      <w:r w:rsidRPr="00663299">
        <w:rPr>
          <w:rStyle w:val="HideTWBExt"/>
        </w:rPr>
        <w:t>&lt;DocAmend2&gt;</w:t>
      </w:r>
      <w:r w:rsidRPr="00663299">
        <w:t>Directive (UE) 2016/2341</w:t>
      </w:r>
      <w:r w:rsidRPr="00663299">
        <w:rPr>
          <w:rStyle w:val="HideTWBExt"/>
        </w:rPr>
        <w:t>&lt;/DocAmend2&gt;</w:t>
      </w:r>
    </w:p>
    <w:p w:rsidR="0005606D" w:rsidRPr="00663299" w:rsidP="0005606D" w14:paraId="7655099F" w14:textId="77777777">
      <w:r w:rsidRPr="00663299">
        <w:rPr>
          <w:rStyle w:val="HideTWBExt"/>
        </w:rPr>
        <w:t>&lt;Article2&gt;</w:t>
      </w:r>
      <w:r w:rsidRPr="00663299">
        <w:t>Article 42 – alinéa 3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B2A0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75F1AFD" w14:textId="77777777"/>
        </w:tc>
      </w:tr>
      <w:tr w14:paraId="13F268B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9A96C9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B7F9AF" w14:textId="77777777">
            <w:pPr>
              <w:pStyle w:val="AmColumnHeading"/>
            </w:pPr>
            <w:r w:rsidRPr="00663299">
              <w:t>Amendement</w:t>
            </w:r>
          </w:p>
        </w:tc>
      </w:tr>
      <w:tr w14:paraId="28C22FE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5A832E2" w14:textId="77777777">
            <w:pPr>
              <w:pStyle w:val="Normal6a"/>
            </w:pPr>
          </w:p>
        </w:tc>
        <w:tc>
          <w:tcPr>
            <w:tcW w:w="4876" w:type="dxa"/>
            <w:tcBorders>
              <w:top w:val="nil"/>
              <w:left w:val="nil"/>
              <w:bottom w:val="nil"/>
              <w:right w:val="nil"/>
            </w:tcBorders>
          </w:tcPr>
          <w:p w:rsidR="0005606D" w:rsidRPr="00663299" w:rsidP="001751FC" w14:paraId="30B4F25A" w14:textId="77777777">
            <w:pPr>
              <w:pStyle w:val="Normal6a"/>
            </w:pPr>
            <w:r w:rsidRPr="00663299">
              <w:rPr>
                <w:b/>
                <w:i/>
              </w:rPr>
              <w:t>La Commission évalue et propose aux États membres un modèle de calculateur de retraite à adopter de manière uniforme, permettant aux Européens de visualiser et de quantifier le niveau de leurs revenus de retraite attendus, ainsi que sa capacité à garantir un niveau de vie durable, en tenant compte de facteurs variables tels que l’inflation prévue et la hausse des coûts de l’alimentation, du logement et des soins de santé.</w:t>
            </w:r>
          </w:p>
        </w:tc>
      </w:tr>
    </w:tbl>
    <w:p w:rsidR="0005606D" w:rsidRPr="00663299" w:rsidP="0005606D" w14:paraId="3CB4762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22589B6" w14:textId="77777777">
      <w:r w:rsidRPr="00663299">
        <w:rPr>
          <w:rStyle w:val="HideTWBExt"/>
        </w:rPr>
        <w:t>&lt;/Amend&gt;</w:t>
      </w:r>
    </w:p>
    <w:p w:rsidR="0005606D" w:rsidRPr="00663299" w:rsidP="0005606D" w14:paraId="2F2D50F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483</w:t>
      </w:r>
      <w:r w:rsidRPr="00663299">
        <w:rPr>
          <w:rStyle w:val="HideTWBExt"/>
          <w:b w:val="0"/>
        </w:rPr>
        <w:t>&lt;/NumAm&gt;</w:t>
      </w:r>
    </w:p>
    <w:p w:rsidR="0005606D" w:rsidRPr="00663299" w:rsidP="0005606D" w14:paraId="7886F794"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6CD4D449" w14:textId="77777777">
      <w:pPr>
        <w:pStyle w:val="NormalBold"/>
      </w:pPr>
      <w:r w:rsidRPr="00663299">
        <w:rPr>
          <w:rStyle w:val="HideTWBExt"/>
          <w:b w:val="0"/>
        </w:rPr>
        <w:t>&lt;/RepeatBlock-By&gt;</w:t>
      </w:r>
    </w:p>
    <w:p w:rsidR="0005606D" w:rsidRPr="00663299" w:rsidP="0005606D" w14:paraId="3BE0E78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E1F45B7" w14:textId="77777777">
      <w:pPr>
        <w:pStyle w:val="NormalBold"/>
      </w:pPr>
      <w:r w:rsidRPr="00663299">
        <w:rPr>
          <w:rStyle w:val="HideTWBExt"/>
          <w:b w:val="0"/>
        </w:rPr>
        <w:t>&lt;Article&gt;</w:t>
      </w:r>
      <w:r w:rsidRPr="00663299">
        <w:t>Article premier – alinéa 1 – point 44 – sous-point a</w:t>
      </w:r>
      <w:r w:rsidRPr="00663299">
        <w:rPr>
          <w:rStyle w:val="HideTWBExt"/>
          <w:b w:val="0"/>
        </w:rPr>
        <w:t>&lt;/Article&gt;</w:t>
      </w:r>
    </w:p>
    <w:p w:rsidR="0005606D" w:rsidRPr="00663299" w:rsidP="0005606D" w14:paraId="50C25A3E" w14:textId="77777777">
      <w:r w:rsidRPr="00663299">
        <w:rPr>
          <w:rStyle w:val="HideTWBExt"/>
        </w:rPr>
        <w:t>&lt;DocAmend2&gt;</w:t>
      </w:r>
      <w:r w:rsidRPr="00663299">
        <w:t>Directive (UE) 2016/2341</w:t>
      </w:r>
      <w:r w:rsidRPr="00663299">
        <w:rPr>
          <w:rStyle w:val="HideTWBExt"/>
        </w:rPr>
        <w:t>&lt;/DocAmend2&gt;</w:t>
      </w:r>
    </w:p>
    <w:p w:rsidR="0005606D" w:rsidRPr="00663299" w:rsidP="0005606D" w14:paraId="4B0CD16B" w14:textId="77777777">
      <w:r w:rsidRPr="00663299">
        <w:rPr>
          <w:rStyle w:val="HideTWBExt"/>
        </w:rPr>
        <w:t>&lt;Article2&gt;</w:t>
      </w:r>
      <w:r w:rsidRPr="00663299">
        <w:t>Article 43 – paragraphe 1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7381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5CAC7FE" w14:textId="77777777"/>
        </w:tc>
      </w:tr>
      <w:tr w14:paraId="6B83754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5E0660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CB73546" w14:textId="77777777">
            <w:pPr>
              <w:pStyle w:val="AmColumnHeading"/>
            </w:pPr>
            <w:r w:rsidRPr="00663299">
              <w:t>Amendement</w:t>
            </w:r>
          </w:p>
        </w:tc>
      </w:tr>
      <w:tr w14:paraId="7760AE2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D36FD23" w14:textId="77777777">
            <w:pPr>
              <w:pStyle w:val="Normal6a"/>
            </w:pPr>
            <w:r w:rsidRPr="00663299">
              <w:t xml:space="preserve">Les États membres exigent des IRP qu’elles fournissent </w:t>
            </w:r>
            <w:r w:rsidRPr="00663299">
              <w:rPr>
                <w:b/>
                <w:bCs/>
                <w:i/>
                <w:iCs/>
              </w:rPr>
              <w:t>chaque année</w:t>
            </w:r>
            <w:r w:rsidRPr="00663299">
              <w:t xml:space="preserve"> aux bénéficiaires des informations sur les prestations dues, les options de versement correspondantes, une ventilation de tous les coûts encourus et les informations sur les performances passées visées à l’article 39, points g) et i).</w:t>
            </w:r>
          </w:p>
        </w:tc>
        <w:tc>
          <w:tcPr>
            <w:tcW w:w="4876" w:type="dxa"/>
            <w:tcBorders>
              <w:top w:val="nil"/>
              <w:left w:val="nil"/>
              <w:bottom w:val="nil"/>
              <w:right w:val="nil"/>
            </w:tcBorders>
          </w:tcPr>
          <w:p w:rsidR="0005606D" w:rsidRPr="00663299" w:rsidP="001751FC" w14:paraId="3199E130" w14:textId="77777777">
            <w:pPr>
              <w:pStyle w:val="Normal6a"/>
            </w:pPr>
            <w:r w:rsidRPr="00663299">
              <w:t xml:space="preserve">Les États membres exigent des IRP qu’elles fournissent </w:t>
            </w:r>
            <w:r w:rsidRPr="00663299">
              <w:rPr>
                <w:b/>
                <w:bCs/>
                <w:i/>
                <w:iCs/>
              </w:rPr>
              <w:t>de manière périodique et au moins tous les cinq ans</w:t>
            </w:r>
            <w:r w:rsidRPr="00663299">
              <w:t xml:space="preserve"> aux bénéficiaires des informations sur les prestations dues, les options de versement correspondantes, une ventilation de tous les coûts encourus et les informations sur les performances passées visées à l’article 39, points g) et i).</w:t>
            </w:r>
          </w:p>
        </w:tc>
      </w:tr>
    </w:tbl>
    <w:p w:rsidR="0005606D" w:rsidRPr="00663299" w:rsidP="0005606D" w14:paraId="5304EA9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EA8DBDA"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F072618" w14:textId="77777777">
      <w:pPr>
        <w:pStyle w:val="AmJustText"/>
      </w:pPr>
      <w:r w:rsidRPr="00663299">
        <w:t>L’obligation de communication annuelle d’informations aux bénéficiaires en phase de versement est disproportionnée lorsque les prestations de retraite sont fixes ou ne varient que très peu au fil du temps. Un cycle de cinq ans est proportionné et conforme aux fréquences d’examen appliquées à des obligations comparables dans d’autres parties de la directive.</w:t>
      </w:r>
    </w:p>
    <w:p w:rsidR="0005606D" w:rsidRPr="00663299" w:rsidP="0005606D" w14:paraId="404D2FC6" w14:textId="77777777">
      <w:r w:rsidRPr="00663299">
        <w:rPr>
          <w:rStyle w:val="HideTWBExt"/>
        </w:rPr>
        <w:t>&lt;/Amend&gt;</w:t>
      </w:r>
    </w:p>
    <w:p w:rsidR="0005606D" w:rsidRPr="00663299" w:rsidP="0005606D" w14:paraId="6773B6F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484</w:t>
      </w:r>
      <w:r w:rsidRPr="00663299">
        <w:rPr>
          <w:rStyle w:val="HideTWBExt"/>
          <w:b w:val="0"/>
        </w:rPr>
        <w:t>&lt;/NumAm&gt;</w:t>
      </w:r>
    </w:p>
    <w:p w:rsidR="0005606D" w:rsidRPr="00663299" w:rsidP="0005606D" w14:paraId="5D3E8362" w14:textId="77777777">
      <w:pPr>
        <w:pStyle w:val="NormalBold"/>
      </w:pPr>
      <w:r w:rsidRPr="00663299">
        <w:rPr>
          <w:rStyle w:val="HideTWBExt"/>
          <w:b w:val="0"/>
        </w:rPr>
        <w:t>&lt;RepeatBlock-By&gt;&lt;Members&gt;</w:t>
      </w:r>
      <w:r w:rsidRPr="00663299">
        <w:t>Adnan Dibrani, Niels Fuglsang, Thomas Bajada, Lara Wolters, Jonás Fernández, César Luena</w:t>
      </w:r>
      <w:r w:rsidRPr="00663299">
        <w:rPr>
          <w:rStyle w:val="HideTWBExt"/>
          <w:b w:val="0"/>
        </w:rPr>
        <w:t>&lt;/Members&gt;</w:t>
      </w:r>
    </w:p>
    <w:p w:rsidR="0005606D" w:rsidRPr="00663299" w:rsidP="0005606D" w14:paraId="42433126" w14:textId="77777777">
      <w:pPr>
        <w:pStyle w:val="NormalBold"/>
      </w:pPr>
      <w:r w:rsidRPr="00663299">
        <w:rPr>
          <w:rStyle w:val="HideTWBExt"/>
          <w:b w:val="0"/>
        </w:rPr>
        <w:t>&lt;/RepeatBlock-By&gt;</w:t>
      </w:r>
    </w:p>
    <w:p w:rsidR="0005606D" w:rsidRPr="00663299" w:rsidP="0005606D" w14:paraId="26C163E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421B036" w14:textId="77777777">
      <w:pPr>
        <w:pStyle w:val="NormalBold"/>
      </w:pPr>
      <w:r w:rsidRPr="00663299">
        <w:rPr>
          <w:rStyle w:val="HideTWBExt"/>
          <w:b w:val="0"/>
        </w:rPr>
        <w:t>&lt;Article&gt;</w:t>
      </w:r>
      <w:r w:rsidRPr="00663299">
        <w:t>Article premier – alinéa 1 – point 44 – sous-point a</w:t>
      </w:r>
      <w:r w:rsidRPr="00663299">
        <w:rPr>
          <w:rStyle w:val="HideTWBExt"/>
          <w:b w:val="0"/>
        </w:rPr>
        <w:t>&lt;/Article&gt;</w:t>
      </w:r>
    </w:p>
    <w:p w:rsidR="0005606D" w:rsidRPr="00663299" w:rsidP="0005606D" w14:paraId="7B720305" w14:textId="77777777">
      <w:r w:rsidRPr="00663299">
        <w:rPr>
          <w:rStyle w:val="HideTWBExt"/>
        </w:rPr>
        <w:t>&lt;DocAmend2&gt;</w:t>
      </w:r>
      <w:r w:rsidRPr="00663299">
        <w:t>Directive (UE) 2016/2341</w:t>
      </w:r>
      <w:r w:rsidRPr="00663299">
        <w:rPr>
          <w:rStyle w:val="HideTWBExt"/>
        </w:rPr>
        <w:t>&lt;/DocAmend2&gt;</w:t>
      </w:r>
    </w:p>
    <w:p w:rsidR="0005606D" w:rsidRPr="00663299" w:rsidP="0005606D" w14:paraId="5FEADD3C" w14:textId="77777777">
      <w:r w:rsidRPr="00663299">
        <w:rPr>
          <w:rStyle w:val="HideTWBExt"/>
        </w:rPr>
        <w:t>&lt;Article2&gt;</w:t>
      </w:r>
      <w:r w:rsidRPr="00663299">
        <w:t>Article 43 – paragraphe 1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B257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03641E7" w14:textId="77777777"/>
        </w:tc>
      </w:tr>
      <w:tr w14:paraId="107C109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1292B5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36F50CF" w14:textId="77777777">
            <w:pPr>
              <w:pStyle w:val="AmColumnHeading"/>
            </w:pPr>
            <w:r w:rsidRPr="00663299">
              <w:t>Amendement</w:t>
            </w:r>
          </w:p>
        </w:tc>
      </w:tr>
      <w:tr w14:paraId="2C697B8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295EA72" w14:textId="77777777">
            <w:pPr>
              <w:pStyle w:val="Normal6a"/>
            </w:pPr>
            <w:r w:rsidRPr="00663299">
              <w:t>Ces informations décrivent aussi les principaux facteurs susceptibles d’influer sur le niveau ou la durée des revenus de retraite, notamment les risques liés aux investissements et à l’espérance de vie, et font part, le cas échéant, du droit de changer d’option de versement.</w:t>
            </w:r>
            <w:r w:rsidRPr="00663299">
              <w:rPr>
                <w:b/>
                <w:bCs/>
                <w:i/>
                <w:iCs/>
              </w:rPr>
              <w:t>;</w:t>
            </w:r>
          </w:p>
        </w:tc>
        <w:tc>
          <w:tcPr>
            <w:tcW w:w="4876" w:type="dxa"/>
            <w:tcBorders>
              <w:top w:val="nil"/>
              <w:left w:val="nil"/>
              <w:bottom w:val="nil"/>
              <w:right w:val="nil"/>
            </w:tcBorders>
          </w:tcPr>
          <w:p w:rsidR="0005606D" w:rsidRPr="00663299" w:rsidP="001751FC" w14:paraId="4C4FCC9D" w14:textId="77777777">
            <w:pPr>
              <w:pStyle w:val="Normal6a"/>
            </w:pPr>
            <w:r w:rsidRPr="00663299">
              <w:t>Ces informations décrivent aussi les principaux facteurs susceptibles d’influer sur le niveau ou la durée des revenus de retraite, notamment les risques liés aux investissements et à l’espérance de vie, et font part, le cas échéant, du droit de changer d’option de versement</w:t>
            </w:r>
            <w:r w:rsidRPr="00663299">
              <w:rPr>
                <w:b/>
                <w:bCs/>
                <w:i/>
                <w:iCs/>
              </w:rPr>
              <w:t>, d’une manière claire et accessible qui leur permette de comprendre la viabilité à long terme de leurs revenus de retraite</w:t>
            </w:r>
            <w:r w:rsidRPr="00663299">
              <w:t>.</w:t>
            </w:r>
          </w:p>
        </w:tc>
      </w:tr>
    </w:tbl>
    <w:p w:rsidR="0005606D" w:rsidRPr="00663299" w:rsidP="0005606D" w14:paraId="65B4C86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377FF03" w14:textId="77777777">
      <w:r w:rsidRPr="00663299">
        <w:rPr>
          <w:rStyle w:val="HideTWBExt"/>
        </w:rPr>
        <w:t>&lt;/Amend&gt;</w:t>
      </w:r>
    </w:p>
    <w:p w:rsidR="0005606D" w:rsidRPr="00663299" w:rsidP="0005606D" w14:paraId="75363A1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485</w:t>
      </w:r>
      <w:r w:rsidRPr="00663299">
        <w:rPr>
          <w:rStyle w:val="HideTWBExt"/>
          <w:b w:val="0"/>
        </w:rPr>
        <w:t>&lt;/NumAm&gt;</w:t>
      </w:r>
    </w:p>
    <w:p w:rsidR="0005606D" w:rsidRPr="00663299" w:rsidP="0005606D" w14:paraId="3C600F53"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4C38C42F" w14:textId="77777777">
      <w:pPr>
        <w:pStyle w:val="NormalBold"/>
      </w:pPr>
      <w:r w:rsidRPr="00663299">
        <w:rPr>
          <w:rStyle w:val="HideTWBExt"/>
          <w:b w:val="0"/>
        </w:rPr>
        <w:t>&lt;/RepeatBlock-By&gt;</w:t>
      </w:r>
    </w:p>
    <w:p w:rsidR="0005606D" w:rsidRPr="00663299" w:rsidP="0005606D" w14:paraId="38CB218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3D22BCE" w14:textId="77777777">
      <w:pPr>
        <w:pStyle w:val="NormalBold"/>
      </w:pPr>
      <w:r w:rsidRPr="00663299">
        <w:rPr>
          <w:rStyle w:val="HideTWBExt"/>
          <w:b w:val="0"/>
        </w:rPr>
        <w:t>&lt;Article&gt;</w:t>
      </w:r>
      <w:r w:rsidRPr="00663299">
        <w:t>Article premier – alinéa 1 – point 44 – sous-point a</w:t>
      </w:r>
      <w:r w:rsidRPr="00663299">
        <w:rPr>
          <w:rStyle w:val="HideTWBExt"/>
          <w:b w:val="0"/>
        </w:rPr>
        <w:t>&lt;/Article&gt;</w:t>
      </w:r>
    </w:p>
    <w:p w:rsidR="0005606D" w:rsidRPr="00663299" w:rsidP="0005606D" w14:paraId="10E77008" w14:textId="77777777">
      <w:r w:rsidRPr="00663299">
        <w:rPr>
          <w:rStyle w:val="HideTWBExt"/>
        </w:rPr>
        <w:t>&lt;DocAmend2&gt;</w:t>
      </w:r>
      <w:r w:rsidRPr="00663299">
        <w:t>Directive (UE) 2016/2341</w:t>
      </w:r>
      <w:r w:rsidRPr="00663299">
        <w:rPr>
          <w:rStyle w:val="HideTWBExt"/>
        </w:rPr>
        <w:t>&lt;/DocAmend2&gt;</w:t>
      </w:r>
    </w:p>
    <w:p w:rsidR="0005606D" w:rsidRPr="00663299" w:rsidP="0005606D" w14:paraId="19C18F7E" w14:textId="77777777">
      <w:r w:rsidRPr="00663299">
        <w:rPr>
          <w:rStyle w:val="HideTWBExt"/>
        </w:rPr>
        <w:t>&lt;Article2&gt;</w:t>
      </w:r>
      <w:r w:rsidRPr="00663299">
        <w:t>Article 43 – paragraphe 1 – alinéa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9EBE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1AA8B2C" w14:textId="77777777"/>
        </w:tc>
      </w:tr>
      <w:tr w14:paraId="73E01A6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FCAE8D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6541CC2" w14:textId="77777777">
            <w:pPr>
              <w:pStyle w:val="AmColumnHeading"/>
            </w:pPr>
            <w:r w:rsidRPr="00663299">
              <w:t>Amendement</w:t>
            </w:r>
          </w:p>
        </w:tc>
      </w:tr>
      <w:tr w14:paraId="5FAE82A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7622979" w14:textId="77777777">
            <w:pPr>
              <w:pStyle w:val="Normal6a"/>
            </w:pPr>
          </w:p>
        </w:tc>
        <w:tc>
          <w:tcPr>
            <w:tcW w:w="4876" w:type="dxa"/>
            <w:tcBorders>
              <w:top w:val="nil"/>
              <w:left w:val="nil"/>
              <w:bottom w:val="nil"/>
              <w:right w:val="nil"/>
            </w:tcBorders>
          </w:tcPr>
          <w:p w:rsidR="0005606D" w:rsidRPr="00663299" w:rsidP="001751FC" w14:paraId="0BDE0690" w14:textId="77777777">
            <w:pPr>
              <w:pStyle w:val="Normal6a"/>
            </w:pPr>
            <w:r w:rsidRPr="00663299">
              <w:rPr>
                <w:b/>
                <w:i/>
              </w:rPr>
              <w:t>Nonobstant les premier et deuxième alinéas, les États membres exigent des IRP qui exercent sur un marché non concurrentiel et dont les régimes de retraite prévoient un partage des risques collectif qu’elles fournissent périodiquement aux bénéficiaires des informations sur les prestations dues et les options de versement correspondantes.</w:t>
            </w:r>
          </w:p>
        </w:tc>
      </w:tr>
    </w:tbl>
    <w:p w:rsidR="0005606D" w:rsidRPr="00663299" w:rsidP="0005606D" w14:paraId="44D801D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DCA4FAC" w14:textId="77777777">
      <w:r w:rsidRPr="00663299">
        <w:rPr>
          <w:rStyle w:val="HideTWBExt"/>
        </w:rPr>
        <w:t>&lt;/Amend&gt;</w:t>
      </w:r>
    </w:p>
    <w:p w:rsidR="0005606D" w:rsidRPr="00663299" w:rsidP="0005606D" w14:paraId="6732F8F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486</w:t>
      </w:r>
      <w:r w:rsidRPr="00663299">
        <w:rPr>
          <w:rStyle w:val="HideTWBExt"/>
          <w:b w:val="0"/>
        </w:rPr>
        <w:t>&lt;/NumAm&gt;</w:t>
      </w:r>
    </w:p>
    <w:p w:rsidR="0005606D" w:rsidRPr="00663299" w:rsidP="0005606D" w14:paraId="29860A67" w14:textId="77777777">
      <w:pPr>
        <w:pStyle w:val="NormalBold"/>
      </w:pPr>
      <w:r w:rsidRPr="00663299">
        <w:rPr>
          <w:rStyle w:val="HideTWBExt"/>
          <w:b w:val="0"/>
        </w:rPr>
        <w:t>&lt;RepeatBlock-By&gt;&lt;Members&gt;</w:t>
      </w:r>
      <w:r w:rsidRPr="00663299">
        <w:t>Adnan Dibrani, Niels Fuglsang, Thomas Bajada, Lara Wolters, Jonás Fernández, César Luena</w:t>
      </w:r>
      <w:r w:rsidRPr="00663299">
        <w:rPr>
          <w:rStyle w:val="HideTWBExt"/>
          <w:b w:val="0"/>
        </w:rPr>
        <w:t>&lt;/Members&gt;</w:t>
      </w:r>
    </w:p>
    <w:p w:rsidR="0005606D" w:rsidRPr="00663299" w:rsidP="0005606D" w14:paraId="1649CFC3" w14:textId="77777777">
      <w:pPr>
        <w:pStyle w:val="NormalBold"/>
      </w:pPr>
      <w:r w:rsidRPr="00663299">
        <w:rPr>
          <w:rStyle w:val="HideTWBExt"/>
          <w:b w:val="0"/>
        </w:rPr>
        <w:t>&lt;/RepeatBlock-By&gt;</w:t>
      </w:r>
    </w:p>
    <w:p w:rsidR="0005606D" w:rsidRPr="00663299" w:rsidP="0005606D" w14:paraId="28B4241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1DA2FD3" w14:textId="77777777">
      <w:pPr>
        <w:pStyle w:val="NormalBold"/>
      </w:pPr>
      <w:r w:rsidRPr="00663299">
        <w:rPr>
          <w:rStyle w:val="HideTWBExt"/>
          <w:b w:val="0"/>
        </w:rPr>
        <w:t>&lt;Article&gt;</w:t>
      </w:r>
      <w:r w:rsidRPr="00663299">
        <w:t>Article premier – alinéa 1 – point 44 – sous-point a</w:t>
      </w:r>
      <w:r w:rsidRPr="00663299">
        <w:rPr>
          <w:rStyle w:val="HideTWBExt"/>
          <w:b w:val="0"/>
        </w:rPr>
        <w:t>&lt;/Article&gt;</w:t>
      </w:r>
    </w:p>
    <w:p w:rsidR="0005606D" w:rsidRPr="00663299" w:rsidP="0005606D" w14:paraId="4A696979" w14:textId="77777777">
      <w:r w:rsidRPr="00663299">
        <w:rPr>
          <w:rStyle w:val="HideTWBExt"/>
        </w:rPr>
        <w:t>&lt;DocAmend2&gt;</w:t>
      </w:r>
      <w:r w:rsidRPr="00663299">
        <w:t>Directive (UE) 2016/2341</w:t>
      </w:r>
      <w:r w:rsidRPr="00663299">
        <w:rPr>
          <w:rStyle w:val="HideTWBExt"/>
        </w:rPr>
        <w:t>&lt;/DocAmend2&gt;</w:t>
      </w:r>
    </w:p>
    <w:p w:rsidR="0005606D" w:rsidRPr="00663299" w:rsidP="0005606D" w14:paraId="49002D29" w14:textId="77777777">
      <w:r w:rsidRPr="00663299">
        <w:rPr>
          <w:rStyle w:val="HideTWBExt"/>
        </w:rPr>
        <w:t>&lt;Article2&gt;</w:t>
      </w:r>
      <w:r w:rsidRPr="00663299">
        <w:t>Article 43 – paragraphe 1 – alinéa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B290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6D14E72" w14:textId="77777777"/>
        </w:tc>
      </w:tr>
      <w:tr w14:paraId="4B21416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520F10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BCBF921" w14:textId="77777777">
            <w:pPr>
              <w:pStyle w:val="AmColumnHeading"/>
            </w:pPr>
            <w:r w:rsidRPr="00663299">
              <w:t>Amendement</w:t>
            </w:r>
          </w:p>
        </w:tc>
      </w:tr>
      <w:tr w14:paraId="4197A15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5D7D5A7" w14:textId="77777777">
            <w:pPr>
              <w:pStyle w:val="Normal6a"/>
            </w:pPr>
          </w:p>
        </w:tc>
        <w:tc>
          <w:tcPr>
            <w:tcW w:w="4876" w:type="dxa"/>
            <w:tcBorders>
              <w:top w:val="nil"/>
              <w:left w:val="nil"/>
              <w:bottom w:val="nil"/>
              <w:right w:val="nil"/>
            </w:tcBorders>
          </w:tcPr>
          <w:p w:rsidR="0005606D" w:rsidRPr="00663299" w:rsidP="001751FC" w14:paraId="542C4674" w14:textId="77777777">
            <w:pPr>
              <w:pStyle w:val="Normal6a"/>
            </w:pPr>
            <w:r w:rsidRPr="00663299">
              <w:rPr>
                <w:b/>
                <w:i/>
              </w:rPr>
              <w:t>Si l’IRP exerce sur un marché non concurrentiel et que ses régimes de retraite prévoient un partage des risques collectif au lieu des deux alinéas susmentionnés, les États membres exigent de ces IRP qu’elles fournissent périodiquement aux bénéficiaires des informations sur les prestations dues et les options de versement correspondantes.;</w:t>
            </w:r>
          </w:p>
        </w:tc>
      </w:tr>
    </w:tbl>
    <w:p w:rsidR="0005606D" w:rsidRPr="00663299" w:rsidP="0005606D" w14:paraId="711642B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E0AC085" w14:textId="77777777">
      <w:r w:rsidRPr="00663299">
        <w:rPr>
          <w:rStyle w:val="HideTWBExt"/>
        </w:rPr>
        <w:t>&lt;/Amend&gt;</w:t>
      </w:r>
    </w:p>
    <w:p w:rsidR="0005606D" w:rsidRPr="00663299" w:rsidP="0005606D" w14:paraId="62EBBA1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487</w:t>
      </w:r>
      <w:r w:rsidRPr="00663299">
        <w:rPr>
          <w:rStyle w:val="HideTWBExt"/>
          <w:b w:val="0"/>
        </w:rPr>
        <w:t>&lt;/NumAm&gt;</w:t>
      </w:r>
    </w:p>
    <w:p w:rsidR="0005606D" w:rsidRPr="00663299" w:rsidP="0005606D" w14:paraId="084EDE93"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54BD5530" w14:textId="77777777">
      <w:pPr>
        <w:pStyle w:val="NormalBold"/>
      </w:pPr>
      <w:r w:rsidRPr="00663299">
        <w:rPr>
          <w:rStyle w:val="HideTWBExt"/>
          <w:b w:val="0"/>
        </w:rPr>
        <w:t>&lt;/RepeatBlock-By&gt;</w:t>
      </w:r>
    </w:p>
    <w:p w:rsidR="0005606D" w:rsidRPr="00663299" w:rsidP="0005606D" w14:paraId="7E79FD9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9023398" w14:textId="77777777">
      <w:pPr>
        <w:pStyle w:val="NormalBold"/>
      </w:pPr>
      <w:r w:rsidRPr="00663299">
        <w:rPr>
          <w:rStyle w:val="HideTWBExt"/>
          <w:b w:val="0"/>
        </w:rPr>
        <w:t>&lt;Article&gt;</w:t>
      </w:r>
      <w:r w:rsidRPr="00663299">
        <w:t>Article premier – alinéa 1 – point 44 – sous-point b</w:t>
      </w:r>
      <w:r w:rsidRPr="00663299">
        <w:rPr>
          <w:rStyle w:val="HideTWBExt"/>
          <w:b w:val="0"/>
        </w:rPr>
        <w:t>&lt;/Article&gt;</w:t>
      </w:r>
    </w:p>
    <w:p w:rsidR="0005606D" w:rsidRPr="00663299" w:rsidP="0005606D" w14:paraId="54820870" w14:textId="77777777">
      <w:r w:rsidRPr="00663299">
        <w:rPr>
          <w:rStyle w:val="HideTWBExt"/>
        </w:rPr>
        <w:t>&lt;DocAmend2&gt;</w:t>
      </w:r>
      <w:r w:rsidRPr="00663299">
        <w:t>Directive (UE) 2016/2341</w:t>
      </w:r>
      <w:r w:rsidRPr="00663299">
        <w:rPr>
          <w:rStyle w:val="HideTWBExt"/>
        </w:rPr>
        <w:t>&lt;/DocAmend2&gt;</w:t>
      </w:r>
    </w:p>
    <w:p w:rsidR="0005606D" w:rsidRPr="00663299" w:rsidP="0005606D" w14:paraId="1B8A8FB3" w14:textId="77777777">
      <w:r w:rsidRPr="00663299">
        <w:rPr>
          <w:rStyle w:val="HideTWBExt"/>
        </w:rPr>
        <w:t>&lt;Article2&gt;</w:t>
      </w:r>
      <w:r w:rsidRPr="00663299">
        <w:t>Article 43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4865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DB785CB" w14:textId="77777777"/>
        </w:tc>
      </w:tr>
      <w:tr w14:paraId="0CAE406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0F2063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FE5C472" w14:textId="77777777">
            <w:pPr>
              <w:pStyle w:val="AmColumnHeading"/>
            </w:pPr>
            <w:r w:rsidRPr="00663299">
              <w:t>Amendement</w:t>
            </w:r>
          </w:p>
        </w:tc>
      </w:tr>
      <w:tr w14:paraId="26BCDC0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3E97F72" w14:textId="77777777">
            <w:pPr>
              <w:pStyle w:val="Normal6a"/>
            </w:pPr>
            <w:r w:rsidRPr="00663299">
              <w:t>3.</w:t>
            </w:r>
            <w:r w:rsidRPr="00663299">
              <w:tab/>
              <w:t>Dans les cas où les bénéficiaires continuent à cotiser ou à supporter le risque d’investissement pendant la phase de versement, les États membres veillent à ce que les IRP continuent à fournir le relevé des droits à retraite, qui contient également les informations visées au paragraphe 1.;</w:t>
            </w:r>
          </w:p>
        </w:tc>
        <w:tc>
          <w:tcPr>
            <w:tcW w:w="4876" w:type="dxa"/>
            <w:tcBorders>
              <w:top w:val="nil"/>
              <w:left w:val="nil"/>
              <w:bottom w:val="nil"/>
              <w:right w:val="nil"/>
            </w:tcBorders>
          </w:tcPr>
          <w:p w:rsidR="0005606D" w:rsidRPr="00663299" w:rsidP="001751FC" w14:paraId="7FCAEB96" w14:textId="77777777">
            <w:pPr>
              <w:pStyle w:val="Normal6a"/>
            </w:pPr>
            <w:r w:rsidRPr="00663299">
              <w:t>3.</w:t>
            </w:r>
            <w:r w:rsidRPr="00663299">
              <w:tab/>
              <w:t>Dans les cas où les bénéficiaires continuent à cotiser ou à supporter le risque d’investissement pendant la phase de versement</w:t>
            </w:r>
            <w:r w:rsidRPr="00663299">
              <w:rPr>
                <w:b/>
                <w:bCs/>
                <w:i/>
                <w:iCs/>
              </w:rPr>
              <w:t xml:space="preserve"> et qu’il n’existe aucun partage des risques collectif</w:t>
            </w:r>
            <w:r w:rsidRPr="00663299">
              <w:t>, les États membres veillent à ce que les IRP continuent à fournir le relevé des droits à retraite, qui contient également les informations visées au paragraphe 1.;</w:t>
            </w:r>
          </w:p>
        </w:tc>
      </w:tr>
    </w:tbl>
    <w:p w:rsidR="0005606D" w:rsidRPr="00663299" w:rsidP="0005606D" w14:paraId="36516F7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D2E75FB" w14:textId="77777777">
      <w:r w:rsidRPr="00663299">
        <w:rPr>
          <w:rStyle w:val="HideTWBExt"/>
        </w:rPr>
        <w:t>&lt;/Amend&gt;</w:t>
      </w:r>
    </w:p>
    <w:p w:rsidR="0005606D" w:rsidRPr="00663299" w:rsidP="0005606D" w14:paraId="0376077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488</w:t>
      </w:r>
      <w:r w:rsidRPr="00663299">
        <w:rPr>
          <w:rStyle w:val="HideTWBExt"/>
          <w:b w:val="0"/>
        </w:rPr>
        <w:t>&lt;/NumAm&gt;</w:t>
      </w:r>
    </w:p>
    <w:p w:rsidR="0005606D" w:rsidRPr="00663299" w:rsidP="0005606D" w14:paraId="6209B5B3"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298C80D3" w14:textId="77777777">
      <w:pPr>
        <w:pStyle w:val="NormalBold"/>
      </w:pPr>
      <w:r w:rsidRPr="00663299">
        <w:rPr>
          <w:rStyle w:val="HideTWBExt"/>
          <w:b w:val="0"/>
        </w:rPr>
        <w:t>&lt;/RepeatBlock-By&gt;</w:t>
      </w:r>
    </w:p>
    <w:p w:rsidR="0005606D" w:rsidRPr="00663299" w:rsidP="0005606D" w14:paraId="0E36EE9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C6C5C84"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1426143D" w14:textId="77777777">
      <w:r w:rsidRPr="00663299">
        <w:rPr>
          <w:rStyle w:val="HideTWBExt"/>
        </w:rPr>
        <w:t>&lt;DocAmend2&gt;</w:t>
      </w:r>
      <w:r w:rsidRPr="00663299">
        <w:t>Directive (UE) 2016/2341</w:t>
      </w:r>
      <w:r w:rsidRPr="00663299">
        <w:rPr>
          <w:rStyle w:val="HideTWBExt"/>
        </w:rPr>
        <w:t>&lt;/DocAmend2&gt;</w:t>
      </w:r>
    </w:p>
    <w:p w:rsidR="0005606D" w:rsidRPr="00663299" w:rsidP="0005606D" w14:paraId="13E32B60" w14:textId="77777777">
      <w:r w:rsidRPr="00663299">
        <w:rPr>
          <w:rStyle w:val="HideTWBExt"/>
        </w:rPr>
        <w:t>&lt;Article2&gt;</w:t>
      </w:r>
      <w:r w:rsidRPr="00663299">
        <w:t>Article 44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C73E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D03B2BB" w14:textId="77777777"/>
        </w:tc>
      </w:tr>
      <w:tr w14:paraId="1E95214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726E85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AAD1F43" w14:textId="77777777">
            <w:pPr>
              <w:pStyle w:val="AmColumnHeading"/>
            </w:pPr>
            <w:r w:rsidRPr="00663299">
              <w:t>Amendement</w:t>
            </w:r>
          </w:p>
        </w:tc>
      </w:tr>
      <w:tr w14:paraId="64102F7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A29CB99" w14:textId="77777777">
            <w:pPr>
              <w:pStyle w:val="Normal6a"/>
            </w:pPr>
            <w:r w:rsidRPr="00663299">
              <w:rPr>
                <w:b/>
                <w:i/>
              </w:rPr>
              <w:t>1.</w:t>
            </w:r>
            <w:r w:rsidRPr="00663299">
              <w:tab/>
            </w:r>
            <w:r w:rsidRPr="00663299">
              <w:rPr>
                <w:b/>
                <w:i/>
              </w:rPr>
              <w:t>Les États membres veillent, en tenant compte de la nature du régime de retraite, à ce que toute IRP agréée sur leur territoire agisse toujours d’une manière honnête, loyale et professionnelle, et au mieux des intérêts de ses affiliés et bénéficiaires. Ces intérêts comprennent l’objectif de fournir des rendements suffisants, adaptés au risque et rentables sur la durée, compte tenu de la nature à long terme des obligations en matière de retraite.</w:t>
            </w:r>
          </w:p>
        </w:tc>
        <w:tc>
          <w:tcPr>
            <w:tcW w:w="4876" w:type="dxa"/>
            <w:tcBorders>
              <w:top w:val="nil"/>
              <w:left w:val="nil"/>
              <w:bottom w:val="nil"/>
              <w:right w:val="nil"/>
            </w:tcBorders>
          </w:tcPr>
          <w:p w:rsidR="0005606D" w:rsidRPr="00663299" w:rsidP="001751FC" w14:paraId="107498A2" w14:textId="77777777">
            <w:pPr>
              <w:pStyle w:val="Normal6a"/>
            </w:pPr>
            <w:r w:rsidRPr="00663299">
              <w:rPr>
                <w:b/>
                <w:i/>
              </w:rPr>
              <w:t>supprimé</w:t>
            </w:r>
          </w:p>
        </w:tc>
      </w:tr>
    </w:tbl>
    <w:p w:rsidR="0005606D" w:rsidRPr="00663299" w:rsidP="0005606D" w14:paraId="5BFA571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DEC5CF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FB7EF89" w14:textId="77777777">
      <w:pPr>
        <w:pStyle w:val="AmJustText"/>
      </w:pPr>
      <w:r w:rsidRPr="00663299">
        <w:t>Nous craignons qu’une obligation générale de diligence formulée en termes trop vagues ne constitue une obligation sans limites, susceptible d’alourdir l’intensité de la surveillance, les exigences en matière de déclaration et les coûts liés à la mise en conformité. Une obligation générale de diligence fait office de norme fourre-tout, ce qui engendre une insécurité juridique pour les IRP.</w:t>
      </w:r>
    </w:p>
    <w:p w:rsidR="0005606D" w:rsidRPr="00663299" w:rsidP="0005606D" w14:paraId="2E6D3941" w14:textId="77777777">
      <w:r w:rsidRPr="00663299">
        <w:rPr>
          <w:rStyle w:val="HideTWBExt"/>
        </w:rPr>
        <w:t>&lt;/Amend&gt;</w:t>
      </w:r>
    </w:p>
    <w:p w:rsidR="0005606D" w:rsidRPr="00663299" w:rsidP="0005606D" w14:paraId="38D5B6D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489</w:t>
      </w:r>
      <w:r w:rsidRPr="00663299">
        <w:rPr>
          <w:rStyle w:val="HideTWBExt"/>
          <w:b w:val="0"/>
        </w:rPr>
        <w:t>&lt;/NumAm&gt;</w:t>
      </w:r>
    </w:p>
    <w:p w:rsidR="0005606D" w:rsidRPr="00663299" w:rsidP="0005606D" w14:paraId="79D4503C"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611710D8" w14:textId="77777777">
      <w:pPr>
        <w:pStyle w:val="NormalBold"/>
      </w:pPr>
      <w:r w:rsidRPr="00663299">
        <w:rPr>
          <w:rStyle w:val="HideTWBExt"/>
          <w:b w:val="0"/>
        </w:rPr>
        <w:t>&lt;/RepeatBlock-By&gt;</w:t>
      </w:r>
    </w:p>
    <w:p w:rsidR="0005606D" w:rsidRPr="00663299" w:rsidP="0005606D" w14:paraId="4CEE22D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6BB2296"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342AD332" w14:textId="77777777">
      <w:r w:rsidRPr="00663299">
        <w:rPr>
          <w:rStyle w:val="HideTWBExt"/>
        </w:rPr>
        <w:t>&lt;DocAmend2&gt;</w:t>
      </w:r>
      <w:r w:rsidRPr="00663299">
        <w:t>Directive (UE) 2016/2341</w:t>
      </w:r>
      <w:r w:rsidRPr="00663299">
        <w:rPr>
          <w:rStyle w:val="HideTWBExt"/>
        </w:rPr>
        <w:t>&lt;/DocAmend2&gt;</w:t>
      </w:r>
    </w:p>
    <w:p w:rsidR="0005606D" w:rsidRPr="00663299" w:rsidP="0005606D" w14:paraId="69F504EC" w14:textId="77777777">
      <w:r w:rsidRPr="00663299">
        <w:rPr>
          <w:rStyle w:val="HideTWBExt"/>
        </w:rPr>
        <w:t>&lt;Article2&gt;</w:t>
      </w:r>
      <w:r w:rsidRPr="00663299">
        <w:t>Article 44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E2F0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7CAB0D1" w14:textId="77777777"/>
        </w:tc>
      </w:tr>
      <w:tr w14:paraId="4BAD6A8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D8EBEA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8345BAA" w14:textId="77777777">
            <w:pPr>
              <w:pStyle w:val="AmColumnHeading"/>
            </w:pPr>
            <w:r w:rsidRPr="00663299">
              <w:t>Amendement</w:t>
            </w:r>
          </w:p>
        </w:tc>
      </w:tr>
      <w:tr w14:paraId="134BE61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6DD0B8B" w14:textId="77777777">
            <w:pPr>
              <w:pStyle w:val="Normal6a"/>
            </w:pPr>
            <w:r w:rsidRPr="00663299">
              <w:t>1.</w:t>
            </w:r>
            <w:r w:rsidRPr="00663299">
              <w:tab/>
              <w:t>Les États membres veillent, en tenant compte de la nature du régime de retraite, à ce que toute IRP agréée sur leur territoire agisse toujours d’une manière honnête, loyale et professionnelle, et au mieux des intérêts de ses affiliés et bénéficiaires</w:t>
            </w:r>
            <w:r w:rsidRPr="00663299">
              <w:rPr>
                <w:b/>
                <w:bCs/>
                <w:i/>
                <w:iCs/>
              </w:rPr>
              <w:t>.</w:t>
            </w:r>
            <w:r w:rsidRPr="00663299">
              <w:rPr>
                <w:b/>
                <w:i/>
              </w:rPr>
              <w:t xml:space="preserve"> </w:t>
            </w:r>
            <w:r w:rsidRPr="00663299">
              <w:rPr>
                <w:b/>
                <w:bCs/>
                <w:i/>
                <w:iCs/>
              </w:rPr>
              <w:t>Ces intérêts comprennent</w:t>
            </w:r>
            <w:r w:rsidRPr="00663299">
              <w:t xml:space="preserve"> l’objectif de fournir des </w:t>
            </w:r>
            <w:r w:rsidRPr="00663299">
              <w:rPr>
                <w:b/>
                <w:bCs/>
                <w:i/>
                <w:iCs/>
              </w:rPr>
              <w:t>rendements</w:t>
            </w:r>
            <w:r w:rsidRPr="00663299">
              <w:t xml:space="preserve"> suffisants</w:t>
            </w:r>
            <w:r w:rsidRPr="00663299">
              <w:rPr>
                <w:b/>
                <w:bCs/>
                <w:i/>
                <w:iCs/>
              </w:rPr>
              <w:t>, adaptés au risque et rentables sur la durée, compte tenu de la nature à long terme des obligations en matière de retraite</w:t>
            </w:r>
            <w:r w:rsidRPr="00663299">
              <w:t>.</w:t>
            </w:r>
          </w:p>
        </w:tc>
        <w:tc>
          <w:tcPr>
            <w:tcW w:w="4876" w:type="dxa"/>
            <w:tcBorders>
              <w:top w:val="nil"/>
              <w:left w:val="nil"/>
              <w:bottom w:val="nil"/>
              <w:right w:val="nil"/>
            </w:tcBorders>
          </w:tcPr>
          <w:p w:rsidR="0005606D" w:rsidRPr="00663299" w:rsidP="001751FC" w14:paraId="7910C469" w14:textId="77777777">
            <w:pPr>
              <w:pStyle w:val="Normal6a"/>
            </w:pPr>
            <w:r w:rsidRPr="00663299">
              <w:t>1.</w:t>
            </w:r>
            <w:r w:rsidRPr="00663299">
              <w:tab/>
              <w:t>Les États membres veillent, en tenant compte de la nature du régime de retraite, à ce que toute IRP agréée sur leur territoire agisse toujours d’une manière honnête, loyale et professionnelle, et au mieux des intérêts de ses affiliés et bénéficiaires</w:t>
            </w:r>
            <w:r w:rsidRPr="00663299">
              <w:rPr>
                <w:b/>
                <w:bCs/>
                <w:i/>
                <w:iCs/>
              </w:rPr>
              <w:t>, particulièrement en ce qui concerne</w:t>
            </w:r>
            <w:r w:rsidRPr="00663299">
              <w:t xml:space="preserve"> l’objectif de fournir des </w:t>
            </w:r>
            <w:r w:rsidRPr="00663299">
              <w:rPr>
                <w:b/>
                <w:bCs/>
                <w:i/>
                <w:iCs/>
              </w:rPr>
              <w:t>revenus de retraite</w:t>
            </w:r>
            <w:r w:rsidRPr="00663299">
              <w:t xml:space="preserve"> suffisants</w:t>
            </w:r>
            <w:r w:rsidRPr="00663299">
              <w:rPr>
                <w:b/>
                <w:bCs/>
                <w:i/>
                <w:iCs/>
              </w:rPr>
              <w:t xml:space="preserve"> au fil du temps</w:t>
            </w:r>
            <w:r w:rsidRPr="00663299">
              <w:t>.</w:t>
            </w:r>
          </w:p>
        </w:tc>
      </w:tr>
    </w:tbl>
    <w:p w:rsidR="0005606D" w:rsidRPr="00663299" w:rsidP="0005606D" w14:paraId="61C689D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8A40C7A" w14:textId="77777777">
      <w:r w:rsidRPr="00663299">
        <w:rPr>
          <w:rStyle w:val="HideTWBExt"/>
        </w:rPr>
        <w:t>&lt;/Amend&gt;</w:t>
      </w:r>
    </w:p>
    <w:p w:rsidR="0005606D" w:rsidRPr="00663299" w:rsidP="0005606D" w14:paraId="7EDD1FD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490</w:t>
      </w:r>
      <w:r w:rsidRPr="00663299">
        <w:rPr>
          <w:rStyle w:val="HideTWBExt"/>
          <w:b w:val="0"/>
        </w:rPr>
        <w:t>&lt;/NumAm&gt;</w:t>
      </w:r>
    </w:p>
    <w:p w:rsidR="0005606D" w:rsidRPr="00663299" w:rsidP="0005606D" w14:paraId="041C5F9E" w14:textId="77777777">
      <w:pPr>
        <w:pStyle w:val="NormalBold"/>
      </w:pPr>
      <w:r w:rsidRPr="00663299">
        <w:rPr>
          <w:rStyle w:val="HideTWBExt"/>
          <w:b w:val="0"/>
        </w:rPr>
        <w:t>&lt;RepeatBlock-By&gt;&lt;Members&gt;</w:t>
      </w:r>
      <w:r w:rsidRPr="00663299">
        <w:t>Adnan Dibrani, Niels Fuglsang, Thomas Bajada, Lara Wolters, Jonás Fernández, César Luena</w:t>
      </w:r>
      <w:r w:rsidRPr="00663299">
        <w:rPr>
          <w:rStyle w:val="HideTWBExt"/>
          <w:b w:val="0"/>
        </w:rPr>
        <w:t>&lt;/Members&gt;</w:t>
      </w:r>
    </w:p>
    <w:p w:rsidR="0005606D" w:rsidRPr="00663299" w:rsidP="0005606D" w14:paraId="4F8CED77" w14:textId="77777777">
      <w:pPr>
        <w:pStyle w:val="NormalBold"/>
      </w:pPr>
      <w:r w:rsidRPr="00663299">
        <w:rPr>
          <w:rStyle w:val="HideTWBExt"/>
          <w:b w:val="0"/>
        </w:rPr>
        <w:t>&lt;/RepeatBlock-By&gt;</w:t>
      </w:r>
    </w:p>
    <w:p w:rsidR="0005606D" w:rsidRPr="00663299" w:rsidP="0005606D" w14:paraId="6C7EC97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704C9C1"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6DBCC900" w14:textId="77777777">
      <w:r w:rsidRPr="00663299">
        <w:rPr>
          <w:rStyle w:val="HideTWBExt"/>
        </w:rPr>
        <w:t>&lt;DocAmend2&gt;</w:t>
      </w:r>
      <w:r w:rsidRPr="00663299">
        <w:t>Directive (UE) 2016/2341</w:t>
      </w:r>
      <w:r w:rsidRPr="00663299">
        <w:rPr>
          <w:rStyle w:val="HideTWBExt"/>
        </w:rPr>
        <w:t>&lt;/DocAmend2&gt;</w:t>
      </w:r>
    </w:p>
    <w:p w:rsidR="0005606D" w:rsidRPr="00663299" w:rsidP="0005606D" w14:paraId="7E7807AC" w14:textId="77777777">
      <w:r w:rsidRPr="00663299">
        <w:rPr>
          <w:rStyle w:val="HideTWBExt"/>
        </w:rPr>
        <w:t>&lt;Article2&gt;</w:t>
      </w:r>
      <w:r w:rsidRPr="00663299">
        <w:t>Article 44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7AD2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DCB494B" w14:textId="77777777"/>
        </w:tc>
      </w:tr>
      <w:tr w14:paraId="2C1DE64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94B2C2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EAA739" w14:textId="77777777">
            <w:pPr>
              <w:pStyle w:val="AmColumnHeading"/>
            </w:pPr>
            <w:r w:rsidRPr="00663299">
              <w:t>Amendement</w:t>
            </w:r>
          </w:p>
        </w:tc>
      </w:tr>
      <w:tr w14:paraId="760C499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21766CB" w14:textId="77777777">
            <w:pPr>
              <w:pStyle w:val="Normal6a"/>
            </w:pPr>
            <w:r w:rsidRPr="00663299">
              <w:t>2.</w:t>
            </w:r>
            <w:r w:rsidRPr="00663299">
              <w:tab/>
              <w:t>Les États membres veillent à ce que les IRP mettent en place des garde-fous, notamment en formulant des orientations pour aider les affiliés potentiels, les affiliés et les bénéficiaires à choisir parmi les options dont ils disposent et à les informer des conséquences potentielles de leurs décisions.</w:t>
            </w:r>
          </w:p>
        </w:tc>
        <w:tc>
          <w:tcPr>
            <w:tcW w:w="4876" w:type="dxa"/>
            <w:tcBorders>
              <w:top w:val="nil"/>
              <w:left w:val="nil"/>
              <w:bottom w:val="nil"/>
              <w:right w:val="nil"/>
            </w:tcBorders>
          </w:tcPr>
          <w:p w:rsidR="0005606D" w:rsidRPr="00663299" w:rsidP="001751FC" w14:paraId="26CF340B" w14:textId="77777777">
            <w:pPr>
              <w:pStyle w:val="Normal6a"/>
            </w:pPr>
            <w:r w:rsidRPr="00663299">
              <w:t>2.</w:t>
            </w:r>
            <w:r w:rsidRPr="00663299">
              <w:tab/>
              <w:t>Les États membres veillent à ce que les IRP mettent en place des garde-fous, notamment en formulant des orientations pour aider les affiliés potentiels, les affiliés et les bénéficiaires à choisir parmi les options dont ils disposent et à les informer des conséquences potentielles de leurs décisions</w:t>
            </w:r>
            <w:r w:rsidRPr="00663299">
              <w:rPr>
                <w:b/>
                <w:bCs/>
                <w:i/>
                <w:iCs/>
              </w:rPr>
              <w:t>, lorsque l’IRP est chargée de proposer ces options ou de fournir des orientations connexes</w:t>
            </w:r>
            <w:r w:rsidRPr="00663299">
              <w:t xml:space="preserve">. </w:t>
            </w:r>
            <w:r w:rsidRPr="00663299">
              <w:rPr>
                <w:b/>
                <w:i/>
              </w:rPr>
              <w:t>Lorsque, en vertu du droit national, des conventions collectives ou des règles du régime de retraite, ces orientations sont fournies par les partenaires sociaux ou par des entités agissant en leur nom, les dispositions du présent paragraphe peuvent être respectées par l’intermédiaire de ces mécanismes. Dans de tels cas, l’IRP n’est pas tenue de reproduire ces orientations ni d’assumer la responsabilité de questions ne relevant pas de sa compétence.</w:t>
            </w:r>
          </w:p>
        </w:tc>
      </w:tr>
    </w:tbl>
    <w:p w:rsidR="0005606D" w:rsidRPr="00663299" w:rsidP="0005606D" w14:paraId="5070C7A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1A9282B" w14:textId="77777777">
      <w:r w:rsidRPr="00663299">
        <w:rPr>
          <w:rStyle w:val="HideTWBExt"/>
        </w:rPr>
        <w:t>&lt;/Amend&gt;</w:t>
      </w:r>
    </w:p>
    <w:p w:rsidR="0005606D" w:rsidRPr="00663299" w:rsidP="0005606D" w14:paraId="124E44F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491</w:t>
      </w:r>
      <w:r w:rsidRPr="00663299">
        <w:rPr>
          <w:rStyle w:val="HideTWBExt"/>
          <w:b w:val="0"/>
        </w:rPr>
        <w:t>&lt;/NumAm&gt;</w:t>
      </w:r>
    </w:p>
    <w:p w:rsidR="0005606D" w:rsidRPr="00663299" w:rsidP="0005606D" w14:paraId="5FB8DCB9"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51F87DFF" w14:textId="77777777">
      <w:pPr>
        <w:pStyle w:val="NormalBold"/>
      </w:pPr>
      <w:r w:rsidRPr="00663299">
        <w:rPr>
          <w:rStyle w:val="HideTWBExt"/>
          <w:b w:val="0"/>
        </w:rPr>
        <w:t>&lt;/RepeatBlock-By&gt;</w:t>
      </w:r>
    </w:p>
    <w:p w:rsidR="0005606D" w:rsidRPr="00663299" w:rsidP="0005606D" w14:paraId="450682D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5D65ED4"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2C00B3FF" w14:textId="77777777">
      <w:r w:rsidRPr="00663299">
        <w:rPr>
          <w:rStyle w:val="HideTWBExt"/>
        </w:rPr>
        <w:t>&lt;DocAmend2&gt;</w:t>
      </w:r>
      <w:r w:rsidRPr="00663299">
        <w:t>Directive (UE) 2016/2341</w:t>
      </w:r>
      <w:r w:rsidRPr="00663299">
        <w:rPr>
          <w:rStyle w:val="HideTWBExt"/>
        </w:rPr>
        <w:t>&lt;/DocAmend2&gt;</w:t>
      </w:r>
    </w:p>
    <w:p w:rsidR="0005606D" w:rsidRPr="00663299" w:rsidP="0005606D" w14:paraId="32061454" w14:textId="77777777">
      <w:r w:rsidRPr="00663299">
        <w:rPr>
          <w:rStyle w:val="HideTWBExt"/>
        </w:rPr>
        <w:t>&lt;Article2&gt;</w:t>
      </w:r>
      <w:r w:rsidRPr="00663299">
        <w:t>Article 44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AAE4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E46BA6D" w14:textId="77777777"/>
        </w:tc>
      </w:tr>
      <w:tr w14:paraId="34624EE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9ABD87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09C39CD" w14:textId="77777777">
            <w:pPr>
              <w:pStyle w:val="AmColumnHeading"/>
            </w:pPr>
            <w:r w:rsidRPr="00663299">
              <w:t>Amendement</w:t>
            </w:r>
          </w:p>
        </w:tc>
      </w:tr>
      <w:tr w14:paraId="77DAC4A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A78ECAC" w14:textId="77777777">
            <w:pPr>
              <w:pStyle w:val="Normal6a"/>
            </w:pPr>
            <w:r w:rsidRPr="00663299">
              <w:t>2.</w:t>
            </w:r>
            <w:r w:rsidRPr="00663299">
              <w:tab/>
              <w:t xml:space="preserve">Les États membres veillent à ce que les IRP mettent en place des garde-fous, notamment en formulant des orientations pour aider les affiliés potentiels, les affiliés et les bénéficiaires à </w:t>
            </w:r>
            <w:r w:rsidRPr="00663299">
              <w:rPr>
                <w:b/>
                <w:bCs/>
                <w:i/>
                <w:iCs/>
              </w:rPr>
              <w:t>choisir</w:t>
            </w:r>
            <w:r w:rsidRPr="00663299">
              <w:t xml:space="preserve"> parmi les options dont ils disposent et </w:t>
            </w:r>
            <w:r w:rsidRPr="00663299">
              <w:rPr>
                <w:b/>
                <w:bCs/>
                <w:i/>
                <w:iCs/>
              </w:rPr>
              <w:t>à les informer des</w:t>
            </w:r>
            <w:r w:rsidRPr="00663299">
              <w:t xml:space="preserve"> conséquences potentielles de </w:t>
            </w:r>
            <w:r w:rsidRPr="00663299">
              <w:rPr>
                <w:b/>
                <w:bCs/>
                <w:i/>
                <w:iCs/>
              </w:rPr>
              <w:t>leurs décisions</w:t>
            </w:r>
            <w:r w:rsidRPr="00663299">
              <w:t>.</w:t>
            </w:r>
          </w:p>
        </w:tc>
        <w:tc>
          <w:tcPr>
            <w:tcW w:w="4876" w:type="dxa"/>
            <w:tcBorders>
              <w:top w:val="nil"/>
              <w:left w:val="nil"/>
              <w:bottom w:val="nil"/>
              <w:right w:val="nil"/>
            </w:tcBorders>
          </w:tcPr>
          <w:p w:rsidR="0005606D" w:rsidRPr="00663299" w:rsidP="001751FC" w14:paraId="4C1C61A5" w14:textId="77777777">
            <w:pPr>
              <w:pStyle w:val="Normal6a"/>
            </w:pPr>
            <w:r w:rsidRPr="00663299">
              <w:t>2.</w:t>
            </w:r>
            <w:r w:rsidRPr="00663299">
              <w:tab/>
              <w:t xml:space="preserve">Les États membres veillent à ce que les IRP mettent en place des garde-fous, notamment en formulant des orientations pour aider les affiliés potentiels, les affiliés et les bénéficiaires à </w:t>
            </w:r>
            <w:r w:rsidRPr="00663299">
              <w:rPr>
                <w:b/>
                <w:i/>
              </w:rPr>
              <w:t>faire des choix</w:t>
            </w:r>
            <w:r w:rsidRPr="00663299">
              <w:t xml:space="preserve"> parmi les options dont ils disposent et </w:t>
            </w:r>
            <w:r w:rsidRPr="00663299">
              <w:rPr>
                <w:b/>
                <w:i/>
              </w:rPr>
              <w:t>leur fournissent des informations pertinentes et exactes sur les options, les risques et les</w:t>
            </w:r>
            <w:r w:rsidRPr="00663299">
              <w:t xml:space="preserve"> conséquences potentielles de </w:t>
            </w:r>
            <w:r w:rsidRPr="00663299">
              <w:rPr>
                <w:b/>
                <w:i/>
              </w:rPr>
              <w:t>ces choix, d’une manière compréhensible et accessible</w:t>
            </w:r>
            <w:r w:rsidRPr="00663299">
              <w:t>.</w:t>
            </w:r>
          </w:p>
        </w:tc>
      </w:tr>
    </w:tbl>
    <w:p w:rsidR="0005606D" w:rsidRPr="00663299" w:rsidP="0005606D" w14:paraId="1EB6AF4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16F1F9E" w14:textId="77777777">
      <w:r w:rsidRPr="00663299">
        <w:rPr>
          <w:rStyle w:val="HideTWBExt"/>
        </w:rPr>
        <w:t>&lt;/Amend&gt;</w:t>
      </w:r>
    </w:p>
    <w:p w:rsidR="0005606D" w:rsidRPr="00663299" w:rsidP="0005606D" w14:paraId="507EDC2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492</w:t>
      </w:r>
      <w:r w:rsidRPr="00663299">
        <w:rPr>
          <w:rStyle w:val="HideTWBExt"/>
          <w:b w:val="0"/>
        </w:rPr>
        <w:t>&lt;/NumAm&gt;</w:t>
      </w:r>
    </w:p>
    <w:p w:rsidR="0005606D" w:rsidRPr="00663299" w:rsidP="0005606D" w14:paraId="2DD06A4F"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2F8B1DA2" w14:textId="77777777">
      <w:pPr>
        <w:pStyle w:val="NormalBold"/>
      </w:pPr>
      <w:r w:rsidRPr="00663299">
        <w:rPr>
          <w:rStyle w:val="HideTWBExt"/>
          <w:b w:val="0"/>
        </w:rPr>
        <w:t>&lt;/RepeatBlock-By&gt;</w:t>
      </w:r>
    </w:p>
    <w:p w:rsidR="0005606D" w:rsidRPr="00663299" w:rsidP="0005606D" w14:paraId="06FCADE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6A7B5BB"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0AF39FBA" w14:textId="77777777">
      <w:r w:rsidRPr="00663299">
        <w:rPr>
          <w:rStyle w:val="HideTWBExt"/>
        </w:rPr>
        <w:t>&lt;DocAmend2&gt;</w:t>
      </w:r>
      <w:r w:rsidRPr="00663299">
        <w:t>Directive (UE) 2016/2341</w:t>
      </w:r>
      <w:r w:rsidRPr="00663299">
        <w:rPr>
          <w:rStyle w:val="HideTWBExt"/>
        </w:rPr>
        <w:t>&lt;/DocAmend2&gt;</w:t>
      </w:r>
    </w:p>
    <w:p w:rsidR="0005606D" w:rsidRPr="00663299" w:rsidP="0005606D" w14:paraId="3F435F6A" w14:textId="77777777">
      <w:r w:rsidRPr="00663299">
        <w:rPr>
          <w:rStyle w:val="HideTWBExt"/>
        </w:rPr>
        <w:t>&lt;Article2&gt;</w:t>
      </w:r>
      <w:r w:rsidRPr="00663299">
        <w:t>Article 44 bis – paragraphe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FACA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6B02BDE" w14:textId="77777777"/>
        </w:tc>
      </w:tr>
      <w:tr w14:paraId="43FCF94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5DE732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1F58BB3" w14:textId="77777777">
            <w:pPr>
              <w:pStyle w:val="AmColumnHeading"/>
            </w:pPr>
            <w:r w:rsidRPr="00663299">
              <w:t>Amendement</w:t>
            </w:r>
          </w:p>
        </w:tc>
      </w:tr>
      <w:tr w14:paraId="5599865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AF46C9E" w14:textId="77777777">
            <w:pPr>
              <w:pStyle w:val="Normal6a"/>
            </w:pPr>
          </w:p>
        </w:tc>
        <w:tc>
          <w:tcPr>
            <w:tcW w:w="4876" w:type="dxa"/>
            <w:tcBorders>
              <w:top w:val="nil"/>
              <w:left w:val="nil"/>
              <w:bottom w:val="nil"/>
              <w:right w:val="nil"/>
            </w:tcBorders>
          </w:tcPr>
          <w:p w:rsidR="0005606D" w:rsidRPr="00663299" w:rsidP="001751FC" w14:paraId="6DF7C6FB" w14:textId="77777777">
            <w:pPr>
              <w:pStyle w:val="Normal6a"/>
            </w:pPr>
            <w:r w:rsidRPr="00663299">
              <w:rPr>
                <w:b/>
                <w:i/>
              </w:rPr>
              <w:t>2 bis.</w:t>
            </w:r>
            <w:r w:rsidRPr="00663299">
              <w:tab/>
            </w:r>
            <w:r w:rsidRPr="00663299">
              <w:rPr>
                <w:b/>
                <w:i/>
              </w:rPr>
              <w:t>Lorsque les IRP, ou les entités qui les gèrent et agissent en leur nom, proposent, commercialisent ou gèrent des régimes de retraite professionnelle en lien avec d’autres produits ou services financiers, les États membres prennent les mesures appropriées pour garantir que ces régimes de retraite soient clairement distingués de ces autres produits ou services. Ces mesures visent à éviter les conflits d’intérêts, à préserver les intérêts à long terme des affiliés et des bénéficiaires, et à empêcher que les régimes de retraite professionnelle ne soient utilisés à des fins de commercialisation, de distribution ou de vente croisée de produits ou services financiers non liés à la retraite. En particulier, les États membres prennent des mesures pour empêcher que des avantages financiers ou commerciaux liés à des produits ou services financiers autres que les produits de retraite, y compris les produits de crédit, n’influencent indûment la décision d’un affilié de transférer, de choisir ou de conserver un régime de retraite professionnelle auprès d’une IRP ou d’un prestataire spécifique. Lorsque, en vertu du droit national, des conventions collectives ou des règles du régime de retraite, des garanties équivalentes sont prévues par les partenaires sociaux ou par des entités agissant en leur nom, les exigences du présent paragraphe peuvent être satisfaites par l’intermédiaire de ces dispositions. Dans de tels cas, l’IRP n’est pas tenue de mettre en place ces garde-fous à nouveau ni d’assumer la responsabilité de questions ne relevant pas de sa compétence.</w:t>
            </w:r>
          </w:p>
        </w:tc>
      </w:tr>
    </w:tbl>
    <w:p w:rsidR="0005606D" w:rsidRPr="00663299" w:rsidP="0005606D" w14:paraId="7DC48F4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8BA5DED"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0B24F1A" w14:textId="77777777">
      <w:pPr>
        <w:pStyle w:val="AmJustText"/>
      </w:pPr>
      <w:r w:rsidRPr="00663299">
        <w:t>Les régimes de retraite professionnelle ont pour objectif d’assurer la retraite à long terme et ne devraient pas servir de vecteur de commercialisation ou de vente croisée d’autres produits ou services financiers. Une séparation claire est nécessaire pour éviter les conflits d’intérêts et garantir que les décisions des affiliés en matière de retraite professionnelle ne soient pas indûment influencées par des avantages commerciaux à court terme liés à d’autres produits. Cela renforce la protection des affiliés et des bénéficiaires et garantit la pérennité de l’objectif à long terme des régimes de retraite professionnelle.</w:t>
      </w:r>
    </w:p>
    <w:p w:rsidR="0005606D" w:rsidRPr="00663299" w:rsidP="0005606D" w14:paraId="7391519D" w14:textId="77777777">
      <w:r w:rsidRPr="00663299">
        <w:rPr>
          <w:rStyle w:val="HideTWBExt"/>
        </w:rPr>
        <w:t>&lt;/Amend&gt;</w:t>
      </w:r>
    </w:p>
    <w:p w:rsidR="0005606D" w:rsidRPr="00663299" w:rsidP="0005606D" w14:paraId="5A05E5C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493</w:t>
      </w:r>
      <w:r w:rsidRPr="00663299">
        <w:rPr>
          <w:rStyle w:val="HideTWBExt"/>
          <w:b w:val="0"/>
        </w:rPr>
        <w:t>&lt;/NumAm&gt;</w:t>
      </w:r>
    </w:p>
    <w:p w:rsidR="0005606D" w:rsidRPr="00663299" w:rsidP="0005606D" w14:paraId="2F4DE987"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5B04A3C7" w14:textId="77777777">
      <w:pPr>
        <w:pStyle w:val="NormalBold"/>
      </w:pPr>
      <w:r w:rsidRPr="00663299">
        <w:rPr>
          <w:rStyle w:val="HideTWBExt"/>
          <w:b w:val="0"/>
        </w:rPr>
        <w:t>&lt;/RepeatBlock-By&gt;</w:t>
      </w:r>
    </w:p>
    <w:p w:rsidR="0005606D" w:rsidRPr="00663299" w:rsidP="0005606D" w14:paraId="5C0BEAE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0405393"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4ED30133" w14:textId="77777777">
      <w:r w:rsidRPr="00663299">
        <w:rPr>
          <w:rStyle w:val="HideTWBExt"/>
        </w:rPr>
        <w:t>&lt;DocAmend2&gt;</w:t>
      </w:r>
      <w:r w:rsidRPr="00663299">
        <w:t>Directive (UE) 2016/2341</w:t>
      </w:r>
      <w:r w:rsidRPr="00663299">
        <w:rPr>
          <w:rStyle w:val="HideTWBExt"/>
        </w:rPr>
        <w:t>&lt;/DocAmend2&gt;</w:t>
      </w:r>
    </w:p>
    <w:p w:rsidR="0005606D" w:rsidRPr="00663299" w:rsidP="0005606D" w14:paraId="0FE1D05B" w14:textId="77777777">
      <w:r w:rsidRPr="00663299">
        <w:rPr>
          <w:rStyle w:val="HideTWBExt"/>
        </w:rPr>
        <w:t>&lt;Article2&gt;</w:t>
      </w:r>
      <w:r w:rsidRPr="00663299">
        <w:t>Article 44 ter – paragraphe 1 – alinéa 1 – point a</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161C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502E9D4" w14:textId="77777777"/>
        </w:tc>
      </w:tr>
      <w:tr w14:paraId="53B8A7C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A9FE6A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5F8D33" w14:textId="77777777">
            <w:pPr>
              <w:pStyle w:val="AmColumnHeading"/>
            </w:pPr>
            <w:r w:rsidRPr="00663299">
              <w:t>Amendement</w:t>
            </w:r>
          </w:p>
        </w:tc>
      </w:tr>
      <w:tr w14:paraId="2483165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E097DB8" w14:textId="77777777">
            <w:pPr>
              <w:pStyle w:val="Normal6a"/>
            </w:pPr>
            <w:r w:rsidRPr="00663299">
              <w:t>(a)</w:t>
            </w:r>
            <w:r w:rsidRPr="00663299">
              <w:tab/>
              <w:t>Les IRP veillent à ce que la structure, la conception et la mise en œuvre des régimes de retraite soient adaptées aux besoins, aux caractéristiques et au profil de risque identifiés chez les affiliés et les bénéficiaires, d’une manière proportionnée à la nature, à l’ampleur et à la complexité du régime;</w:t>
            </w:r>
          </w:p>
        </w:tc>
        <w:tc>
          <w:tcPr>
            <w:tcW w:w="4876" w:type="dxa"/>
            <w:tcBorders>
              <w:top w:val="nil"/>
              <w:left w:val="nil"/>
              <w:bottom w:val="nil"/>
              <w:right w:val="nil"/>
            </w:tcBorders>
          </w:tcPr>
          <w:p w:rsidR="0005606D" w:rsidRPr="00663299" w:rsidP="001751FC" w14:paraId="7D28E26B" w14:textId="77777777">
            <w:pPr>
              <w:pStyle w:val="Normal6a"/>
            </w:pPr>
            <w:r w:rsidRPr="00663299">
              <w:t>(a)</w:t>
            </w:r>
            <w:r w:rsidRPr="00663299">
              <w:tab/>
              <w:t>Les IRP veillent à ce que la structure, la conception et la mise en œuvre des régimes de retraite soient adaptées aux besoins, aux caractéristiques</w:t>
            </w:r>
            <w:r w:rsidRPr="00663299">
              <w:rPr>
                <w:b/>
                <w:bCs/>
                <w:i/>
                <w:iCs/>
              </w:rPr>
              <w:t>, notamment aux risques biométriques liés à l’horizon temporel et à l’âge,</w:t>
            </w:r>
            <w:r w:rsidRPr="00663299">
              <w:t xml:space="preserve"> et au profil de risque identifiés chez les affiliés et les bénéficiaires</w:t>
            </w:r>
            <w:r w:rsidRPr="00663299">
              <w:rPr>
                <w:b/>
                <w:bCs/>
                <w:i/>
                <w:iCs/>
              </w:rPr>
              <w:t>, dans le but de favoriser pour eux des prestations de retraite adéquates</w:t>
            </w:r>
            <w:r w:rsidRPr="00663299">
              <w:t>, d’une manière proportionnée à la nature, à l’ampleur et à la complexité du régime;</w:t>
            </w:r>
          </w:p>
        </w:tc>
      </w:tr>
    </w:tbl>
    <w:p w:rsidR="0005606D" w:rsidRPr="00663299" w:rsidP="0005606D" w14:paraId="53FCB7A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11DAC40" w14:textId="77777777">
      <w:r w:rsidRPr="00663299">
        <w:rPr>
          <w:rStyle w:val="HideTWBExt"/>
        </w:rPr>
        <w:t>&lt;/Amend&gt;</w:t>
      </w:r>
    </w:p>
    <w:p w:rsidR="0005606D" w:rsidRPr="00663299" w:rsidP="0005606D" w14:paraId="37F7498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494</w:t>
      </w:r>
      <w:r w:rsidRPr="00663299">
        <w:rPr>
          <w:rStyle w:val="HideTWBExt"/>
          <w:b w:val="0"/>
        </w:rPr>
        <w:t>&lt;/NumAm&gt;</w:t>
      </w:r>
    </w:p>
    <w:p w:rsidR="0005606D" w:rsidRPr="00663299" w:rsidP="0005606D" w14:paraId="24CC527A"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4D84E005" w14:textId="77777777">
      <w:pPr>
        <w:pStyle w:val="NormalBold"/>
      </w:pPr>
      <w:r w:rsidRPr="00663299">
        <w:rPr>
          <w:rStyle w:val="HideTWBExt"/>
          <w:b w:val="0"/>
        </w:rPr>
        <w:t>&lt;/RepeatBlock-By&gt;</w:t>
      </w:r>
    </w:p>
    <w:p w:rsidR="0005606D" w:rsidRPr="00663299" w:rsidP="0005606D" w14:paraId="7D93078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C943BC8"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2DC61FA1" w14:textId="77777777">
      <w:r w:rsidRPr="00663299">
        <w:rPr>
          <w:rStyle w:val="HideTWBExt"/>
        </w:rPr>
        <w:t>&lt;DocAmend2&gt;</w:t>
      </w:r>
      <w:r w:rsidRPr="00663299">
        <w:t>Directive (UE) 2016/2341</w:t>
      </w:r>
      <w:r w:rsidRPr="00663299">
        <w:rPr>
          <w:rStyle w:val="HideTWBExt"/>
        </w:rPr>
        <w:t>&lt;/DocAmend2&gt;</w:t>
      </w:r>
    </w:p>
    <w:p w:rsidR="0005606D" w:rsidRPr="00663299" w:rsidP="0005606D" w14:paraId="24B83144" w14:textId="77777777">
      <w:r w:rsidRPr="00663299">
        <w:rPr>
          <w:rStyle w:val="HideTWBExt"/>
        </w:rPr>
        <w:t>&lt;Article2&gt;</w:t>
      </w:r>
      <w:r w:rsidRPr="00663299">
        <w:t>Article 44 ter – paragraphe 1 – alinéa 1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71F6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946C602" w14:textId="77777777"/>
        </w:tc>
      </w:tr>
      <w:tr w14:paraId="23BE57D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6ED9D9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4C3B9DE" w14:textId="77777777">
            <w:pPr>
              <w:pStyle w:val="AmColumnHeading"/>
            </w:pPr>
            <w:r w:rsidRPr="00663299">
              <w:t>Amendement</w:t>
            </w:r>
          </w:p>
        </w:tc>
      </w:tr>
      <w:tr w14:paraId="256FB0C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83C6C94" w14:textId="77777777">
            <w:pPr>
              <w:pStyle w:val="Normal6a"/>
            </w:pPr>
          </w:p>
        </w:tc>
        <w:tc>
          <w:tcPr>
            <w:tcW w:w="4876" w:type="dxa"/>
            <w:tcBorders>
              <w:top w:val="nil"/>
              <w:left w:val="nil"/>
              <w:bottom w:val="nil"/>
              <w:right w:val="nil"/>
            </w:tcBorders>
          </w:tcPr>
          <w:p w:rsidR="0005606D" w:rsidRPr="00663299" w:rsidP="001751FC" w14:paraId="211E60AE" w14:textId="77777777">
            <w:pPr>
              <w:pStyle w:val="Normal6a"/>
            </w:pPr>
            <w:r w:rsidRPr="00663299">
              <w:rPr>
                <w:b/>
                <w:i/>
              </w:rPr>
              <w:t>Les exigences visées aux points a) et b) ne s’appliquent que dans la mesure où les éléments concernés relèvent de la mission et des pouvoirs de décision de l’IRP. Lorsque la structure, la conception ou les caractéristiques fondamentales d’un régime de retraite sont déterminées par le droit national, des conventions collectives, le règlement du régime de retraite ou les partenaires sociaux, l’IRP n’est pas tenue de modifier ces éléments ni ne peut être tenue pour responsable de questions ne relevant pas de son mandat. Cela ne porte pas atteinte à la responsabilité de l’IRP quant à la bonne gestion et à la bonne application du régime dans le cadre de ce mandat.</w:t>
            </w:r>
          </w:p>
        </w:tc>
      </w:tr>
    </w:tbl>
    <w:p w:rsidR="0005606D" w:rsidRPr="00663299" w:rsidP="0005606D" w14:paraId="48DE8E2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D00344E" w14:textId="77777777">
      <w:r w:rsidRPr="00663299">
        <w:rPr>
          <w:rStyle w:val="HideTWBExt"/>
        </w:rPr>
        <w:t>&lt;/Amend&gt;</w:t>
      </w:r>
    </w:p>
    <w:p w:rsidR="0005606D" w:rsidRPr="00663299" w:rsidP="0005606D" w14:paraId="5B98877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495</w:t>
      </w:r>
      <w:r w:rsidRPr="00663299">
        <w:rPr>
          <w:rStyle w:val="HideTWBExt"/>
          <w:b w:val="0"/>
        </w:rPr>
        <w:t>&lt;/NumAm&gt;</w:t>
      </w:r>
    </w:p>
    <w:p w:rsidR="0005606D" w:rsidRPr="00663299" w:rsidP="0005606D" w14:paraId="059113F5"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29B754EE" w14:textId="77777777">
      <w:pPr>
        <w:pStyle w:val="NormalBold"/>
      </w:pPr>
      <w:r w:rsidRPr="00663299">
        <w:rPr>
          <w:rStyle w:val="HideTWBExt"/>
          <w:b w:val="0"/>
        </w:rPr>
        <w:t>&lt;/RepeatBlock-By&gt;</w:t>
      </w:r>
    </w:p>
    <w:p w:rsidR="0005606D" w:rsidRPr="00663299" w:rsidP="0005606D" w14:paraId="7941E76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0575C6A"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62815467" w14:textId="77777777">
      <w:r w:rsidRPr="00663299">
        <w:rPr>
          <w:rStyle w:val="HideTWBExt"/>
        </w:rPr>
        <w:t>&lt;DocAmend2&gt;</w:t>
      </w:r>
      <w:r w:rsidRPr="00663299">
        <w:t>Directive (UE) 2016/2341</w:t>
      </w:r>
      <w:r w:rsidRPr="00663299">
        <w:rPr>
          <w:rStyle w:val="HideTWBExt"/>
        </w:rPr>
        <w:t>&lt;/DocAmend2&gt;</w:t>
      </w:r>
    </w:p>
    <w:p w:rsidR="0005606D" w:rsidRPr="00663299" w:rsidP="0005606D" w14:paraId="168FE40A" w14:textId="77777777">
      <w:r w:rsidRPr="00663299">
        <w:rPr>
          <w:rStyle w:val="HideTWBExt"/>
        </w:rPr>
        <w:t>&lt;Article2&gt;</w:t>
      </w:r>
      <w:r w:rsidRPr="00663299">
        <w:t>Article 44 ter – paragraphe 1 – alinéa 1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22E7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92C0756" w14:textId="77777777"/>
        </w:tc>
      </w:tr>
      <w:tr w14:paraId="1984E6A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F5D0B8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F902FC1" w14:textId="77777777">
            <w:pPr>
              <w:pStyle w:val="AmColumnHeading"/>
            </w:pPr>
            <w:r w:rsidRPr="00663299">
              <w:t>Amendement</w:t>
            </w:r>
          </w:p>
        </w:tc>
      </w:tr>
      <w:tr w14:paraId="3BED6D7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A91E2A6" w14:textId="77777777">
            <w:pPr>
              <w:pStyle w:val="Normal6a"/>
            </w:pPr>
            <w:r w:rsidRPr="00663299">
              <w:t>(b)</w:t>
            </w:r>
            <w:r w:rsidRPr="00663299">
              <w:tab/>
              <w:t>Les IRP réexaminent régulièrement et, si nécessaire, adaptent la structure, la conception et la mise en œuvre du régime de retraite, en tenant compte de toute évolution significative, afin de s’assurer que le régime reste approprié et conforme aux besoins, aux caractéristiques et au profil de risque des affiliés et des bénéficiaires, d’une manière proportionnée à la nature, à l’ampleur et à la complexité du régime.</w:t>
            </w:r>
          </w:p>
        </w:tc>
        <w:tc>
          <w:tcPr>
            <w:tcW w:w="4876" w:type="dxa"/>
            <w:tcBorders>
              <w:top w:val="nil"/>
              <w:left w:val="nil"/>
              <w:bottom w:val="nil"/>
              <w:right w:val="nil"/>
            </w:tcBorders>
          </w:tcPr>
          <w:p w:rsidR="0005606D" w:rsidRPr="00663299" w:rsidP="001751FC" w14:paraId="69B0BA71" w14:textId="77777777">
            <w:pPr>
              <w:pStyle w:val="Normal6a"/>
            </w:pPr>
            <w:r w:rsidRPr="00663299">
              <w:t>(b)</w:t>
            </w:r>
            <w:r w:rsidRPr="00663299">
              <w:tab/>
              <w:t>les IRP réexaminent régulièrement et, si nécessaire, adaptent la structure, la conception et la mise en œuvre du régime de retraite, en tenant compte de toute évolution significative</w:t>
            </w:r>
            <w:r w:rsidRPr="00663299">
              <w:rPr>
                <w:b/>
                <w:bCs/>
                <w:i/>
                <w:iCs/>
              </w:rPr>
              <w:t>, notamment les changements démographiques et les caractéristiques du régime susceptibles d’entraîner des disparités injustifiées entre les affiliés et les bénéficiaires, y compris celles fondées sur le genre</w:t>
            </w:r>
            <w:r w:rsidRPr="00663299">
              <w:t>, afin de s’assurer que le régime reste approprié et conforme aux besoins, aux caractéristiques et au profil de risque des affiliés et des bénéficiaires, d’une manière proportionnée à la nature, à l’ampleur et à la complexité du régime.</w:t>
            </w:r>
          </w:p>
        </w:tc>
      </w:tr>
    </w:tbl>
    <w:p w:rsidR="0005606D" w:rsidRPr="00663299" w:rsidP="0005606D" w14:paraId="1E8D8E6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79DD2C6" w14:textId="77777777">
      <w:r w:rsidRPr="00663299">
        <w:rPr>
          <w:rStyle w:val="HideTWBExt"/>
        </w:rPr>
        <w:t>&lt;/Amend&gt;</w:t>
      </w:r>
    </w:p>
    <w:p w:rsidR="0005606D" w:rsidRPr="00663299" w:rsidP="0005606D" w14:paraId="6DAC4BE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496</w:t>
      </w:r>
      <w:r w:rsidRPr="00663299">
        <w:rPr>
          <w:rStyle w:val="HideTWBExt"/>
          <w:b w:val="0"/>
        </w:rPr>
        <w:t>&lt;/NumAm&gt;</w:t>
      </w:r>
    </w:p>
    <w:p w:rsidR="0005606D" w:rsidRPr="00663299" w:rsidP="0005606D" w14:paraId="05E9C3C1"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740771F1" w14:textId="77777777">
      <w:pPr>
        <w:pStyle w:val="NormalBold"/>
      </w:pPr>
      <w:r w:rsidRPr="00663299">
        <w:rPr>
          <w:rStyle w:val="HideTWBExt"/>
          <w:b w:val="0"/>
        </w:rPr>
        <w:t>&lt;/RepeatBlock-By&gt;</w:t>
      </w:r>
    </w:p>
    <w:p w:rsidR="0005606D" w:rsidRPr="00663299" w:rsidP="0005606D" w14:paraId="5CAB188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AD97F37"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74F217FA" w14:textId="77777777">
      <w:r w:rsidRPr="00663299">
        <w:rPr>
          <w:rStyle w:val="HideTWBExt"/>
        </w:rPr>
        <w:t>&lt;DocAmend2&gt;</w:t>
      </w:r>
      <w:r w:rsidRPr="00663299">
        <w:t>Directive (UE) 2016/2341</w:t>
      </w:r>
      <w:r w:rsidRPr="00663299">
        <w:rPr>
          <w:rStyle w:val="HideTWBExt"/>
        </w:rPr>
        <w:t>&lt;/DocAmend2&gt;</w:t>
      </w:r>
    </w:p>
    <w:p w:rsidR="0005606D" w:rsidRPr="00663299" w:rsidP="0005606D" w14:paraId="068EB81A" w14:textId="77777777">
      <w:r w:rsidRPr="00663299">
        <w:rPr>
          <w:rStyle w:val="HideTWBExt"/>
        </w:rPr>
        <w:t>&lt;Article2&gt;</w:t>
      </w:r>
      <w:r w:rsidRPr="00663299">
        <w:t>Article 44 ter – paragraphe 1 – alinéa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7A34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C396EAD" w14:textId="77777777"/>
        </w:tc>
      </w:tr>
      <w:tr w14:paraId="444F364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720097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3176A20" w14:textId="77777777">
            <w:pPr>
              <w:pStyle w:val="AmColumnHeading"/>
            </w:pPr>
            <w:r w:rsidRPr="00663299">
              <w:t>Amendement</w:t>
            </w:r>
          </w:p>
        </w:tc>
      </w:tr>
      <w:tr w14:paraId="2AA9011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DE2F84C" w14:textId="77777777">
            <w:pPr>
              <w:pStyle w:val="Normal6a"/>
            </w:pPr>
          </w:p>
        </w:tc>
        <w:tc>
          <w:tcPr>
            <w:tcW w:w="4876" w:type="dxa"/>
            <w:tcBorders>
              <w:top w:val="nil"/>
              <w:left w:val="nil"/>
              <w:bottom w:val="nil"/>
              <w:right w:val="nil"/>
            </w:tcBorders>
          </w:tcPr>
          <w:p w:rsidR="0005606D" w:rsidRPr="00663299" w:rsidP="001751FC" w14:paraId="775C4AA8" w14:textId="77777777">
            <w:pPr>
              <w:pStyle w:val="Normal6a"/>
            </w:pPr>
            <w:r w:rsidRPr="00663299">
              <w:rPr>
                <w:b/>
                <w:i/>
              </w:rPr>
              <w:t>(a bis)</w:t>
            </w:r>
            <w:r w:rsidRPr="00663299">
              <w:tab/>
            </w:r>
            <w:r w:rsidRPr="00663299">
              <w:rPr>
                <w:b/>
                <w:i/>
              </w:rPr>
              <w:t>Lorsque les affiliés supportent le risque d’investissement, cette évaluation détermine si les coûts et les frais du régime de retraite sont justifiés et proportionnés au regard de ses objectifs, des caractéristiques, des besoins et du profil de risque des affiliés et des bénéficiaires concernés, ainsi que des résultats nets à long terme attendus pour ces derniers.</w:t>
            </w:r>
          </w:p>
        </w:tc>
      </w:tr>
    </w:tbl>
    <w:p w:rsidR="0005606D" w:rsidRPr="00663299" w:rsidP="0005606D" w14:paraId="309AFB1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49E6164" w14:textId="77777777">
      <w:r w:rsidRPr="00663299">
        <w:rPr>
          <w:rStyle w:val="HideTWBExt"/>
        </w:rPr>
        <w:t>&lt;/Amend&gt;</w:t>
      </w:r>
    </w:p>
    <w:p w:rsidR="0005606D" w:rsidRPr="00663299" w:rsidP="0005606D" w14:paraId="352B980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497</w:t>
      </w:r>
      <w:r w:rsidRPr="00663299">
        <w:rPr>
          <w:rStyle w:val="HideTWBExt"/>
          <w:b w:val="0"/>
        </w:rPr>
        <w:t>&lt;/NumAm&gt;</w:t>
      </w:r>
    </w:p>
    <w:p w:rsidR="0005606D" w:rsidRPr="00663299" w:rsidP="0005606D" w14:paraId="64751532"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7ABAFD45" w14:textId="77777777">
      <w:pPr>
        <w:pStyle w:val="NormalBold"/>
      </w:pPr>
      <w:r w:rsidRPr="00663299">
        <w:rPr>
          <w:rStyle w:val="HideTWBExt"/>
          <w:b w:val="0"/>
        </w:rPr>
        <w:t>&lt;/RepeatBlock-By&gt;</w:t>
      </w:r>
    </w:p>
    <w:p w:rsidR="0005606D" w:rsidRPr="00663299" w:rsidP="0005606D" w14:paraId="729345A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6E45F81"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52309C1F" w14:textId="77777777">
      <w:r w:rsidRPr="00663299">
        <w:rPr>
          <w:rStyle w:val="HideTWBExt"/>
        </w:rPr>
        <w:t>&lt;DocAmend2&gt;</w:t>
      </w:r>
      <w:r w:rsidRPr="00663299">
        <w:t>Directive (UE) 2016/2341</w:t>
      </w:r>
      <w:r w:rsidRPr="00663299">
        <w:rPr>
          <w:rStyle w:val="HideTWBExt"/>
        </w:rPr>
        <w:t>&lt;/DocAmend2&gt;</w:t>
      </w:r>
    </w:p>
    <w:p w:rsidR="0005606D" w:rsidRPr="00663299" w:rsidP="0005606D" w14:paraId="2DE23D4F" w14:textId="77777777">
      <w:r w:rsidRPr="00663299">
        <w:rPr>
          <w:rStyle w:val="HideTWBExt"/>
        </w:rPr>
        <w:t>&lt;Article2&gt;</w:t>
      </w:r>
      <w:r w:rsidRPr="00663299">
        <w:t>Article 44 ter – paragraphe 1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719B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B56D6B1" w14:textId="77777777"/>
        </w:tc>
      </w:tr>
      <w:tr w14:paraId="0E22765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D22846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03D6397" w14:textId="77777777">
            <w:pPr>
              <w:pStyle w:val="AmColumnHeading"/>
            </w:pPr>
            <w:r w:rsidRPr="00663299">
              <w:t>Amendement</w:t>
            </w:r>
          </w:p>
        </w:tc>
      </w:tr>
      <w:tr w14:paraId="5FDDF0A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B22C351" w14:textId="77777777">
            <w:pPr>
              <w:pStyle w:val="Normal6a"/>
            </w:pPr>
            <w:r w:rsidRPr="00663299">
              <w:t>Les IRP documentent l’évaluation visant à déterminer si la structure, la conception et la mise en œuvre des régimes de retraite sont appropriées au sens du premier alinéa, point a).</w:t>
            </w:r>
          </w:p>
        </w:tc>
        <w:tc>
          <w:tcPr>
            <w:tcW w:w="4876" w:type="dxa"/>
            <w:tcBorders>
              <w:top w:val="nil"/>
              <w:left w:val="nil"/>
              <w:bottom w:val="nil"/>
              <w:right w:val="nil"/>
            </w:tcBorders>
          </w:tcPr>
          <w:p w:rsidR="0005606D" w:rsidRPr="00663299" w:rsidP="001751FC" w14:paraId="5FABE0DA" w14:textId="77777777">
            <w:pPr>
              <w:pStyle w:val="Normal6a"/>
            </w:pPr>
            <w:r w:rsidRPr="00663299">
              <w:t>Les IRP documentent l’évaluation visant à déterminer si la structure, la conception et la mise en œuvre des régimes de retraite sont appropriées au sens du premier alinéa, point a)</w:t>
            </w:r>
            <w:r w:rsidRPr="00663299">
              <w:rPr>
                <w:b/>
                <w:bCs/>
                <w:i/>
                <w:iCs/>
              </w:rPr>
              <w:t>, dans la mesure où cette évaluation relève de son rôle et de ses pouvoirs de décision</w:t>
            </w:r>
            <w:r w:rsidRPr="00663299">
              <w:t>.</w:t>
            </w:r>
          </w:p>
        </w:tc>
      </w:tr>
    </w:tbl>
    <w:p w:rsidR="0005606D" w:rsidRPr="00663299" w:rsidP="0005606D" w14:paraId="6065E7E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07E22FE" w14:textId="77777777">
      <w:pPr>
        <w:rPr>
          <w:rStyle w:val="HideTWBExt"/>
        </w:rPr>
      </w:pPr>
      <w:r w:rsidRPr="00663299">
        <w:rPr>
          <w:rStyle w:val="HideTWBExt"/>
        </w:rPr>
        <w:t>&lt;/Amend&gt;</w:t>
      </w:r>
    </w:p>
    <w:p w:rsidR="0005606D" w:rsidRPr="00663299" w:rsidP="0005606D" w14:paraId="1699B21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498</w:t>
      </w:r>
      <w:r w:rsidRPr="00663299">
        <w:rPr>
          <w:rStyle w:val="HideTWBExt"/>
          <w:b w:val="0"/>
        </w:rPr>
        <w:t>&lt;/NumAm&gt;</w:t>
      </w:r>
    </w:p>
    <w:p w:rsidR="0005606D" w:rsidRPr="00663299" w:rsidP="0005606D" w14:paraId="2151240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0DFB898" w14:textId="77777777">
      <w:pPr>
        <w:pStyle w:val="NormalBold"/>
      </w:pPr>
      <w:r w:rsidRPr="00663299">
        <w:rPr>
          <w:rStyle w:val="HideTWBExt"/>
          <w:b w:val="0"/>
        </w:rPr>
        <w:t>&lt;/RepeatBlock-By&gt;</w:t>
      </w:r>
    </w:p>
    <w:p w:rsidR="0005606D" w:rsidRPr="00663299" w:rsidP="0005606D" w14:paraId="61B984D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52951D2"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3D349D7C" w14:textId="77777777">
      <w:r w:rsidRPr="00663299">
        <w:rPr>
          <w:rStyle w:val="HideTWBExt"/>
        </w:rPr>
        <w:t>&lt;DocAmend2&gt;</w:t>
      </w:r>
      <w:r w:rsidRPr="00663299">
        <w:t>Directive (UE) 2016/2341</w:t>
      </w:r>
      <w:r w:rsidRPr="00663299">
        <w:rPr>
          <w:rStyle w:val="HideTWBExt"/>
        </w:rPr>
        <w:t>&lt;/DocAmend2&gt;</w:t>
      </w:r>
    </w:p>
    <w:p w:rsidR="0005606D" w:rsidRPr="00663299" w:rsidP="0005606D" w14:paraId="268A80BB" w14:textId="77777777">
      <w:r w:rsidRPr="00663299">
        <w:rPr>
          <w:rStyle w:val="HideTWBExt"/>
        </w:rPr>
        <w:t>&lt;Article2&gt;</w:t>
      </w:r>
      <w:r w:rsidRPr="00663299">
        <w:t>Article 44 ter – paragraphe 2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1143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A7941E1" w14:textId="77777777"/>
        </w:tc>
      </w:tr>
      <w:tr w14:paraId="3A047D1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DD0E2F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19FC991" w14:textId="77777777">
            <w:pPr>
              <w:pStyle w:val="AmColumnHeading"/>
            </w:pPr>
            <w:r w:rsidRPr="00663299">
              <w:t>Amendement</w:t>
            </w:r>
          </w:p>
        </w:tc>
      </w:tr>
      <w:tr w14:paraId="66049E5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940BFA3" w14:textId="77777777">
            <w:pPr>
              <w:pStyle w:val="Normal6a"/>
            </w:pPr>
            <w:r w:rsidRPr="00663299">
              <w:t>2.</w:t>
            </w:r>
            <w:r w:rsidRPr="00663299">
              <w:tab/>
              <w:t>Les États membres veillent à ce que, dans les cas où des affiliés supportent des risques d’investissement, les IRP évaluent les risques à long terme du point de vue des affiliés et des bénéficiaires, y compris:</w:t>
            </w:r>
          </w:p>
        </w:tc>
        <w:tc>
          <w:tcPr>
            <w:tcW w:w="4876" w:type="dxa"/>
            <w:tcBorders>
              <w:top w:val="nil"/>
              <w:left w:val="nil"/>
              <w:bottom w:val="nil"/>
              <w:right w:val="nil"/>
            </w:tcBorders>
          </w:tcPr>
          <w:p w:rsidR="0005606D" w:rsidRPr="00663299" w:rsidP="001751FC" w14:paraId="2404C4F5" w14:textId="77777777">
            <w:pPr>
              <w:pStyle w:val="Normal6a"/>
            </w:pPr>
            <w:r w:rsidRPr="00663299">
              <w:t>2.</w:t>
            </w:r>
            <w:r w:rsidRPr="00663299">
              <w:tab/>
            </w:r>
            <w:r w:rsidRPr="00663299">
              <w:rPr>
                <w:b/>
                <w:bCs/>
                <w:i/>
                <w:iCs/>
              </w:rPr>
              <w:t xml:space="preserve">Sans préjudice de l’affiliation obligatoire et des dispositions des conventions collectives, </w:t>
            </w:r>
            <w:r w:rsidRPr="00663299">
              <w:t>les États membres veillent à ce que, dans les cas où des affiliés supportent des risques d’investissement, les IRP évaluent les risques à long terme du point de vue des affiliés et des bénéficiaires, y compris:</w:t>
            </w:r>
          </w:p>
        </w:tc>
      </w:tr>
    </w:tbl>
    <w:p w:rsidR="0005606D" w:rsidRPr="00663299" w:rsidP="0005606D" w14:paraId="5A3AE69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0ADF6AB" w14:textId="77777777">
      <w:r w:rsidRPr="00663299">
        <w:rPr>
          <w:rStyle w:val="HideTWBExt"/>
        </w:rPr>
        <w:t>&lt;/Amend&gt;</w:t>
      </w:r>
    </w:p>
    <w:p w:rsidR="0005606D" w:rsidRPr="00663299" w:rsidP="0005606D" w14:paraId="656A62B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499</w:t>
      </w:r>
      <w:r w:rsidRPr="00663299">
        <w:rPr>
          <w:rStyle w:val="HideTWBExt"/>
          <w:b w:val="0"/>
        </w:rPr>
        <w:t>&lt;/NumAm&gt;</w:t>
      </w:r>
    </w:p>
    <w:p w:rsidR="0005606D" w:rsidRPr="00663299" w:rsidP="0005606D" w14:paraId="3D5AE43F"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62F31AD4" w14:textId="77777777">
      <w:pPr>
        <w:pStyle w:val="NormalBold"/>
      </w:pPr>
      <w:r w:rsidRPr="00663299">
        <w:rPr>
          <w:rStyle w:val="HideTWBExt"/>
          <w:b w:val="0"/>
        </w:rPr>
        <w:t>&lt;/RepeatBlock-By&gt;</w:t>
      </w:r>
    </w:p>
    <w:p w:rsidR="0005606D" w:rsidRPr="00663299" w:rsidP="0005606D" w14:paraId="23591DF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CDF7C9A"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14BBDAB1" w14:textId="77777777">
      <w:r w:rsidRPr="00663299">
        <w:rPr>
          <w:rStyle w:val="HideTWBExt"/>
        </w:rPr>
        <w:t>&lt;DocAmend2&gt;</w:t>
      </w:r>
      <w:r w:rsidRPr="00663299">
        <w:t>Directive (UE) 2016/2341</w:t>
      </w:r>
      <w:r w:rsidRPr="00663299">
        <w:rPr>
          <w:rStyle w:val="HideTWBExt"/>
        </w:rPr>
        <w:t>&lt;/DocAmend2&gt;</w:t>
      </w:r>
    </w:p>
    <w:p w:rsidR="0005606D" w:rsidRPr="00663299" w:rsidP="0005606D" w14:paraId="05C17B5E" w14:textId="77777777">
      <w:r w:rsidRPr="00663299">
        <w:rPr>
          <w:rStyle w:val="HideTWBExt"/>
        </w:rPr>
        <w:t>&lt;Article2&gt;</w:t>
      </w:r>
      <w:r w:rsidRPr="00663299">
        <w:t>Article 44 ter – paragraphe 2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3206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AA66810" w14:textId="77777777"/>
        </w:tc>
      </w:tr>
      <w:tr w14:paraId="57EB3CC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62DF8A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CA959EB" w14:textId="77777777">
            <w:pPr>
              <w:pStyle w:val="AmColumnHeading"/>
            </w:pPr>
            <w:r w:rsidRPr="00663299">
              <w:t>Amendement</w:t>
            </w:r>
          </w:p>
        </w:tc>
      </w:tr>
      <w:tr w14:paraId="1C492A8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6875ECE" w14:textId="77777777">
            <w:pPr>
              <w:pStyle w:val="Normal6a"/>
            </w:pPr>
            <w:r w:rsidRPr="00663299">
              <w:t>2.</w:t>
            </w:r>
            <w:r w:rsidRPr="00663299">
              <w:tab/>
              <w:t>Les États membres veillent à ce que, dans les cas où des affiliés supportent des risques d’investissement, les IRP évaluent les risques à long terme du point de vue des affiliés et des bénéficiaires, y compris:</w:t>
            </w:r>
          </w:p>
        </w:tc>
        <w:tc>
          <w:tcPr>
            <w:tcW w:w="4876" w:type="dxa"/>
            <w:tcBorders>
              <w:top w:val="nil"/>
              <w:left w:val="nil"/>
              <w:bottom w:val="nil"/>
              <w:right w:val="nil"/>
            </w:tcBorders>
          </w:tcPr>
          <w:p w:rsidR="0005606D" w:rsidRPr="00663299" w:rsidP="001751FC" w14:paraId="424CEDBC" w14:textId="77777777">
            <w:pPr>
              <w:pStyle w:val="Normal6a"/>
            </w:pPr>
            <w:r w:rsidRPr="00663299">
              <w:t>2.</w:t>
            </w:r>
            <w:r w:rsidRPr="00663299">
              <w:tab/>
              <w:t>Les États membres veillent à ce que, dans les cas où des affiliés supportent des risques d’investissement</w:t>
            </w:r>
            <w:r w:rsidRPr="00663299">
              <w:rPr>
                <w:b/>
                <w:i/>
              </w:rPr>
              <w:t>, et dans la mesure où l’IRP est responsable des options d’investissement, de l’option par défaut ou de la stratégie d’investissement concernées</w:t>
            </w:r>
            <w:r w:rsidRPr="00663299">
              <w:t>, les IRP évaluent les risques à long terme du point de vue des affiliés et des bénéficiaires, y compris:</w:t>
            </w:r>
          </w:p>
        </w:tc>
      </w:tr>
    </w:tbl>
    <w:p w:rsidR="0005606D" w:rsidRPr="00663299" w:rsidP="0005606D" w14:paraId="3DF13FB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B26B5B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4716CE1B" w14:textId="77777777">
      <w:pPr>
        <w:pStyle w:val="AmJustText"/>
      </w:pPr>
      <w:r w:rsidRPr="00663299">
        <w:t>Les modifications apportées à l’article 44 ter précisent que les IRP ne peuvent être tenues d’évaluer, d’adapter ou d’assumer la responsabilité d’éléments d’un régime de retraite déterminés par le droit national, les conventions collectives, le règlement du régime ou les partenaires sociaux. Dans ce type de régimes, l’IRP peut n’avoir qu’un rôle administratif limité et ne pas disposer des pouvoirs juridiques nécessaires pour modifier la structure ou la conception du régime. L’amendement maintient la responsabilité de l’IRP en matière de bonne gestion dans le cadre de son mandat, tout en respectant la législation nationale en matière sociale et du travail.</w:t>
      </w:r>
    </w:p>
    <w:p w:rsidR="0005606D" w:rsidRPr="00663299" w:rsidP="0005606D" w14:paraId="50EDAF5C" w14:textId="77777777">
      <w:r w:rsidRPr="00663299">
        <w:rPr>
          <w:rStyle w:val="HideTWBExt"/>
        </w:rPr>
        <w:t>&lt;/Amend&gt;</w:t>
      </w:r>
    </w:p>
    <w:p w:rsidR="0005606D" w:rsidRPr="00663299" w:rsidP="0005606D" w14:paraId="3139586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500</w:t>
      </w:r>
      <w:r w:rsidRPr="00663299">
        <w:rPr>
          <w:rStyle w:val="HideTWBExt"/>
          <w:b w:val="0"/>
        </w:rPr>
        <w:t>&lt;/NumAm&gt;</w:t>
      </w:r>
    </w:p>
    <w:p w:rsidR="0005606D" w:rsidRPr="00663299" w:rsidP="0005606D" w14:paraId="00027584"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7962FE99" w14:textId="77777777">
      <w:pPr>
        <w:pStyle w:val="NormalBold"/>
      </w:pPr>
      <w:r w:rsidRPr="00663299">
        <w:rPr>
          <w:rStyle w:val="HideTWBExt"/>
          <w:b w:val="0"/>
        </w:rPr>
        <w:t>&lt;/RepeatBlock-By&gt;</w:t>
      </w:r>
    </w:p>
    <w:p w:rsidR="0005606D" w:rsidRPr="00663299" w:rsidP="0005606D" w14:paraId="65CE35E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2F601EF"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22B4F7B5" w14:textId="77777777">
      <w:r w:rsidRPr="00663299">
        <w:rPr>
          <w:rStyle w:val="HideTWBExt"/>
        </w:rPr>
        <w:t>&lt;DocAmend2&gt;</w:t>
      </w:r>
      <w:r w:rsidRPr="00663299">
        <w:t>Directive (UE) 2016/2341</w:t>
      </w:r>
      <w:r w:rsidRPr="00663299">
        <w:rPr>
          <w:rStyle w:val="HideTWBExt"/>
        </w:rPr>
        <w:t>&lt;/DocAmend2&gt;</w:t>
      </w:r>
    </w:p>
    <w:p w:rsidR="0005606D" w:rsidRPr="00663299" w:rsidP="0005606D" w14:paraId="138F91FB" w14:textId="77777777">
      <w:r w:rsidRPr="00663299">
        <w:rPr>
          <w:rStyle w:val="HideTWBExt"/>
        </w:rPr>
        <w:t>&lt;Article2&gt;</w:t>
      </w:r>
      <w:r w:rsidRPr="00663299">
        <w:t>Article 44 ter – paragraphe 2 bis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276B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5DFF8A5" w14:textId="77777777"/>
        </w:tc>
      </w:tr>
      <w:tr w14:paraId="30CEC6B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2A1C4E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30B3A78" w14:textId="77777777">
            <w:pPr>
              <w:pStyle w:val="AmColumnHeading"/>
            </w:pPr>
            <w:r w:rsidRPr="00663299">
              <w:t>Amendement</w:t>
            </w:r>
          </w:p>
        </w:tc>
      </w:tr>
      <w:tr w14:paraId="00AF8C9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7A94E85" w14:textId="77777777">
            <w:pPr>
              <w:pStyle w:val="Normal6a"/>
            </w:pPr>
            <w:r w:rsidRPr="00663299">
              <w:t>2.</w:t>
            </w:r>
            <w:r w:rsidRPr="00663299">
              <w:tab/>
              <w:t>Les États membres veillent à ce que, dans les cas où des affiliés supportent des risques d’investissement, les IRP évaluent les risques à long terme du point de vue des affiliés et des bénéficiaires, y compris:</w:t>
            </w:r>
          </w:p>
        </w:tc>
        <w:tc>
          <w:tcPr>
            <w:tcW w:w="4876" w:type="dxa"/>
            <w:tcBorders>
              <w:top w:val="nil"/>
              <w:left w:val="nil"/>
              <w:bottom w:val="nil"/>
              <w:right w:val="nil"/>
            </w:tcBorders>
          </w:tcPr>
          <w:p w:rsidR="0005606D" w:rsidRPr="00663299" w:rsidP="001751FC" w14:paraId="0535EC1B" w14:textId="77777777">
            <w:pPr>
              <w:pStyle w:val="Normal6a"/>
            </w:pPr>
            <w:r w:rsidRPr="00663299">
              <w:t>2.</w:t>
            </w:r>
            <w:r w:rsidRPr="00663299">
              <w:tab/>
              <w:t>Les États membres veillent à ce que, dans les cas où des affiliés supportent des risques d’investissement, les IRP évaluent les risques à long terme</w:t>
            </w:r>
            <w:r w:rsidRPr="00663299">
              <w:rPr>
                <w:b/>
                <w:bCs/>
                <w:i/>
                <w:iCs/>
              </w:rPr>
              <w:t>, en tenant compte du partage des risques collectif, le cas échéant,</w:t>
            </w:r>
            <w:r w:rsidRPr="00663299">
              <w:t xml:space="preserve"> du point de vue des affiliés et des bénéficiaires, y compris:</w:t>
            </w:r>
          </w:p>
        </w:tc>
      </w:tr>
    </w:tbl>
    <w:p w:rsidR="0005606D" w:rsidRPr="00663299" w:rsidP="0005606D" w14:paraId="69B1735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7A1CAEF" w14:textId="77777777">
      <w:r w:rsidRPr="00663299">
        <w:rPr>
          <w:rStyle w:val="HideTWBExt"/>
        </w:rPr>
        <w:t>&lt;/Amend&gt;</w:t>
      </w:r>
    </w:p>
    <w:p w:rsidR="0005606D" w:rsidRPr="00663299" w:rsidP="0005606D" w14:paraId="7F7E3F0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501</w:t>
      </w:r>
      <w:r w:rsidRPr="00663299">
        <w:rPr>
          <w:rStyle w:val="HideTWBExt"/>
          <w:b w:val="0"/>
        </w:rPr>
        <w:t>&lt;/NumAm&gt;</w:t>
      </w:r>
    </w:p>
    <w:p w:rsidR="0005606D" w:rsidRPr="00663299" w:rsidP="0005606D" w14:paraId="2944FDE9"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56CD8B9D" w14:textId="77777777">
      <w:pPr>
        <w:pStyle w:val="NormalBold"/>
      </w:pPr>
      <w:r w:rsidRPr="00663299">
        <w:rPr>
          <w:rStyle w:val="HideTWBExt"/>
          <w:b w:val="0"/>
        </w:rPr>
        <w:t>&lt;/RepeatBlock-By&gt;</w:t>
      </w:r>
    </w:p>
    <w:p w:rsidR="0005606D" w:rsidRPr="00663299" w:rsidP="0005606D" w14:paraId="2671FA2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D9758A6"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3230E35F" w14:textId="77777777">
      <w:r w:rsidRPr="00663299">
        <w:rPr>
          <w:rStyle w:val="HideTWBExt"/>
        </w:rPr>
        <w:t>&lt;DocAmend2&gt;</w:t>
      </w:r>
      <w:r w:rsidRPr="00663299">
        <w:t>Directive (UE) 2016/2341</w:t>
      </w:r>
      <w:r w:rsidRPr="00663299">
        <w:rPr>
          <w:rStyle w:val="HideTWBExt"/>
        </w:rPr>
        <w:t>&lt;/DocAmend2&gt;</w:t>
      </w:r>
    </w:p>
    <w:p w:rsidR="0005606D" w:rsidRPr="00663299" w:rsidP="0005606D" w14:paraId="188F9226" w14:textId="77777777">
      <w:r w:rsidRPr="00663299">
        <w:rPr>
          <w:rStyle w:val="HideTWBExt"/>
        </w:rPr>
        <w:t>&lt;Article2&gt;</w:t>
      </w:r>
      <w:r w:rsidRPr="00663299">
        <w:t>Article 44 ter – paragraphe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6738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6E67F17" w14:textId="77777777"/>
        </w:tc>
      </w:tr>
      <w:tr w14:paraId="0CCCA35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3AB5B5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FDBC2CA" w14:textId="77777777">
            <w:pPr>
              <w:pStyle w:val="AmColumnHeading"/>
            </w:pPr>
            <w:r w:rsidRPr="00663299">
              <w:t>Amendement</w:t>
            </w:r>
          </w:p>
        </w:tc>
      </w:tr>
      <w:tr w14:paraId="211A0D1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1A2FFEC" w14:textId="77777777">
            <w:pPr>
              <w:pStyle w:val="Normal6a"/>
            </w:pPr>
          </w:p>
        </w:tc>
        <w:tc>
          <w:tcPr>
            <w:tcW w:w="4876" w:type="dxa"/>
            <w:tcBorders>
              <w:top w:val="nil"/>
              <w:left w:val="nil"/>
              <w:bottom w:val="nil"/>
              <w:right w:val="nil"/>
            </w:tcBorders>
          </w:tcPr>
          <w:p w:rsidR="0005606D" w:rsidRPr="00663299" w:rsidP="001751FC" w14:paraId="0540C6DF" w14:textId="77777777">
            <w:pPr>
              <w:pStyle w:val="Normal6a"/>
            </w:pPr>
            <w:r w:rsidRPr="00663299">
              <w:rPr>
                <w:b/>
                <w:i/>
              </w:rPr>
              <w:t>2 bis.</w:t>
            </w:r>
            <w:r w:rsidRPr="00663299">
              <w:tab/>
            </w:r>
            <w:r w:rsidRPr="00663299">
              <w:rPr>
                <w:b/>
                <w:i/>
              </w:rPr>
              <w:t>En ce qui concerne les régimes dans le cadre desquels les affiliés assument le risque d’investissement, les États membres exigent des IRP qu’elles veillent à ce que, lorsqu’un affilié acquiert le droit à des prestations de retraite, au moins une option lui soit proposée permettant de percevoir ces prestations, en tout ou en partie, sous la forme d’un revenu régulier.</w:t>
            </w:r>
          </w:p>
        </w:tc>
      </w:tr>
      <w:tr w14:paraId="16DAA3B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74E80B" w14:textId="77777777">
            <w:pPr>
              <w:pStyle w:val="Normal6a"/>
            </w:pPr>
          </w:p>
        </w:tc>
        <w:tc>
          <w:tcPr>
            <w:tcW w:w="4876" w:type="dxa"/>
            <w:tcBorders>
              <w:top w:val="nil"/>
              <w:left w:val="nil"/>
              <w:bottom w:val="nil"/>
              <w:right w:val="nil"/>
            </w:tcBorders>
          </w:tcPr>
          <w:p w:rsidR="0005606D" w:rsidRPr="00663299" w:rsidP="001751FC" w14:paraId="42F6F325" w14:textId="77777777">
            <w:pPr>
              <w:pStyle w:val="Normal6a"/>
            </w:pPr>
            <w:r w:rsidRPr="00663299">
              <w:rPr>
                <w:b/>
                <w:i/>
              </w:rPr>
              <w:t>Lorsque plusieurs modes de versement sont proposés, l’IRP permet à l’affilié de choisir ou de modifier, sans frais, le mode de versement des prestations, au plus tard au début de la phase de versement et au moins un an avant cette date.</w:t>
            </w:r>
          </w:p>
        </w:tc>
      </w:tr>
    </w:tbl>
    <w:p w:rsidR="0005606D" w:rsidRPr="00663299" w:rsidP="0005606D" w14:paraId="5CC8669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F13D1DF"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66721E5" w14:textId="77777777">
      <w:pPr>
        <w:pStyle w:val="AmJustText"/>
      </w:pPr>
      <w:r w:rsidRPr="00663299">
        <w:t>Les affiliés sont tenus de gérer individuellement le risque de longévité sans disposer des outils actuariels nécessaires à cet effet. Le présent amendement garantit qu’au moins une option de revenu régulier soit disponible afin de rétablir une logique d’assurance de base, sans pour autant imposer de produit particulier. La règle du libre choix et de la libre modification empêche la conception de produits abusifs et le verrouillage commercial.</w:t>
      </w:r>
    </w:p>
    <w:p w:rsidR="0005606D" w:rsidRPr="00663299" w:rsidP="0005606D" w14:paraId="3D8C056A" w14:textId="77777777">
      <w:r w:rsidRPr="00663299">
        <w:rPr>
          <w:rStyle w:val="HideTWBExt"/>
        </w:rPr>
        <w:t>&lt;/Amend&gt;</w:t>
      </w:r>
    </w:p>
    <w:p w:rsidR="0005606D" w:rsidRPr="00663299" w:rsidP="0005606D" w14:paraId="27321A2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502</w:t>
      </w:r>
      <w:r w:rsidRPr="00663299">
        <w:rPr>
          <w:rStyle w:val="HideTWBExt"/>
          <w:b w:val="0"/>
        </w:rPr>
        <w:t>&lt;/NumAm&gt;</w:t>
      </w:r>
    </w:p>
    <w:p w:rsidR="0005606D" w:rsidRPr="00663299" w:rsidP="0005606D" w14:paraId="4821E2BF"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5704830A" w14:textId="77777777">
      <w:pPr>
        <w:pStyle w:val="NormalBold"/>
      </w:pPr>
      <w:r w:rsidRPr="00663299">
        <w:rPr>
          <w:rStyle w:val="HideTWBExt"/>
          <w:b w:val="0"/>
        </w:rPr>
        <w:t>&lt;/RepeatBlock-By&gt;</w:t>
      </w:r>
    </w:p>
    <w:p w:rsidR="0005606D" w:rsidRPr="00663299" w:rsidP="0005606D" w14:paraId="632405A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7FA9F07"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64B3BFEF" w14:textId="77777777">
      <w:r w:rsidRPr="00663299">
        <w:rPr>
          <w:rStyle w:val="HideTWBExt"/>
        </w:rPr>
        <w:t>&lt;DocAmend2&gt;</w:t>
      </w:r>
      <w:r w:rsidRPr="00663299">
        <w:t>2016/2341</w:t>
      </w:r>
      <w:r w:rsidRPr="00663299">
        <w:rPr>
          <w:rStyle w:val="HideTWBExt"/>
        </w:rPr>
        <w:t>&lt;/DocAmend2&gt;</w:t>
      </w:r>
    </w:p>
    <w:p w:rsidR="0005606D" w:rsidRPr="00663299" w:rsidP="0005606D" w14:paraId="5ED71F58" w14:textId="77777777">
      <w:r w:rsidRPr="00663299">
        <w:rPr>
          <w:rStyle w:val="HideTWBExt"/>
        </w:rPr>
        <w:t>&lt;Article2&gt;</w:t>
      </w:r>
      <w:r w:rsidRPr="00663299">
        <w:t>Article 44 quater – paragraphe 7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4678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DDA65E8" w14:textId="77777777"/>
        </w:tc>
      </w:tr>
      <w:tr w14:paraId="38948B3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8853FD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AEF4771" w14:textId="77777777">
            <w:pPr>
              <w:pStyle w:val="AmColumnHeading"/>
            </w:pPr>
            <w:r w:rsidRPr="00663299">
              <w:t>Amendement</w:t>
            </w:r>
          </w:p>
        </w:tc>
      </w:tr>
      <w:tr w14:paraId="1AF5E78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5ACF281" w14:textId="77777777">
            <w:pPr>
              <w:pStyle w:val="Normal6a"/>
            </w:pPr>
          </w:p>
        </w:tc>
        <w:tc>
          <w:tcPr>
            <w:tcW w:w="4876" w:type="dxa"/>
            <w:tcBorders>
              <w:top w:val="nil"/>
              <w:left w:val="nil"/>
              <w:bottom w:val="nil"/>
              <w:right w:val="nil"/>
            </w:tcBorders>
          </w:tcPr>
          <w:p w:rsidR="0005606D" w:rsidRPr="00663299" w:rsidP="001751FC" w14:paraId="46E00393" w14:textId="77777777">
            <w:pPr>
              <w:pStyle w:val="Normal6a"/>
            </w:pPr>
            <w:r w:rsidRPr="00663299">
              <w:rPr>
                <w:b/>
                <w:i/>
              </w:rPr>
              <w:t>7 bis.</w:t>
            </w:r>
            <w:r w:rsidRPr="00663299">
              <w:tab/>
            </w:r>
            <w:r w:rsidRPr="00663299">
              <w:rPr>
                <w:b/>
                <w:i/>
              </w:rPr>
              <w:t>Nonobstant les paragraphes 1 à 7, les États membres peuvent considérer que les mécanismes nationaux de recours existants, y compris ceux faisant intervenir les partenaires sociaux, satisfont aux exigences du présent article, dès lors que ces mécanismes offrent un niveau de protection équivalent et permettent d’éviter toute duplication inutile des procédures.</w:t>
            </w:r>
          </w:p>
        </w:tc>
      </w:tr>
    </w:tbl>
    <w:p w:rsidR="0005606D" w:rsidRPr="00663299" w:rsidP="0005606D" w14:paraId="66C0310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625FDEF"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A8BA799" w14:textId="77777777">
      <w:pPr>
        <w:pStyle w:val="AmJustText"/>
      </w:pPr>
      <w:r w:rsidRPr="00663299">
        <w:t>Les États membres devraient pouvoir maintenir des mécanismes nationaux de recours efficaces, y compris ceux faisant intervenir les partenaires sociaux, dès lors qu’ils offrent une protection équivalente. Les nouvelles exigences ne devraient pas entraîner de doublons inutiles ni alourdir la charge administrative.</w:t>
      </w:r>
    </w:p>
    <w:p w:rsidR="0005606D" w:rsidRPr="00663299" w:rsidP="0005606D" w14:paraId="4AA9501B" w14:textId="77777777">
      <w:r w:rsidRPr="00663299">
        <w:rPr>
          <w:rStyle w:val="HideTWBExt"/>
        </w:rPr>
        <w:t>&lt;/Amend&gt;</w:t>
      </w:r>
    </w:p>
    <w:p w:rsidR="0005606D" w:rsidRPr="00663299" w:rsidP="0005606D" w14:paraId="0F9A320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503</w:t>
      </w:r>
      <w:r w:rsidRPr="00663299">
        <w:rPr>
          <w:rStyle w:val="HideTWBExt"/>
          <w:b w:val="0"/>
        </w:rPr>
        <w:t>&lt;/NumAm&gt;</w:t>
      </w:r>
    </w:p>
    <w:p w:rsidR="0005606D" w:rsidRPr="00663299" w:rsidP="0005606D" w14:paraId="297F2971"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0E658C2D" w14:textId="77777777">
      <w:pPr>
        <w:pStyle w:val="NormalBold"/>
      </w:pPr>
      <w:r w:rsidRPr="00663299">
        <w:rPr>
          <w:rStyle w:val="HideTWBExt"/>
          <w:b w:val="0"/>
        </w:rPr>
        <w:t>&lt;/RepeatBlock-By&gt;</w:t>
      </w:r>
    </w:p>
    <w:p w:rsidR="0005606D" w:rsidRPr="00663299" w:rsidP="0005606D" w14:paraId="68BF4FB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E614618"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44CAC5CF" w14:textId="77777777">
      <w:r w:rsidRPr="00663299">
        <w:rPr>
          <w:rStyle w:val="HideTWBExt"/>
        </w:rPr>
        <w:t>&lt;DocAmend2&gt;</w:t>
      </w:r>
      <w:r w:rsidRPr="00663299">
        <w:t>Directive (EU) 2016/2341</w:t>
      </w:r>
      <w:r w:rsidRPr="00663299">
        <w:rPr>
          <w:rStyle w:val="HideTWBExt"/>
        </w:rPr>
        <w:t>&lt;/DocAmend2&gt;</w:t>
      </w:r>
    </w:p>
    <w:p w:rsidR="0005606D" w:rsidRPr="00663299" w:rsidP="0005606D" w14:paraId="32136DCB" w14:textId="77777777">
      <w:r w:rsidRPr="00663299">
        <w:rPr>
          <w:rStyle w:val="HideTWBExt"/>
        </w:rPr>
        <w:t>&lt;Article2&gt;</w:t>
      </w:r>
      <w:r w:rsidRPr="00663299">
        <w:t>Article 44 quater – paragraphe 7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47E0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E67C530" w14:textId="77777777"/>
        </w:tc>
      </w:tr>
      <w:tr w14:paraId="34722F2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D62D5B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3AD8FCC" w14:textId="77777777">
            <w:pPr>
              <w:pStyle w:val="AmColumnHeading"/>
            </w:pPr>
            <w:r w:rsidRPr="00663299">
              <w:t>Amendement</w:t>
            </w:r>
          </w:p>
        </w:tc>
      </w:tr>
      <w:tr w14:paraId="24B00CF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B877476" w14:textId="77777777">
            <w:pPr>
              <w:pStyle w:val="Normal6a"/>
            </w:pPr>
          </w:p>
        </w:tc>
        <w:tc>
          <w:tcPr>
            <w:tcW w:w="4876" w:type="dxa"/>
            <w:tcBorders>
              <w:top w:val="nil"/>
              <w:left w:val="nil"/>
              <w:bottom w:val="nil"/>
              <w:right w:val="nil"/>
            </w:tcBorders>
          </w:tcPr>
          <w:p w:rsidR="0005606D" w:rsidRPr="00663299" w:rsidP="001751FC" w14:paraId="368B9A6D" w14:textId="77777777">
            <w:pPr>
              <w:pStyle w:val="Normal6a"/>
            </w:pPr>
            <w:r w:rsidRPr="00663299">
              <w:rPr>
                <w:b/>
                <w:i/>
              </w:rPr>
              <w:t>7 bis.</w:t>
            </w:r>
            <w:r w:rsidRPr="00663299">
              <w:tab/>
            </w:r>
            <w:r w:rsidRPr="00663299">
              <w:rPr>
                <w:b/>
                <w:i/>
              </w:rPr>
              <w:t>Nonobstant les paragraphes 1 à 7, les États membres peuvent considérer les mécanismes nationaux de recours existants, y compris ceux faisant intervenir les partenaires sociaux, pour s’acquitter des obligations prévues au présent article, dès lors que ces mécanismes offrent un niveau de protection équivalent et permettent d’éviter toute duplication inutile des procédures.</w:t>
            </w:r>
          </w:p>
        </w:tc>
      </w:tr>
    </w:tbl>
    <w:p w:rsidR="0005606D" w:rsidRPr="00663299" w:rsidP="0005606D" w14:paraId="10EEDAA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64791A9" w14:textId="77777777">
      <w:r w:rsidRPr="00663299">
        <w:rPr>
          <w:rStyle w:val="HideTWBExt"/>
        </w:rPr>
        <w:t>&lt;/Amend&gt;</w:t>
      </w:r>
    </w:p>
    <w:p w:rsidR="0005606D" w:rsidRPr="00663299" w:rsidP="0005606D" w14:paraId="77BA319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504</w:t>
      </w:r>
      <w:r w:rsidRPr="00663299">
        <w:rPr>
          <w:rStyle w:val="HideTWBExt"/>
          <w:b w:val="0"/>
        </w:rPr>
        <w:t>&lt;/NumAm&gt;</w:t>
      </w:r>
    </w:p>
    <w:p w:rsidR="0005606D" w:rsidRPr="00663299" w:rsidP="0005606D" w14:paraId="3D0D91CD"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4C9F296F" w14:textId="77777777">
      <w:pPr>
        <w:pStyle w:val="NormalBold"/>
      </w:pPr>
      <w:r w:rsidRPr="00663299">
        <w:rPr>
          <w:rStyle w:val="HideTWBExt"/>
          <w:b w:val="0"/>
        </w:rPr>
        <w:t>&lt;/RepeatBlock-By&gt;</w:t>
      </w:r>
    </w:p>
    <w:p w:rsidR="0005606D" w:rsidRPr="00663299" w:rsidP="0005606D" w14:paraId="1105578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4FA8A9E"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6AA47CF4" w14:textId="77777777">
      <w:r w:rsidRPr="00663299">
        <w:rPr>
          <w:rStyle w:val="HideTWBExt"/>
        </w:rPr>
        <w:t>&lt;DocAmend2&gt;</w:t>
      </w:r>
      <w:r w:rsidRPr="00663299">
        <w:t>Directive (UE) 2016/2341</w:t>
      </w:r>
      <w:r w:rsidRPr="00663299">
        <w:rPr>
          <w:rStyle w:val="HideTWBExt"/>
        </w:rPr>
        <w:t>&lt;/DocAmend2&gt;</w:t>
      </w:r>
    </w:p>
    <w:p w:rsidR="0005606D" w:rsidRPr="00663299" w:rsidP="0005606D" w14:paraId="435A8744" w14:textId="77777777">
      <w:r w:rsidRPr="00663299">
        <w:rPr>
          <w:rStyle w:val="HideTWBExt"/>
        </w:rPr>
        <w:t>&lt;Article2&gt;</w:t>
      </w:r>
      <w:r w:rsidRPr="00663299">
        <w:t>Article 44 quinquies – paragraphe 2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609F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3040164" w14:textId="77777777"/>
        </w:tc>
      </w:tr>
      <w:tr w14:paraId="46A4FC3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1A8D16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4770FC6" w14:textId="77777777">
            <w:pPr>
              <w:pStyle w:val="AmColumnHeading"/>
            </w:pPr>
            <w:r w:rsidRPr="00663299">
              <w:t>Amendement</w:t>
            </w:r>
          </w:p>
        </w:tc>
      </w:tr>
      <w:tr w14:paraId="77D568C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26CA94A" w14:textId="77777777">
            <w:pPr>
              <w:pStyle w:val="Normal6a"/>
            </w:pPr>
          </w:p>
        </w:tc>
        <w:tc>
          <w:tcPr>
            <w:tcW w:w="4876" w:type="dxa"/>
            <w:tcBorders>
              <w:top w:val="nil"/>
              <w:left w:val="nil"/>
              <w:bottom w:val="nil"/>
              <w:right w:val="nil"/>
            </w:tcBorders>
          </w:tcPr>
          <w:p w:rsidR="0005606D" w:rsidRPr="00663299" w:rsidP="001751FC" w14:paraId="5DA75785" w14:textId="77777777">
            <w:pPr>
              <w:pStyle w:val="Normal6a"/>
            </w:pPr>
            <w:r w:rsidRPr="00663299">
              <w:rPr>
                <w:b/>
                <w:i/>
              </w:rPr>
              <w:t>2 bis.</w:t>
            </w:r>
            <w:r w:rsidRPr="00663299">
              <w:tab/>
            </w:r>
            <w:r w:rsidRPr="00663299">
              <w:rPr>
                <w:b/>
                <w:i/>
              </w:rPr>
              <w:t>Par dérogation aux paragraphes 1 et 2, les États membres peuvent prévoir que les mécanismes nationaux de recours existants, y compris ceux mis en place et gérés par les partenaires sociaux, répondent aux exigences énoncées dans le présent article.</w:t>
            </w:r>
          </w:p>
        </w:tc>
      </w:tr>
    </w:tbl>
    <w:p w:rsidR="0005606D" w:rsidRPr="00663299" w:rsidP="0005606D" w14:paraId="51215D8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80CF529" w14:textId="77777777">
      <w:r w:rsidRPr="00663299">
        <w:rPr>
          <w:rStyle w:val="HideTWBExt"/>
        </w:rPr>
        <w:t>&lt;/Amend&gt;</w:t>
      </w:r>
    </w:p>
    <w:p w:rsidR="0005606D" w:rsidRPr="00663299" w:rsidP="0005606D" w14:paraId="4258B36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505</w:t>
      </w:r>
      <w:r w:rsidRPr="00663299">
        <w:rPr>
          <w:rStyle w:val="HideTWBExt"/>
          <w:b w:val="0"/>
        </w:rPr>
        <w:t>&lt;/NumAm&gt;</w:t>
      </w:r>
    </w:p>
    <w:p w:rsidR="0005606D" w:rsidRPr="00663299" w:rsidP="0005606D" w14:paraId="5FE6FF7C"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3BE41110" w14:textId="77777777">
      <w:pPr>
        <w:pStyle w:val="NormalBold"/>
      </w:pPr>
      <w:r w:rsidRPr="00663299">
        <w:rPr>
          <w:rStyle w:val="HideTWBExt"/>
          <w:b w:val="0"/>
        </w:rPr>
        <w:t>&lt;/RepeatBlock-By&gt;</w:t>
      </w:r>
    </w:p>
    <w:p w:rsidR="0005606D" w:rsidRPr="00663299" w:rsidP="0005606D" w14:paraId="376F648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771A24F"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6D6C7ACD" w14:textId="77777777">
      <w:r w:rsidRPr="00663299">
        <w:rPr>
          <w:rStyle w:val="HideTWBExt"/>
        </w:rPr>
        <w:t>&lt;DocAmend2&gt;</w:t>
      </w:r>
      <w:r w:rsidRPr="00663299">
        <w:t>Directive (EU) 2016/2341</w:t>
      </w:r>
      <w:r w:rsidRPr="00663299">
        <w:rPr>
          <w:rStyle w:val="HideTWBExt"/>
        </w:rPr>
        <w:t>&lt;/DocAmend2&gt;</w:t>
      </w:r>
    </w:p>
    <w:p w:rsidR="0005606D" w:rsidRPr="00663299" w:rsidP="0005606D" w14:paraId="75AFFCF6" w14:textId="77777777">
      <w:r w:rsidRPr="00663299">
        <w:rPr>
          <w:rStyle w:val="HideTWBExt"/>
        </w:rPr>
        <w:t>&lt;Article2&gt;</w:t>
      </w:r>
      <w:r w:rsidRPr="00663299">
        <w:t>Article 44 quinquies – paragraphe 3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BF5C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B88582F" w14:textId="77777777"/>
        </w:tc>
      </w:tr>
      <w:tr w14:paraId="783BC96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80123D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EC7F62C" w14:textId="77777777">
            <w:pPr>
              <w:pStyle w:val="AmColumnHeading"/>
            </w:pPr>
            <w:r w:rsidRPr="00663299">
              <w:t>Amendement</w:t>
            </w:r>
          </w:p>
        </w:tc>
      </w:tr>
      <w:tr w14:paraId="7CFB314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8A96E73" w14:textId="77777777">
            <w:pPr>
              <w:pStyle w:val="Normal6a"/>
            </w:pPr>
          </w:p>
        </w:tc>
        <w:tc>
          <w:tcPr>
            <w:tcW w:w="4876" w:type="dxa"/>
            <w:tcBorders>
              <w:top w:val="nil"/>
              <w:left w:val="nil"/>
              <w:bottom w:val="nil"/>
              <w:right w:val="nil"/>
            </w:tcBorders>
          </w:tcPr>
          <w:p w:rsidR="0005606D" w:rsidRPr="00663299" w:rsidP="001751FC" w14:paraId="06FEEDF3" w14:textId="77777777">
            <w:pPr>
              <w:pStyle w:val="Normal6a"/>
            </w:pPr>
            <w:r w:rsidRPr="00663299">
              <w:rPr>
                <w:b/>
                <w:i/>
              </w:rPr>
              <w:t>2 bis.</w:t>
            </w:r>
            <w:r w:rsidRPr="00663299">
              <w:tab/>
            </w:r>
            <w:r w:rsidRPr="00663299">
              <w:rPr>
                <w:b/>
                <w:i/>
              </w:rPr>
              <w:t>Nonobstant les paragraphes 1 et 2, les États membres peuvent prévoir que les mécanismes nationaux de recours existants, y compris ceux mis en place et gérés par les partenaires sociaux, satisfont aux exigences du présent article.</w:t>
            </w:r>
          </w:p>
        </w:tc>
      </w:tr>
    </w:tbl>
    <w:p w:rsidR="0005606D" w:rsidRPr="00663299" w:rsidP="0005606D" w14:paraId="4B9E853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B69D578" w14:textId="77777777">
      <w:r w:rsidRPr="00663299">
        <w:rPr>
          <w:rStyle w:val="HideTWBExt"/>
        </w:rPr>
        <w:t>&lt;/Amend&gt;</w:t>
      </w:r>
    </w:p>
    <w:p w:rsidR="0005606D" w:rsidRPr="00663299" w:rsidP="0005606D" w14:paraId="15EBC77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506</w:t>
      </w:r>
      <w:r w:rsidRPr="00663299">
        <w:rPr>
          <w:rStyle w:val="HideTWBExt"/>
          <w:b w:val="0"/>
        </w:rPr>
        <w:t>&lt;/NumAm&gt;</w:t>
      </w:r>
    </w:p>
    <w:p w:rsidR="0005606D" w:rsidRPr="00663299" w:rsidP="0005606D" w14:paraId="114F95AB"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52D8382" w14:textId="77777777">
      <w:pPr>
        <w:pStyle w:val="NormalBold"/>
      </w:pPr>
      <w:r w:rsidRPr="00663299">
        <w:rPr>
          <w:rStyle w:val="HideTWBExt"/>
          <w:b w:val="0"/>
        </w:rPr>
        <w:t>&lt;/RepeatBlock-By&gt;</w:t>
      </w:r>
    </w:p>
    <w:p w:rsidR="0005606D" w:rsidRPr="00663299" w:rsidP="0005606D" w14:paraId="2E1AE98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97D5E3E" w14:textId="77777777">
      <w:pPr>
        <w:pStyle w:val="NormalBold"/>
      </w:pPr>
      <w:r w:rsidRPr="00663299">
        <w:rPr>
          <w:rStyle w:val="HideTWBExt"/>
          <w:b w:val="0"/>
        </w:rPr>
        <w:t>&lt;Article&gt;</w:t>
      </w:r>
      <w:r w:rsidRPr="00663299">
        <w:t>Article premier – alinéa 1 – point 45</w:t>
      </w:r>
      <w:r w:rsidRPr="00663299">
        <w:rPr>
          <w:rStyle w:val="HideTWBExt"/>
          <w:b w:val="0"/>
        </w:rPr>
        <w:t>&lt;/Article&gt;</w:t>
      </w:r>
    </w:p>
    <w:p w:rsidR="0005606D" w:rsidRPr="00663299" w:rsidP="0005606D" w14:paraId="399562F1" w14:textId="77777777">
      <w:r w:rsidRPr="00663299">
        <w:rPr>
          <w:rStyle w:val="HideTWBExt"/>
        </w:rPr>
        <w:t>&lt;DocAmend2&gt;</w:t>
      </w:r>
      <w:r w:rsidRPr="00663299">
        <w:t>Directive (UE) 2016/2341</w:t>
      </w:r>
      <w:r w:rsidRPr="00663299">
        <w:rPr>
          <w:rStyle w:val="HideTWBExt"/>
        </w:rPr>
        <w:t>&lt;/DocAmend2&gt;</w:t>
      </w:r>
    </w:p>
    <w:p w:rsidR="0005606D" w:rsidRPr="00663299" w:rsidP="0005606D" w14:paraId="3301790A" w14:textId="77777777">
      <w:r w:rsidRPr="00663299">
        <w:rPr>
          <w:rStyle w:val="HideTWBExt"/>
        </w:rPr>
        <w:t>&lt;Article2&gt;</w:t>
      </w:r>
      <w:r w:rsidRPr="00663299">
        <w:t>Article 44 sexies (nouveau)</w:t>
      </w:r>
      <w:r w:rsidRPr="0066329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E19EC" w14:textId="77777777" w:rsidTr="001751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A8D4508" w14:textId="77777777"/>
        </w:tc>
      </w:tr>
      <w:tr w14:paraId="08BCEDDD" w14:textId="77777777" w:rsidTr="001751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45560A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A69D27E" w14:textId="77777777">
            <w:pPr>
              <w:pStyle w:val="AmColumnHeading"/>
            </w:pPr>
            <w:r w:rsidRPr="00663299">
              <w:t>Amendement</w:t>
            </w:r>
          </w:p>
        </w:tc>
      </w:tr>
      <w:tr w14:paraId="1528AF64"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2FDF2B4" w14:textId="77777777">
            <w:pPr>
              <w:pStyle w:val="Normal6a"/>
            </w:pPr>
          </w:p>
        </w:tc>
        <w:tc>
          <w:tcPr>
            <w:tcW w:w="4876" w:type="dxa"/>
            <w:tcBorders>
              <w:top w:val="nil"/>
              <w:left w:val="nil"/>
              <w:bottom w:val="nil"/>
              <w:right w:val="nil"/>
            </w:tcBorders>
          </w:tcPr>
          <w:p w:rsidR="0005606D" w:rsidRPr="00663299" w:rsidP="001751FC" w14:paraId="7354BECD" w14:textId="77777777">
            <w:pPr>
              <w:pStyle w:val="Normal6a"/>
            </w:pPr>
            <w:r w:rsidRPr="00663299">
              <w:rPr>
                <w:b/>
                <w:i/>
              </w:rPr>
              <w:t>Article 44 sexies</w:t>
            </w:r>
          </w:p>
        </w:tc>
      </w:tr>
      <w:tr w14:paraId="26FD9D82"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4DD5EFA" w14:textId="77777777">
            <w:pPr>
              <w:pStyle w:val="Normal6a"/>
            </w:pPr>
          </w:p>
        </w:tc>
        <w:tc>
          <w:tcPr>
            <w:tcW w:w="4876" w:type="dxa"/>
            <w:tcBorders>
              <w:top w:val="nil"/>
              <w:left w:val="nil"/>
              <w:bottom w:val="nil"/>
              <w:right w:val="nil"/>
            </w:tcBorders>
          </w:tcPr>
          <w:p w:rsidR="0005606D" w:rsidRPr="00663299" w:rsidP="001751FC" w14:paraId="4B9179E2" w14:textId="77777777">
            <w:pPr>
              <w:pStyle w:val="Normal6a"/>
            </w:pPr>
            <w:r w:rsidRPr="00663299">
              <w:rPr>
                <w:b/>
                <w:i/>
              </w:rPr>
              <w:t>Protection des droits à retraite acquis</w:t>
            </w:r>
          </w:p>
        </w:tc>
      </w:tr>
      <w:tr w14:paraId="77785A89"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A9045DD" w14:textId="77777777">
            <w:pPr>
              <w:pStyle w:val="Normal6a"/>
            </w:pPr>
          </w:p>
        </w:tc>
        <w:tc>
          <w:tcPr>
            <w:tcW w:w="4876" w:type="dxa"/>
            <w:tcBorders>
              <w:top w:val="nil"/>
              <w:left w:val="nil"/>
              <w:bottom w:val="nil"/>
              <w:right w:val="nil"/>
            </w:tcBorders>
          </w:tcPr>
          <w:p w:rsidR="0005606D" w:rsidRPr="00663299" w:rsidP="001751FC" w14:paraId="3BD50D9F" w14:textId="77777777">
            <w:pPr>
              <w:pStyle w:val="Normal6a"/>
            </w:pPr>
            <w:r w:rsidRPr="00663299">
              <w:rPr>
                <w:b/>
                <w:i/>
              </w:rPr>
              <w:t>Les États membres veillent à ce que les droits à retraite acquis et les droits à retraite des affiliés et des bénéficiaires soient protégés. Toute mesure prise par une IRP ayant une incidence sur les droits à retraite acquis, les droits de retraite ou les prestations de retraite est dûment justifiée, respecte la substance de ces droits et se conforme au principe de proportionnalité, conformément au droit de l’Union.</w:t>
            </w:r>
          </w:p>
        </w:tc>
      </w:tr>
    </w:tbl>
    <w:p w:rsidR="0005606D" w:rsidRPr="00663299" w:rsidP="0005606D" w14:paraId="5F36287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BBA357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1A1FBD5" w14:textId="77777777">
      <w:pPr>
        <w:pStyle w:val="AmJustText"/>
      </w:pPr>
      <w:r w:rsidRPr="00663299">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respect the essence of their rights. By explicitly including in the directive that citizens can be assured that their entitlements are protected, they will be more likely to support the establishment of IORPs and occupational pension schemes.</w:t>
      </w:r>
    </w:p>
    <w:p w:rsidR="0005606D" w:rsidRPr="00663299" w:rsidP="0005606D" w14:paraId="6E46FFE7" w14:textId="77777777">
      <w:r w:rsidRPr="00663299">
        <w:rPr>
          <w:rStyle w:val="HideTWBExt"/>
        </w:rPr>
        <w:t>&lt;/Amend&gt;</w:t>
      </w:r>
    </w:p>
    <w:p w:rsidR="0005606D" w:rsidRPr="00663299" w:rsidP="0005606D" w14:paraId="69B6004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507</w:t>
      </w:r>
      <w:r w:rsidRPr="00663299">
        <w:rPr>
          <w:rStyle w:val="HideTWBExt"/>
          <w:b w:val="0"/>
        </w:rPr>
        <w:t>&lt;/NumAm&gt;</w:t>
      </w:r>
    </w:p>
    <w:p w:rsidR="0005606D" w:rsidRPr="00663299" w:rsidP="0005606D" w14:paraId="06358953"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4EE1ED59" w14:textId="77777777">
      <w:pPr>
        <w:pStyle w:val="NormalBold"/>
      </w:pPr>
      <w:r w:rsidRPr="00663299">
        <w:rPr>
          <w:rStyle w:val="HideTWBExt"/>
          <w:b w:val="0"/>
        </w:rPr>
        <w:t>&lt;/RepeatBlock-By&gt;</w:t>
      </w:r>
    </w:p>
    <w:p w:rsidR="0005606D" w:rsidRPr="00663299" w:rsidP="0005606D" w14:paraId="4C5B520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6661F65" w14:textId="77777777">
      <w:pPr>
        <w:pStyle w:val="NormalBold"/>
      </w:pPr>
      <w:r w:rsidRPr="00663299">
        <w:rPr>
          <w:rStyle w:val="HideTWBExt"/>
          <w:b w:val="0"/>
        </w:rPr>
        <w:t>&lt;Article&gt;</w:t>
      </w:r>
      <w:r w:rsidRPr="00663299">
        <w:t>Article premier – alinéa 1 – point 52 – sous-point a – partie introductive</w:t>
      </w:r>
      <w:r w:rsidRPr="00663299">
        <w:rPr>
          <w:rStyle w:val="HideTWBExt"/>
          <w:b w:val="0"/>
        </w:rPr>
        <w:t>&lt;/Article&gt;</w:t>
      </w:r>
    </w:p>
    <w:p w:rsidR="0005606D" w:rsidRPr="00663299" w:rsidP="0005606D" w14:paraId="76CF4B84" w14:textId="77777777">
      <w:r w:rsidRPr="00663299">
        <w:rPr>
          <w:rStyle w:val="HideTWBExt"/>
        </w:rPr>
        <w:t>&lt;DocAmend2&gt;</w:t>
      </w:r>
      <w:r w:rsidRPr="00663299">
        <w:t>Directive (UE) 2016/2341</w:t>
      </w:r>
      <w:r w:rsidRPr="00663299">
        <w:rPr>
          <w:rStyle w:val="HideTWBExt"/>
        </w:rPr>
        <w:t>&lt;/DocAmend2&gt;</w:t>
      </w:r>
    </w:p>
    <w:p w:rsidR="0005606D" w:rsidRPr="00663299" w:rsidP="0005606D" w14:paraId="09910164" w14:textId="77777777">
      <w:r w:rsidRPr="00663299">
        <w:rPr>
          <w:rStyle w:val="HideTWBExt"/>
        </w:rPr>
        <w:t>&lt;Article2&gt;</w:t>
      </w:r>
      <w:r w:rsidRPr="00663299">
        <w:t>Article 48 – paragraphes 1 bis et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B997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AEF0550" w14:textId="77777777"/>
        </w:tc>
      </w:tr>
      <w:tr w14:paraId="059083F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82A538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AD4175A" w14:textId="77777777">
            <w:pPr>
              <w:pStyle w:val="AmColumnHeading"/>
            </w:pPr>
            <w:r w:rsidRPr="00663299">
              <w:t>Amendement</w:t>
            </w:r>
          </w:p>
        </w:tc>
      </w:tr>
      <w:tr w14:paraId="67603FF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423F513" w14:textId="77777777">
            <w:pPr>
              <w:pStyle w:val="Normal6a"/>
            </w:pPr>
            <w:r w:rsidRPr="00663299">
              <w:t>a)</w:t>
            </w:r>
            <w:r w:rsidRPr="00663299">
              <w:tab/>
            </w:r>
            <w:r w:rsidRPr="00663299">
              <w:rPr>
                <w:b/>
                <w:bCs/>
                <w:i/>
                <w:iCs/>
              </w:rPr>
              <w:t>les paragraphes </w:t>
            </w:r>
            <w:r w:rsidRPr="00663299">
              <w:t xml:space="preserve">1 bis </w:t>
            </w:r>
            <w:r w:rsidRPr="00663299">
              <w:rPr>
                <w:b/>
                <w:bCs/>
                <w:i/>
                <w:iCs/>
              </w:rPr>
              <w:t>et 1 ter suivants sont insérés</w:t>
            </w:r>
            <w:r w:rsidRPr="00663299">
              <w:t>:</w:t>
            </w:r>
          </w:p>
        </w:tc>
        <w:tc>
          <w:tcPr>
            <w:tcW w:w="4876" w:type="dxa"/>
            <w:tcBorders>
              <w:top w:val="nil"/>
              <w:left w:val="nil"/>
              <w:bottom w:val="nil"/>
              <w:right w:val="nil"/>
            </w:tcBorders>
          </w:tcPr>
          <w:p w:rsidR="0005606D" w:rsidRPr="00663299" w:rsidP="001751FC" w14:paraId="427D98EB" w14:textId="77777777">
            <w:pPr>
              <w:pStyle w:val="Normal6a"/>
            </w:pPr>
            <w:r w:rsidRPr="00663299">
              <w:t>a)</w:t>
            </w:r>
            <w:r w:rsidRPr="00663299">
              <w:tab/>
            </w:r>
            <w:r w:rsidRPr="00663299">
              <w:rPr>
                <w:b/>
                <w:bCs/>
                <w:i/>
                <w:iCs/>
              </w:rPr>
              <w:t>le paragraphe</w:t>
            </w:r>
            <w:r w:rsidRPr="00663299">
              <w:t xml:space="preserve"> 1 bis </w:t>
            </w:r>
            <w:r w:rsidRPr="00663299">
              <w:rPr>
                <w:b/>
                <w:bCs/>
                <w:i/>
                <w:iCs/>
              </w:rPr>
              <w:t>suivant est inséré</w:t>
            </w:r>
            <w:r w:rsidRPr="00663299">
              <w:t>:</w:t>
            </w:r>
          </w:p>
        </w:tc>
      </w:tr>
    </w:tbl>
    <w:p w:rsidR="0005606D" w:rsidRPr="00663299" w:rsidP="0005606D" w14:paraId="7283DE31"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7F005B8" w14:textId="77777777">
      <w:r w:rsidRPr="00663299">
        <w:rPr>
          <w:rStyle w:val="HideTWBExt"/>
        </w:rPr>
        <w:t>&lt;/Amend&gt;</w:t>
      </w:r>
    </w:p>
    <w:p w:rsidR="0005606D" w:rsidRPr="00663299" w:rsidP="0005606D" w14:paraId="10F72F7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508</w:t>
      </w:r>
      <w:r w:rsidRPr="00663299">
        <w:rPr>
          <w:rStyle w:val="HideTWBExt"/>
          <w:b w:val="0"/>
        </w:rPr>
        <w:t>&lt;/NumAm&gt;</w:t>
      </w:r>
    </w:p>
    <w:p w:rsidR="0005606D" w:rsidRPr="00663299" w:rsidP="0005606D" w14:paraId="75E5C744"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0B1A7B62" w14:textId="77777777">
      <w:pPr>
        <w:pStyle w:val="NormalBold"/>
      </w:pPr>
      <w:r w:rsidRPr="00663299">
        <w:rPr>
          <w:rStyle w:val="HideTWBExt"/>
          <w:b w:val="0"/>
        </w:rPr>
        <w:t>&lt;/RepeatBlock-By&gt;</w:t>
      </w:r>
    </w:p>
    <w:p w:rsidR="0005606D" w:rsidRPr="00663299" w:rsidP="0005606D" w14:paraId="11FC25D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14538CC" w14:textId="77777777">
      <w:pPr>
        <w:pStyle w:val="NormalBold"/>
      </w:pPr>
      <w:r w:rsidRPr="00663299">
        <w:rPr>
          <w:rStyle w:val="HideTWBExt"/>
          <w:b w:val="0"/>
        </w:rPr>
        <w:t>&lt;Article&gt;</w:t>
      </w:r>
      <w:r w:rsidRPr="00663299">
        <w:t>Article premier– alinéa 1 – point 52 – sous-point a</w:t>
      </w:r>
      <w:r w:rsidRPr="00663299">
        <w:rPr>
          <w:rStyle w:val="HideTWBExt"/>
          <w:b w:val="0"/>
        </w:rPr>
        <w:t>&lt;/Article&gt;</w:t>
      </w:r>
    </w:p>
    <w:p w:rsidR="0005606D" w:rsidRPr="00663299" w:rsidP="0005606D" w14:paraId="27A0B5B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B67EB85" w14:textId="77777777">
      <w:r w:rsidRPr="00663299">
        <w:rPr>
          <w:rStyle w:val="HideTWBExt"/>
        </w:rPr>
        <w:t>&lt;Article2&gt;</w:t>
      </w:r>
      <w:r w:rsidRPr="00663299">
        <w:t>Article 48 – paragraphe 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C60D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CC33671" w14:textId="77777777"/>
        </w:tc>
      </w:tr>
      <w:tr w14:paraId="4193FDA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DEB34F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35C28BF" w14:textId="77777777">
            <w:pPr>
              <w:pStyle w:val="AmColumnHeading"/>
            </w:pPr>
            <w:r w:rsidRPr="00663299">
              <w:t>Amendement</w:t>
            </w:r>
          </w:p>
        </w:tc>
      </w:tr>
      <w:tr w14:paraId="5B85880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575E5F3" w14:textId="77777777">
            <w:pPr>
              <w:pStyle w:val="Normal6a"/>
            </w:pPr>
            <w:r w:rsidRPr="00663299">
              <w:t>1 bis.</w:t>
            </w:r>
            <w:r w:rsidRPr="00663299">
              <w:tab/>
              <w:t xml:space="preserve">Les États membres veillent à ce que leurs autorités compétentes </w:t>
            </w:r>
            <w:r w:rsidRPr="00663299">
              <w:rPr>
                <w:b/>
                <w:bCs/>
                <w:i/>
                <w:iCs/>
              </w:rPr>
              <w:t>aient le pouvoir d’exiger toute information nécessaire à l’exercice</w:t>
            </w:r>
            <w:r w:rsidRPr="00663299">
              <w:t xml:space="preserve"> de </w:t>
            </w:r>
            <w:r w:rsidRPr="00663299">
              <w:rPr>
                <w:b/>
                <w:bCs/>
                <w:i/>
                <w:iCs/>
              </w:rPr>
              <w:t>la</w:t>
            </w:r>
            <w:r w:rsidRPr="00663299">
              <w:t xml:space="preserve"> surveillance </w:t>
            </w:r>
            <w:r w:rsidRPr="00663299">
              <w:rPr>
                <w:b/>
                <w:bCs/>
                <w:i/>
                <w:iCs/>
              </w:rPr>
              <w:t>conformément à l’article 50</w:t>
            </w:r>
            <w:r w:rsidRPr="00663299">
              <w:t>.</w:t>
            </w:r>
          </w:p>
        </w:tc>
        <w:tc>
          <w:tcPr>
            <w:tcW w:w="4876" w:type="dxa"/>
            <w:tcBorders>
              <w:top w:val="nil"/>
              <w:left w:val="nil"/>
              <w:bottom w:val="nil"/>
              <w:right w:val="nil"/>
            </w:tcBorders>
          </w:tcPr>
          <w:p w:rsidR="0005606D" w:rsidRPr="00663299" w:rsidP="001751FC" w14:paraId="77037AA8" w14:textId="77777777">
            <w:pPr>
              <w:pStyle w:val="Normal6a"/>
            </w:pPr>
            <w:r w:rsidRPr="00663299">
              <w:t>1 bis.</w:t>
            </w:r>
            <w:r w:rsidRPr="00663299">
              <w:tab/>
              <w:t>Les États membres veillent à ce que leurs autorités compétentes</w:t>
            </w:r>
            <w:r w:rsidRPr="00663299">
              <w:rPr>
                <w:b/>
                <w:bCs/>
                <w:i/>
                <w:iCs/>
              </w:rPr>
              <w:t xml:space="preserve"> exercent les pouvoirs</w:t>
            </w:r>
            <w:r w:rsidRPr="00663299">
              <w:t xml:space="preserve"> de surveillance </w:t>
            </w:r>
            <w:r w:rsidRPr="00663299">
              <w:rPr>
                <w:b/>
                <w:bCs/>
                <w:i/>
                <w:iCs/>
              </w:rPr>
              <w:t>de manière opportune, fondée sur le risque et proportionnée, en tenant compte de la nature, de la taille, de l’organisation interne, de l’ampleur et de la complexité des activités de l’IRP</w:t>
            </w:r>
            <w:r w:rsidRPr="00663299">
              <w:t>.</w:t>
            </w:r>
          </w:p>
        </w:tc>
      </w:tr>
    </w:tbl>
    <w:p w:rsidR="0005606D" w:rsidRPr="00663299" w:rsidP="0005606D" w14:paraId="2CBF4357"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0872431" w14:textId="77777777">
      <w:r w:rsidRPr="00663299">
        <w:rPr>
          <w:rStyle w:val="HideTWBExt"/>
        </w:rPr>
        <w:t>&lt;/Amend&gt;</w:t>
      </w:r>
    </w:p>
    <w:p w:rsidR="0005606D" w:rsidRPr="00663299" w:rsidP="0005606D" w14:paraId="62BC56F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509</w:t>
      </w:r>
      <w:r w:rsidRPr="00663299">
        <w:rPr>
          <w:rStyle w:val="HideTWBExt"/>
          <w:b w:val="0"/>
        </w:rPr>
        <w:t>&lt;/NumAm&gt;</w:t>
      </w:r>
    </w:p>
    <w:p w:rsidR="0005606D" w:rsidRPr="00663299" w:rsidP="0005606D" w14:paraId="6E6100F8"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1A6F0FA0" w14:textId="77777777">
      <w:pPr>
        <w:pStyle w:val="NormalBold"/>
      </w:pPr>
      <w:r w:rsidRPr="00663299">
        <w:rPr>
          <w:rStyle w:val="HideTWBExt"/>
          <w:b w:val="0"/>
        </w:rPr>
        <w:t>&lt;/RepeatBlock-By&gt;</w:t>
      </w:r>
    </w:p>
    <w:p w:rsidR="0005606D" w:rsidRPr="00663299" w:rsidP="0005606D" w14:paraId="31B7256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A227D57" w14:textId="77777777">
      <w:pPr>
        <w:pStyle w:val="NormalBold"/>
      </w:pPr>
      <w:r w:rsidRPr="00663299">
        <w:rPr>
          <w:rStyle w:val="HideTWBExt"/>
          <w:b w:val="0"/>
        </w:rPr>
        <w:t>&lt;Article&gt;</w:t>
      </w:r>
      <w:r w:rsidRPr="00663299">
        <w:t>Article premier– alinéa 1 – point 52 – sous-point a</w:t>
      </w:r>
      <w:r w:rsidRPr="00663299">
        <w:rPr>
          <w:rStyle w:val="HideTWBExt"/>
          <w:b w:val="0"/>
        </w:rPr>
        <w:t>&lt;/Article&gt;</w:t>
      </w:r>
    </w:p>
    <w:p w:rsidR="0005606D" w:rsidRPr="00663299" w:rsidP="0005606D" w14:paraId="782F50CA" w14:textId="77777777">
      <w:r w:rsidRPr="00663299">
        <w:rPr>
          <w:rStyle w:val="HideTWBExt"/>
        </w:rPr>
        <w:t>&lt;DocAmend2&gt;</w:t>
      </w:r>
      <w:r w:rsidRPr="00663299">
        <w:t>Directive (UE) 2016/2341</w:t>
      </w:r>
      <w:r w:rsidRPr="00663299">
        <w:rPr>
          <w:rStyle w:val="HideTWBExt"/>
        </w:rPr>
        <w:t>&lt;/DocAmend2&gt;</w:t>
      </w:r>
    </w:p>
    <w:p w:rsidR="0005606D" w:rsidRPr="00663299" w:rsidP="0005606D" w14:paraId="4A3B3B96" w14:textId="77777777">
      <w:r w:rsidRPr="00663299">
        <w:rPr>
          <w:rStyle w:val="HideTWBExt"/>
        </w:rPr>
        <w:t>&lt;Article2&gt;</w:t>
      </w:r>
      <w:r w:rsidRPr="00663299">
        <w:t>Article 48 – paragraphe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12F59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D69BA0A" w14:textId="77777777"/>
        </w:tc>
      </w:tr>
      <w:tr w14:paraId="487BA85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E64612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BF09B1E" w14:textId="77777777">
            <w:pPr>
              <w:pStyle w:val="AmColumnHeading"/>
            </w:pPr>
            <w:r w:rsidRPr="00663299">
              <w:t>Amendement</w:t>
            </w:r>
          </w:p>
        </w:tc>
      </w:tr>
      <w:tr w14:paraId="12CCABE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F5CE4C" w14:textId="77777777">
            <w:pPr>
              <w:pStyle w:val="Normal6a"/>
            </w:pPr>
            <w:r w:rsidRPr="00663299">
              <w:rPr>
                <w:b/>
                <w:i/>
              </w:rPr>
              <w:t>1 ter.</w:t>
            </w:r>
            <w:r w:rsidRPr="00663299">
              <w:tab/>
            </w:r>
            <w:r w:rsidRPr="00663299">
              <w:rPr>
                <w:b/>
                <w:i/>
              </w:rPr>
              <w:t>Les États membres veillent à ce que leurs autorités compétentes exercent leurs pouvoirs de surveillance en temps utile et de manière proportionnée.</w:t>
            </w:r>
          </w:p>
        </w:tc>
        <w:tc>
          <w:tcPr>
            <w:tcW w:w="4876" w:type="dxa"/>
            <w:tcBorders>
              <w:top w:val="nil"/>
              <w:left w:val="nil"/>
              <w:bottom w:val="nil"/>
              <w:right w:val="nil"/>
            </w:tcBorders>
          </w:tcPr>
          <w:p w:rsidR="0005606D" w:rsidRPr="00663299" w:rsidP="001751FC" w14:paraId="52F81865" w14:textId="77777777">
            <w:pPr>
              <w:pStyle w:val="Normal6a"/>
            </w:pPr>
            <w:r w:rsidRPr="00663299">
              <w:rPr>
                <w:b/>
                <w:i/>
              </w:rPr>
              <w:t>supprimé</w:t>
            </w:r>
          </w:p>
        </w:tc>
      </w:tr>
    </w:tbl>
    <w:p w:rsidR="0005606D" w:rsidRPr="00663299" w:rsidP="0005606D" w14:paraId="50EC05F3"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9AD223C" w14:textId="77777777">
      <w:r w:rsidRPr="00663299">
        <w:rPr>
          <w:rStyle w:val="HideTWBExt"/>
        </w:rPr>
        <w:t>&lt;/Amend&gt;</w:t>
      </w:r>
    </w:p>
    <w:p w:rsidR="0005606D" w:rsidRPr="00663299" w:rsidP="0005606D" w14:paraId="39F34D4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510</w:t>
      </w:r>
      <w:r w:rsidRPr="00663299">
        <w:rPr>
          <w:rStyle w:val="HideTWBExt"/>
          <w:b w:val="0"/>
        </w:rPr>
        <w:t>&lt;/NumAm&gt;</w:t>
      </w:r>
    </w:p>
    <w:p w:rsidR="0005606D" w:rsidRPr="00663299" w:rsidP="0005606D" w14:paraId="45E8811F"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03AE646C" w14:textId="77777777">
      <w:pPr>
        <w:pStyle w:val="NormalBold"/>
      </w:pPr>
      <w:r w:rsidRPr="00663299">
        <w:rPr>
          <w:rStyle w:val="HideTWBExt"/>
          <w:b w:val="0"/>
        </w:rPr>
        <w:t>&lt;/RepeatBlock-By&gt;</w:t>
      </w:r>
    </w:p>
    <w:p w:rsidR="0005606D" w:rsidRPr="00663299" w:rsidP="0005606D" w14:paraId="544F34C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DA7F926" w14:textId="77777777">
      <w:pPr>
        <w:pStyle w:val="NormalBold"/>
      </w:pPr>
      <w:r w:rsidRPr="00663299">
        <w:rPr>
          <w:rStyle w:val="HideTWBExt"/>
          <w:b w:val="0"/>
        </w:rPr>
        <w:t>&lt;Article&gt;</w:t>
      </w:r>
      <w:r w:rsidRPr="00663299">
        <w:t>Article premier - alinéa 1 – point 52 – sous-point b</w:t>
      </w:r>
      <w:r w:rsidRPr="00663299">
        <w:rPr>
          <w:rStyle w:val="HideTWBExt"/>
          <w:b w:val="0"/>
        </w:rPr>
        <w:t>&lt;/Article&gt;</w:t>
      </w:r>
    </w:p>
    <w:p w:rsidR="0005606D" w:rsidRPr="00663299" w:rsidP="0005606D" w14:paraId="300E1E9E" w14:textId="77777777">
      <w:r w:rsidRPr="00663299">
        <w:rPr>
          <w:rStyle w:val="HideTWBExt"/>
        </w:rPr>
        <w:t>&lt;DocAmend2&gt;</w:t>
      </w:r>
      <w:r w:rsidRPr="00663299">
        <w:t>Directive (UE) 2016/2341</w:t>
      </w:r>
      <w:r w:rsidRPr="00663299">
        <w:rPr>
          <w:rStyle w:val="HideTWBExt"/>
        </w:rPr>
        <w:t>&lt;/DocAmend2&gt;</w:t>
      </w:r>
    </w:p>
    <w:p w:rsidR="0005606D" w:rsidRPr="00663299" w:rsidP="0005606D" w14:paraId="28B957F6" w14:textId="77777777">
      <w:r w:rsidRPr="00663299">
        <w:rPr>
          <w:rStyle w:val="HideTWBExt"/>
        </w:rPr>
        <w:t>&lt;Article2&gt;</w:t>
      </w:r>
      <w:r w:rsidRPr="00663299">
        <w:t>Article 48 – paragraphe 2 – alinéa 1 – partie introductive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6E1D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970338F" w14:textId="77777777"/>
        </w:tc>
      </w:tr>
      <w:tr w14:paraId="2842A90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BC20C3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E5B1BB5" w14:textId="77777777">
            <w:pPr>
              <w:pStyle w:val="AmColumnHeading"/>
            </w:pPr>
            <w:r w:rsidRPr="00663299">
              <w:t>Amendement</w:t>
            </w:r>
          </w:p>
        </w:tc>
      </w:tr>
      <w:tr w14:paraId="54FA013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05C1757" w14:textId="77777777">
            <w:pPr>
              <w:pStyle w:val="Normal6a"/>
            </w:pPr>
            <w:r w:rsidRPr="00663299">
              <w:t>b)</w:t>
            </w:r>
            <w:r w:rsidRPr="00663299">
              <w:tab/>
              <w:t xml:space="preserve">de prendre </w:t>
            </w:r>
            <w:r w:rsidRPr="00663299">
              <w:rPr>
                <w:b/>
                <w:bCs/>
                <w:i/>
                <w:iCs/>
              </w:rPr>
              <w:t>toutes</w:t>
            </w:r>
            <w:r w:rsidRPr="00663299">
              <w:t xml:space="preserve"> mesures nécessaires</w:t>
            </w:r>
            <w:r w:rsidRPr="00663299">
              <w:rPr>
                <w:b/>
                <w:bCs/>
                <w:i/>
                <w:iCs/>
              </w:rPr>
              <w:t>, y compris, s’il y a lieu, des mesures de nature administrative ou financière,</w:t>
            </w:r>
            <w:r w:rsidRPr="00663299">
              <w:t xml:space="preserve"> à l’égard des IRP </w:t>
            </w:r>
            <w:r w:rsidRPr="00663299">
              <w:rPr>
                <w:b/>
                <w:bCs/>
                <w:i/>
                <w:iCs/>
              </w:rPr>
              <w:t>et des membres de leur organe d’administration, de gestion ou</w:t>
            </w:r>
            <w:r w:rsidRPr="00663299">
              <w:t xml:space="preserve"> de surveillance.</w:t>
            </w:r>
          </w:p>
        </w:tc>
        <w:tc>
          <w:tcPr>
            <w:tcW w:w="4876" w:type="dxa"/>
            <w:tcBorders>
              <w:top w:val="nil"/>
              <w:left w:val="nil"/>
              <w:bottom w:val="nil"/>
              <w:right w:val="nil"/>
            </w:tcBorders>
          </w:tcPr>
          <w:p w:rsidR="0005606D" w:rsidRPr="00663299" w:rsidP="001751FC" w14:paraId="07F82041" w14:textId="77777777">
            <w:pPr>
              <w:pStyle w:val="Normal6a"/>
            </w:pPr>
            <w:r w:rsidRPr="00663299">
              <w:t>b)</w:t>
            </w:r>
            <w:r w:rsidRPr="00663299">
              <w:tab/>
              <w:t xml:space="preserve">de prendre </w:t>
            </w:r>
            <w:r w:rsidRPr="00663299">
              <w:rPr>
                <w:b/>
                <w:bCs/>
                <w:i/>
                <w:iCs/>
              </w:rPr>
              <w:t>les</w:t>
            </w:r>
            <w:r w:rsidRPr="00663299">
              <w:t xml:space="preserve"> mesures nécessaires </w:t>
            </w:r>
            <w:r w:rsidRPr="00663299">
              <w:rPr>
                <w:b/>
                <w:i/>
              </w:rPr>
              <w:t>et proportionnées</w:t>
            </w:r>
            <w:r w:rsidRPr="00663299">
              <w:t xml:space="preserve"> à l’égard des IRP, </w:t>
            </w:r>
            <w:r w:rsidRPr="00663299">
              <w:rPr>
                <w:b/>
                <w:i/>
              </w:rPr>
              <w:t xml:space="preserve">dans le cadre </w:t>
            </w:r>
            <w:r w:rsidRPr="00663299">
              <w:t xml:space="preserve">de </w:t>
            </w:r>
            <w:r w:rsidRPr="00663299">
              <w:rPr>
                <w:b/>
                <w:bCs/>
                <w:i/>
                <w:iCs/>
              </w:rPr>
              <w:t>la</w:t>
            </w:r>
            <w:r w:rsidRPr="00663299">
              <w:t xml:space="preserve"> surveillance </w:t>
            </w:r>
            <w:r w:rsidRPr="00663299">
              <w:rPr>
                <w:b/>
                <w:i/>
              </w:rPr>
              <w:t>prudentielle prévue par la présente directive et conformément au droit national</w:t>
            </w:r>
            <w:r w:rsidRPr="00663299">
              <w:t>.</w:t>
            </w:r>
          </w:p>
        </w:tc>
      </w:tr>
    </w:tbl>
    <w:p w:rsidR="0005606D" w:rsidRPr="00663299" w:rsidP="0005606D" w14:paraId="160D0C73"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DA3421D" w14:textId="77777777">
      <w:r w:rsidRPr="00663299">
        <w:rPr>
          <w:rStyle w:val="HideTWBExt"/>
        </w:rPr>
        <w:t>&lt;/Amend&gt;</w:t>
      </w:r>
    </w:p>
    <w:p w:rsidR="0005606D" w:rsidRPr="00663299" w:rsidP="0005606D" w14:paraId="41F8ED5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511</w:t>
      </w:r>
      <w:r w:rsidRPr="00663299">
        <w:rPr>
          <w:rStyle w:val="HideTWBExt"/>
          <w:b w:val="0"/>
        </w:rPr>
        <w:t>&lt;/NumAm&gt;</w:t>
      </w:r>
    </w:p>
    <w:p w:rsidR="0005606D" w:rsidRPr="00663299" w:rsidP="0005606D" w14:paraId="05B57414"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1D32DE76" w14:textId="77777777">
      <w:pPr>
        <w:pStyle w:val="NormalBold"/>
      </w:pPr>
      <w:r w:rsidRPr="00663299">
        <w:rPr>
          <w:rStyle w:val="HideTWBExt"/>
          <w:b w:val="0"/>
        </w:rPr>
        <w:t>&lt;/RepeatBlock-By&gt;</w:t>
      </w:r>
    </w:p>
    <w:p w:rsidR="0005606D" w:rsidRPr="00663299" w:rsidP="0005606D" w14:paraId="438D1B6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76008CB" w14:textId="77777777">
      <w:pPr>
        <w:pStyle w:val="NormalBold"/>
      </w:pPr>
      <w:r w:rsidRPr="00663299">
        <w:rPr>
          <w:rStyle w:val="HideTWBExt"/>
          <w:b w:val="0"/>
        </w:rPr>
        <w:t>&lt;Article&gt;</w:t>
      </w:r>
      <w:r w:rsidRPr="00663299">
        <w:t>Article premier – alinéa 1 – point 53 – sous-point a – sous-point i – partie introductive</w:t>
      </w:r>
      <w:r w:rsidRPr="00663299">
        <w:rPr>
          <w:rStyle w:val="HideTWBExt"/>
          <w:b w:val="0"/>
        </w:rPr>
        <w:t>&lt;/Article&gt;</w:t>
      </w:r>
    </w:p>
    <w:p w:rsidR="0005606D" w:rsidRPr="00663299" w:rsidP="0005606D" w14:paraId="5A3E2232" w14:textId="77777777">
      <w:r w:rsidRPr="00663299">
        <w:rPr>
          <w:rStyle w:val="HideTWBExt"/>
        </w:rPr>
        <w:t>&lt;DocAmend2&gt;</w:t>
      </w:r>
      <w:r w:rsidRPr="00663299">
        <w:t>Directive (UE) 2016/2341</w:t>
      </w:r>
      <w:r w:rsidRPr="00663299">
        <w:rPr>
          <w:rStyle w:val="HideTWBExt"/>
        </w:rPr>
        <w:t>&lt;/DocAmend2&gt;</w:t>
      </w:r>
    </w:p>
    <w:p w:rsidR="0005606D" w:rsidRPr="00663299" w:rsidP="0005606D" w14:paraId="1CB2B8D3" w14:textId="77777777">
      <w:r w:rsidRPr="00663299">
        <w:rPr>
          <w:rStyle w:val="HideTWBExt"/>
        </w:rPr>
        <w:t>&lt;Article2&gt;</w:t>
      </w:r>
      <w:r w:rsidRPr="00663299">
        <w:t>Article 49 – paragraphe 1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3B0B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F693645" w14:textId="77777777"/>
        </w:tc>
      </w:tr>
      <w:tr w14:paraId="238B449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FAF001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7A29718" w14:textId="77777777">
            <w:pPr>
              <w:pStyle w:val="AmColumnHeading"/>
            </w:pPr>
            <w:r w:rsidRPr="00663299">
              <w:t>Amendement</w:t>
            </w:r>
          </w:p>
        </w:tc>
      </w:tr>
      <w:tr w14:paraId="7194DF0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0D24824" w14:textId="77777777">
            <w:pPr>
              <w:pStyle w:val="Normal6a"/>
            </w:pPr>
            <w:r w:rsidRPr="00663299">
              <w:t>i)</w:t>
            </w:r>
            <w:r w:rsidRPr="00663299">
              <w:tab/>
            </w:r>
            <w:r w:rsidRPr="00663299">
              <w:rPr>
                <w:b/>
                <w:bCs/>
                <w:i/>
                <w:iCs/>
              </w:rPr>
              <w:t>le</w:t>
            </w:r>
            <w:r w:rsidRPr="00663299">
              <w:t xml:space="preserve"> premier </w:t>
            </w:r>
            <w:r w:rsidRPr="00663299">
              <w:rPr>
                <w:b/>
                <w:bCs/>
                <w:i/>
                <w:iCs/>
              </w:rPr>
              <w:t>alinéa est remplacé</w:t>
            </w:r>
            <w:r w:rsidRPr="00663299">
              <w:t xml:space="preserve"> par le texte suivant:</w:t>
            </w:r>
          </w:p>
        </w:tc>
        <w:tc>
          <w:tcPr>
            <w:tcW w:w="4876" w:type="dxa"/>
            <w:tcBorders>
              <w:top w:val="nil"/>
              <w:left w:val="nil"/>
              <w:bottom w:val="nil"/>
              <w:right w:val="nil"/>
            </w:tcBorders>
          </w:tcPr>
          <w:p w:rsidR="0005606D" w:rsidRPr="00663299" w:rsidP="001751FC" w14:paraId="0E266246" w14:textId="77777777">
            <w:pPr>
              <w:pStyle w:val="Normal6a"/>
            </w:pPr>
            <w:r w:rsidRPr="00663299">
              <w:t>i)</w:t>
            </w:r>
            <w:r w:rsidRPr="00663299">
              <w:tab/>
            </w:r>
            <w:r w:rsidRPr="00663299">
              <w:rPr>
                <w:b/>
                <w:bCs/>
                <w:i/>
                <w:iCs/>
              </w:rPr>
              <w:t>les</w:t>
            </w:r>
            <w:r w:rsidRPr="00663299">
              <w:t xml:space="preserve"> premier </w:t>
            </w:r>
            <w:r w:rsidRPr="00663299">
              <w:rPr>
                <w:b/>
                <w:bCs/>
                <w:i/>
                <w:iCs/>
              </w:rPr>
              <w:t>et deuxième alinéas sont remplacés</w:t>
            </w:r>
            <w:r w:rsidRPr="00663299">
              <w:t xml:space="preserve"> par le texte suivant:</w:t>
            </w:r>
          </w:p>
        </w:tc>
      </w:tr>
    </w:tbl>
    <w:p w:rsidR="0005606D" w:rsidRPr="00663299" w:rsidP="0005606D" w14:paraId="773E352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88A69B2" w14:textId="77777777">
      <w:r w:rsidRPr="00663299">
        <w:rPr>
          <w:rStyle w:val="HideTWBExt"/>
        </w:rPr>
        <w:t>&lt;/Amend&gt;</w:t>
      </w:r>
    </w:p>
    <w:p w:rsidR="0005606D" w:rsidRPr="00663299" w:rsidP="0005606D" w14:paraId="5E7ADF0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512</w:t>
      </w:r>
      <w:r w:rsidRPr="00663299">
        <w:rPr>
          <w:rStyle w:val="HideTWBExt"/>
          <w:b w:val="0"/>
        </w:rPr>
        <w:t>&lt;/NumAm&gt;</w:t>
      </w:r>
    </w:p>
    <w:p w:rsidR="0005606D" w:rsidRPr="00663299" w:rsidP="0005606D" w14:paraId="2ACBADFF"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62DED2EC" w14:textId="77777777">
      <w:pPr>
        <w:pStyle w:val="NormalBold"/>
      </w:pPr>
      <w:r w:rsidRPr="00663299">
        <w:rPr>
          <w:rStyle w:val="HideTWBExt"/>
          <w:b w:val="0"/>
        </w:rPr>
        <w:t>&lt;/RepeatBlock-By&gt;</w:t>
      </w:r>
    </w:p>
    <w:p w:rsidR="0005606D" w:rsidRPr="00663299" w:rsidP="0005606D" w14:paraId="194E85E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4746E92" w14:textId="77777777">
      <w:pPr>
        <w:pStyle w:val="NormalBold"/>
      </w:pPr>
      <w:r w:rsidRPr="00663299">
        <w:rPr>
          <w:rStyle w:val="HideTWBExt"/>
          <w:b w:val="0"/>
        </w:rPr>
        <w:t>&lt;Article&gt;</w:t>
      </w:r>
      <w:r w:rsidRPr="00663299">
        <w:t>Article premier – alinéa 1 – point 53 – sous-point a – sous-sous-point i</w:t>
      </w:r>
      <w:r w:rsidRPr="00663299">
        <w:rPr>
          <w:rStyle w:val="HideTWBExt"/>
          <w:b w:val="0"/>
        </w:rPr>
        <w:t>&lt;/Article&gt;</w:t>
      </w:r>
    </w:p>
    <w:p w:rsidR="0005606D" w:rsidRPr="00663299" w:rsidP="0005606D" w14:paraId="31C2CDF4" w14:textId="77777777">
      <w:r w:rsidRPr="00663299">
        <w:rPr>
          <w:rStyle w:val="HideTWBExt"/>
        </w:rPr>
        <w:t>&lt;DocAmend2&gt;</w:t>
      </w:r>
      <w:r w:rsidRPr="00663299">
        <w:t>Directive (UE) 2016/2341</w:t>
      </w:r>
      <w:r w:rsidRPr="00663299">
        <w:rPr>
          <w:rStyle w:val="HideTWBExt"/>
        </w:rPr>
        <w:t>&lt;/DocAmend2&gt;</w:t>
      </w:r>
    </w:p>
    <w:p w:rsidR="0005606D" w:rsidRPr="00663299" w:rsidP="0005606D" w14:paraId="1963C74F" w14:textId="77777777">
      <w:r w:rsidRPr="00663299">
        <w:rPr>
          <w:rStyle w:val="HideTWBExt"/>
        </w:rPr>
        <w:t>&lt;Article2&gt;</w:t>
      </w:r>
      <w:r w:rsidRPr="00663299">
        <w:t>Article 49 – paragraphe 1 – premier alinéa</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D708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3E1E7FC" w14:textId="77777777"/>
        </w:tc>
      </w:tr>
      <w:tr w14:paraId="3C4B9D0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923F8C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40B3061" w14:textId="77777777">
            <w:pPr>
              <w:pStyle w:val="AmColumnHeading"/>
            </w:pPr>
            <w:r w:rsidRPr="00663299">
              <w:t>Amendement</w:t>
            </w:r>
          </w:p>
        </w:tc>
      </w:tr>
      <w:tr w14:paraId="601E18C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BD4F52F" w14:textId="77777777">
            <w:pPr>
              <w:pStyle w:val="Normal6a"/>
            </w:pPr>
            <w:r w:rsidRPr="00663299">
              <w:t>Les États membres veillent à ce que les autorités compétentes examinent et évaluent les stratégies et les processus, ainsi que les procédures de communication d’informations, qu'établissent les IRP pour se conformer aux dispositions législatives, réglementaires et administratives adoptées en vertu de la présente directive, en tenant compte de la nature, de l’ampleur et de la complexité des activités des IRP.</w:t>
            </w:r>
          </w:p>
        </w:tc>
        <w:tc>
          <w:tcPr>
            <w:tcW w:w="4876" w:type="dxa"/>
            <w:tcBorders>
              <w:top w:val="nil"/>
              <w:left w:val="nil"/>
              <w:bottom w:val="nil"/>
              <w:right w:val="nil"/>
            </w:tcBorders>
          </w:tcPr>
          <w:p w:rsidR="0005606D" w:rsidRPr="00663299" w:rsidP="001751FC" w14:paraId="73CED068" w14:textId="77777777">
            <w:pPr>
              <w:pStyle w:val="Normal6a"/>
            </w:pPr>
            <w:r w:rsidRPr="00663299">
              <w:t xml:space="preserve">Les États membres veillent à ce que les autorités compétentes examinent et évaluent les stratégies et les processus, ainsi que les procédures de communication d’informations, qu'établissent les IRP pour se conformer aux dispositions législatives, réglementaires et administratives adoptées en vertu de la présente directive, en tenant compte de la nature, </w:t>
            </w:r>
            <w:r w:rsidRPr="00663299">
              <w:rPr>
                <w:b/>
                <w:bCs/>
                <w:i/>
                <w:iCs/>
              </w:rPr>
              <w:t>de la taille, de l’organisation interne,</w:t>
            </w:r>
            <w:r w:rsidRPr="00663299">
              <w:t xml:space="preserve"> de l’ampleur et de la complexité des activités des IRP.</w:t>
            </w:r>
          </w:p>
        </w:tc>
      </w:tr>
    </w:tbl>
    <w:p w:rsidR="0005606D" w:rsidRPr="00663299" w:rsidP="0005606D" w14:paraId="7DAA1D0D"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2297EDA" w14:textId="77777777">
      <w:pPr>
        <w:rPr>
          <w:rStyle w:val="HideTWBExt"/>
        </w:rPr>
      </w:pPr>
      <w:r w:rsidRPr="00663299">
        <w:rPr>
          <w:rStyle w:val="HideTWBExt"/>
        </w:rPr>
        <w:t>&lt;/Amend&gt;</w:t>
      </w:r>
    </w:p>
    <w:p w:rsidR="0005606D" w:rsidRPr="00663299" w:rsidP="0005606D" w14:paraId="71C2231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513</w:t>
      </w:r>
      <w:r w:rsidRPr="00663299">
        <w:rPr>
          <w:rStyle w:val="HideTWBExt"/>
          <w:b w:val="0"/>
        </w:rPr>
        <w:t>&lt;/NumAm&gt;</w:t>
      </w:r>
    </w:p>
    <w:p w:rsidR="0005606D" w:rsidRPr="00663299" w:rsidP="0005606D" w14:paraId="3FC88444"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0A8701FE" w14:textId="77777777">
      <w:pPr>
        <w:pStyle w:val="NormalBold"/>
      </w:pPr>
      <w:r w:rsidRPr="00663299">
        <w:rPr>
          <w:rStyle w:val="HideTWBExt"/>
          <w:b w:val="0"/>
        </w:rPr>
        <w:t>&lt;/RepeatBlock-By&gt;</w:t>
      </w:r>
    </w:p>
    <w:p w:rsidR="0005606D" w:rsidRPr="00663299" w:rsidP="0005606D" w14:paraId="7864263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51B0DFB" w14:textId="77777777">
      <w:pPr>
        <w:pStyle w:val="NormalBold"/>
      </w:pPr>
      <w:r w:rsidRPr="00663299">
        <w:rPr>
          <w:rStyle w:val="HideTWBExt"/>
          <w:b w:val="0"/>
        </w:rPr>
        <w:t>&lt;Article&gt;</w:t>
      </w:r>
      <w:r w:rsidRPr="00663299">
        <w:t>Article premier – alinéa 1 – point 53 – sous-point a – sous-point i</w:t>
      </w:r>
      <w:r w:rsidRPr="00663299">
        <w:rPr>
          <w:rStyle w:val="HideTWBExt"/>
          <w:b w:val="0"/>
        </w:rPr>
        <w:t>&lt;/Article&gt;</w:t>
      </w:r>
    </w:p>
    <w:p w:rsidR="0005606D" w:rsidRPr="00663299" w:rsidP="0005606D" w14:paraId="69F435B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8BD9E06" w14:textId="77777777">
      <w:r w:rsidRPr="00663299">
        <w:rPr>
          <w:rStyle w:val="HideTWBExt"/>
        </w:rPr>
        <w:t>&lt;Article2&gt;</w:t>
      </w:r>
      <w:r w:rsidRPr="00663299">
        <w:t>Article 49 – paragraphe 1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0AB2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D641F46" w14:textId="77777777"/>
        </w:tc>
      </w:tr>
      <w:tr w14:paraId="30F7A4B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B81DDA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020AF72" w14:textId="77777777">
            <w:pPr>
              <w:pStyle w:val="AmColumnHeading"/>
            </w:pPr>
            <w:r w:rsidRPr="00663299">
              <w:t>Amendement</w:t>
            </w:r>
          </w:p>
        </w:tc>
      </w:tr>
      <w:tr w14:paraId="6BBF160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770DDF" w14:textId="77777777">
            <w:pPr>
              <w:pStyle w:val="Normal6a"/>
            </w:pPr>
            <w:r w:rsidRPr="00663299">
              <w:t>Les États membres veillent à ce que les autorités compétentes</w:t>
            </w:r>
            <w:r w:rsidRPr="00663299">
              <w:rPr>
                <w:b/>
                <w:bCs/>
                <w:i/>
                <w:iCs/>
              </w:rPr>
              <w:t xml:space="preserve"> examinent et évaluent</w:t>
            </w:r>
            <w:r w:rsidRPr="00663299">
              <w:t xml:space="preserve"> les stratégies et les processus, ainsi que les procédures de communication d’informations, qu’établissent les IRP pour se conformer aux dispositions législatives, réglementaires et administratives adoptées en vertu de la présente directive, en tenant compte de la nature, de l’ampleur et de la complexité des activités des IRP.;</w:t>
            </w:r>
          </w:p>
        </w:tc>
        <w:tc>
          <w:tcPr>
            <w:tcW w:w="4876" w:type="dxa"/>
            <w:tcBorders>
              <w:top w:val="nil"/>
              <w:left w:val="nil"/>
              <w:bottom w:val="nil"/>
              <w:right w:val="nil"/>
            </w:tcBorders>
          </w:tcPr>
          <w:p w:rsidR="0005606D" w:rsidRPr="00663299" w:rsidP="001751FC" w14:paraId="1D5BF47D" w14:textId="77777777">
            <w:pPr>
              <w:pStyle w:val="Normal6a"/>
            </w:pPr>
            <w:r w:rsidRPr="00663299">
              <w:t>Les États membres veillent à ce que les autorités compétentes</w:t>
            </w:r>
            <w:r w:rsidRPr="00663299">
              <w:rPr>
                <w:b/>
                <w:bCs/>
                <w:i/>
                <w:iCs/>
              </w:rPr>
              <w:t xml:space="preserve"> disposent du pouvoir nécessaire pour examiner et évaluer</w:t>
            </w:r>
            <w:r w:rsidRPr="00663299">
              <w:t xml:space="preserve"> les stratégies et les processus, ainsi que les procédures de communication d’informations, qu’établissent les IRP pour se conformer aux dispositions législatives, réglementaires et administratives adoptées en vertu de la présente directive, en tenant compte de la nature, de l’ampleur et de la complexité des activités des IRP.;</w:t>
            </w:r>
          </w:p>
        </w:tc>
      </w:tr>
    </w:tbl>
    <w:p w:rsidR="0005606D" w:rsidRPr="00663299" w:rsidP="0005606D" w14:paraId="1CBD1AB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DB65784" w14:textId="77777777">
      <w:r w:rsidRPr="00663299">
        <w:rPr>
          <w:rStyle w:val="HideTWBExt"/>
        </w:rPr>
        <w:t>&lt;/Amend&gt;</w:t>
      </w:r>
    </w:p>
    <w:p w:rsidR="0005606D" w:rsidRPr="00663299" w:rsidP="0005606D" w14:paraId="6366947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514</w:t>
      </w:r>
      <w:r w:rsidRPr="00663299">
        <w:rPr>
          <w:rStyle w:val="HideTWBExt"/>
          <w:b w:val="0"/>
        </w:rPr>
        <w:t>&lt;/NumAm&gt;</w:t>
      </w:r>
    </w:p>
    <w:p w:rsidR="0005606D" w:rsidRPr="00663299" w:rsidP="0005606D" w14:paraId="715B739F"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5C6F9066" w14:textId="77777777">
      <w:pPr>
        <w:pStyle w:val="NormalBold"/>
      </w:pPr>
      <w:r w:rsidRPr="00663299">
        <w:rPr>
          <w:rStyle w:val="HideTWBExt"/>
          <w:b w:val="0"/>
        </w:rPr>
        <w:t>&lt;/RepeatBlock-By&gt;</w:t>
      </w:r>
    </w:p>
    <w:p w:rsidR="0005606D" w:rsidRPr="00663299" w:rsidP="0005606D" w14:paraId="3F0379C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36400F8" w14:textId="77777777">
      <w:pPr>
        <w:pStyle w:val="NormalBold"/>
      </w:pPr>
      <w:r w:rsidRPr="00663299">
        <w:rPr>
          <w:rStyle w:val="HideTWBExt"/>
          <w:b w:val="0"/>
        </w:rPr>
        <w:t>&lt;Article&gt;</w:t>
      </w:r>
      <w:r w:rsidRPr="00663299">
        <w:t>Article premier – alinéa 1 – point 53 – sous-point a – sous-point i bis (nouveau)</w:t>
      </w:r>
      <w:r w:rsidRPr="00663299">
        <w:rPr>
          <w:rStyle w:val="HideTWBExt"/>
          <w:b w:val="0"/>
        </w:rPr>
        <w:t>&lt;/Article&gt;</w:t>
      </w:r>
    </w:p>
    <w:p w:rsidR="0005606D" w:rsidRPr="00663299" w:rsidP="0005606D" w14:paraId="2E85E19E" w14:textId="77777777">
      <w:r w:rsidRPr="00663299">
        <w:rPr>
          <w:rStyle w:val="HideTWBExt"/>
        </w:rPr>
        <w:t>&lt;DocAmend2&gt;</w:t>
      </w:r>
      <w:r w:rsidRPr="00663299">
        <w:t>Directive (UE) 2016/2341</w:t>
      </w:r>
      <w:r w:rsidRPr="00663299">
        <w:rPr>
          <w:rStyle w:val="HideTWBExt"/>
        </w:rPr>
        <w:t>&lt;/DocAmend2&gt;</w:t>
      </w:r>
    </w:p>
    <w:p w:rsidR="0005606D" w:rsidRPr="00663299" w:rsidP="0005606D" w14:paraId="612D34BA" w14:textId="77777777">
      <w:r w:rsidRPr="00663299">
        <w:rPr>
          <w:rStyle w:val="HideTWBExt"/>
        </w:rPr>
        <w:t>&lt;Article2&gt;</w:t>
      </w:r>
      <w:r w:rsidRPr="00663299">
        <w:t>Article 49 – paragraphe 1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38A6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E4CA49B" w14:textId="77777777"/>
        </w:tc>
      </w:tr>
      <w:tr w14:paraId="6629B3B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8F15ED3" w14:textId="77777777">
            <w:pPr>
              <w:pStyle w:val="AmColumnHeading"/>
            </w:pPr>
            <w:r w:rsidRPr="00663299">
              <w:t>Texte en vigueur</w:t>
            </w:r>
          </w:p>
        </w:tc>
        <w:tc>
          <w:tcPr>
            <w:tcW w:w="4876" w:type="dxa"/>
            <w:tcBorders>
              <w:top w:val="nil"/>
              <w:left w:val="nil"/>
              <w:bottom w:val="nil"/>
              <w:right w:val="nil"/>
            </w:tcBorders>
          </w:tcPr>
          <w:p w:rsidR="0005606D" w:rsidRPr="00663299" w:rsidP="001751FC" w14:paraId="2ECF6A31" w14:textId="77777777">
            <w:pPr>
              <w:pStyle w:val="AmColumnHeading"/>
            </w:pPr>
            <w:r w:rsidRPr="00663299">
              <w:t>Amendement</w:t>
            </w:r>
          </w:p>
        </w:tc>
      </w:tr>
      <w:tr w14:paraId="2CCE2E0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8E04C1E" w14:textId="77777777">
            <w:pPr>
              <w:pStyle w:val="Normal6a"/>
            </w:pPr>
          </w:p>
        </w:tc>
        <w:tc>
          <w:tcPr>
            <w:tcW w:w="4876" w:type="dxa"/>
            <w:tcBorders>
              <w:top w:val="nil"/>
              <w:left w:val="nil"/>
              <w:bottom w:val="nil"/>
              <w:right w:val="nil"/>
            </w:tcBorders>
          </w:tcPr>
          <w:p w:rsidR="0005606D" w:rsidRPr="00663299" w:rsidP="001751FC" w14:paraId="7FD51687" w14:textId="77777777">
            <w:pPr>
              <w:pStyle w:val="Normal6a"/>
            </w:pPr>
            <w:r w:rsidRPr="00663299">
              <w:rPr>
                <w:b/>
                <w:i/>
              </w:rPr>
              <w:t>i bis)</w:t>
            </w:r>
            <w:r w:rsidRPr="00663299">
              <w:tab/>
            </w:r>
            <w:r w:rsidRPr="00663299">
              <w:rPr>
                <w:b/>
                <w:i/>
              </w:rPr>
              <w:t>l’alinéa 2 est modifié comme suit:</w:t>
            </w:r>
          </w:p>
        </w:tc>
      </w:tr>
      <w:tr w14:paraId="7569FD4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CC7CB07" w14:textId="77777777">
            <w:pPr>
              <w:pStyle w:val="Normal6a"/>
            </w:pPr>
            <w:r w:rsidRPr="00663299">
              <w:t>Cet examen tient compte des circonstances dans lesquelles les IRP exercent leurs activités et, le cas échéant, des tiers qui exercent pour elles des fonctions clés ou d’autres activités externalisées. L’examen comprend les éléments suivants:</w:t>
            </w:r>
          </w:p>
        </w:tc>
        <w:tc>
          <w:tcPr>
            <w:tcW w:w="4876" w:type="dxa"/>
            <w:tcBorders>
              <w:top w:val="nil"/>
              <w:left w:val="nil"/>
              <w:bottom w:val="nil"/>
              <w:right w:val="nil"/>
            </w:tcBorders>
          </w:tcPr>
          <w:p w:rsidR="0005606D" w:rsidRPr="00663299" w:rsidP="001751FC" w14:paraId="17C4D69D" w14:textId="77777777">
            <w:pPr>
              <w:pStyle w:val="Normal6a"/>
            </w:pPr>
            <w:r w:rsidRPr="00663299">
              <w:rPr>
                <w:b/>
                <w:bCs/>
                <w:i/>
                <w:iCs/>
              </w:rPr>
              <w:t>«</w:t>
            </w:r>
            <w:r w:rsidRPr="00663299">
              <w:t xml:space="preserve">Cet examen tient compte des circonstances dans lesquelles les IRP exercent leurs activités et, le cas échéant, des tiers qui exercent pour elles des fonctions clés ou d’autres activités externalisées. </w:t>
            </w:r>
            <w:r w:rsidRPr="00663299">
              <w:rPr>
                <w:b/>
                <w:i/>
              </w:rPr>
              <w:t>Les autorités compétentes tiennent compte, dans le respect du principe de proportionnalité, de la nécessité d’éviter aux IRP toute charge administrative et de déclaration inutile.</w:t>
            </w:r>
            <w:r w:rsidRPr="00663299">
              <w:t xml:space="preserve"> L’examen comprend les éléments suivants:</w:t>
            </w:r>
            <w:r w:rsidRPr="00663299">
              <w:rPr>
                <w:b/>
                <w:bCs/>
                <w:i/>
                <w:iCs/>
              </w:rPr>
              <w:t>»</w:t>
            </w:r>
          </w:p>
        </w:tc>
      </w:tr>
    </w:tbl>
    <w:p w:rsidR="0005606D" w:rsidRPr="00663299" w:rsidP="0005606D" w14:paraId="7E2782F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CD8DBE2" w14:textId="77777777">
      <w:pPr>
        <w:pStyle w:val="AmCrossRef"/>
      </w:pPr>
      <w:r w:rsidRPr="00663299">
        <w:t>(032016L2341)</w:t>
      </w:r>
    </w:p>
    <w:p w:rsidR="0005606D" w:rsidRPr="00663299" w:rsidP="0005606D" w14:paraId="36783AF4" w14:textId="77777777">
      <w:r w:rsidRPr="00663299">
        <w:rPr>
          <w:rStyle w:val="HideTWBExt"/>
        </w:rPr>
        <w:t>&lt;/Amend&gt;</w:t>
      </w:r>
    </w:p>
    <w:p w:rsidR="0005606D" w:rsidRPr="00663299" w:rsidP="0005606D" w14:paraId="3E2D70F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515</w:t>
      </w:r>
      <w:r w:rsidRPr="00663299">
        <w:rPr>
          <w:rStyle w:val="HideTWBExt"/>
          <w:b w:val="0"/>
        </w:rPr>
        <w:t>&lt;/NumAm&gt;</w:t>
      </w:r>
    </w:p>
    <w:p w:rsidR="0005606D" w:rsidRPr="00663299" w:rsidP="0005606D" w14:paraId="70527D81"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27A5A14C" w14:textId="77777777">
      <w:pPr>
        <w:pStyle w:val="NormalBold"/>
      </w:pPr>
      <w:r w:rsidRPr="00663299">
        <w:rPr>
          <w:rStyle w:val="HideTWBExt"/>
          <w:b w:val="0"/>
        </w:rPr>
        <w:t>&lt;/RepeatBlock-By&gt;</w:t>
      </w:r>
    </w:p>
    <w:p w:rsidR="0005606D" w:rsidRPr="00663299" w:rsidP="0005606D" w14:paraId="1829959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E5C5F15" w14:textId="77777777">
      <w:pPr>
        <w:pStyle w:val="NormalBold"/>
      </w:pPr>
      <w:r w:rsidRPr="00663299">
        <w:rPr>
          <w:rStyle w:val="HideTWBExt"/>
          <w:b w:val="0"/>
        </w:rPr>
        <w:t>&lt;Article&gt;</w:t>
      </w:r>
      <w:r w:rsidRPr="00663299">
        <w:t>Article premier - alinéa 1 – point 53 – sous-point b</w:t>
      </w:r>
      <w:r w:rsidRPr="00663299">
        <w:rPr>
          <w:rStyle w:val="HideTWBExt"/>
          <w:b w:val="0"/>
        </w:rPr>
        <w:t>&lt;/Article&gt;</w:t>
      </w:r>
    </w:p>
    <w:p w:rsidR="0005606D" w:rsidRPr="00663299" w:rsidP="0005606D" w14:paraId="08B855F7" w14:textId="77777777">
      <w:r w:rsidRPr="00663299">
        <w:rPr>
          <w:rStyle w:val="HideTWBExt"/>
        </w:rPr>
        <w:t>&lt;DocAmend2&gt;</w:t>
      </w:r>
      <w:r w:rsidRPr="00663299">
        <w:t>Directive (UE) 2016/2341</w:t>
      </w:r>
      <w:r w:rsidRPr="00663299">
        <w:rPr>
          <w:rStyle w:val="HideTWBExt"/>
        </w:rPr>
        <w:t>&lt;/DocAmend2&gt;</w:t>
      </w:r>
    </w:p>
    <w:p w:rsidR="0005606D" w:rsidRPr="00663299" w:rsidP="0005606D" w14:paraId="22C69416" w14:textId="77777777">
      <w:r w:rsidRPr="00663299">
        <w:rPr>
          <w:rStyle w:val="HideTWBExt"/>
        </w:rPr>
        <w:t>&lt;Article2&gt;</w:t>
      </w:r>
      <w:r w:rsidRPr="00663299">
        <w:t>Article 49 – paragraphe 1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B6F8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72BE20A" w14:textId="77777777"/>
        </w:tc>
      </w:tr>
      <w:tr w14:paraId="420B6A3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541617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8459FAD" w14:textId="77777777">
            <w:pPr>
              <w:pStyle w:val="AmColumnHeading"/>
            </w:pPr>
            <w:r w:rsidRPr="00663299">
              <w:t>Amendement</w:t>
            </w:r>
          </w:p>
        </w:tc>
      </w:tr>
      <w:tr w14:paraId="76D4D6D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F6ACED" w14:textId="77777777">
            <w:pPr>
              <w:pStyle w:val="Normal6a"/>
            </w:pPr>
            <w:r w:rsidRPr="00663299">
              <w:t>1 bis.</w:t>
            </w:r>
            <w:r w:rsidRPr="00663299">
              <w:tab/>
              <w:t>Les États membres veillent à ce que les autorités compétentes examinent et évaluent en particulier le respect de tous les éléments visés à l’article 46.</w:t>
            </w:r>
          </w:p>
        </w:tc>
        <w:tc>
          <w:tcPr>
            <w:tcW w:w="4876" w:type="dxa"/>
            <w:tcBorders>
              <w:top w:val="nil"/>
              <w:left w:val="nil"/>
              <w:bottom w:val="nil"/>
              <w:right w:val="nil"/>
            </w:tcBorders>
          </w:tcPr>
          <w:p w:rsidR="0005606D" w:rsidRPr="00663299" w:rsidP="001751FC" w14:paraId="7454DDFB" w14:textId="77777777">
            <w:pPr>
              <w:pStyle w:val="Normal6a"/>
            </w:pPr>
            <w:r w:rsidRPr="00663299">
              <w:t>1 bis.</w:t>
            </w:r>
            <w:r w:rsidRPr="00663299">
              <w:tab/>
              <w:t>Les États membres veillent à ce que les autorités compétentes examinent et évaluent en particulier</w:t>
            </w:r>
            <w:r w:rsidRPr="00663299">
              <w:rPr>
                <w:b/>
                <w:bCs/>
                <w:i/>
                <w:iCs/>
              </w:rPr>
              <w:t>, de manière proportionnée et fondée sur le risque,</w:t>
            </w:r>
            <w:r w:rsidRPr="00663299">
              <w:t xml:space="preserve"> le respect de tous les éléments visés à l’article 46.</w:t>
            </w:r>
          </w:p>
        </w:tc>
      </w:tr>
    </w:tbl>
    <w:p w:rsidR="0005606D" w:rsidRPr="00663299" w:rsidP="0005606D" w14:paraId="5E443068"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7901E84F" w14:textId="77777777">
      <w:r w:rsidRPr="00663299">
        <w:rPr>
          <w:rStyle w:val="HideTWBExt"/>
        </w:rPr>
        <w:t>&lt;/Amend&gt;</w:t>
      </w:r>
    </w:p>
    <w:p w:rsidR="0005606D" w:rsidRPr="00663299" w:rsidP="0005606D" w14:paraId="11440FA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516</w:t>
      </w:r>
      <w:r w:rsidRPr="00663299">
        <w:rPr>
          <w:rStyle w:val="HideTWBExt"/>
          <w:b w:val="0"/>
        </w:rPr>
        <w:t>&lt;/NumAm&gt;</w:t>
      </w:r>
    </w:p>
    <w:p w:rsidR="0005606D" w:rsidRPr="00663299" w:rsidP="0005606D" w14:paraId="7B18E0CA"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047499E6" w14:textId="77777777">
      <w:pPr>
        <w:pStyle w:val="NormalBold"/>
      </w:pPr>
      <w:r w:rsidRPr="00663299">
        <w:rPr>
          <w:rStyle w:val="HideTWBExt"/>
          <w:b w:val="0"/>
        </w:rPr>
        <w:t>&lt;/RepeatBlock-By&gt;</w:t>
      </w:r>
    </w:p>
    <w:p w:rsidR="0005606D" w:rsidRPr="00663299" w:rsidP="0005606D" w14:paraId="0840D16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9AEA693" w14:textId="77777777">
      <w:pPr>
        <w:pStyle w:val="NormalBold"/>
      </w:pPr>
      <w:r w:rsidRPr="00663299">
        <w:rPr>
          <w:rStyle w:val="HideTWBExt"/>
          <w:b w:val="0"/>
        </w:rPr>
        <w:t>&lt;Article&gt;</w:t>
      </w:r>
      <w:r w:rsidRPr="00663299">
        <w:t>Article premier - alinéa 1 – point 53 – sous-point b</w:t>
      </w:r>
      <w:r w:rsidRPr="00663299">
        <w:rPr>
          <w:rStyle w:val="HideTWBExt"/>
          <w:b w:val="0"/>
        </w:rPr>
        <w:t>&lt;/Article&gt;</w:t>
      </w:r>
    </w:p>
    <w:p w:rsidR="0005606D" w:rsidRPr="00663299" w:rsidP="0005606D" w14:paraId="7C3931C9" w14:textId="77777777">
      <w:r w:rsidRPr="00663299">
        <w:rPr>
          <w:rStyle w:val="HideTWBExt"/>
        </w:rPr>
        <w:t>&lt;DocAmend2&gt;</w:t>
      </w:r>
      <w:r w:rsidRPr="00663299">
        <w:t>Directive (UE) 2016/2341</w:t>
      </w:r>
      <w:r w:rsidRPr="00663299">
        <w:rPr>
          <w:rStyle w:val="HideTWBExt"/>
        </w:rPr>
        <w:t>&lt;/DocAmend2&gt;</w:t>
      </w:r>
    </w:p>
    <w:p w:rsidR="0005606D" w:rsidRPr="00663299" w:rsidP="0005606D" w14:paraId="3937EACD" w14:textId="77777777">
      <w:r w:rsidRPr="00663299">
        <w:rPr>
          <w:rStyle w:val="HideTWBExt"/>
        </w:rPr>
        <w:t>&lt;Article2&gt;</w:t>
      </w:r>
      <w:r w:rsidRPr="00663299">
        <w:t>Article 49 – paragraphe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03EB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1377AD6" w14:textId="77777777"/>
        </w:tc>
      </w:tr>
      <w:tr w14:paraId="0FC28A8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5226CD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4B71C39" w14:textId="77777777">
            <w:pPr>
              <w:pStyle w:val="AmColumnHeading"/>
            </w:pPr>
            <w:r w:rsidRPr="00663299">
              <w:t>Amendement</w:t>
            </w:r>
          </w:p>
        </w:tc>
      </w:tr>
      <w:tr w14:paraId="51725E1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54A26E1" w14:textId="77777777">
            <w:pPr>
              <w:pStyle w:val="Normal6a"/>
            </w:pPr>
            <w:r w:rsidRPr="00663299">
              <w:rPr>
                <w:b/>
                <w:i/>
              </w:rPr>
              <w:t>1 ter.</w:t>
            </w:r>
            <w:r w:rsidRPr="00663299">
              <w:tab/>
            </w:r>
            <w:r w:rsidRPr="00663299">
              <w:rPr>
                <w:b/>
                <w:i/>
              </w:rPr>
              <w:t>Dans le cadre de ce processus d’examen, l’autorité compétente et chaque IRP ont un dialogue prudentiel régulier, au moins tous les trois ans.</w:t>
            </w:r>
          </w:p>
        </w:tc>
        <w:tc>
          <w:tcPr>
            <w:tcW w:w="4876" w:type="dxa"/>
            <w:tcBorders>
              <w:top w:val="nil"/>
              <w:left w:val="nil"/>
              <w:bottom w:val="nil"/>
              <w:right w:val="nil"/>
            </w:tcBorders>
          </w:tcPr>
          <w:p w:rsidR="0005606D" w:rsidRPr="00663299" w:rsidP="001751FC" w14:paraId="78C24F8A" w14:textId="77777777">
            <w:pPr>
              <w:pStyle w:val="Normal6a"/>
            </w:pPr>
            <w:r w:rsidRPr="00663299">
              <w:rPr>
                <w:b/>
                <w:i/>
              </w:rPr>
              <w:t>supprimé</w:t>
            </w:r>
          </w:p>
        </w:tc>
      </w:tr>
    </w:tbl>
    <w:p w:rsidR="0005606D" w:rsidRPr="00663299" w:rsidP="0005606D" w14:paraId="2B91577A"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1D5AE1A" w14:textId="77777777">
      <w:r w:rsidRPr="00663299">
        <w:rPr>
          <w:rStyle w:val="HideTWBExt"/>
        </w:rPr>
        <w:t>&lt;/Amend&gt;</w:t>
      </w:r>
    </w:p>
    <w:p w:rsidR="0005606D" w:rsidRPr="00663299" w:rsidP="0005606D" w14:paraId="5EF440D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517</w:t>
      </w:r>
      <w:r w:rsidRPr="00663299">
        <w:rPr>
          <w:rStyle w:val="HideTWBExt"/>
          <w:b w:val="0"/>
        </w:rPr>
        <w:t>&lt;/NumAm&gt;</w:t>
      </w:r>
    </w:p>
    <w:p w:rsidR="0005606D" w:rsidRPr="00663299" w:rsidP="0005606D" w14:paraId="5B68D751"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60191C62" w14:textId="77777777">
      <w:pPr>
        <w:pStyle w:val="NormalBold"/>
      </w:pPr>
      <w:r w:rsidRPr="00663299">
        <w:rPr>
          <w:rStyle w:val="HideTWBExt"/>
          <w:b w:val="0"/>
        </w:rPr>
        <w:t>&lt;/RepeatBlock-By&gt;</w:t>
      </w:r>
    </w:p>
    <w:p w:rsidR="0005606D" w:rsidRPr="00663299" w:rsidP="0005606D" w14:paraId="3E62D34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04F8E40" w14:textId="77777777">
      <w:pPr>
        <w:pStyle w:val="NormalBold"/>
      </w:pPr>
      <w:r w:rsidRPr="00663299">
        <w:rPr>
          <w:rStyle w:val="HideTWBExt"/>
          <w:b w:val="0"/>
        </w:rPr>
        <w:t>&lt;Article&gt;</w:t>
      </w:r>
      <w:r w:rsidRPr="00663299">
        <w:t>Article premier – alinéa 1 – point 53 – sous-point b</w:t>
      </w:r>
      <w:r w:rsidRPr="00663299">
        <w:rPr>
          <w:rStyle w:val="HideTWBExt"/>
          <w:b w:val="0"/>
        </w:rPr>
        <w:t>&lt;/Article&gt;</w:t>
      </w:r>
    </w:p>
    <w:p w:rsidR="0005606D" w:rsidRPr="00663299" w:rsidP="0005606D" w14:paraId="3711101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4A2BF96" w14:textId="77777777">
      <w:r w:rsidRPr="00663299">
        <w:rPr>
          <w:rStyle w:val="HideTWBExt"/>
        </w:rPr>
        <w:t>&lt;Article2&gt;</w:t>
      </w:r>
      <w:r w:rsidRPr="00663299">
        <w:t>Article 49 – paragraphe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D594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29C9BB0" w14:textId="77777777"/>
        </w:tc>
      </w:tr>
      <w:tr w14:paraId="5F52BEE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4269DF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8869D70" w14:textId="77777777">
            <w:pPr>
              <w:pStyle w:val="AmColumnHeading"/>
            </w:pPr>
            <w:r w:rsidRPr="00663299">
              <w:t>Amendement</w:t>
            </w:r>
          </w:p>
        </w:tc>
      </w:tr>
      <w:tr w14:paraId="2FD3058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473AA60" w14:textId="77777777">
            <w:pPr>
              <w:pStyle w:val="Normal6a"/>
            </w:pPr>
            <w:r w:rsidRPr="00663299">
              <w:t>1 ter.</w:t>
            </w:r>
            <w:r w:rsidRPr="00663299">
              <w:tab/>
              <w:t>Dans le cadre de ce processus d’examen, l’autorité compétente et chaque IRP ont un dialogue prudentiel régulier</w:t>
            </w:r>
            <w:r w:rsidRPr="00663299">
              <w:rPr>
                <w:b/>
                <w:bCs/>
                <w:i/>
                <w:iCs/>
              </w:rPr>
              <w:t>, au moins tous les trois ans</w:t>
            </w:r>
            <w:r w:rsidRPr="00663299">
              <w:t>.;</w:t>
            </w:r>
          </w:p>
        </w:tc>
        <w:tc>
          <w:tcPr>
            <w:tcW w:w="4876" w:type="dxa"/>
            <w:tcBorders>
              <w:top w:val="nil"/>
              <w:left w:val="nil"/>
              <w:bottom w:val="nil"/>
              <w:right w:val="nil"/>
            </w:tcBorders>
          </w:tcPr>
          <w:p w:rsidR="0005606D" w:rsidRPr="00663299" w:rsidP="001751FC" w14:paraId="645BC64B" w14:textId="77777777">
            <w:pPr>
              <w:pStyle w:val="Normal6a"/>
            </w:pPr>
            <w:r w:rsidRPr="00663299">
              <w:t>1 ter.</w:t>
            </w:r>
            <w:r w:rsidRPr="00663299">
              <w:tab/>
              <w:t xml:space="preserve">Dans le cadre de ce processus d’examen, l’autorité compétente et chaque IRP ont un dialogue prudentiel régulier. </w:t>
            </w:r>
            <w:r w:rsidRPr="00663299">
              <w:rPr>
                <w:b/>
                <w:bCs/>
                <w:i/>
                <w:iCs/>
              </w:rPr>
              <w:t>L’autorité compétente détermine la fréquence du dialogue prudentiel en tenant compte des risques, de la nature, de l’ampleur et de la complexité des activités de l’IRP concernée.</w:t>
            </w:r>
            <w:r w:rsidRPr="00663299">
              <w:t>;</w:t>
            </w:r>
          </w:p>
        </w:tc>
      </w:tr>
    </w:tbl>
    <w:p w:rsidR="0005606D" w:rsidRPr="00663299" w:rsidP="0005606D" w14:paraId="4D882DE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C55447D" w14:textId="77777777">
      <w:r w:rsidRPr="00663299">
        <w:rPr>
          <w:rStyle w:val="HideTWBExt"/>
        </w:rPr>
        <w:t>&lt;/Amend&gt;</w:t>
      </w:r>
    </w:p>
    <w:p w:rsidR="0005606D" w:rsidRPr="00663299" w:rsidP="0005606D" w14:paraId="0EB40FD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518</w:t>
      </w:r>
      <w:r w:rsidRPr="00663299">
        <w:rPr>
          <w:rStyle w:val="HideTWBExt"/>
          <w:b w:val="0"/>
        </w:rPr>
        <w:t>&lt;/NumAm&gt;</w:t>
      </w:r>
    </w:p>
    <w:p w:rsidR="0005606D" w:rsidRPr="00663299" w:rsidP="0005606D" w14:paraId="2CD017DA"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62FC5E2" w14:textId="77777777">
      <w:pPr>
        <w:pStyle w:val="NormalBold"/>
      </w:pPr>
      <w:r w:rsidRPr="00663299">
        <w:rPr>
          <w:rStyle w:val="HideTWBExt"/>
          <w:b w:val="0"/>
        </w:rPr>
        <w:t>&lt;/RepeatBlock-By&gt;</w:t>
      </w:r>
    </w:p>
    <w:p w:rsidR="0005606D" w:rsidRPr="00663299" w:rsidP="0005606D" w14:paraId="31C7581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78ABD19" w14:textId="77777777">
      <w:pPr>
        <w:pStyle w:val="NormalBold"/>
      </w:pPr>
      <w:r w:rsidRPr="00663299">
        <w:rPr>
          <w:rStyle w:val="HideTWBExt"/>
          <w:b w:val="0"/>
        </w:rPr>
        <w:t>&lt;Article&gt;</w:t>
      </w:r>
      <w:r w:rsidRPr="00663299">
        <w:t>Article premier – alinéa 1 – point 53 – sous-point b</w:t>
      </w:r>
      <w:r w:rsidRPr="00663299">
        <w:rPr>
          <w:rStyle w:val="HideTWBExt"/>
          <w:b w:val="0"/>
        </w:rPr>
        <w:t>&lt;/Article&gt;</w:t>
      </w:r>
    </w:p>
    <w:p w:rsidR="0005606D" w:rsidRPr="00663299" w:rsidP="0005606D" w14:paraId="30854D03"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E83945" w14:textId="77777777">
      <w:r w:rsidRPr="00663299">
        <w:rPr>
          <w:rStyle w:val="HideTWBExt"/>
        </w:rPr>
        <w:t>&lt;Article2&gt;</w:t>
      </w:r>
      <w:r w:rsidRPr="00663299">
        <w:t>Article 49 – paragraphe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A433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BE9C2FD" w14:textId="77777777"/>
        </w:tc>
      </w:tr>
      <w:tr w14:paraId="26014F2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32196F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AA9FAA5" w14:textId="77777777">
            <w:pPr>
              <w:pStyle w:val="AmColumnHeading"/>
            </w:pPr>
            <w:r w:rsidRPr="00663299">
              <w:t>Amendement</w:t>
            </w:r>
          </w:p>
        </w:tc>
      </w:tr>
      <w:tr w14:paraId="49FAD7B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B467964" w14:textId="77777777">
            <w:pPr>
              <w:pStyle w:val="Normal6a"/>
            </w:pPr>
            <w:r w:rsidRPr="00663299">
              <w:t>1 ter.</w:t>
            </w:r>
            <w:r w:rsidRPr="00663299">
              <w:tab/>
              <w:t>Dans le cadre de ce processus d’examen, l’autorité compétente et chaque IRP ont un dialogue prudentiel</w:t>
            </w:r>
            <w:r w:rsidRPr="00663299">
              <w:rPr>
                <w:b/>
                <w:bCs/>
                <w:i/>
                <w:iCs/>
              </w:rPr>
              <w:t xml:space="preserve"> régulier, au moins tous les trois ans</w:t>
            </w:r>
            <w:r w:rsidRPr="00663299">
              <w:t>.;</w:t>
            </w:r>
          </w:p>
        </w:tc>
        <w:tc>
          <w:tcPr>
            <w:tcW w:w="4876" w:type="dxa"/>
            <w:tcBorders>
              <w:top w:val="nil"/>
              <w:left w:val="nil"/>
              <w:bottom w:val="nil"/>
              <w:right w:val="nil"/>
            </w:tcBorders>
          </w:tcPr>
          <w:p w:rsidR="0005606D" w:rsidRPr="00663299" w:rsidP="001751FC" w14:paraId="79ABAC38" w14:textId="77777777">
            <w:pPr>
              <w:pStyle w:val="Normal6a"/>
            </w:pPr>
            <w:r w:rsidRPr="00663299">
              <w:t>1 ter.</w:t>
            </w:r>
            <w:r w:rsidRPr="00663299">
              <w:tab/>
              <w:t>Dans le cadre de ce processus d’examen, l’autorité compétente et chaque IRP ont</w:t>
            </w:r>
            <w:r w:rsidRPr="00663299">
              <w:rPr>
                <w:b/>
                <w:i/>
              </w:rPr>
              <w:t xml:space="preserve"> régulièrement</w:t>
            </w:r>
            <w:r w:rsidRPr="00663299">
              <w:t xml:space="preserve"> un dialogue prudentiel</w:t>
            </w:r>
            <w:r w:rsidRPr="00663299">
              <w:rPr>
                <w:b/>
                <w:i/>
              </w:rPr>
              <w:t>, en tenant compte de l’ampleur, des risques et de la nature des activités de l’IRP pour déterminer la fréquence et l’intensité de ce dialogue</w:t>
            </w:r>
            <w:r w:rsidRPr="00663299">
              <w:t>.;</w:t>
            </w:r>
          </w:p>
        </w:tc>
      </w:tr>
    </w:tbl>
    <w:p w:rsidR="0005606D" w:rsidRPr="00663299" w:rsidP="0005606D" w14:paraId="3731FBD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3984792" w14:textId="77777777">
      <w:r w:rsidRPr="00663299">
        <w:rPr>
          <w:rStyle w:val="HideTWBExt"/>
        </w:rPr>
        <w:t>&lt;/Amend&gt;</w:t>
      </w:r>
    </w:p>
    <w:p w:rsidR="0005606D" w:rsidRPr="00663299" w:rsidP="0005606D" w14:paraId="18D70B4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519</w:t>
      </w:r>
      <w:r w:rsidRPr="00663299">
        <w:rPr>
          <w:rStyle w:val="HideTWBExt"/>
          <w:b w:val="0"/>
        </w:rPr>
        <w:t>&lt;/NumAm&gt;</w:t>
      </w:r>
    </w:p>
    <w:p w:rsidR="0005606D" w:rsidRPr="00663299" w:rsidP="0005606D" w14:paraId="0CD835D4"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5D95BEBC" w14:textId="77777777">
      <w:pPr>
        <w:pStyle w:val="NormalBold"/>
      </w:pPr>
      <w:r w:rsidRPr="00663299">
        <w:rPr>
          <w:rStyle w:val="HideTWBExt"/>
          <w:b w:val="0"/>
        </w:rPr>
        <w:t>&lt;/RepeatBlock-By&gt;</w:t>
      </w:r>
    </w:p>
    <w:p w:rsidR="0005606D" w:rsidRPr="00663299" w:rsidP="0005606D" w14:paraId="54C31F6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C982B26" w14:textId="77777777">
      <w:pPr>
        <w:pStyle w:val="NormalBold"/>
      </w:pPr>
      <w:r w:rsidRPr="00663299">
        <w:rPr>
          <w:rStyle w:val="HideTWBExt"/>
          <w:b w:val="0"/>
        </w:rPr>
        <w:t>&lt;Article&gt;</w:t>
      </w:r>
      <w:r w:rsidRPr="00663299">
        <w:t>Article premier – alinéa 1 – point 53 – sous-point b</w:t>
      </w:r>
      <w:r w:rsidRPr="00663299">
        <w:rPr>
          <w:rStyle w:val="HideTWBExt"/>
          <w:b w:val="0"/>
        </w:rPr>
        <w:t>&lt;/Article&gt;</w:t>
      </w:r>
    </w:p>
    <w:p w:rsidR="0005606D" w:rsidRPr="00663299" w:rsidP="0005606D" w14:paraId="54BC3941" w14:textId="77777777">
      <w:r w:rsidRPr="00663299">
        <w:rPr>
          <w:rStyle w:val="HideTWBExt"/>
        </w:rPr>
        <w:t>&lt;DocAmend2&gt;</w:t>
      </w:r>
      <w:r w:rsidRPr="00663299">
        <w:t>Directive (UE) 2016/2341</w:t>
      </w:r>
      <w:r w:rsidRPr="00663299">
        <w:rPr>
          <w:rStyle w:val="HideTWBExt"/>
        </w:rPr>
        <w:t>&lt;/DocAmend2&gt;</w:t>
      </w:r>
    </w:p>
    <w:p w:rsidR="0005606D" w:rsidRPr="00663299" w:rsidP="0005606D" w14:paraId="53ED5465" w14:textId="77777777">
      <w:r w:rsidRPr="00663299">
        <w:rPr>
          <w:rStyle w:val="HideTWBExt"/>
        </w:rPr>
        <w:t>&lt;Article2&gt;</w:t>
      </w:r>
      <w:r w:rsidRPr="00663299">
        <w:t>Article 49 – paragraphe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B105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2CB821A" w14:textId="77777777"/>
        </w:tc>
      </w:tr>
      <w:tr w14:paraId="3960A07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EBF8F5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5EB9285" w14:textId="77777777">
            <w:pPr>
              <w:pStyle w:val="AmColumnHeading"/>
            </w:pPr>
            <w:r w:rsidRPr="00663299">
              <w:t>Amendement</w:t>
            </w:r>
          </w:p>
        </w:tc>
      </w:tr>
      <w:tr w14:paraId="2594DFF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F94FF2" w14:textId="77777777">
            <w:pPr>
              <w:pStyle w:val="Normal6a"/>
            </w:pPr>
            <w:r w:rsidRPr="00663299">
              <w:t>1 ter.</w:t>
            </w:r>
            <w:r w:rsidRPr="00663299">
              <w:tab/>
              <w:t>Dans le cadre de ce processus d’examen, l’autorité compétente et chaque IRP ont un dialogue prudentiel régulier</w:t>
            </w:r>
            <w:r w:rsidRPr="00663299">
              <w:rPr>
                <w:b/>
                <w:bCs/>
                <w:i/>
                <w:iCs/>
              </w:rPr>
              <w:t>, au moins tous les trois ans</w:t>
            </w:r>
            <w:r w:rsidRPr="00663299">
              <w:t>.</w:t>
            </w:r>
            <w:r w:rsidRPr="00663299">
              <w:rPr>
                <w:b/>
                <w:bCs/>
                <w:i/>
                <w:iCs/>
              </w:rPr>
              <w:t>;</w:t>
            </w:r>
          </w:p>
        </w:tc>
        <w:tc>
          <w:tcPr>
            <w:tcW w:w="4876" w:type="dxa"/>
            <w:tcBorders>
              <w:top w:val="nil"/>
              <w:left w:val="nil"/>
              <w:bottom w:val="nil"/>
              <w:right w:val="nil"/>
            </w:tcBorders>
          </w:tcPr>
          <w:p w:rsidR="0005606D" w:rsidRPr="00663299" w:rsidP="001751FC" w14:paraId="597CD8C5" w14:textId="77777777">
            <w:pPr>
              <w:pStyle w:val="Normal6a"/>
            </w:pPr>
            <w:r w:rsidRPr="00663299">
              <w:t>1 ter.</w:t>
            </w:r>
            <w:r w:rsidRPr="00663299">
              <w:tab/>
              <w:t>Dans le cadre de ce processus d’examen, l’autorité compétente et chaque IRP ont un dialogue prudentiel régulier.</w:t>
            </w:r>
          </w:p>
        </w:tc>
      </w:tr>
    </w:tbl>
    <w:p w:rsidR="0005606D" w:rsidRPr="00663299" w:rsidP="0005606D" w14:paraId="5B6033B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4AC9D12"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D1267BF" w14:textId="77777777">
      <w:pPr>
        <w:pStyle w:val="AmJustText"/>
      </w:pPr>
      <w:r w:rsidRPr="00663299">
        <w:t>Un cycle uniforme de trois ans ne tient pas compte des différences majeures entre les marchés nationaux. Les marchés des IRP développées disposent déjà de pratiques de surveillance bien établies et devraient déterminer eux-mêmes la fréquence appropriée. Un dialogue plus fréquent se justifie à titre temporaire sur les marchés encore en développement.</w:t>
      </w:r>
    </w:p>
    <w:p w:rsidR="0005606D" w:rsidRPr="00663299" w:rsidP="0005606D" w14:paraId="0622EAAC" w14:textId="77777777">
      <w:r w:rsidRPr="00663299">
        <w:rPr>
          <w:rStyle w:val="HideTWBExt"/>
        </w:rPr>
        <w:t>&lt;/Amend&gt;</w:t>
      </w:r>
    </w:p>
    <w:p w:rsidR="0005606D" w:rsidRPr="00663299" w:rsidP="0005606D" w14:paraId="31933EF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520</w:t>
      </w:r>
      <w:r w:rsidRPr="00663299">
        <w:rPr>
          <w:rStyle w:val="HideTWBExt"/>
          <w:b w:val="0"/>
        </w:rPr>
        <w:t>&lt;/NumAm&gt;</w:t>
      </w:r>
    </w:p>
    <w:p w:rsidR="0005606D" w:rsidRPr="00663299" w:rsidP="0005606D" w14:paraId="78E2839B"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24DFCC45" w14:textId="77777777">
      <w:pPr>
        <w:pStyle w:val="NormalBold"/>
      </w:pPr>
      <w:r w:rsidRPr="00663299">
        <w:rPr>
          <w:rStyle w:val="HideTWBExt"/>
          <w:b w:val="0"/>
        </w:rPr>
        <w:t>&lt;/RepeatBlock-By&gt;</w:t>
      </w:r>
    </w:p>
    <w:p w:rsidR="0005606D" w:rsidRPr="00663299" w:rsidP="0005606D" w14:paraId="38AC296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FBCAF41" w14:textId="77777777">
      <w:pPr>
        <w:pStyle w:val="NormalBold"/>
      </w:pPr>
      <w:r w:rsidRPr="00663299">
        <w:rPr>
          <w:rStyle w:val="HideTWBExt"/>
          <w:b w:val="0"/>
        </w:rPr>
        <w:t>&lt;Article&gt;</w:t>
      </w:r>
      <w:r w:rsidRPr="00663299">
        <w:t>Article premier – alinéa 1 – point 53 – sous-point b</w:t>
      </w:r>
      <w:r w:rsidRPr="00663299">
        <w:rPr>
          <w:rStyle w:val="HideTWBExt"/>
          <w:b w:val="0"/>
        </w:rPr>
        <w:t>&lt;/Article&gt;</w:t>
      </w:r>
    </w:p>
    <w:p w:rsidR="0005606D" w:rsidRPr="00663299" w:rsidP="0005606D" w14:paraId="449C26DB" w14:textId="77777777">
      <w:r w:rsidRPr="00663299">
        <w:rPr>
          <w:rStyle w:val="HideTWBExt"/>
        </w:rPr>
        <w:t>&lt;DocAmend2&gt;</w:t>
      </w:r>
      <w:r w:rsidRPr="00663299">
        <w:t>Directive (UE) 2016/2341</w:t>
      </w:r>
      <w:r w:rsidRPr="00663299">
        <w:rPr>
          <w:rStyle w:val="HideTWBExt"/>
        </w:rPr>
        <w:t>&lt;/DocAmend2&gt;</w:t>
      </w:r>
    </w:p>
    <w:p w:rsidR="0005606D" w:rsidRPr="00663299" w:rsidP="0005606D" w14:paraId="358B7C05" w14:textId="77777777">
      <w:r w:rsidRPr="00663299">
        <w:rPr>
          <w:rStyle w:val="HideTWBExt"/>
        </w:rPr>
        <w:t>&lt;Article2&gt;</w:t>
      </w:r>
      <w:r w:rsidRPr="00663299">
        <w:t>Article 49 – paragraphe 1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1A62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321AB33" w14:textId="77777777"/>
        </w:tc>
      </w:tr>
      <w:tr w14:paraId="2BF4460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33F41B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CC7E6F6" w14:textId="77777777">
            <w:pPr>
              <w:pStyle w:val="AmColumnHeading"/>
            </w:pPr>
            <w:r w:rsidRPr="00663299">
              <w:t>Amendement</w:t>
            </w:r>
          </w:p>
        </w:tc>
      </w:tr>
      <w:tr w14:paraId="32FA6FD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52F7281" w14:textId="77777777">
            <w:pPr>
              <w:pStyle w:val="Normal6a"/>
            </w:pPr>
            <w:r w:rsidRPr="00663299">
              <w:t>1 ter.</w:t>
            </w:r>
            <w:r w:rsidRPr="00663299">
              <w:tab/>
              <w:t>Dans le cadre de ce processus d’examen, l’autorité compétente et chaque IRP ont un dialogue prudentiel régulier</w:t>
            </w:r>
            <w:r w:rsidRPr="00663299">
              <w:rPr>
                <w:b/>
                <w:bCs/>
                <w:i/>
                <w:iCs/>
              </w:rPr>
              <w:t>, au moins tous les trois ans</w:t>
            </w:r>
            <w:r w:rsidRPr="00663299">
              <w:t>.;</w:t>
            </w:r>
          </w:p>
        </w:tc>
        <w:tc>
          <w:tcPr>
            <w:tcW w:w="4876" w:type="dxa"/>
            <w:tcBorders>
              <w:top w:val="nil"/>
              <w:left w:val="nil"/>
              <w:bottom w:val="nil"/>
              <w:right w:val="nil"/>
            </w:tcBorders>
          </w:tcPr>
          <w:p w:rsidR="0005606D" w:rsidRPr="00663299" w:rsidP="001751FC" w14:paraId="1848914A" w14:textId="77777777">
            <w:pPr>
              <w:pStyle w:val="Normal6a"/>
            </w:pPr>
            <w:r w:rsidRPr="00663299">
              <w:t>1 ter.</w:t>
            </w:r>
            <w:r w:rsidRPr="00663299">
              <w:tab/>
              <w:t>Dans le cadre de ce processus d’examen, l’autorité compétente et chaque IRP ont un dialogue prudentiel régulier.»;</w:t>
            </w:r>
          </w:p>
        </w:tc>
      </w:tr>
    </w:tbl>
    <w:p w:rsidR="0005606D" w:rsidRPr="00663299" w:rsidP="0005606D" w14:paraId="4CA2630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CBDD30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9561C1E" w14:textId="77777777">
      <w:pPr>
        <w:pStyle w:val="AmJustText"/>
      </w:pPr>
      <w:r w:rsidRPr="00663299">
        <w:t>Les autorités compétentes devraient disposer d’une certaine marge de manœuvre pour déterminer la fréquence du dialogue prudentiel en tenant compte des risques, de la nature, de l’ampleur et de la complexité des activités de l’IRP concernée.</w:t>
      </w:r>
    </w:p>
    <w:p w:rsidR="0005606D" w:rsidRPr="00663299" w:rsidP="0005606D" w14:paraId="2781A3E9" w14:textId="77777777">
      <w:r w:rsidRPr="00663299">
        <w:rPr>
          <w:rStyle w:val="HideTWBExt"/>
        </w:rPr>
        <w:t>&lt;/Amend&gt;</w:t>
      </w:r>
    </w:p>
    <w:p w:rsidR="0005606D" w:rsidRPr="00663299" w:rsidP="0005606D" w14:paraId="494CE4C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521</w:t>
      </w:r>
      <w:r w:rsidRPr="00663299">
        <w:rPr>
          <w:rStyle w:val="HideTWBExt"/>
          <w:b w:val="0"/>
        </w:rPr>
        <w:t>&lt;/NumAm&gt;</w:t>
      </w:r>
    </w:p>
    <w:p w:rsidR="0005606D" w:rsidRPr="00663299" w:rsidP="0005606D" w14:paraId="25F2C792"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6DDEF4DE" w14:textId="77777777">
      <w:pPr>
        <w:pStyle w:val="NormalBold"/>
      </w:pPr>
      <w:r w:rsidRPr="00663299">
        <w:rPr>
          <w:rStyle w:val="HideTWBExt"/>
          <w:b w:val="0"/>
        </w:rPr>
        <w:t>&lt;/RepeatBlock-By&gt;</w:t>
      </w:r>
    </w:p>
    <w:p w:rsidR="0005606D" w:rsidRPr="00663299" w:rsidP="0005606D" w14:paraId="1D64D7C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0B6626E" w14:textId="77777777">
      <w:pPr>
        <w:pStyle w:val="NormalBold"/>
      </w:pPr>
      <w:r w:rsidRPr="00663299">
        <w:rPr>
          <w:rStyle w:val="HideTWBExt"/>
          <w:b w:val="0"/>
        </w:rPr>
        <w:t>&lt;Article&gt;</w:t>
      </w:r>
      <w:r w:rsidRPr="00663299">
        <w:t>Article premier – alinéa 1 – point 53 –point b bis (nouveau)</w:t>
      </w:r>
      <w:r w:rsidRPr="00663299">
        <w:rPr>
          <w:rStyle w:val="HideTWBExt"/>
          <w:b w:val="0"/>
        </w:rPr>
        <w:t>&lt;/Article&gt;</w:t>
      </w:r>
    </w:p>
    <w:p w:rsidR="0005606D" w:rsidRPr="00663299" w:rsidP="0005606D" w14:paraId="2FEAE2D7" w14:textId="77777777">
      <w:r w:rsidRPr="00663299">
        <w:rPr>
          <w:rStyle w:val="HideTWBExt"/>
        </w:rPr>
        <w:t>&lt;DocAmend2&gt;</w:t>
      </w:r>
      <w:r w:rsidRPr="00663299">
        <w:t>Directive (UE) 2016/2341</w:t>
      </w:r>
      <w:r w:rsidRPr="00663299">
        <w:rPr>
          <w:rStyle w:val="HideTWBExt"/>
        </w:rPr>
        <w:t>&lt;/DocAmend2&gt;</w:t>
      </w:r>
    </w:p>
    <w:p w:rsidR="0005606D" w:rsidRPr="00663299" w:rsidP="0005606D" w14:paraId="610D1384" w14:textId="77777777">
      <w:r w:rsidRPr="00663299">
        <w:rPr>
          <w:rStyle w:val="HideTWBExt"/>
        </w:rPr>
        <w:t>&lt;Article2&gt;</w:t>
      </w:r>
      <w:r w:rsidRPr="00663299">
        <w:t>Article 49 – paragraphe 1 quater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0DF8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DB29EBF" w14:textId="77777777"/>
        </w:tc>
      </w:tr>
      <w:tr w14:paraId="0116288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30C0539" w14:textId="77777777">
            <w:pPr>
              <w:pStyle w:val="AmColumnHeading"/>
            </w:pPr>
            <w:r w:rsidRPr="00663299">
              <w:t>Texte en vigueur</w:t>
            </w:r>
          </w:p>
        </w:tc>
        <w:tc>
          <w:tcPr>
            <w:tcW w:w="4876" w:type="dxa"/>
            <w:tcBorders>
              <w:top w:val="nil"/>
              <w:left w:val="nil"/>
              <w:bottom w:val="nil"/>
              <w:right w:val="nil"/>
            </w:tcBorders>
          </w:tcPr>
          <w:p w:rsidR="0005606D" w:rsidRPr="00663299" w:rsidP="001751FC" w14:paraId="5F314AF9" w14:textId="77777777">
            <w:pPr>
              <w:pStyle w:val="AmColumnHeading"/>
            </w:pPr>
            <w:r w:rsidRPr="00663299">
              <w:t>Amendement</w:t>
            </w:r>
          </w:p>
        </w:tc>
      </w:tr>
      <w:tr w14:paraId="233D00F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1E4086" w14:textId="77777777">
            <w:pPr>
              <w:pStyle w:val="Normal6a"/>
            </w:pPr>
          </w:p>
        </w:tc>
        <w:tc>
          <w:tcPr>
            <w:tcW w:w="4876" w:type="dxa"/>
            <w:tcBorders>
              <w:top w:val="nil"/>
              <w:left w:val="nil"/>
              <w:bottom w:val="nil"/>
              <w:right w:val="nil"/>
            </w:tcBorders>
          </w:tcPr>
          <w:p w:rsidR="0005606D" w:rsidRPr="00663299" w:rsidP="001751FC" w14:paraId="059E4155" w14:textId="77777777">
            <w:pPr>
              <w:pStyle w:val="Normal6a"/>
            </w:pPr>
            <w:r w:rsidRPr="00663299">
              <w:rPr>
                <w:b/>
                <w:i/>
              </w:rPr>
              <w:t>(b bis)</w:t>
            </w:r>
            <w:r w:rsidRPr="00663299">
              <w:tab/>
            </w:r>
            <w:r w:rsidRPr="00663299">
              <w:rPr>
                <w:b/>
                <w:i/>
              </w:rPr>
              <w:t xml:space="preserve">À l’article 49, le </w:t>
            </w:r>
            <w:r w:rsidRPr="00663299">
              <w:rPr>
                <w:bCs/>
                <w:i/>
              </w:rPr>
              <w:t>nouveau paragraphe 1 quater</w:t>
            </w:r>
            <w:r w:rsidRPr="00663299">
              <w:rPr>
                <w:b/>
                <w:i/>
              </w:rPr>
              <w:t xml:space="preserve"> suivant </w:t>
            </w:r>
            <w:r w:rsidRPr="00663299">
              <w:rPr>
                <w:bCs/>
                <w:i/>
              </w:rPr>
              <w:t>a été ajouté:</w:t>
            </w:r>
          </w:p>
        </w:tc>
      </w:tr>
      <w:tr w14:paraId="5E9EE4E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65BE311" w14:textId="77777777">
            <w:pPr>
              <w:pStyle w:val="Normal6a"/>
            </w:pPr>
            <w:r w:rsidRPr="00663299">
              <w:rPr>
                <w:b/>
                <w:i/>
              </w:rPr>
              <w:t>Un</w:t>
            </w:r>
            <w:r w:rsidRPr="00663299">
              <w:t xml:space="preserve"> nouveau paragraphe 1 quater a été ajouté</w:t>
            </w:r>
            <w:r w:rsidRPr="00663299">
              <w:rPr>
                <w:b/>
                <w:i/>
              </w:rPr>
              <w:t xml:space="preserve"> à l’article 49 du texte actuel</w:t>
            </w:r>
            <w:r w:rsidRPr="00663299">
              <w:t>:</w:t>
            </w:r>
          </w:p>
        </w:tc>
        <w:tc>
          <w:tcPr>
            <w:tcW w:w="4876" w:type="dxa"/>
            <w:tcBorders>
              <w:top w:val="nil"/>
              <w:left w:val="nil"/>
              <w:bottom w:val="nil"/>
              <w:right w:val="nil"/>
            </w:tcBorders>
          </w:tcPr>
          <w:p w:rsidR="0005606D" w:rsidRPr="00663299" w:rsidP="001751FC" w14:paraId="3E22F85D" w14:textId="77777777">
            <w:pPr>
              <w:pStyle w:val="Normal6a"/>
            </w:pPr>
            <w:r w:rsidRPr="00663299">
              <w:rPr>
                <w:b/>
                <w:i/>
              </w:rPr>
              <w:t>«Dans un État membre où le marché des IRP est déjà bien développé, l’autorité compétente détermine la fréquence de ce dialogue conformément à la législation nationale et à son évaluation prudentielle fondée sur les risques. Pour déterminer si son marché des IRP est développé, l’État membre tient compte</w:t>
            </w:r>
            <w:r w:rsidRPr="00663299">
              <w:t xml:space="preserve"> </w:t>
            </w:r>
            <w:r w:rsidRPr="00663299">
              <w:rPr>
                <w:b/>
                <w:i/>
              </w:rPr>
              <w:t>de la couverture des retraites professionnelles, des actifs sous gestion, du nombre et de la diversité des IRP, de la durée de fonctionnement du marché et de la maturité du cadre national de surveillance. L’État membre notifie son évaluation à la Commission et à l’AEAPP.</w:t>
            </w:r>
          </w:p>
        </w:tc>
      </w:tr>
      <w:tr w14:paraId="578A6CA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0C1031C" w14:textId="77777777">
            <w:pPr>
              <w:pStyle w:val="Normal6a"/>
            </w:pPr>
          </w:p>
        </w:tc>
        <w:tc>
          <w:tcPr>
            <w:tcW w:w="4876" w:type="dxa"/>
            <w:tcBorders>
              <w:top w:val="nil"/>
              <w:left w:val="nil"/>
              <w:bottom w:val="nil"/>
              <w:right w:val="nil"/>
            </w:tcBorders>
          </w:tcPr>
          <w:p w:rsidR="0005606D" w:rsidRPr="00663299" w:rsidP="001751FC" w14:paraId="57A106B0" w14:textId="77777777">
            <w:pPr>
              <w:pStyle w:val="Normal6a"/>
            </w:pPr>
            <w:r w:rsidRPr="00663299">
              <w:rPr>
                <w:b/>
                <w:i/>
              </w:rPr>
              <w:t>Dans un État membre où le marché des IRP n’est pas encore développé ou ne l’est pas suffisamment, le dialogue prudentiel a lieu:</w:t>
            </w:r>
          </w:p>
        </w:tc>
      </w:tr>
      <w:tr w14:paraId="605A17D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476E68E" w14:textId="77777777">
            <w:pPr>
              <w:pStyle w:val="Normal6a"/>
            </w:pPr>
          </w:p>
        </w:tc>
        <w:tc>
          <w:tcPr>
            <w:tcW w:w="4876" w:type="dxa"/>
            <w:tcBorders>
              <w:top w:val="nil"/>
              <w:left w:val="nil"/>
              <w:bottom w:val="nil"/>
              <w:right w:val="nil"/>
            </w:tcBorders>
          </w:tcPr>
          <w:p w:rsidR="0005606D" w:rsidRPr="00663299" w:rsidP="001751FC" w14:paraId="1077D604" w14:textId="77777777">
            <w:pPr>
              <w:pStyle w:val="Normal6a"/>
            </w:pPr>
            <w:r w:rsidRPr="00663299">
              <w:rPr>
                <w:b/>
                <w:i/>
              </w:rPr>
              <w:t>a) au moins une fois par an au cours des cinq premières années à compter de la date d’application de la présente directive;</w:t>
            </w:r>
          </w:p>
        </w:tc>
      </w:tr>
      <w:tr w14:paraId="71E9453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B5087E3" w14:textId="77777777">
            <w:pPr>
              <w:pStyle w:val="Normal6a"/>
            </w:pPr>
          </w:p>
        </w:tc>
        <w:tc>
          <w:tcPr>
            <w:tcW w:w="4876" w:type="dxa"/>
            <w:tcBorders>
              <w:top w:val="nil"/>
              <w:left w:val="nil"/>
              <w:bottom w:val="nil"/>
              <w:right w:val="nil"/>
            </w:tcBorders>
          </w:tcPr>
          <w:p w:rsidR="0005606D" w:rsidRPr="00663299" w:rsidP="001751FC" w14:paraId="5B79FCEF" w14:textId="77777777">
            <w:pPr>
              <w:pStyle w:val="Normal6a"/>
            </w:pPr>
            <w:r w:rsidRPr="00663299">
              <w:rPr>
                <w:b/>
                <w:i/>
              </w:rPr>
              <w:t>b) au moins une fois tous les deux ans, du début de la sixième année jusqu’à la fin de la dixième année; et</w:t>
            </w:r>
          </w:p>
        </w:tc>
      </w:tr>
      <w:tr w14:paraId="4862E44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D109058" w14:textId="77777777">
            <w:pPr>
              <w:pStyle w:val="Normal6a"/>
            </w:pPr>
          </w:p>
        </w:tc>
        <w:tc>
          <w:tcPr>
            <w:tcW w:w="4876" w:type="dxa"/>
            <w:tcBorders>
              <w:top w:val="nil"/>
              <w:left w:val="nil"/>
              <w:bottom w:val="nil"/>
              <w:right w:val="nil"/>
            </w:tcBorders>
          </w:tcPr>
          <w:p w:rsidR="0005606D" w:rsidRPr="00663299" w:rsidP="001751FC" w14:paraId="1F7E3924" w14:textId="77777777">
            <w:pPr>
              <w:pStyle w:val="Normal6a"/>
            </w:pPr>
            <w:r w:rsidRPr="00663299">
              <w:rPr>
                <w:b/>
                <w:i/>
              </w:rPr>
              <w:t>c) au moins une fois tous les trois ans à compter du début de la onzième année.</w:t>
            </w:r>
          </w:p>
        </w:tc>
      </w:tr>
      <w:tr w14:paraId="6C0F1CC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4DB8B13" w14:textId="77777777">
            <w:pPr>
              <w:pStyle w:val="Normal6a"/>
            </w:pPr>
          </w:p>
        </w:tc>
        <w:tc>
          <w:tcPr>
            <w:tcW w:w="4876" w:type="dxa"/>
            <w:tcBorders>
              <w:top w:val="nil"/>
              <w:left w:val="nil"/>
              <w:bottom w:val="nil"/>
              <w:right w:val="nil"/>
            </w:tcBorders>
          </w:tcPr>
          <w:p w:rsidR="0005606D" w:rsidRPr="00663299" w:rsidP="001751FC" w14:paraId="45731C3D" w14:textId="77777777">
            <w:pPr>
              <w:pStyle w:val="Normal6a"/>
            </w:pPr>
            <w:r w:rsidRPr="00663299">
              <w:rPr>
                <w:b/>
                <w:i/>
              </w:rPr>
              <w:t>Le présent paragraphe n’empêche pas une autorité compétente d’engager un dialogue prudentiel supplémentaire lorsqu’il existe des indices précis et étayés laissant supposer l’existence d’un risque prudentiel important ou d’une infraction.»</w:t>
            </w:r>
          </w:p>
        </w:tc>
      </w:tr>
    </w:tbl>
    <w:p w:rsidR="0005606D" w:rsidRPr="00663299" w:rsidP="0005606D" w14:paraId="1AD12A7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555BA44" w14:textId="77777777">
      <w:pPr>
        <w:pStyle w:val="AmCrossRef"/>
      </w:pPr>
      <w:r w:rsidRPr="00663299">
        <w:t>(32016L2341)</w:t>
      </w:r>
    </w:p>
    <w:p w:rsidR="0005606D" w:rsidRPr="00663299" w:rsidP="0005606D" w14:paraId="24D7A9A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0945B8A" w14:textId="77777777">
      <w:pPr>
        <w:pStyle w:val="AmJustText"/>
      </w:pPr>
      <w:r w:rsidRPr="00663299">
        <w:t>Un cycle uniforme de trois ans ne tient pas compte des différences majeures entre les marchés nationaux. Les marchés des IRP développées disposent déjà de pratiques de surveillance bien établies et devraient déterminer eux-mêmes la fréquence appropriée. Un dialogue plus fréquent se justifie à titre temporaire sur les marchés encore en développement.</w:t>
      </w:r>
    </w:p>
    <w:p w:rsidR="0005606D" w:rsidRPr="00663299" w:rsidP="0005606D" w14:paraId="568877E0" w14:textId="77777777">
      <w:r w:rsidRPr="00663299">
        <w:rPr>
          <w:rStyle w:val="HideTWBExt"/>
        </w:rPr>
        <w:t>&lt;/Amend&gt;</w:t>
      </w:r>
    </w:p>
    <w:p w:rsidR="0005606D" w:rsidRPr="00663299" w:rsidP="0005606D" w14:paraId="0FC0B80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522</w:t>
      </w:r>
      <w:r w:rsidRPr="00663299">
        <w:rPr>
          <w:rStyle w:val="HideTWBExt"/>
          <w:b w:val="0"/>
        </w:rPr>
        <w:t>&lt;/NumAm&gt;</w:t>
      </w:r>
    </w:p>
    <w:p w:rsidR="0005606D" w:rsidRPr="00663299" w:rsidP="0005606D" w14:paraId="6F61C6F4"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151A5EA0" w14:textId="77777777">
      <w:pPr>
        <w:pStyle w:val="NormalBold"/>
      </w:pPr>
      <w:r w:rsidRPr="00663299">
        <w:rPr>
          <w:rStyle w:val="HideTWBExt"/>
          <w:b w:val="0"/>
        </w:rPr>
        <w:t>&lt;/RepeatBlock-By&gt;</w:t>
      </w:r>
    </w:p>
    <w:p w:rsidR="0005606D" w:rsidRPr="00663299" w:rsidP="0005606D" w14:paraId="2FACEDD4"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82C9F5B" w14:textId="77777777">
      <w:pPr>
        <w:pStyle w:val="NormalBold"/>
      </w:pPr>
      <w:r w:rsidRPr="00663299">
        <w:rPr>
          <w:rStyle w:val="HideTWBExt"/>
          <w:b w:val="0"/>
        </w:rPr>
        <w:t>&lt;Article&gt;</w:t>
      </w:r>
      <w:r w:rsidRPr="00663299">
        <w:t>Article premier – alinéa 1 – point 53 – sous-point e</w:t>
      </w:r>
      <w:r w:rsidRPr="00663299">
        <w:rPr>
          <w:rStyle w:val="HideTWBExt"/>
          <w:b w:val="0"/>
        </w:rPr>
        <w:t>&lt;/Article&gt;</w:t>
      </w:r>
    </w:p>
    <w:p w:rsidR="0005606D" w:rsidRPr="00663299" w:rsidP="0005606D" w14:paraId="02EA2886" w14:textId="77777777">
      <w:r w:rsidRPr="00663299">
        <w:rPr>
          <w:rStyle w:val="HideTWBExt"/>
        </w:rPr>
        <w:t>&lt;DocAmend2&gt;</w:t>
      </w:r>
      <w:r w:rsidRPr="00663299">
        <w:t>Directive (UE) 2016/2341</w:t>
      </w:r>
      <w:r w:rsidRPr="00663299">
        <w:rPr>
          <w:rStyle w:val="HideTWBExt"/>
        </w:rPr>
        <w:t>&lt;/DocAmend2&gt;</w:t>
      </w:r>
    </w:p>
    <w:p w:rsidR="0005606D" w:rsidRPr="00663299" w:rsidP="0005606D" w14:paraId="6C215493" w14:textId="77777777">
      <w:r w:rsidRPr="00663299">
        <w:rPr>
          <w:rStyle w:val="HideTWBExt"/>
        </w:rPr>
        <w:t>&lt;Article2&gt;</w:t>
      </w:r>
      <w:r w:rsidRPr="00663299">
        <w:t>Article 49 – paragraphe 4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C82D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5B67893" w14:textId="77777777"/>
        </w:tc>
      </w:tr>
      <w:tr w14:paraId="365623C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07400A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D49768E" w14:textId="77777777">
            <w:pPr>
              <w:pStyle w:val="AmColumnHeading"/>
            </w:pPr>
            <w:r w:rsidRPr="00663299">
              <w:t>Amendement</w:t>
            </w:r>
          </w:p>
        </w:tc>
      </w:tr>
      <w:tr w14:paraId="77D3531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1A6EB8C" w14:textId="77777777">
            <w:pPr>
              <w:pStyle w:val="Normal6a"/>
            </w:pPr>
            <w:r w:rsidRPr="00663299">
              <w:t>Les autorités compétentes définissent la fréquence minimale et la portée de ces examens, évaluations et appréciations, en tenant compte de la nature, de l’ampleur et de la complexité des activités de l’IRP concernée.</w:t>
            </w:r>
          </w:p>
        </w:tc>
        <w:tc>
          <w:tcPr>
            <w:tcW w:w="4876" w:type="dxa"/>
            <w:tcBorders>
              <w:top w:val="nil"/>
              <w:left w:val="nil"/>
              <w:bottom w:val="nil"/>
              <w:right w:val="nil"/>
            </w:tcBorders>
          </w:tcPr>
          <w:p w:rsidR="0005606D" w:rsidRPr="00663299" w:rsidP="001751FC" w14:paraId="1BA72F6E" w14:textId="77777777">
            <w:pPr>
              <w:pStyle w:val="Normal6a"/>
            </w:pPr>
            <w:r w:rsidRPr="00663299">
              <w:t xml:space="preserve">Les autorités compétentes définissent la fréquence minimale et la portée de ces examens, évaluations et appréciations, en tenant compte de la nature, </w:t>
            </w:r>
            <w:r w:rsidRPr="00663299">
              <w:rPr>
                <w:b/>
                <w:bCs/>
                <w:i/>
                <w:iCs/>
              </w:rPr>
              <w:t>de la taille, de l’organisation interne,</w:t>
            </w:r>
            <w:r w:rsidRPr="00663299">
              <w:t xml:space="preserve"> de l’ampleur et de la complexité des activités de l’IRP concernée.</w:t>
            </w:r>
          </w:p>
        </w:tc>
      </w:tr>
    </w:tbl>
    <w:p w:rsidR="0005606D" w:rsidRPr="00663299" w:rsidP="0005606D" w14:paraId="0126B7A7"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5603A8A" w14:textId="77777777">
      <w:r w:rsidRPr="00663299">
        <w:rPr>
          <w:rStyle w:val="HideTWBExt"/>
        </w:rPr>
        <w:t>&lt;/Amend&gt;</w:t>
      </w:r>
    </w:p>
    <w:p w:rsidR="0005606D" w:rsidRPr="00663299" w:rsidP="0005606D" w14:paraId="4E13DCE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523</w:t>
      </w:r>
      <w:r w:rsidRPr="00663299">
        <w:rPr>
          <w:rStyle w:val="HideTWBExt"/>
          <w:b w:val="0"/>
        </w:rPr>
        <w:t>&lt;/NumAm&gt;</w:t>
      </w:r>
    </w:p>
    <w:p w:rsidR="0005606D" w:rsidRPr="00663299" w:rsidP="0005606D" w14:paraId="6B0F2EF6"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40897C6B" w14:textId="77777777">
      <w:pPr>
        <w:pStyle w:val="NormalBold"/>
      </w:pPr>
      <w:r w:rsidRPr="00663299">
        <w:rPr>
          <w:rStyle w:val="HideTWBExt"/>
          <w:b w:val="0"/>
        </w:rPr>
        <w:t>&lt;/RepeatBlock-By&gt;</w:t>
      </w:r>
    </w:p>
    <w:p w:rsidR="0005606D" w:rsidRPr="00663299" w:rsidP="0005606D" w14:paraId="7576E1D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CC22408" w14:textId="77777777">
      <w:pPr>
        <w:pStyle w:val="NormalBold"/>
      </w:pPr>
      <w:r w:rsidRPr="00663299">
        <w:rPr>
          <w:rStyle w:val="HideTWBExt"/>
          <w:b w:val="0"/>
        </w:rPr>
        <w:t>&lt;Article&gt;</w:t>
      </w:r>
      <w:r w:rsidRPr="00663299">
        <w:t>Article premier– alinéa 1 – point 54</w:t>
      </w:r>
      <w:r w:rsidRPr="00663299">
        <w:rPr>
          <w:rStyle w:val="HideTWBExt"/>
          <w:b w:val="0"/>
        </w:rPr>
        <w:t>&lt;/Article&gt;</w:t>
      </w:r>
    </w:p>
    <w:p w:rsidR="0005606D" w:rsidRPr="00663299" w:rsidP="0005606D" w14:paraId="6EED32BA" w14:textId="77777777">
      <w:r w:rsidRPr="00663299">
        <w:rPr>
          <w:rStyle w:val="HideTWBExt"/>
        </w:rPr>
        <w:t>&lt;DocAmend2&gt;</w:t>
      </w:r>
      <w:r w:rsidRPr="00663299">
        <w:t>Directive (UE) 2016/2341</w:t>
      </w:r>
      <w:r w:rsidRPr="00663299">
        <w:rPr>
          <w:rStyle w:val="HideTWBExt"/>
        </w:rPr>
        <w:t>&lt;/DocAmend2&gt;</w:t>
      </w:r>
    </w:p>
    <w:p w:rsidR="0005606D" w:rsidRPr="00663299" w:rsidP="0005606D" w14:paraId="1CBFF219" w14:textId="77777777">
      <w:r w:rsidRPr="00663299">
        <w:rPr>
          <w:rStyle w:val="HideTWBExt"/>
        </w:rPr>
        <w:t>&lt;Article2&gt;</w:t>
      </w:r>
      <w:r w:rsidRPr="00663299">
        <w:t>Article 49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591C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AB76B8C" w14:textId="77777777"/>
        </w:tc>
      </w:tr>
      <w:tr w14:paraId="154CAA3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FD5864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D8D6AF2" w14:textId="77777777">
            <w:pPr>
              <w:pStyle w:val="AmColumnHeading"/>
            </w:pPr>
            <w:r w:rsidRPr="00663299">
              <w:t>Amendement</w:t>
            </w:r>
          </w:p>
        </w:tc>
      </w:tr>
      <w:tr w14:paraId="2349FEC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92BEEAE" w14:textId="77777777">
            <w:pPr>
              <w:pStyle w:val="Normal6a"/>
            </w:pPr>
            <w:r w:rsidRPr="00663299">
              <w:rPr>
                <w:b/>
                <w:i/>
              </w:rPr>
              <w:t>[…]</w:t>
            </w:r>
          </w:p>
        </w:tc>
        <w:tc>
          <w:tcPr>
            <w:tcW w:w="4876" w:type="dxa"/>
            <w:tcBorders>
              <w:top w:val="nil"/>
              <w:left w:val="nil"/>
              <w:bottom w:val="nil"/>
              <w:right w:val="nil"/>
            </w:tcBorders>
          </w:tcPr>
          <w:p w:rsidR="0005606D" w:rsidRPr="00663299" w:rsidP="001751FC" w14:paraId="6570611A" w14:textId="77777777">
            <w:pPr>
              <w:pStyle w:val="Normal6a"/>
            </w:pPr>
            <w:r w:rsidRPr="00663299">
              <w:rPr>
                <w:b/>
                <w:i/>
              </w:rPr>
              <w:t>supprimé</w:t>
            </w:r>
          </w:p>
        </w:tc>
      </w:tr>
    </w:tbl>
    <w:p w:rsidR="0005606D" w:rsidRPr="00663299" w:rsidP="0005606D" w14:paraId="68BF29EC"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8B82D96" w14:textId="77777777">
      <w:r w:rsidRPr="00663299">
        <w:rPr>
          <w:rStyle w:val="HideTWBExt"/>
        </w:rPr>
        <w:t>&lt;/Amend&gt;</w:t>
      </w:r>
    </w:p>
    <w:p w:rsidR="0005606D" w:rsidRPr="00663299" w:rsidP="0005606D" w14:paraId="660FF3C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524</w:t>
      </w:r>
      <w:r w:rsidRPr="00663299">
        <w:rPr>
          <w:rStyle w:val="HideTWBExt"/>
          <w:b w:val="0"/>
        </w:rPr>
        <w:t>&lt;/NumAm&gt;</w:t>
      </w:r>
    </w:p>
    <w:p w:rsidR="0005606D" w:rsidRPr="00663299" w:rsidP="0005606D" w14:paraId="0D08D2DF"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68E6EDC" w14:textId="77777777">
      <w:pPr>
        <w:pStyle w:val="NormalBold"/>
      </w:pPr>
      <w:r w:rsidRPr="00663299">
        <w:rPr>
          <w:rStyle w:val="HideTWBExt"/>
          <w:b w:val="0"/>
        </w:rPr>
        <w:t>&lt;/RepeatBlock-By&gt;</w:t>
      </w:r>
    </w:p>
    <w:p w:rsidR="0005606D" w:rsidRPr="00663299" w:rsidP="0005606D" w14:paraId="413FAA1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26D08BA" w14:textId="77777777">
      <w:pPr>
        <w:pStyle w:val="NormalBold"/>
      </w:pPr>
      <w:r w:rsidRPr="00663299">
        <w:rPr>
          <w:rStyle w:val="HideTWBExt"/>
          <w:b w:val="0"/>
        </w:rPr>
        <w:t>&lt;Article&gt;</w:t>
      </w:r>
      <w:r w:rsidRPr="00663299">
        <w:t>Article premier – alinéa 1 – point 54 – partie introductive</w:t>
      </w:r>
      <w:r w:rsidRPr="00663299">
        <w:rPr>
          <w:rStyle w:val="HideTWBExt"/>
          <w:b w:val="0"/>
        </w:rPr>
        <w:t>&lt;/Article&gt;</w:t>
      </w:r>
    </w:p>
    <w:p w:rsidR="0005606D" w:rsidRPr="00663299" w:rsidP="0005606D" w14:paraId="6BF48F46" w14:textId="77777777">
      <w:r w:rsidRPr="00663299">
        <w:rPr>
          <w:rStyle w:val="HideTWBExt"/>
        </w:rPr>
        <w:t>&lt;DocAmend2&gt;</w:t>
      </w:r>
      <w:r w:rsidRPr="00663299">
        <w:t>Directive (UE) 2016/2341</w:t>
      </w:r>
      <w:r w:rsidRPr="00663299">
        <w:rPr>
          <w:rStyle w:val="HideTWBExt"/>
        </w:rPr>
        <w:t>&lt;/DocAmend2&gt;</w:t>
      </w:r>
    </w:p>
    <w:p w:rsidR="0005606D" w:rsidRPr="00663299" w:rsidP="0005606D" w14:paraId="20296A1E" w14:textId="77777777">
      <w:r w:rsidRPr="00663299">
        <w:rPr>
          <w:rStyle w:val="HideTWBExt"/>
        </w:rPr>
        <w:t>&lt;Article2&gt;</w:t>
      </w:r>
      <w:r w:rsidRPr="00663299">
        <w:t>Articles 49 bis et 49 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5999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FD8B3C6" w14:textId="77777777"/>
        </w:tc>
      </w:tr>
      <w:tr w14:paraId="045849E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591BD4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316FF98" w14:textId="77777777">
            <w:pPr>
              <w:pStyle w:val="AmColumnHeading"/>
            </w:pPr>
            <w:r w:rsidRPr="00663299">
              <w:t>Amendement</w:t>
            </w:r>
          </w:p>
        </w:tc>
      </w:tr>
      <w:tr w14:paraId="2EAFB7B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17FB09" w14:textId="77777777">
            <w:pPr>
              <w:pStyle w:val="Normal6a"/>
            </w:pPr>
            <w:r w:rsidRPr="00663299">
              <w:t>(54)</w:t>
            </w:r>
            <w:r w:rsidRPr="00663299">
              <w:tab/>
            </w:r>
            <w:r w:rsidRPr="00663299">
              <w:rPr>
                <w:b/>
                <w:bCs/>
                <w:i/>
                <w:iCs/>
              </w:rPr>
              <w:t>Les articles 49 bis et 49 ter suivants sont insérés</w:t>
            </w:r>
            <w:r w:rsidRPr="00663299">
              <w:t>:</w:t>
            </w:r>
          </w:p>
        </w:tc>
        <w:tc>
          <w:tcPr>
            <w:tcW w:w="4876" w:type="dxa"/>
            <w:tcBorders>
              <w:top w:val="nil"/>
              <w:left w:val="nil"/>
              <w:bottom w:val="nil"/>
              <w:right w:val="nil"/>
            </w:tcBorders>
          </w:tcPr>
          <w:p w:rsidR="0005606D" w:rsidRPr="00663299" w:rsidP="001751FC" w14:paraId="15065320" w14:textId="77777777">
            <w:pPr>
              <w:pStyle w:val="Normal6a"/>
            </w:pPr>
            <w:r w:rsidRPr="00663299">
              <w:t>(54)</w:t>
            </w:r>
            <w:r w:rsidRPr="00663299">
              <w:tab/>
            </w:r>
            <w:r w:rsidRPr="00663299">
              <w:rPr>
                <w:b/>
                <w:bCs/>
                <w:i/>
                <w:iCs/>
              </w:rPr>
              <w:t>L’article 49 ter suivant est inséré</w:t>
            </w:r>
            <w:r w:rsidRPr="00663299">
              <w:t>:</w:t>
            </w:r>
          </w:p>
        </w:tc>
      </w:tr>
    </w:tbl>
    <w:p w:rsidR="0005606D" w:rsidRPr="00663299" w:rsidP="0005606D" w14:paraId="262786B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5685D98" w14:textId="77777777">
      <w:r w:rsidRPr="00663299">
        <w:rPr>
          <w:rStyle w:val="HideTWBExt"/>
        </w:rPr>
        <w:t>&lt;/Amend&gt;</w:t>
      </w:r>
    </w:p>
    <w:p w:rsidR="0005606D" w:rsidRPr="00663299" w:rsidP="0005606D" w14:paraId="237AFE8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525</w:t>
      </w:r>
      <w:r w:rsidRPr="00663299">
        <w:rPr>
          <w:rStyle w:val="HideTWBExt"/>
          <w:b w:val="0"/>
        </w:rPr>
        <w:t>&lt;/NumAm&gt;</w:t>
      </w:r>
    </w:p>
    <w:p w:rsidR="0005606D" w:rsidRPr="00663299" w:rsidP="0005606D" w14:paraId="40844BDA"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2E5EC1DD" w14:textId="77777777">
      <w:pPr>
        <w:pStyle w:val="NormalBold"/>
      </w:pPr>
      <w:r w:rsidRPr="00663299">
        <w:rPr>
          <w:rStyle w:val="HideTWBExt"/>
          <w:b w:val="0"/>
        </w:rPr>
        <w:t>&lt;/RepeatBlock-By&gt;</w:t>
      </w:r>
    </w:p>
    <w:p w:rsidR="0005606D" w:rsidRPr="00663299" w:rsidP="0005606D" w14:paraId="044002B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6B41E1D"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66F401E5" w14:textId="77777777">
      <w:r w:rsidRPr="00663299">
        <w:rPr>
          <w:rStyle w:val="HideTWBExt"/>
        </w:rPr>
        <w:t>&lt;DocAmend2&gt;</w:t>
      </w:r>
      <w:r w:rsidRPr="00663299">
        <w:t>Directive (UE) 2016/2341</w:t>
      </w:r>
      <w:r w:rsidRPr="00663299">
        <w:rPr>
          <w:rStyle w:val="HideTWBExt"/>
        </w:rPr>
        <w:t>&lt;/DocAmend2&gt;</w:t>
      </w:r>
    </w:p>
    <w:p w:rsidR="0005606D" w:rsidRPr="00663299" w:rsidP="0005606D" w14:paraId="39F99358" w14:textId="77777777">
      <w:r w:rsidRPr="00663299">
        <w:rPr>
          <w:rStyle w:val="HideTWBExt"/>
        </w:rPr>
        <w:t>&lt;Article2&gt;</w:t>
      </w:r>
      <w:r w:rsidRPr="00663299">
        <w:t>Article 49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EB8A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696790D" w14:textId="77777777"/>
        </w:tc>
      </w:tr>
      <w:tr w14:paraId="7B063B4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AEE725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8A69DF3" w14:textId="77777777">
            <w:pPr>
              <w:pStyle w:val="AmColumnHeading"/>
            </w:pPr>
            <w:r w:rsidRPr="00663299">
              <w:t>Amendement</w:t>
            </w:r>
          </w:p>
        </w:tc>
      </w:tr>
      <w:tr w14:paraId="10539CE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91D285A" w14:textId="77777777">
            <w:pPr>
              <w:pStyle w:val="Normal6a"/>
            </w:pPr>
            <w:r w:rsidRPr="00663299">
              <w:rPr>
                <w:b/>
                <w:i/>
              </w:rPr>
              <w:t>[…]</w:t>
            </w:r>
          </w:p>
        </w:tc>
        <w:tc>
          <w:tcPr>
            <w:tcW w:w="4876" w:type="dxa"/>
            <w:tcBorders>
              <w:top w:val="nil"/>
              <w:left w:val="nil"/>
              <w:bottom w:val="nil"/>
              <w:right w:val="nil"/>
            </w:tcBorders>
          </w:tcPr>
          <w:p w:rsidR="0005606D" w:rsidRPr="00663299" w:rsidP="001751FC" w14:paraId="2EA1CD74" w14:textId="77777777">
            <w:pPr>
              <w:pStyle w:val="Normal6a"/>
            </w:pPr>
            <w:r w:rsidRPr="00663299">
              <w:rPr>
                <w:b/>
                <w:i/>
              </w:rPr>
              <w:t>supprimé</w:t>
            </w:r>
          </w:p>
        </w:tc>
      </w:tr>
    </w:tbl>
    <w:p w:rsidR="0005606D" w:rsidRPr="00663299" w:rsidP="0005606D" w14:paraId="72B81C5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C252E0C"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9644B6A" w14:textId="77777777">
      <w:pPr>
        <w:pStyle w:val="AmJustText"/>
      </w:pPr>
      <w:r w:rsidRPr="00663299">
        <w:t>Aux Pays-Bas, ce type de dialogue est déjà monnaie courante. Nous estimons que l’évaluation de la viabilité et de l’adéquation du régime de retraite devrait être réalisée tant par le conseil d’administration de l’IRP que par les partenaires sociaux qui gèrent ce régime au nom des affiliés et des bénéficiaires. Nous estimons que les autorités de contrôle devraient continuer à se concentrer sur leurs activités de surveillance. La plupart des IRP néerlandaises sont de taille importante, ce qui signifie que le caractère obligatoire de ces entretiens engendre une charge administrative inutile.</w:t>
      </w:r>
    </w:p>
    <w:p w:rsidR="0005606D" w:rsidRPr="00663299" w:rsidP="0005606D" w14:paraId="77ADFF2A" w14:textId="77777777">
      <w:r w:rsidRPr="00663299">
        <w:rPr>
          <w:rStyle w:val="HideTWBExt"/>
        </w:rPr>
        <w:t>&lt;/Amend&gt;</w:t>
      </w:r>
    </w:p>
    <w:p w:rsidR="0005606D" w:rsidRPr="00663299" w:rsidP="0005606D" w14:paraId="3EB3761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526</w:t>
      </w:r>
      <w:r w:rsidRPr="00663299">
        <w:rPr>
          <w:rStyle w:val="HideTWBExt"/>
          <w:b w:val="0"/>
        </w:rPr>
        <w:t>&lt;/NumAm&gt;</w:t>
      </w:r>
    </w:p>
    <w:p w:rsidR="0005606D" w:rsidRPr="00663299" w:rsidP="0005606D" w14:paraId="05C52779"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787F065" w14:textId="77777777">
      <w:pPr>
        <w:pStyle w:val="NormalBold"/>
      </w:pPr>
      <w:r w:rsidRPr="00663299">
        <w:rPr>
          <w:rStyle w:val="HideTWBExt"/>
          <w:b w:val="0"/>
        </w:rPr>
        <w:t>&lt;/RepeatBlock-By&gt;</w:t>
      </w:r>
    </w:p>
    <w:p w:rsidR="0005606D" w:rsidRPr="00663299" w:rsidP="0005606D" w14:paraId="351E4FA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6E3526C"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39DDEA60" w14:textId="77777777">
      <w:r w:rsidRPr="00663299">
        <w:rPr>
          <w:rStyle w:val="HideTWBExt"/>
        </w:rPr>
        <w:t>&lt;DocAmend2&gt;</w:t>
      </w:r>
      <w:r w:rsidRPr="00663299">
        <w:t>Directive (UE) 2016/2341</w:t>
      </w:r>
      <w:r w:rsidRPr="00663299">
        <w:rPr>
          <w:rStyle w:val="HideTWBExt"/>
        </w:rPr>
        <w:t>&lt;/DocAmend2&gt;</w:t>
      </w:r>
    </w:p>
    <w:p w:rsidR="0005606D" w:rsidRPr="00663299" w:rsidP="0005606D" w14:paraId="1175495B" w14:textId="77777777">
      <w:r w:rsidRPr="00663299">
        <w:rPr>
          <w:rStyle w:val="HideTWBExt"/>
        </w:rPr>
        <w:t>&lt;Article2&gt;</w:t>
      </w:r>
      <w:r w:rsidRPr="00663299">
        <w:t>Article 49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7A20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B8BF1C9" w14:textId="77777777"/>
        </w:tc>
      </w:tr>
      <w:tr w14:paraId="6110852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F9FE9F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4DF9980" w14:textId="77777777">
            <w:pPr>
              <w:pStyle w:val="AmColumnHeading"/>
            </w:pPr>
            <w:r w:rsidRPr="00663299">
              <w:t>Amendement</w:t>
            </w:r>
          </w:p>
        </w:tc>
      </w:tr>
      <w:tr w14:paraId="4FD814C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1D06E0C" w14:textId="77777777">
            <w:pPr>
              <w:pStyle w:val="Normal6a"/>
            </w:pPr>
            <w:r w:rsidRPr="00663299">
              <w:rPr>
                <w:b/>
                <w:i/>
              </w:rPr>
              <w:t>[…]</w:t>
            </w:r>
          </w:p>
        </w:tc>
        <w:tc>
          <w:tcPr>
            <w:tcW w:w="4876" w:type="dxa"/>
            <w:tcBorders>
              <w:top w:val="nil"/>
              <w:left w:val="nil"/>
              <w:bottom w:val="nil"/>
              <w:right w:val="nil"/>
            </w:tcBorders>
          </w:tcPr>
          <w:p w:rsidR="0005606D" w:rsidRPr="00663299" w:rsidP="001751FC" w14:paraId="441AB680" w14:textId="77777777">
            <w:pPr>
              <w:pStyle w:val="Normal6a"/>
            </w:pPr>
            <w:r w:rsidRPr="00663299">
              <w:rPr>
                <w:b/>
                <w:i/>
              </w:rPr>
              <w:t>supprimé</w:t>
            </w:r>
          </w:p>
        </w:tc>
      </w:tr>
    </w:tbl>
    <w:p w:rsidR="0005606D" w:rsidRPr="00663299" w:rsidP="0005606D" w14:paraId="2FA3078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C6517C5" w14:textId="77777777">
      <w:r w:rsidRPr="00663299">
        <w:rPr>
          <w:rStyle w:val="HideTWBExt"/>
        </w:rPr>
        <w:t>&lt;/Amend&gt;</w:t>
      </w:r>
    </w:p>
    <w:p w:rsidR="0005606D" w:rsidRPr="00663299" w:rsidP="0005606D" w14:paraId="6115EFF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527</w:t>
      </w:r>
      <w:r w:rsidRPr="00663299">
        <w:rPr>
          <w:rStyle w:val="HideTWBExt"/>
          <w:b w:val="0"/>
        </w:rPr>
        <w:t>&lt;/NumAm&gt;</w:t>
      </w:r>
    </w:p>
    <w:p w:rsidR="0005606D" w:rsidRPr="00663299" w:rsidP="0005606D" w14:paraId="21A31F23"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09EE3DBC" w14:textId="77777777">
      <w:pPr>
        <w:pStyle w:val="NormalBold"/>
      </w:pPr>
      <w:r w:rsidRPr="00663299">
        <w:rPr>
          <w:rStyle w:val="HideTWBExt"/>
          <w:b w:val="0"/>
        </w:rPr>
        <w:t>&lt;/RepeatBlock-By&gt;</w:t>
      </w:r>
    </w:p>
    <w:p w:rsidR="0005606D" w:rsidRPr="00663299" w:rsidP="0005606D" w14:paraId="13C31BB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F0BA4E2"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3CC144AC" w14:textId="77777777">
      <w:r w:rsidRPr="00663299">
        <w:rPr>
          <w:rStyle w:val="HideTWBExt"/>
        </w:rPr>
        <w:t>&lt;DocAmend2&gt;</w:t>
      </w:r>
      <w:r w:rsidRPr="00663299">
        <w:t>Directive (UE) 2016/2341</w:t>
      </w:r>
      <w:r w:rsidRPr="00663299">
        <w:rPr>
          <w:rStyle w:val="HideTWBExt"/>
        </w:rPr>
        <w:t>&lt;/DocAmend2&gt;</w:t>
      </w:r>
    </w:p>
    <w:p w:rsidR="0005606D" w:rsidRPr="00663299" w:rsidP="0005606D" w14:paraId="5D745AC4" w14:textId="77777777">
      <w:r w:rsidRPr="00663299">
        <w:rPr>
          <w:rStyle w:val="HideTWBExt"/>
        </w:rPr>
        <w:t>&lt;Article2&gt;</w:t>
      </w:r>
      <w:r w:rsidRPr="00663299">
        <w:t>Article 49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09BA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3CAFAB4" w14:textId="77777777"/>
        </w:tc>
      </w:tr>
      <w:tr w14:paraId="05BF73C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B5FAAA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022E531" w14:textId="77777777">
            <w:pPr>
              <w:pStyle w:val="AmColumnHeading"/>
            </w:pPr>
            <w:r w:rsidRPr="00663299">
              <w:t>Amendement</w:t>
            </w:r>
          </w:p>
        </w:tc>
      </w:tr>
      <w:tr w14:paraId="686A073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CCA41A3" w14:textId="77777777">
            <w:pPr>
              <w:pStyle w:val="Normal6a"/>
            </w:pPr>
            <w:r w:rsidRPr="00663299">
              <w:rPr>
                <w:b/>
                <w:i/>
              </w:rPr>
              <w:t>[…]</w:t>
            </w:r>
          </w:p>
        </w:tc>
        <w:tc>
          <w:tcPr>
            <w:tcW w:w="4876" w:type="dxa"/>
            <w:tcBorders>
              <w:top w:val="nil"/>
              <w:left w:val="nil"/>
              <w:bottom w:val="nil"/>
              <w:right w:val="nil"/>
            </w:tcBorders>
          </w:tcPr>
          <w:p w:rsidR="0005606D" w:rsidRPr="00663299" w:rsidP="001751FC" w14:paraId="1644CC9B" w14:textId="77777777">
            <w:pPr>
              <w:pStyle w:val="Normal6a"/>
            </w:pPr>
            <w:r w:rsidRPr="00663299">
              <w:rPr>
                <w:b/>
                <w:i/>
              </w:rPr>
              <w:t>supprimé</w:t>
            </w:r>
          </w:p>
        </w:tc>
      </w:tr>
    </w:tbl>
    <w:p w:rsidR="0005606D" w:rsidRPr="00663299" w:rsidP="0005606D" w14:paraId="46A47A1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EEC9069" w14:textId="77777777">
      <w:r w:rsidRPr="00663299">
        <w:rPr>
          <w:rStyle w:val="HideTWBExt"/>
        </w:rPr>
        <w:t>&lt;/Amend&gt;</w:t>
      </w:r>
    </w:p>
    <w:p w:rsidR="0005606D" w:rsidRPr="00663299" w:rsidP="0005606D" w14:paraId="182720C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528</w:t>
      </w:r>
      <w:r w:rsidRPr="00663299">
        <w:rPr>
          <w:rStyle w:val="HideTWBExt"/>
          <w:b w:val="0"/>
        </w:rPr>
        <w:t>&lt;/NumAm&gt;</w:t>
      </w:r>
    </w:p>
    <w:p w:rsidR="0005606D" w:rsidRPr="00663299" w:rsidP="0005606D" w14:paraId="3021C5D1"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1AAEB400" w14:textId="77777777">
      <w:pPr>
        <w:pStyle w:val="NormalBold"/>
      </w:pPr>
      <w:r w:rsidRPr="00663299">
        <w:rPr>
          <w:rStyle w:val="HideTWBExt"/>
          <w:b w:val="0"/>
        </w:rPr>
        <w:t>&lt;/RepeatBlock-By&gt;</w:t>
      </w:r>
    </w:p>
    <w:p w:rsidR="0005606D" w:rsidRPr="00663299" w:rsidP="0005606D" w14:paraId="3B3C2C0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E71118F"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22BB63B5" w14:textId="77777777">
      <w:r w:rsidRPr="00663299">
        <w:rPr>
          <w:rStyle w:val="HideTWBExt"/>
        </w:rPr>
        <w:t>&lt;DocAmend2&gt;</w:t>
      </w:r>
      <w:r w:rsidRPr="00663299">
        <w:t>Directive (UE) 2016/2341</w:t>
      </w:r>
      <w:r w:rsidRPr="00663299">
        <w:rPr>
          <w:rStyle w:val="HideTWBExt"/>
        </w:rPr>
        <w:t>&lt;/DocAmend2&gt;</w:t>
      </w:r>
    </w:p>
    <w:p w:rsidR="0005606D" w:rsidRPr="00663299" w:rsidP="0005606D" w14:paraId="09ECD88B" w14:textId="77777777">
      <w:r w:rsidRPr="00663299">
        <w:rPr>
          <w:rStyle w:val="HideTWBExt"/>
        </w:rPr>
        <w:t>&lt;Article2&gt;</w:t>
      </w:r>
      <w:r w:rsidRPr="00663299">
        <w:t>Article 49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AE55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E3C1267" w14:textId="77777777"/>
        </w:tc>
      </w:tr>
      <w:tr w14:paraId="657C6CE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E5C1D7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EE3D558" w14:textId="77777777">
            <w:pPr>
              <w:pStyle w:val="AmColumnHeading"/>
            </w:pPr>
            <w:r w:rsidRPr="00663299">
              <w:t>Amendement</w:t>
            </w:r>
          </w:p>
        </w:tc>
      </w:tr>
      <w:tr w14:paraId="1E02CF6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16AD53F" w14:textId="77777777">
            <w:pPr>
              <w:pStyle w:val="Normal6a"/>
            </w:pPr>
            <w:r w:rsidRPr="00663299">
              <w:rPr>
                <w:b/>
                <w:i/>
              </w:rPr>
              <w:t>1.</w:t>
            </w:r>
            <w:r w:rsidRPr="00663299">
              <w:tab/>
            </w:r>
            <w:r w:rsidRPr="00663299">
              <w:rPr>
                <w:b/>
                <w:i/>
              </w:rPr>
              <w:t>Le dialogue prudentiel régulier visé à l’article 49, paragraphe 1 ter, porte sur la détection précoce des vulnérabilités, des sources d’inefficience et des défis structurels de l’IRP et encourage sa réflexion stratégique sur son adéquation, son efficience et sa viabilité à long terme, notamment sur l’adéquation de son échelle et de sa capacité de regroupement, de coopération ou de mise en commun d’actifs, ainsi que sur la capacité de sa configuration organisationnelle à assurer son fonctionnement efficient et à apporter une valeur ajoutée aux affiliés et aux bénéficiaires.</w:t>
            </w:r>
          </w:p>
        </w:tc>
        <w:tc>
          <w:tcPr>
            <w:tcW w:w="4876" w:type="dxa"/>
            <w:tcBorders>
              <w:top w:val="nil"/>
              <w:left w:val="nil"/>
              <w:bottom w:val="nil"/>
              <w:right w:val="nil"/>
            </w:tcBorders>
          </w:tcPr>
          <w:p w:rsidR="0005606D" w:rsidRPr="00663299" w:rsidP="001751FC" w14:paraId="2A83D157" w14:textId="77777777">
            <w:pPr>
              <w:pStyle w:val="Normal6a"/>
            </w:pPr>
            <w:r w:rsidRPr="00663299">
              <w:rPr>
                <w:b/>
                <w:i/>
              </w:rPr>
              <w:t>supprimé</w:t>
            </w:r>
          </w:p>
        </w:tc>
      </w:tr>
    </w:tbl>
    <w:p w:rsidR="0005606D" w:rsidRPr="00663299" w:rsidP="0005606D" w14:paraId="6CDB38E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12295EA" w14:textId="77777777">
      <w:r w:rsidRPr="00663299">
        <w:rPr>
          <w:rStyle w:val="HideTWBExt"/>
        </w:rPr>
        <w:t>&lt;/Amend&gt;</w:t>
      </w:r>
    </w:p>
    <w:p w:rsidR="0005606D" w:rsidRPr="00663299" w:rsidP="0005606D" w14:paraId="022D39B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529</w:t>
      </w:r>
      <w:r w:rsidRPr="00663299">
        <w:rPr>
          <w:rStyle w:val="HideTWBExt"/>
          <w:b w:val="0"/>
        </w:rPr>
        <w:t>&lt;/NumAm&gt;</w:t>
      </w:r>
    </w:p>
    <w:p w:rsidR="0005606D" w:rsidRPr="00663299" w:rsidP="0005606D" w14:paraId="1C0B22A1"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723C4079" w14:textId="77777777">
      <w:pPr>
        <w:pStyle w:val="NormalBold"/>
      </w:pPr>
      <w:r w:rsidRPr="00663299">
        <w:rPr>
          <w:rStyle w:val="HideTWBExt"/>
          <w:b w:val="0"/>
        </w:rPr>
        <w:t>&lt;/RepeatBlock-By&gt;</w:t>
      </w:r>
    </w:p>
    <w:p w:rsidR="0005606D" w:rsidRPr="00663299" w:rsidP="0005606D" w14:paraId="0C82457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CAFA218"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78EA77F0"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0830E4" w14:textId="77777777">
      <w:r w:rsidRPr="00663299">
        <w:rPr>
          <w:rStyle w:val="HideTWBExt"/>
        </w:rPr>
        <w:t>&lt;Article2&gt;</w:t>
      </w:r>
      <w:r w:rsidRPr="00663299">
        <w:t>Article 49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68B7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3487AAA" w14:textId="77777777"/>
        </w:tc>
      </w:tr>
      <w:tr w14:paraId="0A8FA8D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0707D6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6872B2A" w14:textId="77777777">
            <w:pPr>
              <w:pStyle w:val="AmColumnHeading"/>
            </w:pPr>
            <w:r w:rsidRPr="00663299">
              <w:t>Amendement</w:t>
            </w:r>
          </w:p>
        </w:tc>
      </w:tr>
      <w:tr w14:paraId="78488E4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44C73D4" w14:textId="77777777">
            <w:pPr>
              <w:pStyle w:val="Normal6a"/>
            </w:pPr>
            <w:r w:rsidRPr="00663299">
              <w:t>1.</w:t>
            </w:r>
            <w:r w:rsidRPr="00663299">
              <w:tab/>
              <w:t>Le dialogue prudentiel régulier visé à l’article 49, paragraphe 1 ter, porte sur la détection précoce des vulnérabilités, des sources d’inefficience et des défis structurels de l’IRP et encourage sa réflexion stratégique sur son adéquation, son efficience et sa viabilité à long terme</w:t>
            </w:r>
            <w:r w:rsidRPr="00663299">
              <w:rPr>
                <w:b/>
                <w:bCs/>
                <w:i/>
                <w:iCs/>
              </w:rPr>
              <w:t>, notamment sur l’adéquation de son échelle et de sa capacité de regroupement, de coopération ou de mise en commun d’actifs, ainsi que sur la capacité de sa configuration organisationnelle à assurer son fonctionnement efficient et à apporter une valeur ajoutée aux affiliés et aux bénéficiaires</w:t>
            </w:r>
            <w:r w:rsidRPr="00663299">
              <w:t>.</w:t>
            </w:r>
          </w:p>
        </w:tc>
        <w:tc>
          <w:tcPr>
            <w:tcW w:w="4876" w:type="dxa"/>
            <w:tcBorders>
              <w:top w:val="nil"/>
              <w:left w:val="nil"/>
              <w:bottom w:val="nil"/>
              <w:right w:val="nil"/>
            </w:tcBorders>
          </w:tcPr>
          <w:p w:rsidR="0005606D" w:rsidRPr="00663299" w:rsidP="001751FC" w14:paraId="4404694D" w14:textId="77777777">
            <w:pPr>
              <w:pStyle w:val="Normal6a"/>
            </w:pPr>
            <w:r w:rsidRPr="00663299">
              <w:t>1.</w:t>
            </w:r>
            <w:r w:rsidRPr="00663299">
              <w:tab/>
              <w:t>Le dialogue prudentiel régulier visé à l’article 49, paragraphe 1 ter, porte sur la détection précoce des vulnérabilités, des sources d’inefficience et des défis structurels de l’IRP et encourage sa réflexion stratégique sur son adéquation, son efficience et sa viabilité à long terme.</w:t>
            </w:r>
          </w:p>
        </w:tc>
      </w:tr>
    </w:tbl>
    <w:p w:rsidR="0005606D" w:rsidRPr="00663299" w:rsidP="0005606D" w14:paraId="12873BC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90DBA4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4EB02656" w14:textId="77777777">
      <w:pPr>
        <w:pStyle w:val="AmJustText"/>
      </w:pPr>
      <w:r w:rsidRPr="00663299">
        <w:t>Le texte de la directive ne devrait pas être trop contraignant quant aux modalités du dialogue prudentiel.</w:t>
      </w:r>
    </w:p>
    <w:p w:rsidR="0005606D" w:rsidRPr="00663299" w:rsidP="0005606D" w14:paraId="56BB8456" w14:textId="77777777">
      <w:r w:rsidRPr="00663299">
        <w:rPr>
          <w:rStyle w:val="HideTWBExt"/>
        </w:rPr>
        <w:t>&lt;/Amend&gt;</w:t>
      </w:r>
    </w:p>
    <w:p w:rsidR="0005606D" w:rsidRPr="00663299" w:rsidP="0005606D" w14:paraId="4A0EF79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530</w:t>
      </w:r>
      <w:r w:rsidRPr="00663299">
        <w:rPr>
          <w:rStyle w:val="HideTWBExt"/>
          <w:b w:val="0"/>
        </w:rPr>
        <w:t>&lt;/NumAm&gt;</w:t>
      </w:r>
    </w:p>
    <w:p w:rsidR="0005606D" w:rsidRPr="00663299" w:rsidP="0005606D" w14:paraId="3B3E471C" w14:textId="77777777">
      <w:pPr>
        <w:pStyle w:val="NormalBold"/>
      </w:pPr>
      <w:r w:rsidRPr="00663299">
        <w:rPr>
          <w:rStyle w:val="HideTWBExt"/>
          <w:b w:val="0"/>
        </w:rPr>
        <w:t>&lt;RepeatBlock-By&gt;&lt;Members&gt;</w:t>
      </w:r>
      <w:r w:rsidRPr="00663299">
        <w:t>Martin Schirdewan</w:t>
      </w:r>
      <w:r w:rsidRPr="00663299">
        <w:rPr>
          <w:rStyle w:val="HideTWBExt"/>
          <w:b w:val="0"/>
        </w:rPr>
        <w:t>&lt;/Members&gt;</w:t>
      </w:r>
    </w:p>
    <w:p w:rsidR="0005606D" w:rsidRPr="00663299" w:rsidP="0005606D" w14:paraId="5F3AC76D" w14:textId="77777777">
      <w:pPr>
        <w:pStyle w:val="NormalBold"/>
      </w:pPr>
      <w:r w:rsidRPr="00663299">
        <w:rPr>
          <w:rStyle w:val="HideTWBExt"/>
          <w:b w:val="0"/>
        </w:rPr>
        <w:t>&lt;/RepeatBlock-By&gt;</w:t>
      </w:r>
    </w:p>
    <w:p w:rsidR="0005606D" w:rsidRPr="00663299" w:rsidP="0005606D" w14:paraId="6D017AA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CCB8BF8"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57C59C8F" w14:textId="77777777">
      <w:r w:rsidRPr="00663299">
        <w:rPr>
          <w:rStyle w:val="HideTWBExt"/>
        </w:rPr>
        <w:t>&lt;DocAmend2&gt;</w:t>
      </w:r>
      <w:r w:rsidRPr="00663299">
        <w:t>Directive (UE) 2016/2341</w:t>
      </w:r>
      <w:r w:rsidRPr="00663299">
        <w:rPr>
          <w:rStyle w:val="HideTWBExt"/>
        </w:rPr>
        <w:t>&lt;/DocAmend2&gt;</w:t>
      </w:r>
    </w:p>
    <w:p w:rsidR="0005606D" w:rsidRPr="00663299" w:rsidP="0005606D" w14:paraId="5313F057" w14:textId="77777777">
      <w:r w:rsidRPr="00663299">
        <w:rPr>
          <w:rStyle w:val="HideTWBExt"/>
        </w:rPr>
        <w:t>&lt;Article2&gt;</w:t>
      </w:r>
      <w:r w:rsidRPr="00663299">
        <w:t>Article 49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A118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EF82401" w14:textId="77777777"/>
        </w:tc>
      </w:tr>
      <w:tr w14:paraId="68C8F95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BCE653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80DE9A4" w14:textId="77777777">
            <w:pPr>
              <w:pStyle w:val="AmColumnHeading"/>
            </w:pPr>
            <w:r w:rsidRPr="00663299">
              <w:t>Amendement</w:t>
            </w:r>
          </w:p>
        </w:tc>
      </w:tr>
      <w:tr w14:paraId="59D23BC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1116FDF" w14:textId="77777777">
            <w:pPr>
              <w:pStyle w:val="Normal6a"/>
            </w:pPr>
            <w:r w:rsidRPr="00663299">
              <w:t>1.</w:t>
            </w:r>
            <w:r w:rsidRPr="00663299">
              <w:tab/>
              <w:t>Le dialogue prudentiel régulier visé à l’article 49, paragraphe 1 ter, porte sur la détection précoce des vulnérabilités, des sources d’inefficience et des défis structurels de l’IRP et encourage sa réflexion stratégique sur son adéquation, son efficience et sa viabilité à long terme</w:t>
            </w:r>
            <w:r w:rsidRPr="00663299">
              <w:rPr>
                <w:b/>
                <w:bCs/>
                <w:i/>
                <w:iCs/>
              </w:rPr>
              <w:t>, notamment sur l’adéquation de son échelle et de sa capacité de regroupement, de coopération ou de mise en commun d’actifs, ainsi que sur la capacité de sa configuration organisationnelle à assurer son fonctionnement efficient et à apporter une valeur ajoutée aux affiliés et aux bénéficiaires</w:t>
            </w:r>
            <w:r w:rsidRPr="00663299">
              <w:t>.</w:t>
            </w:r>
          </w:p>
        </w:tc>
        <w:tc>
          <w:tcPr>
            <w:tcW w:w="4876" w:type="dxa"/>
            <w:tcBorders>
              <w:top w:val="nil"/>
              <w:left w:val="nil"/>
              <w:bottom w:val="nil"/>
              <w:right w:val="nil"/>
            </w:tcBorders>
          </w:tcPr>
          <w:p w:rsidR="0005606D" w:rsidRPr="00663299" w:rsidP="001751FC" w14:paraId="14FD7084" w14:textId="77777777">
            <w:pPr>
              <w:pStyle w:val="Normal6a"/>
            </w:pPr>
            <w:r w:rsidRPr="00663299">
              <w:t>1.</w:t>
            </w:r>
            <w:r w:rsidRPr="00663299">
              <w:tab/>
              <w:t>Le dialogue prudentiel régulier visé à l’article 49, paragraphe 1 ter, porte sur la détection précoce des vulnérabilités, des sources d’inefficience et des défis structurels de l’IRP et encourage sa réflexion stratégique sur son adéquation, son efficience et sa viabilité à long terme.</w:t>
            </w:r>
          </w:p>
        </w:tc>
      </w:tr>
    </w:tbl>
    <w:p w:rsidR="0005606D" w:rsidRPr="00663299" w:rsidP="0005606D" w14:paraId="714B9BF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CAA4483" w14:textId="77777777">
      <w:r w:rsidRPr="00663299">
        <w:rPr>
          <w:rStyle w:val="HideTWBExt"/>
        </w:rPr>
        <w:t>&lt;/Amend&gt;</w:t>
      </w:r>
    </w:p>
    <w:p w:rsidR="0005606D" w:rsidRPr="00663299" w:rsidP="0005606D" w14:paraId="62294AE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531</w:t>
      </w:r>
      <w:r w:rsidRPr="00663299">
        <w:rPr>
          <w:rStyle w:val="HideTWBExt"/>
          <w:b w:val="0"/>
        </w:rPr>
        <w:t>&lt;/NumAm&gt;</w:t>
      </w:r>
    </w:p>
    <w:p w:rsidR="0005606D" w:rsidRPr="00663299" w:rsidP="0005606D" w14:paraId="652BB83D"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5947F611" w14:textId="77777777">
      <w:pPr>
        <w:pStyle w:val="NormalBold"/>
      </w:pPr>
      <w:r w:rsidRPr="00663299">
        <w:rPr>
          <w:rStyle w:val="HideTWBExt"/>
          <w:b w:val="0"/>
        </w:rPr>
        <w:t>&lt;/RepeatBlock-By&gt;</w:t>
      </w:r>
    </w:p>
    <w:p w:rsidR="0005606D" w:rsidRPr="00663299" w:rsidP="0005606D" w14:paraId="38B7D85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FF29C13"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195A8063" w14:textId="77777777">
      <w:r w:rsidRPr="00663299">
        <w:rPr>
          <w:rStyle w:val="HideTWBExt"/>
        </w:rPr>
        <w:t>&lt;DocAmend2&gt;</w:t>
      </w:r>
      <w:r w:rsidRPr="00663299">
        <w:t>Directive (UE) 2016/2341</w:t>
      </w:r>
      <w:r w:rsidRPr="00663299">
        <w:rPr>
          <w:rStyle w:val="HideTWBExt"/>
        </w:rPr>
        <w:t>&lt;/DocAmend2&gt;</w:t>
      </w:r>
    </w:p>
    <w:p w:rsidR="0005606D" w:rsidRPr="00663299" w:rsidP="0005606D" w14:paraId="3FFC16A1" w14:textId="77777777">
      <w:r w:rsidRPr="00663299">
        <w:rPr>
          <w:rStyle w:val="HideTWBExt"/>
        </w:rPr>
        <w:t>&lt;Article2&gt;</w:t>
      </w:r>
      <w:r w:rsidRPr="00663299">
        <w:t>Article 49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8305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4FCEEF6" w14:textId="77777777"/>
        </w:tc>
      </w:tr>
      <w:tr w14:paraId="12BBAE2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613D67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2188BE5" w14:textId="77777777">
            <w:pPr>
              <w:pStyle w:val="AmColumnHeading"/>
            </w:pPr>
            <w:r w:rsidRPr="00663299">
              <w:t>Amendement</w:t>
            </w:r>
          </w:p>
        </w:tc>
      </w:tr>
      <w:tr w14:paraId="0AAB08E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514DF77" w14:textId="77777777">
            <w:pPr>
              <w:pStyle w:val="Normal6a"/>
            </w:pPr>
            <w:r w:rsidRPr="00663299">
              <w:rPr>
                <w:b/>
                <w:i/>
              </w:rPr>
              <w:t>2.</w:t>
            </w:r>
            <w:r w:rsidRPr="00663299">
              <w:tab/>
            </w:r>
            <w:r w:rsidRPr="00663299">
              <w:rPr>
                <w:b/>
                <w:i/>
              </w:rPr>
              <w:t>Les États membres veillent à ce que le dialogue prudentiel régulier visé à l’article 49, paragraphe 1 ter, soit fondé sur un ensemble de paramètres d’alerte précoce, comprenant au moins tous les éléments suivants:</w:t>
            </w:r>
          </w:p>
        </w:tc>
        <w:tc>
          <w:tcPr>
            <w:tcW w:w="4876" w:type="dxa"/>
            <w:tcBorders>
              <w:top w:val="nil"/>
              <w:left w:val="nil"/>
              <w:bottom w:val="nil"/>
              <w:right w:val="nil"/>
            </w:tcBorders>
          </w:tcPr>
          <w:p w:rsidR="0005606D" w:rsidRPr="00663299" w:rsidP="001751FC" w14:paraId="4CCDB524" w14:textId="77777777">
            <w:pPr>
              <w:pStyle w:val="Normal6a"/>
            </w:pPr>
            <w:r w:rsidRPr="00663299">
              <w:rPr>
                <w:b/>
                <w:i/>
              </w:rPr>
              <w:t>supprimé</w:t>
            </w:r>
          </w:p>
        </w:tc>
      </w:tr>
      <w:tr w14:paraId="21EA6B8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E819C86" w14:textId="77777777">
            <w:pPr>
              <w:pStyle w:val="Normal6a"/>
            </w:pPr>
            <w:r w:rsidRPr="00663299">
              <w:rPr>
                <w:b/>
                <w:i/>
              </w:rPr>
              <w:t>(a) le niveau et l’évolution des coûts administratifs, de transaction et d’investissement de l’IRP;</w:t>
            </w:r>
          </w:p>
        </w:tc>
        <w:tc>
          <w:tcPr>
            <w:tcW w:w="4876" w:type="dxa"/>
            <w:tcBorders>
              <w:top w:val="nil"/>
              <w:left w:val="nil"/>
              <w:bottom w:val="nil"/>
              <w:right w:val="nil"/>
            </w:tcBorders>
          </w:tcPr>
          <w:p w:rsidR="0005606D" w:rsidRPr="00663299" w:rsidP="001751FC" w14:paraId="2D5E9E44" w14:textId="77777777">
            <w:pPr>
              <w:pStyle w:val="Normal6a"/>
            </w:pPr>
          </w:p>
        </w:tc>
      </w:tr>
      <w:tr w14:paraId="114608B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92BBED5" w14:textId="77777777">
            <w:pPr>
              <w:pStyle w:val="Normal6a"/>
            </w:pPr>
            <w:r w:rsidRPr="00663299">
              <w:rPr>
                <w:b/>
                <w:i/>
              </w:rPr>
              <w:t>(b) le taux de rendement net et ajusté en fonction du risque des actifs de l’IRP;</w:t>
            </w:r>
          </w:p>
        </w:tc>
        <w:tc>
          <w:tcPr>
            <w:tcW w:w="4876" w:type="dxa"/>
            <w:tcBorders>
              <w:top w:val="nil"/>
              <w:left w:val="nil"/>
              <w:bottom w:val="nil"/>
              <w:right w:val="nil"/>
            </w:tcBorders>
          </w:tcPr>
          <w:p w:rsidR="0005606D" w:rsidRPr="00663299" w:rsidP="001751FC" w14:paraId="5E44D256" w14:textId="77777777">
            <w:pPr>
              <w:pStyle w:val="Normal6a"/>
            </w:pPr>
          </w:p>
        </w:tc>
      </w:tr>
      <w:tr w14:paraId="7CF1AB7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6C9BF75" w14:textId="77777777">
            <w:pPr>
              <w:pStyle w:val="Normal6a"/>
            </w:pPr>
            <w:r w:rsidRPr="00663299">
              <w:rPr>
                <w:b/>
                <w:i/>
              </w:rPr>
              <w:t>(c) tout déficit ou écart par rapport aux niveaux de prestations promis ou visés;</w:t>
            </w:r>
          </w:p>
        </w:tc>
        <w:tc>
          <w:tcPr>
            <w:tcW w:w="4876" w:type="dxa"/>
            <w:tcBorders>
              <w:top w:val="nil"/>
              <w:left w:val="nil"/>
              <w:bottom w:val="nil"/>
              <w:right w:val="nil"/>
            </w:tcBorders>
          </w:tcPr>
          <w:p w:rsidR="0005606D" w:rsidRPr="00663299" w:rsidP="001751FC" w14:paraId="44C2B6F5" w14:textId="77777777">
            <w:pPr>
              <w:pStyle w:val="Normal6a"/>
            </w:pPr>
          </w:p>
        </w:tc>
      </w:tr>
      <w:tr w14:paraId="3F1F2C9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E4C0BF5" w14:textId="77777777">
            <w:pPr>
              <w:pStyle w:val="Normal6a"/>
            </w:pPr>
            <w:r w:rsidRPr="00663299">
              <w:rPr>
                <w:b/>
                <w:i/>
              </w:rPr>
              <w:t>(d) le nombre d’affiliés et de bénéficiaires actifs et son évolution;</w:t>
            </w:r>
          </w:p>
        </w:tc>
        <w:tc>
          <w:tcPr>
            <w:tcW w:w="4876" w:type="dxa"/>
            <w:tcBorders>
              <w:top w:val="nil"/>
              <w:left w:val="nil"/>
              <w:bottom w:val="nil"/>
              <w:right w:val="nil"/>
            </w:tcBorders>
          </w:tcPr>
          <w:p w:rsidR="0005606D" w:rsidRPr="00663299" w:rsidP="001751FC" w14:paraId="2673AF77" w14:textId="77777777">
            <w:pPr>
              <w:pStyle w:val="Normal6a"/>
            </w:pPr>
          </w:p>
        </w:tc>
      </w:tr>
      <w:tr w14:paraId="17AFABC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9FD8354" w14:textId="77777777">
            <w:pPr>
              <w:pStyle w:val="Normal6a"/>
            </w:pPr>
            <w:r w:rsidRPr="00663299">
              <w:rPr>
                <w:b/>
                <w:i/>
              </w:rPr>
              <w:t>(e) des indicateurs d’efficience opérationnelle, de concentration des risques et de résilience institutionnelle.</w:t>
            </w:r>
          </w:p>
        </w:tc>
        <w:tc>
          <w:tcPr>
            <w:tcW w:w="4876" w:type="dxa"/>
            <w:tcBorders>
              <w:top w:val="nil"/>
              <w:left w:val="nil"/>
              <w:bottom w:val="nil"/>
              <w:right w:val="nil"/>
            </w:tcBorders>
          </w:tcPr>
          <w:p w:rsidR="0005606D" w:rsidRPr="00663299" w:rsidP="001751FC" w14:paraId="7DA40062" w14:textId="77777777">
            <w:pPr>
              <w:pStyle w:val="Normal6a"/>
            </w:pPr>
          </w:p>
        </w:tc>
      </w:tr>
    </w:tbl>
    <w:p w:rsidR="0005606D" w:rsidRPr="00663299" w:rsidP="0005606D" w14:paraId="495D0A9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16B3565"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58EC1990" w14:textId="77777777">
      <w:pPr>
        <w:pStyle w:val="AmJustText"/>
      </w:pPr>
      <w:r w:rsidRPr="00663299">
        <w:t>Le texte de la directive ne devrait pas être trop contraignant quant aux modalités du dialogue prudentiel.</w:t>
      </w:r>
    </w:p>
    <w:p w:rsidR="0005606D" w:rsidRPr="00663299" w:rsidP="0005606D" w14:paraId="749D9A27" w14:textId="77777777">
      <w:r w:rsidRPr="00663299">
        <w:rPr>
          <w:rStyle w:val="HideTWBExt"/>
        </w:rPr>
        <w:t>&lt;/Amend&gt;</w:t>
      </w:r>
    </w:p>
    <w:p w:rsidR="0005606D" w:rsidRPr="00663299" w:rsidP="0005606D" w14:paraId="6271E19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532</w:t>
      </w:r>
      <w:r w:rsidRPr="00663299">
        <w:rPr>
          <w:rStyle w:val="HideTWBExt"/>
          <w:b w:val="0"/>
        </w:rPr>
        <w:t>&lt;/NumAm&gt;</w:t>
      </w:r>
    </w:p>
    <w:p w:rsidR="0005606D" w:rsidRPr="00663299" w:rsidP="0005606D" w14:paraId="45E97B4F"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92C6AC7" w14:textId="77777777">
      <w:pPr>
        <w:pStyle w:val="NormalBold"/>
      </w:pPr>
      <w:r w:rsidRPr="00663299">
        <w:rPr>
          <w:rStyle w:val="HideTWBExt"/>
          <w:b w:val="0"/>
        </w:rPr>
        <w:t>&lt;/RepeatBlock-By&gt;</w:t>
      </w:r>
    </w:p>
    <w:p w:rsidR="0005606D" w:rsidRPr="00663299" w:rsidP="0005606D" w14:paraId="28092F6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36C7DD4"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7423E7B5" w14:textId="77777777">
      <w:r w:rsidRPr="00663299">
        <w:rPr>
          <w:rStyle w:val="HideTWBExt"/>
        </w:rPr>
        <w:t>&lt;DocAmend2&gt;</w:t>
      </w:r>
      <w:r w:rsidRPr="00663299">
        <w:t>Directive (UE) 2016/2341</w:t>
      </w:r>
      <w:r w:rsidRPr="00663299">
        <w:rPr>
          <w:rStyle w:val="HideTWBExt"/>
        </w:rPr>
        <w:t>&lt;/DocAmend2&gt;</w:t>
      </w:r>
    </w:p>
    <w:p w:rsidR="0005606D" w:rsidRPr="00663299" w:rsidP="0005606D" w14:paraId="207D05B7" w14:textId="77777777">
      <w:r w:rsidRPr="00663299">
        <w:rPr>
          <w:rStyle w:val="HideTWBExt"/>
        </w:rPr>
        <w:t>&lt;Article2&gt;</w:t>
      </w:r>
      <w:r w:rsidRPr="00663299">
        <w:t>Article 49 bis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5F3C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750F3CD" w14:textId="77777777"/>
        </w:tc>
      </w:tr>
      <w:tr w14:paraId="275E719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485561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A44402A" w14:textId="77777777">
            <w:pPr>
              <w:pStyle w:val="AmColumnHeading"/>
            </w:pPr>
            <w:r w:rsidRPr="00663299">
              <w:t>Amendement</w:t>
            </w:r>
          </w:p>
        </w:tc>
      </w:tr>
      <w:tr w14:paraId="5CF0E2E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D394C4E" w14:textId="77777777">
            <w:pPr>
              <w:pStyle w:val="Normal6a"/>
            </w:pPr>
            <w:r w:rsidRPr="00663299">
              <w:rPr>
                <w:b/>
                <w:i/>
              </w:rPr>
              <w:t>2.</w:t>
            </w:r>
            <w:r w:rsidRPr="00663299">
              <w:tab/>
            </w:r>
            <w:r w:rsidRPr="00663299">
              <w:rPr>
                <w:b/>
                <w:i/>
              </w:rPr>
              <w:t>Les États membres veillent à ce que le dialogue prudentiel régulier visé à l’article 49, paragraphe 1 ter, soit fondé sur un ensemble de paramètres d’alerte précoce, comprenant au moins tous les éléments suivants:</w:t>
            </w:r>
          </w:p>
        </w:tc>
        <w:tc>
          <w:tcPr>
            <w:tcW w:w="4876" w:type="dxa"/>
            <w:tcBorders>
              <w:top w:val="nil"/>
              <w:left w:val="nil"/>
              <w:bottom w:val="nil"/>
              <w:right w:val="nil"/>
            </w:tcBorders>
          </w:tcPr>
          <w:p w:rsidR="0005606D" w:rsidRPr="00663299" w:rsidP="001751FC" w14:paraId="4A3135FC" w14:textId="77777777">
            <w:pPr>
              <w:pStyle w:val="Normal6a"/>
            </w:pPr>
            <w:r w:rsidRPr="00663299">
              <w:rPr>
                <w:b/>
                <w:i/>
              </w:rPr>
              <w:t>supprimé</w:t>
            </w:r>
          </w:p>
        </w:tc>
      </w:tr>
      <w:tr w14:paraId="0A1AB7B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03CC5E1" w14:textId="77777777">
            <w:pPr>
              <w:pStyle w:val="Normal6a"/>
            </w:pPr>
            <w:r w:rsidRPr="00663299">
              <w:rPr>
                <w:b/>
                <w:i/>
              </w:rPr>
              <w:t>(a) le niveau et l’évolution des coûts administratifs, de transaction et d’investissement de l’IRP;</w:t>
            </w:r>
          </w:p>
        </w:tc>
        <w:tc>
          <w:tcPr>
            <w:tcW w:w="4876" w:type="dxa"/>
            <w:tcBorders>
              <w:top w:val="nil"/>
              <w:left w:val="nil"/>
              <w:bottom w:val="nil"/>
              <w:right w:val="nil"/>
            </w:tcBorders>
          </w:tcPr>
          <w:p w:rsidR="0005606D" w:rsidRPr="00663299" w:rsidP="001751FC" w14:paraId="5680110B" w14:textId="77777777">
            <w:pPr>
              <w:pStyle w:val="Normal6a"/>
            </w:pPr>
          </w:p>
        </w:tc>
      </w:tr>
      <w:tr w14:paraId="3A55392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E062CAA" w14:textId="77777777">
            <w:pPr>
              <w:pStyle w:val="Normal6a"/>
            </w:pPr>
            <w:r w:rsidRPr="00663299">
              <w:rPr>
                <w:b/>
                <w:i/>
              </w:rPr>
              <w:t>(b) le taux de rendement net et ajusté en fonction du risque des actifs de l’IRP;</w:t>
            </w:r>
          </w:p>
        </w:tc>
        <w:tc>
          <w:tcPr>
            <w:tcW w:w="4876" w:type="dxa"/>
            <w:tcBorders>
              <w:top w:val="nil"/>
              <w:left w:val="nil"/>
              <w:bottom w:val="nil"/>
              <w:right w:val="nil"/>
            </w:tcBorders>
          </w:tcPr>
          <w:p w:rsidR="0005606D" w:rsidRPr="00663299" w:rsidP="001751FC" w14:paraId="0DEC390C" w14:textId="77777777">
            <w:pPr>
              <w:pStyle w:val="Normal6a"/>
            </w:pPr>
          </w:p>
        </w:tc>
      </w:tr>
      <w:tr w14:paraId="5ECA9F9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27F7FE9" w14:textId="77777777">
            <w:pPr>
              <w:pStyle w:val="Normal6a"/>
            </w:pPr>
            <w:r w:rsidRPr="00663299">
              <w:rPr>
                <w:b/>
                <w:i/>
              </w:rPr>
              <w:t>(c) tout déficit ou écart par rapport aux niveaux de prestations promis ou visés;</w:t>
            </w:r>
          </w:p>
        </w:tc>
        <w:tc>
          <w:tcPr>
            <w:tcW w:w="4876" w:type="dxa"/>
            <w:tcBorders>
              <w:top w:val="nil"/>
              <w:left w:val="nil"/>
              <w:bottom w:val="nil"/>
              <w:right w:val="nil"/>
            </w:tcBorders>
          </w:tcPr>
          <w:p w:rsidR="0005606D" w:rsidRPr="00663299" w:rsidP="001751FC" w14:paraId="205B048F" w14:textId="77777777">
            <w:pPr>
              <w:pStyle w:val="Normal6a"/>
            </w:pPr>
          </w:p>
        </w:tc>
      </w:tr>
      <w:tr w14:paraId="7A40EA4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E5A36AF" w14:textId="77777777">
            <w:pPr>
              <w:pStyle w:val="Normal6a"/>
            </w:pPr>
            <w:r w:rsidRPr="00663299">
              <w:rPr>
                <w:b/>
                <w:i/>
              </w:rPr>
              <w:t>(d) le nombre d’affiliés et de bénéficiaires actifs et son évolution;</w:t>
            </w:r>
          </w:p>
        </w:tc>
        <w:tc>
          <w:tcPr>
            <w:tcW w:w="4876" w:type="dxa"/>
            <w:tcBorders>
              <w:top w:val="nil"/>
              <w:left w:val="nil"/>
              <w:bottom w:val="nil"/>
              <w:right w:val="nil"/>
            </w:tcBorders>
          </w:tcPr>
          <w:p w:rsidR="0005606D" w:rsidRPr="00663299" w:rsidP="001751FC" w14:paraId="05F09997" w14:textId="77777777">
            <w:pPr>
              <w:pStyle w:val="Normal6a"/>
            </w:pPr>
          </w:p>
        </w:tc>
      </w:tr>
      <w:tr w14:paraId="67AE24C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6991DF" w14:textId="77777777">
            <w:pPr>
              <w:pStyle w:val="Normal6a"/>
            </w:pPr>
            <w:r w:rsidRPr="00663299">
              <w:rPr>
                <w:b/>
                <w:i/>
              </w:rPr>
              <w:t>(e) des indicateurs d’efficience opérationnelle, de concentration des risques et de résilience institutionnelle.</w:t>
            </w:r>
          </w:p>
        </w:tc>
        <w:tc>
          <w:tcPr>
            <w:tcW w:w="4876" w:type="dxa"/>
            <w:tcBorders>
              <w:top w:val="nil"/>
              <w:left w:val="nil"/>
              <w:bottom w:val="nil"/>
              <w:right w:val="nil"/>
            </w:tcBorders>
          </w:tcPr>
          <w:p w:rsidR="0005606D" w:rsidRPr="00663299" w:rsidP="001751FC" w14:paraId="180DE245" w14:textId="77777777">
            <w:pPr>
              <w:pStyle w:val="Normal6a"/>
            </w:pPr>
          </w:p>
        </w:tc>
      </w:tr>
    </w:tbl>
    <w:p w:rsidR="0005606D" w:rsidRPr="00663299" w:rsidP="0005606D" w14:paraId="1EC559C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4121AAF" w14:textId="77777777">
      <w:r w:rsidRPr="00663299">
        <w:rPr>
          <w:rStyle w:val="HideTWBExt"/>
        </w:rPr>
        <w:t>&lt;/Amend&gt;</w:t>
      </w:r>
    </w:p>
    <w:p w:rsidR="0005606D" w:rsidRPr="00663299" w:rsidP="0005606D" w14:paraId="23E121C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533</w:t>
      </w:r>
      <w:r w:rsidRPr="00663299">
        <w:rPr>
          <w:rStyle w:val="HideTWBExt"/>
          <w:b w:val="0"/>
        </w:rPr>
        <w:t>&lt;/NumAm&gt;</w:t>
      </w:r>
    </w:p>
    <w:p w:rsidR="0005606D" w:rsidRPr="00663299" w:rsidP="0005606D" w14:paraId="0ED965B3"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51F436B" w14:textId="77777777">
      <w:pPr>
        <w:pStyle w:val="NormalBold"/>
      </w:pPr>
      <w:r w:rsidRPr="00663299">
        <w:rPr>
          <w:rStyle w:val="HideTWBExt"/>
          <w:b w:val="0"/>
        </w:rPr>
        <w:t>&lt;/RepeatBlock-By&gt;</w:t>
      </w:r>
    </w:p>
    <w:p w:rsidR="0005606D" w:rsidRPr="00663299" w:rsidP="0005606D" w14:paraId="5B6A2CF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34C22C7"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6ADEE95B"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AB49B0" w14:textId="77777777">
      <w:r w:rsidRPr="00663299">
        <w:rPr>
          <w:rStyle w:val="HideTWBExt"/>
        </w:rPr>
        <w:t>&lt;Article2&gt;</w:t>
      </w:r>
      <w:r w:rsidRPr="00663299">
        <w:t>Article 49 bis – paragraphe 2 – point a</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65C2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A36A1B4" w14:textId="77777777"/>
        </w:tc>
      </w:tr>
      <w:tr w14:paraId="0661B4F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C69C48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0A5DED0" w14:textId="77777777">
            <w:pPr>
              <w:pStyle w:val="AmColumnHeading"/>
            </w:pPr>
            <w:r w:rsidRPr="00663299">
              <w:t>Amendement</w:t>
            </w:r>
          </w:p>
        </w:tc>
      </w:tr>
      <w:tr w14:paraId="040B26A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D694F89" w14:textId="77777777">
            <w:pPr>
              <w:pStyle w:val="Normal6a"/>
            </w:pPr>
            <w:r w:rsidRPr="00663299">
              <w:rPr>
                <w:b/>
                <w:i/>
              </w:rPr>
              <w:t>(a)</w:t>
            </w:r>
            <w:r w:rsidRPr="00663299">
              <w:tab/>
            </w:r>
            <w:r w:rsidRPr="00663299">
              <w:rPr>
                <w:b/>
                <w:i/>
              </w:rPr>
              <w:t>le niveau et l’évolution des coûts administratifs, de transaction et d’investissement de l’IRP;</w:t>
            </w:r>
          </w:p>
        </w:tc>
        <w:tc>
          <w:tcPr>
            <w:tcW w:w="4876" w:type="dxa"/>
            <w:tcBorders>
              <w:top w:val="nil"/>
              <w:left w:val="nil"/>
              <w:bottom w:val="nil"/>
              <w:right w:val="nil"/>
            </w:tcBorders>
          </w:tcPr>
          <w:p w:rsidR="0005606D" w:rsidRPr="00663299" w:rsidP="001751FC" w14:paraId="7C1D1DBF" w14:textId="77777777">
            <w:pPr>
              <w:pStyle w:val="Normal6a"/>
            </w:pPr>
            <w:r w:rsidRPr="00663299">
              <w:rPr>
                <w:b/>
                <w:i/>
              </w:rPr>
              <w:t>supprimé</w:t>
            </w:r>
          </w:p>
        </w:tc>
      </w:tr>
    </w:tbl>
    <w:p w:rsidR="0005606D" w:rsidRPr="00663299" w:rsidP="0005606D" w14:paraId="3AD63DF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8140525" w14:textId="77777777">
      <w:r w:rsidRPr="00663299">
        <w:rPr>
          <w:rStyle w:val="HideTWBExt"/>
        </w:rPr>
        <w:t>&lt;/Amend&gt;</w:t>
      </w:r>
    </w:p>
    <w:p w:rsidR="0005606D" w:rsidRPr="00663299" w:rsidP="0005606D" w14:paraId="1D18131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534</w:t>
      </w:r>
      <w:r w:rsidRPr="00663299">
        <w:rPr>
          <w:rStyle w:val="HideTWBExt"/>
          <w:b w:val="0"/>
        </w:rPr>
        <w:t>&lt;/NumAm&gt;</w:t>
      </w:r>
    </w:p>
    <w:p w:rsidR="0005606D" w:rsidRPr="00663299" w:rsidP="0005606D" w14:paraId="3FA19B0C"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5C5E397" w14:textId="77777777">
      <w:pPr>
        <w:pStyle w:val="NormalBold"/>
      </w:pPr>
      <w:r w:rsidRPr="00663299">
        <w:rPr>
          <w:rStyle w:val="HideTWBExt"/>
          <w:b w:val="0"/>
        </w:rPr>
        <w:t>&lt;/RepeatBlock-By&gt;</w:t>
      </w:r>
    </w:p>
    <w:p w:rsidR="0005606D" w:rsidRPr="00663299" w:rsidP="0005606D" w14:paraId="03B8F59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9B2849C"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00963DF3" w14:textId="77777777">
      <w:r w:rsidRPr="00663299">
        <w:rPr>
          <w:rStyle w:val="HideTWBExt"/>
        </w:rPr>
        <w:t>&lt;DocAmend2&gt;</w:t>
      </w:r>
      <w:r w:rsidRPr="00663299">
        <w:t>Directive (UE) 2016/2341</w:t>
      </w:r>
      <w:r w:rsidRPr="00663299">
        <w:rPr>
          <w:rStyle w:val="HideTWBExt"/>
        </w:rPr>
        <w:t>&lt;/DocAmend2&gt;</w:t>
      </w:r>
    </w:p>
    <w:p w:rsidR="0005606D" w:rsidRPr="00663299" w:rsidP="0005606D" w14:paraId="1ED34E9F" w14:textId="77777777">
      <w:r w:rsidRPr="00663299">
        <w:rPr>
          <w:rStyle w:val="HideTWBExt"/>
        </w:rPr>
        <w:t>&lt;Article2&gt;</w:t>
      </w:r>
      <w:r w:rsidRPr="00663299">
        <w:t>Article 49 bis – paragraphe 2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4116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B7BFE35" w14:textId="77777777"/>
        </w:tc>
      </w:tr>
      <w:tr w14:paraId="134D29E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8AD86C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4198D43" w14:textId="77777777">
            <w:pPr>
              <w:pStyle w:val="AmColumnHeading"/>
            </w:pPr>
            <w:r w:rsidRPr="00663299">
              <w:t>Amendement</w:t>
            </w:r>
          </w:p>
        </w:tc>
      </w:tr>
      <w:tr w14:paraId="495869D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24DE97A" w14:textId="77777777">
            <w:pPr>
              <w:pStyle w:val="Normal6a"/>
            </w:pPr>
            <w:r w:rsidRPr="00663299">
              <w:rPr>
                <w:b/>
                <w:i/>
              </w:rPr>
              <w:t>(b)</w:t>
            </w:r>
            <w:r w:rsidRPr="00663299">
              <w:tab/>
            </w:r>
            <w:r w:rsidRPr="00663299">
              <w:rPr>
                <w:b/>
                <w:i/>
              </w:rPr>
              <w:t>le taux de rendement net et ajusté en fonction du risque des actifs de l’IRP;</w:t>
            </w:r>
          </w:p>
        </w:tc>
        <w:tc>
          <w:tcPr>
            <w:tcW w:w="4876" w:type="dxa"/>
            <w:tcBorders>
              <w:top w:val="nil"/>
              <w:left w:val="nil"/>
              <w:bottom w:val="nil"/>
              <w:right w:val="nil"/>
            </w:tcBorders>
          </w:tcPr>
          <w:p w:rsidR="0005606D" w:rsidRPr="00663299" w:rsidP="001751FC" w14:paraId="52029D46" w14:textId="77777777">
            <w:pPr>
              <w:pStyle w:val="Normal6a"/>
            </w:pPr>
            <w:r w:rsidRPr="00663299">
              <w:rPr>
                <w:b/>
                <w:i/>
              </w:rPr>
              <w:t>supprimé</w:t>
            </w:r>
          </w:p>
        </w:tc>
      </w:tr>
    </w:tbl>
    <w:p w:rsidR="0005606D" w:rsidRPr="00663299" w:rsidP="0005606D" w14:paraId="5FE1F82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AFB060D" w14:textId="77777777">
      <w:r w:rsidRPr="00663299">
        <w:rPr>
          <w:rStyle w:val="HideTWBExt"/>
        </w:rPr>
        <w:t>&lt;/Amend&gt;</w:t>
      </w:r>
    </w:p>
    <w:p w:rsidR="0005606D" w:rsidRPr="00663299" w:rsidP="0005606D" w14:paraId="75EBD57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535</w:t>
      </w:r>
      <w:r w:rsidRPr="00663299">
        <w:rPr>
          <w:rStyle w:val="HideTWBExt"/>
          <w:b w:val="0"/>
        </w:rPr>
        <w:t>&lt;/NumAm&gt;</w:t>
      </w:r>
    </w:p>
    <w:p w:rsidR="0005606D" w:rsidRPr="00663299" w:rsidP="0005606D" w14:paraId="7369A62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717F152" w14:textId="77777777">
      <w:pPr>
        <w:pStyle w:val="NormalBold"/>
      </w:pPr>
      <w:r w:rsidRPr="00663299">
        <w:rPr>
          <w:rStyle w:val="HideTWBExt"/>
          <w:b w:val="0"/>
        </w:rPr>
        <w:t>&lt;/RepeatBlock-By&gt;</w:t>
      </w:r>
    </w:p>
    <w:p w:rsidR="0005606D" w:rsidRPr="00663299" w:rsidP="0005606D" w14:paraId="2C91B7D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45D5BE"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2B25CDCA" w14:textId="77777777">
      <w:r w:rsidRPr="00663299">
        <w:rPr>
          <w:rStyle w:val="HideTWBExt"/>
        </w:rPr>
        <w:t>&lt;DocAmend2&gt;</w:t>
      </w:r>
      <w:r w:rsidRPr="00663299">
        <w:t>Directive (UE) 2016/2341</w:t>
      </w:r>
      <w:r w:rsidRPr="00663299">
        <w:rPr>
          <w:rStyle w:val="HideTWBExt"/>
        </w:rPr>
        <w:t>&lt;/DocAmend2&gt;</w:t>
      </w:r>
    </w:p>
    <w:p w:rsidR="0005606D" w:rsidRPr="00663299" w:rsidP="0005606D" w14:paraId="64548A49" w14:textId="77777777">
      <w:r w:rsidRPr="00663299">
        <w:rPr>
          <w:rStyle w:val="HideTWBExt"/>
        </w:rPr>
        <w:t>&lt;Article2&gt;</w:t>
      </w:r>
      <w:r w:rsidRPr="00663299">
        <w:t>Article 49 bis – paragraphe 2 – point c</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036F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A49EC70" w14:textId="77777777"/>
        </w:tc>
      </w:tr>
      <w:tr w14:paraId="34E8212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049770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D67099A" w14:textId="77777777">
            <w:pPr>
              <w:pStyle w:val="AmColumnHeading"/>
            </w:pPr>
            <w:r w:rsidRPr="00663299">
              <w:t>Amendement</w:t>
            </w:r>
          </w:p>
        </w:tc>
      </w:tr>
      <w:tr w14:paraId="0700A1E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84D9915" w14:textId="77777777">
            <w:pPr>
              <w:pStyle w:val="Normal6a"/>
            </w:pPr>
            <w:r w:rsidRPr="00663299">
              <w:rPr>
                <w:b/>
                <w:i/>
              </w:rPr>
              <w:t>(c)</w:t>
            </w:r>
            <w:r w:rsidRPr="00663299">
              <w:tab/>
            </w:r>
            <w:r w:rsidRPr="00663299">
              <w:rPr>
                <w:b/>
                <w:i/>
              </w:rPr>
              <w:t>tout déficit ou écart par rapport aux niveaux de prestations promis ou visés;</w:t>
            </w:r>
          </w:p>
        </w:tc>
        <w:tc>
          <w:tcPr>
            <w:tcW w:w="4876" w:type="dxa"/>
            <w:tcBorders>
              <w:top w:val="nil"/>
              <w:left w:val="nil"/>
              <w:bottom w:val="nil"/>
              <w:right w:val="nil"/>
            </w:tcBorders>
          </w:tcPr>
          <w:p w:rsidR="0005606D" w:rsidRPr="00663299" w:rsidP="001751FC" w14:paraId="63F69D62" w14:textId="77777777">
            <w:pPr>
              <w:pStyle w:val="Normal6a"/>
            </w:pPr>
            <w:r w:rsidRPr="00663299">
              <w:rPr>
                <w:b/>
                <w:i/>
              </w:rPr>
              <w:t>supprimé</w:t>
            </w:r>
          </w:p>
        </w:tc>
      </w:tr>
    </w:tbl>
    <w:p w:rsidR="0005606D" w:rsidRPr="00663299" w:rsidP="0005606D" w14:paraId="3E4EF01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55D2A12" w14:textId="77777777">
      <w:r w:rsidRPr="00663299">
        <w:rPr>
          <w:rStyle w:val="HideTWBExt"/>
        </w:rPr>
        <w:t>&lt;/Amend&gt;</w:t>
      </w:r>
    </w:p>
    <w:p w:rsidR="0005606D" w:rsidRPr="00663299" w:rsidP="0005606D" w14:paraId="69B8AD3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536</w:t>
      </w:r>
      <w:r w:rsidRPr="00663299">
        <w:rPr>
          <w:rStyle w:val="HideTWBExt"/>
          <w:b w:val="0"/>
        </w:rPr>
        <w:t>&lt;/NumAm&gt;</w:t>
      </w:r>
    </w:p>
    <w:p w:rsidR="0005606D" w:rsidRPr="00663299" w:rsidP="0005606D" w14:paraId="6CDAE8FB"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528CDA3" w14:textId="77777777">
      <w:pPr>
        <w:pStyle w:val="NormalBold"/>
      </w:pPr>
      <w:r w:rsidRPr="00663299">
        <w:rPr>
          <w:rStyle w:val="HideTWBExt"/>
          <w:b w:val="0"/>
        </w:rPr>
        <w:t>&lt;/RepeatBlock-By&gt;</w:t>
      </w:r>
    </w:p>
    <w:p w:rsidR="0005606D" w:rsidRPr="00663299" w:rsidP="0005606D" w14:paraId="2965A1C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AFC5F02"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7ED59209" w14:textId="77777777">
      <w:r w:rsidRPr="00663299">
        <w:rPr>
          <w:rStyle w:val="HideTWBExt"/>
        </w:rPr>
        <w:t>&lt;DocAmend2&gt;</w:t>
      </w:r>
      <w:r w:rsidRPr="00663299">
        <w:t>Directive (UE) 2016/2341</w:t>
      </w:r>
      <w:r w:rsidRPr="00663299">
        <w:rPr>
          <w:rStyle w:val="HideTWBExt"/>
        </w:rPr>
        <w:t>&lt;/DocAmend2&gt;</w:t>
      </w:r>
    </w:p>
    <w:p w:rsidR="0005606D" w:rsidRPr="00663299" w:rsidP="0005606D" w14:paraId="625059F4" w14:textId="77777777">
      <w:r w:rsidRPr="00663299">
        <w:rPr>
          <w:rStyle w:val="HideTWBExt"/>
        </w:rPr>
        <w:t>&lt;Article2&gt;</w:t>
      </w:r>
      <w:r w:rsidRPr="00663299">
        <w:t>Article 49 bis – paragraphe 2 – point d</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B73C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F97DB0E" w14:textId="77777777"/>
        </w:tc>
      </w:tr>
      <w:tr w14:paraId="5557B6E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554EB3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5D05B9E" w14:textId="77777777">
            <w:pPr>
              <w:pStyle w:val="AmColumnHeading"/>
            </w:pPr>
            <w:r w:rsidRPr="00663299">
              <w:t>Amendement</w:t>
            </w:r>
          </w:p>
        </w:tc>
      </w:tr>
      <w:tr w14:paraId="2AC8D51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110BB86" w14:textId="77777777">
            <w:pPr>
              <w:pStyle w:val="Normal6a"/>
            </w:pPr>
            <w:r w:rsidRPr="00663299">
              <w:rPr>
                <w:b/>
                <w:i/>
              </w:rPr>
              <w:t>(d)</w:t>
            </w:r>
            <w:r w:rsidRPr="00663299">
              <w:tab/>
            </w:r>
            <w:r w:rsidRPr="00663299">
              <w:rPr>
                <w:b/>
                <w:i/>
              </w:rPr>
              <w:t>le nombre d’affiliés et de bénéficiaires actifs et son évolution;</w:t>
            </w:r>
          </w:p>
        </w:tc>
        <w:tc>
          <w:tcPr>
            <w:tcW w:w="4876" w:type="dxa"/>
            <w:tcBorders>
              <w:top w:val="nil"/>
              <w:left w:val="nil"/>
              <w:bottom w:val="nil"/>
              <w:right w:val="nil"/>
            </w:tcBorders>
          </w:tcPr>
          <w:p w:rsidR="0005606D" w:rsidRPr="00663299" w:rsidP="001751FC" w14:paraId="19F6C3F9" w14:textId="77777777">
            <w:pPr>
              <w:pStyle w:val="Normal6a"/>
            </w:pPr>
            <w:r w:rsidRPr="00663299">
              <w:rPr>
                <w:b/>
                <w:i/>
              </w:rPr>
              <w:t>supprimé</w:t>
            </w:r>
          </w:p>
        </w:tc>
      </w:tr>
    </w:tbl>
    <w:p w:rsidR="0005606D" w:rsidRPr="00663299" w:rsidP="0005606D" w14:paraId="75A39E9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107A20F" w14:textId="77777777">
      <w:r w:rsidRPr="00663299">
        <w:rPr>
          <w:rStyle w:val="HideTWBExt"/>
        </w:rPr>
        <w:t>&lt;/Amend&gt;</w:t>
      </w:r>
    </w:p>
    <w:p w:rsidR="0005606D" w:rsidRPr="00663299" w:rsidP="0005606D" w14:paraId="3131207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537</w:t>
      </w:r>
      <w:r w:rsidRPr="00663299">
        <w:rPr>
          <w:rStyle w:val="HideTWBExt"/>
          <w:b w:val="0"/>
        </w:rPr>
        <w:t>&lt;/NumAm&gt;</w:t>
      </w:r>
    </w:p>
    <w:p w:rsidR="0005606D" w:rsidRPr="00663299" w:rsidP="0005606D" w14:paraId="44B816D4"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65509E6D" w14:textId="77777777">
      <w:pPr>
        <w:pStyle w:val="NormalBold"/>
      </w:pPr>
      <w:r w:rsidRPr="00663299">
        <w:rPr>
          <w:rStyle w:val="HideTWBExt"/>
          <w:b w:val="0"/>
        </w:rPr>
        <w:t>&lt;/RepeatBlock-By&gt;</w:t>
      </w:r>
    </w:p>
    <w:p w:rsidR="0005606D" w:rsidRPr="00663299" w:rsidP="0005606D" w14:paraId="60DAAC8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0191387"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1D0EF823" w14:textId="77777777">
      <w:r w:rsidRPr="00663299">
        <w:rPr>
          <w:rStyle w:val="HideTWBExt"/>
        </w:rPr>
        <w:t>&lt;DocAmend2&gt;</w:t>
      </w:r>
      <w:r w:rsidRPr="00663299">
        <w:t>Directive (UE) 2016/2341</w:t>
      </w:r>
      <w:r w:rsidRPr="00663299">
        <w:rPr>
          <w:rStyle w:val="HideTWBExt"/>
        </w:rPr>
        <w:t>&lt;/DocAmend2&gt;</w:t>
      </w:r>
    </w:p>
    <w:p w:rsidR="0005606D" w:rsidRPr="00663299" w:rsidP="0005606D" w14:paraId="6252253D" w14:textId="77777777">
      <w:r w:rsidRPr="00663299">
        <w:rPr>
          <w:rStyle w:val="HideTWBExt"/>
        </w:rPr>
        <w:t>&lt;Article2&gt;</w:t>
      </w:r>
      <w:r w:rsidRPr="00663299">
        <w:t>Article 49 bis – paragraphe 2 – point e</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F0CE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46B7CCA" w14:textId="77777777"/>
        </w:tc>
      </w:tr>
      <w:tr w14:paraId="194DB99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2BDCFC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6D80BE9" w14:textId="77777777">
            <w:pPr>
              <w:pStyle w:val="AmColumnHeading"/>
            </w:pPr>
            <w:r w:rsidRPr="00663299">
              <w:t>Amendement</w:t>
            </w:r>
          </w:p>
        </w:tc>
      </w:tr>
      <w:tr w14:paraId="5145924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5D5CECA" w14:textId="77777777">
            <w:pPr>
              <w:pStyle w:val="Normal6a"/>
            </w:pPr>
            <w:r w:rsidRPr="00663299">
              <w:rPr>
                <w:b/>
                <w:i/>
              </w:rPr>
              <w:t>(e)</w:t>
            </w:r>
            <w:r w:rsidRPr="00663299">
              <w:tab/>
            </w:r>
            <w:r w:rsidRPr="00663299">
              <w:rPr>
                <w:b/>
                <w:i/>
              </w:rPr>
              <w:t>des indicateurs d’efficience opérationnelle, de concentration des risques et de résilience institutionnelle.</w:t>
            </w:r>
          </w:p>
        </w:tc>
        <w:tc>
          <w:tcPr>
            <w:tcW w:w="4876" w:type="dxa"/>
            <w:tcBorders>
              <w:top w:val="nil"/>
              <w:left w:val="nil"/>
              <w:bottom w:val="nil"/>
              <w:right w:val="nil"/>
            </w:tcBorders>
          </w:tcPr>
          <w:p w:rsidR="0005606D" w:rsidRPr="00663299" w:rsidP="001751FC" w14:paraId="066AFBAB" w14:textId="77777777">
            <w:pPr>
              <w:pStyle w:val="Normal6a"/>
            </w:pPr>
            <w:r w:rsidRPr="00663299">
              <w:rPr>
                <w:b/>
                <w:i/>
              </w:rPr>
              <w:t>supprimé</w:t>
            </w:r>
          </w:p>
        </w:tc>
      </w:tr>
    </w:tbl>
    <w:p w:rsidR="0005606D" w:rsidRPr="00663299" w:rsidP="0005606D" w14:paraId="7508BE3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B767F26" w14:textId="77777777">
      <w:r w:rsidRPr="00663299">
        <w:rPr>
          <w:rStyle w:val="HideTWBExt"/>
        </w:rPr>
        <w:t>&lt;/Amend&gt;</w:t>
      </w:r>
    </w:p>
    <w:p w:rsidR="0005606D" w:rsidRPr="00663299" w:rsidP="0005606D" w14:paraId="239360E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538</w:t>
      </w:r>
      <w:r w:rsidRPr="00663299">
        <w:rPr>
          <w:rStyle w:val="HideTWBExt"/>
          <w:b w:val="0"/>
        </w:rPr>
        <w:t>&lt;/NumAm&gt;</w:t>
      </w:r>
    </w:p>
    <w:p w:rsidR="0005606D" w:rsidRPr="00663299" w:rsidP="0005606D" w14:paraId="67F9D3D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640A8FB" w14:textId="77777777">
      <w:pPr>
        <w:pStyle w:val="NormalBold"/>
      </w:pPr>
      <w:r w:rsidRPr="00663299">
        <w:rPr>
          <w:rStyle w:val="HideTWBExt"/>
          <w:b w:val="0"/>
        </w:rPr>
        <w:t>&lt;/RepeatBlock-By&gt;</w:t>
      </w:r>
    </w:p>
    <w:p w:rsidR="0005606D" w:rsidRPr="00663299" w:rsidP="0005606D" w14:paraId="299FA92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28523E"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3EE80D02" w14:textId="77777777">
      <w:r w:rsidRPr="00663299">
        <w:rPr>
          <w:rStyle w:val="HideTWBExt"/>
        </w:rPr>
        <w:t>&lt;DocAmend2&gt;</w:t>
      </w:r>
      <w:r w:rsidRPr="00663299">
        <w:t>Directive (UE) 2016/2341</w:t>
      </w:r>
      <w:r w:rsidRPr="00663299">
        <w:rPr>
          <w:rStyle w:val="HideTWBExt"/>
        </w:rPr>
        <w:t>&lt;/DocAmend2&gt;</w:t>
      </w:r>
    </w:p>
    <w:p w:rsidR="0005606D" w:rsidRPr="00663299" w:rsidP="0005606D" w14:paraId="6747E290" w14:textId="77777777">
      <w:r w:rsidRPr="00663299">
        <w:rPr>
          <w:rStyle w:val="HideTWBExt"/>
        </w:rPr>
        <w:t>&lt;Article2&gt;</w:t>
      </w:r>
      <w:r w:rsidRPr="00663299">
        <w:t>Article 49 bis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0AE5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BCB8A2D" w14:textId="77777777"/>
        </w:tc>
      </w:tr>
      <w:tr w14:paraId="589CDE8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5AD698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8B6D1D6" w14:textId="77777777">
            <w:pPr>
              <w:pStyle w:val="AmColumnHeading"/>
            </w:pPr>
            <w:r w:rsidRPr="00663299">
              <w:t>Amendement</w:t>
            </w:r>
          </w:p>
        </w:tc>
      </w:tr>
      <w:tr w14:paraId="1DCD9E8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510B396" w14:textId="77777777">
            <w:pPr>
              <w:pStyle w:val="Normal6a"/>
            </w:pPr>
            <w:r w:rsidRPr="00663299">
              <w:rPr>
                <w:b/>
                <w:i/>
              </w:rPr>
              <w:t>3.</w:t>
            </w:r>
            <w:r w:rsidRPr="00663299">
              <w:tab/>
            </w:r>
            <w:r w:rsidRPr="00663299">
              <w:rPr>
                <w:b/>
                <w:i/>
              </w:rPr>
              <w:t>Les États membres veillent à ce que, si les résultats du dialogue prudentiel régulier révèlent des faiblesses ou lacunes potentielles, leurs autorités compétentes invitent l’IRP concernée à envisager des options stratégiques appropriées pour renforcer sa viabilité à long terme et la fourniture effective des prestations de retraite aux affiliés et aux bénéficiaires, notamment des mesures favorisant l’accroissement de son échelle opérationnelle et la conclusion d’accords de consolidation, de coopération, de mise en commun d’actifs ou de partage de ressources.</w:t>
            </w:r>
          </w:p>
        </w:tc>
        <w:tc>
          <w:tcPr>
            <w:tcW w:w="4876" w:type="dxa"/>
            <w:tcBorders>
              <w:top w:val="nil"/>
              <w:left w:val="nil"/>
              <w:bottom w:val="nil"/>
              <w:right w:val="nil"/>
            </w:tcBorders>
          </w:tcPr>
          <w:p w:rsidR="0005606D" w:rsidRPr="00663299" w:rsidP="001751FC" w14:paraId="3CC6483A" w14:textId="77777777">
            <w:pPr>
              <w:pStyle w:val="Normal6a"/>
            </w:pPr>
            <w:r w:rsidRPr="00663299">
              <w:rPr>
                <w:b/>
                <w:i/>
              </w:rPr>
              <w:t>supprimé</w:t>
            </w:r>
          </w:p>
        </w:tc>
      </w:tr>
    </w:tbl>
    <w:p w:rsidR="0005606D" w:rsidRPr="00663299" w:rsidP="0005606D" w14:paraId="7447897D"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772888D" w14:textId="77777777">
      <w:r w:rsidRPr="00663299">
        <w:rPr>
          <w:rStyle w:val="HideTWBExt"/>
        </w:rPr>
        <w:t>&lt;/Amend&gt;</w:t>
      </w:r>
    </w:p>
    <w:p w:rsidR="0005606D" w:rsidRPr="00663299" w:rsidP="0005606D" w14:paraId="7EB76F0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539</w:t>
      </w:r>
      <w:r w:rsidRPr="00663299">
        <w:rPr>
          <w:rStyle w:val="HideTWBExt"/>
          <w:b w:val="0"/>
        </w:rPr>
        <w:t>&lt;/NumAm&gt;</w:t>
      </w:r>
    </w:p>
    <w:p w:rsidR="0005606D" w:rsidRPr="00663299" w:rsidP="0005606D" w14:paraId="5E2A707F"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1D2AB126" w14:textId="77777777">
      <w:pPr>
        <w:pStyle w:val="NormalBold"/>
      </w:pPr>
      <w:r w:rsidRPr="00663299">
        <w:rPr>
          <w:rStyle w:val="HideTWBExt"/>
          <w:b w:val="0"/>
        </w:rPr>
        <w:t>&lt;/RepeatBlock-By&gt;</w:t>
      </w:r>
    </w:p>
    <w:p w:rsidR="0005606D" w:rsidRPr="00663299" w:rsidP="0005606D" w14:paraId="09DABFB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7F8CEAE"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0F1DB9D6" w14:textId="77777777">
      <w:r w:rsidRPr="00663299">
        <w:rPr>
          <w:rStyle w:val="HideTWBExt"/>
        </w:rPr>
        <w:t>&lt;DocAmend2&gt;</w:t>
      </w:r>
      <w:r w:rsidRPr="00663299">
        <w:t>Directive (UE) 2016/2341</w:t>
      </w:r>
      <w:r w:rsidRPr="00663299">
        <w:rPr>
          <w:rStyle w:val="HideTWBExt"/>
        </w:rPr>
        <w:t>&lt;/DocAmend2&gt;</w:t>
      </w:r>
    </w:p>
    <w:p w:rsidR="0005606D" w:rsidRPr="00663299" w:rsidP="0005606D" w14:paraId="026F0B4E" w14:textId="77777777">
      <w:r w:rsidRPr="00663299">
        <w:rPr>
          <w:rStyle w:val="HideTWBExt"/>
        </w:rPr>
        <w:t>&lt;Article2&gt;</w:t>
      </w:r>
      <w:r w:rsidRPr="00663299">
        <w:t>Article 49 bis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0A9E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9116A87" w14:textId="77777777"/>
        </w:tc>
      </w:tr>
      <w:tr w14:paraId="216F4DF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1F363E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14D66D8" w14:textId="77777777">
            <w:pPr>
              <w:pStyle w:val="AmColumnHeading"/>
            </w:pPr>
            <w:r w:rsidRPr="00663299">
              <w:t>Amendement</w:t>
            </w:r>
          </w:p>
        </w:tc>
      </w:tr>
      <w:tr w14:paraId="63CC47D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60E492E" w14:textId="77777777">
            <w:pPr>
              <w:pStyle w:val="Normal6a"/>
            </w:pPr>
            <w:r w:rsidRPr="00663299">
              <w:rPr>
                <w:b/>
                <w:i/>
              </w:rPr>
              <w:t>4.</w:t>
            </w:r>
            <w:r w:rsidRPr="00663299">
              <w:tab/>
            </w:r>
            <w:r w:rsidRPr="00663299">
              <w:rPr>
                <w:b/>
                <w:i/>
              </w:rPr>
              <w:t>Les États membres veillent à ce que, lorsque des lacunes importantes sont constatées dans une IRP, ou en cas de sous-performances telles que visées à l’article 41 bis, paragraphe 1,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c>
          <w:tcPr>
            <w:tcW w:w="4876" w:type="dxa"/>
            <w:tcBorders>
              <w:top w:val="nil"/>
              <w:left w:val="nil"/>
              <w:bottom w:val="nil"/>
              <w:right w:val="nil"/>
            </w:tcBorders>
          </w:tcPr>
          <w:p w:rsidR="0005606D" w:rsidRPr="00663299" w:rsidP="001751FC" w14:paraId="2D1A44C0" w14:textId="77777777">
            <w:pPr>
              <w:pStyle w:val="Normal6a"/>
            </w:pPr>
            <w:r w:rsidRPr="00663299">
              <w:rPr>
                <w:b/>
                <w:i/>
              </w:rPr>
              <w:t>supprimé</w:t>
            </w:r>
          </w:p>
        </w:tc>
      </w:tr>
      <w:tr w14:paraId="5E20A5B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EEC4DD5" w14:textId="77777777">
            <w:pPr>
              <w:pStyle w:val="Normal6a"/>
            </w:pPr>
            <w:r w:rsidRPr="00663299">
              <w:rPr>
                <w:b/>
                <w:i/>
              </w:rPr>
              <w:t>Les États membres veillent à ce que l’organe d’administration, de gestion ou de surveillance de l’IRP adopte le plan visé au premier alinéa et le soumette à l’autorité compétente pour examen et approbation.</w:t>
            </w:r>
          </w:p>
        </w:tc>
        <w:tc>
          <w:tcPr>
            <w:tcW w:w="4876" w:type="dxa"/>
            <w:tcBorders>
              <w:top w:val="nil"/>
              <w:left w:val="nil"/>
              <w:bottom w:val="nil"/>
              <w:right w:val="nil"/>
            </w:tcBorders>
          </w:tcPr>
          <w:p w:rsidR="0005606D" w:rsidRPr="00663299" w:rsidP="001751FC" w14:paraId="3A72B899" w14:textId="77777777">
            <w:pPr>
              <w:pStyle w:val="Normal6a"/>
            </w:pPr>
          </w:p>
        </w:tc>
      </w:tr>
      <w:tr w14:paraId="346B09B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582390B" w14:textId="77777777">
            <w:pPr>
              <w:pStyle w:val="Normal6a"/>
            </w:pPr>
            <w:r w:rsidRPr="00663299">
              <w:rPr>
                <w:b/>
                <w:i/>
              </w:rPr>
              <w:t>Les États membres veillent à ce que l’IRP rende compte périodiquement de la mise en œuvre du plan visé au premier alinéa et de tout progrès accompli dans sa mise en œuvre, à la demande de l’autorité compétente.</w:t>
            </w:r>
          </w:p>
        </w:tc>
        <w:tc>
          <w:tcPr>
            <w:tcW w:w="4876" w:type="dxa"/>
            <w:tcBorders>
              <w:top w:val="nil"/>
              <w:left w:val="nil"/>
              <w:bottom w:val="nil"/>
              <w:right w:val="nil"/>
            </w:tcBorders>
          </w:tcPr>
          <w:p w:rsidR="0005606D" w:rsidRPr="00663299" w:rsidP="001751FC" w14:paraId="0FD3337D" w14:textId="77777777">
            <w:pPr>
              <w:pStyle w:val="Normal6a"/>
            </w:pPr>
          </w:p>
        </w:tc>
      </w:tr>
    </w:tbl>
    <w:p w:rsidR="0005606D" w:rsidRPr="00663299" w:rsidP="0005606D" w14:paraId="096194D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F98D020" w14:textId="77777777">
      <w:r w:rsidRPr="00663299">
        <w:rPr>
          <w:rStyle w:val="HideTWBExt"/>
        </w:rPr>
        <w:t>&lt;/Amend&gt;</w:t>
      </w:r>
    </w:p>
    <w:p w:rsidR="0005606D" w:rsidRPr="00663299" w:rsidP="0005606D" w14:paraId="5CCFD7D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540</w:t>
      </w:r>
      <w:r w:rsidRPr="00663299">
        <w:rPr>
          <w:rStyle w:val="HideTWBExt"/>
          <w:b w:val="0"/>
        </w:rPr>
        <w:t>&lt;/NumAm&gt;</w:t>
      </w:r>
    </w:p>
    <w:p w:rsidR="0005606D" w:rsidRPr="00663299" w:rsidP="0005606D" w14:paraId="2C97237A"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D38BBCA" w14:textId="77777777">
      <w:pPr>
        <w:pStyle w:val="NormalBold"/>
      </w:pPr>
      <w:r w:rsidRPr="00663299">
        <w:rPr>
          <w:rStyle w:val="HideTWBExt"/>
          <w:b w:val="0"/>
        </w:rPr>
        <w:t>&lt;/RepeatBlock-By&gt;</w:t>
      </w:r>
    </w:p>
    <w:p w:rsidR="0005606D" w:rsidRPr="00663299" w:rsidP="0005606D" w14:paraId="4488FE4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68F2DED"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4DE1B1EA" w14:textId="77777777">
      <w:r w:rsidRPr="00663299">
        <w:rPr>
          <w:rStyle w:val="HideTWBExt"/>
        </w:rPr>
        <w:t>&lt;DocAmend2&gt;</w:t>
      </w:r>
      <w:r w:rsidRPr="00663299">
        <w:t>Directive (UE) 2016/2341</w:t>
      </w:r>
      <w:r w:rsidRPr="00663299">
        <w:rPr>
          <w:rStyle w:val="HideTWBExt"/>
        </w:rPr>
        <w:t>&lt;/DocAmend2&gt;</w:t>
      </w:r>
    </w:p>
    <w:p w:rsidR="0005606D" w:rsidRPr="00663299" w:rsidP="0005606D" w14:paraId="66734F86" w14:textId="77777777">
      <w:r w:rsidRPr="00663299">
        <w:rPr>
          <w:rStyle w:val="HideTWBExt"/>
        </w:rPr>
        <w:t>&lt;Article2&gt;</w:t>
      </w:r>
      <w:r w:rsidRPr="00663299">
        <w:t>Article 49 bis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850B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0BEA8A2" w14:textId="77777777"/>
        </w:tc>
      </w:tr>
      <w:tr w14:paraId="2E09053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01CDAF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E09EE56" w14:textId="77777777">
            <w:pPr>
              <w:pStyle w:val="AmColumnHeading"/>
            </w:pPr>
            <w:r w:rsidRPr="00663299">
              <w:t>Amendement</w:t>
            </w:r>
          </w:p>
        </w:tc>
      </w:tr>
      <w:tr w14:paraId="2022E6E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B1A4D73" w14:textId="77777777">
            <w:pPr>
              <w:pStyle w:val="Normal6a"/>
            </w:pPr>
            <w:r w:rsidRPr="00663299">
              <w:rPr>
                <w:b/>
                <w:i/>
              </w:rPr>
              <w:t>Les États membres veillent à ce que, lorsque des lacunes importantes sont constatées dans une IRP, ou en cas de sous-performances telles que visées à l’article 41 bis, paragraphe 1,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c>
          <w:tcPr>
            <w:tcW w:w="4876" w:type="dxa"/>
            <w:tcBorders>
              <w:top w:val="nil"/>
              <w:left w:val="nil"/>
              <w:bottom w:val="nil"/>
              <w:right w:val="nil"/>
            </w:tcBorders>
          </w:tcPr>
          <w:p w:rsidR="0005606D" w:rsidRPr="00663299" w:rsidP="001751FC" w14:paraId="2B1A0447" w14:textId="77777777">
            <w:pPr>
              <w:pStyle w:val="Normal6a"/>
            </w:pPr>
            <w:r w:rsidRPr="00663299">
              <w:rPr>
                <w:b/>
                <w:i/>
              </w:rPr>
              <w:t>supprimé</w:t>
            </w:r>
          </w:p>
        </w:tc>
      </w:tr>
    </w:tbl>
    <w:p w:rsidR="0005606D" w:rsidRPr="00663299" w:rsidP="0005606D" w14:paraId="7601980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631B8B5" w14:textId="77777777">
      <w:r w:rsidRPr="00663299">
        <w:rPr>
          <w:rStyle w:val="HideTWBExt"/>
        </w:rPr>
        <w:t>&lt;/Amend&gt;</w:t>
      </w:r>
    </w:p>
    <w:p w:rsidR="0005606D" w:rsidRPr="00663299" w:rsidP="0005606D" w14:paraId="6F49F11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541</w:t>
      </w:r>
      <w:r w:rsidRPr="00663299">
        <w:rPr>
          <w:rStyle w:val="HideTWBExt"/>
          <w:b w:val="0"/>
        </w:rPr>
        <w:t>&lt;/NumAm&gt;</w:t>
      </w:r>
    </w:p>
    <w:p w:rsidR="0005606D" w:rsidRPr="00663299" w:rsidP="0005606D" w14:paraId="02B3AAB3"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41A83B51" w14:textId="77777777">
      <w:pPr>
        <w:pStyle w:val="NormalBold"/>
      </w:pPr>
      <w:r w:rsidRPr="00663299">
        <w:rPr>
          <w:rStyle w:val="HideTWBExt"/>
          <w:b w:val="0"/>
        </w:rPr>
        <w:t>&lt;/RepeatBlock-By&gt;</w:t>
      </w:r>
    </w:p>
    <w:p w:rsidR="0005606D" w:rsidRPr="00663299" w:rsidP="0005606D" w14:paraId="6DF8654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D530167"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2469C2BB" w14:textId="77777777">
      <w:r w:rsidRPr="00663299">
        <w:rPr>
          <w:rStyle w:val="HideTWBExt"/>
        </w:rPr>
        <w:t>&lt;DocAmend2&gt;</w:t>
      </w:r>
      <w:r w:rsidRPr="00663299">
        <w:t>Directive (UE) 2016/2341</w:t>
      </w:r>
      <w:r w:rsidRPr="00663299">
        <w:rPr>
          <w:rStyle w:val="HideTWBExt"/>
        </w:rPr>
        <w:t>&lt;/DocAmend2&gt;</w:t>
      </w:r>
    </w:p>
    <w:p w:rsidR="0005606D" w:rsidRPr="00663299" w:rsidP="0005606D" w14:paraId="08605295" w14:textId="77777777">
      <w:r w:rsidRPr="00663299">
        <w:rPr>
          <w:rStyle w:val="HideTWBExt"/>
        </w:rPr>
        <w:t>&lt;Article2&gt;</w:t>
      </w:r>
      <w:r w:rsidRPr="00663299">
        <w:t>Article 49 bis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481D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24CDF04" w14:textId="77777777"/>
        </w:tc>
      </w:tr>
      <w:tr w14:paraId="72FDCC2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FC5991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A8E5FCB" w14:textId="77777777">
            <w:pPr>
              <w:pStyle w:val="AmColumnHeading"/>
            </w:pPr>
            <w:r w:rsidRPr="00663299">
              <w:t>Amendement</w:t>
            </w:r>
          </w:p>
        </w:tc>
      </w:tr>
      <w:tr w14:paraId="53CE200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D8EEDF6" w14:textId="77777777">
            <w:pPr>
              <w:pStyle w:val="Normal6a"/>
            </w:pPr>
            <w:r w:rsidRPr="00663299">
              <w:t>Les États membres veillent à ce que, lorsque des lacunes importantes sont constatées dans une IRP</w:t>
            </w:r>
            <w:r w:rsidRPr="00663299">
              <w:rPr>
                <w:b/>
                <w:bCs/>
                <w:i/>
                <w:iCs/>
              </w:rPr>
              <w:t>, ou en cas de sous-performances telles que visées à l’article 41 bis, paragraphe 1</w:t>
            </w:r>
            <w:r w:rsidRPr="00663299">
              <w:t>,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c>
          <w:tcPr>
            <w:tcW w:w="4876" w:type="dxa"/>
            <w:tcBorders>
              <w:top w:val="nil"/>
              <w:left w:val="nil"/>
              <w:bottom w:val="nil"/>
              <w:right w:val="nil"/>
            </w:tcBorders>
          </w:tcPr>
          <w:p w:rsidR="0005606D" w:rsidRPr="00663299" w:rsidP="001751FC" w14:paraId="3F4BA38D" w14:textId="77777777">
            <w:pPr>
              <w:pStyle w:val="Normal6a"/>
            </w:pPr>
            <w:r w:rsidRPr="00663299">
              <w:t>Les États membres veillent à ce que, lorsque des lacunes importantes sont constatées dans une IRP,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r>
    </w:tbl>
    <w:p w:rsidR="0005606D" w:rsidRPr="00663299" w:rsidP="0005606D" w14:paraId="25AEA0A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755FBCA" w14:textId="77777777">
      <w:r w:rsidRPr="00663299">
        <w:rPr>
          <w:rStyle w:val="HideTWBExt"/>
        </w:rPr>
        <w:t>&lt;/Amend&gt;</w:t>
      </w:r>
    </w:p>
    <w:p w:rsidR="0005606D" w:rsidRPr="00663299" w:rsidP="0005606D" w14:paraId="367A3D8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542</w:t>
      </w:r>
      <w:r w:rsidRPr="00663299">
        <w:rPr>
          <w:rStyle w:val="HideTWBExt"/>
          <w:b w:val="0"/>
        </w:rPr>
        <w:t>&lt;/NumAm&gt;</w:t>
      </w:r>
    </w:p>
    <w:p w:rsidR="0005606D" w:rsidRPr="00663299" w:rsidP="0005606D" w14:paraId="0A96B717"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52FAA16E" w14:textId="77777777">
      <w:pPr>
        <w:pStyle w:val="NormalBold"/>
      </w:pPr>
      <w:r w:rsidRPr="00663299">
        <w:rPr>
          <w:rStyle w:val="HideTWBExt"/>
          <w:b w:val="0"/>
        </w:rPr>
        <w:t>&lt;/RepeatBlock-By&gt;</w:t>
      </w:r>
    </w:p>
    <w:p w:rsidR="0005606D" w:rsidRPr="00663299" w:rsidP="0005606D" w14:paraId="740FDC0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F78643D"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68AA4975" w14:textId="77777777">
      <w:r w:rsidRPr="00663299">
        <w:rPr>
          <w:rStyle w:val="HideTWBExt"/>
        </w:rPr>
        <w:t>&lt;DocAmend2&gt;</w:t>
      </w:r>
      <w:r w:rsidRPr="00663299">
        <w:t>Directive (UE) 2016/2341</w:t>
      </w:r>
      <w:r w:rsidRPr="00663299">
        <w:rPr>
          <w:rStyle w:val="HideTWBExt"/>
        </w:rPr>
        <w:t>&lt;/DocAmend2&gt;</w:t>
      </w:r>
    </w:p>
    <w:p w:rsidR="0005606D" w:rsidRPr="00663299" w:rsidP="0005606D" w14:paraId="67D0EA6A" w14:textId="77777777">
      <w:r w:rsidRPr="00663299">
        <w:rPr>
          <w:rStyle w:val="HideTWBExt"/>
        </w:rPr>
        <w:t>&lt;Article2&gt;</w:t>
      </w:r>
      <w:r w:rsidRPr="00663299">
        <w:t>Article 49 bis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51E7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4BDC756" w14:textId="77777777"/>
        </w:tc>
      </w:tr>
      <w:tr w14:paraId="11D778A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6BF58A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5B813AB" w14:textId="77777777">
            <w:pPr>
              <w:pStyle w:val="AmColumnHeading"/>
            </w:pPr>
            <w:r w:rsidRPr="00663299">
              <w:t>Amendement</w:t>
            </w:r>
          </w:p>
        </w:tc>
      </w:tr>
      <w:tr w14:paraId="7817507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23BE62D" w14:textId="77777777">
            <w:pPr>
              <w:pStyle w:val="Normal6a"/>
            </w:pPr>
            <w:r w:rsidRPr="00663299">
              <w:t>Les États membres veillent à ce que, lorsque des lacunes importantes sont constatées dans une IRP</w:t>
            </w:r>
            <w:r w:rsidRPr="00663299">
              <w:rPr>
                <w:b/>
                <w:bCs/>
                <w:i/>
                <w:iCs/>
              </w:rPr>
              <w:t>, ou en cas de sous-performances telles que visées à l’article 41 bis, paragraphe 1</w:t>
            </w:r>
            <w:r w:rsidRPr="00663299">
              <w:t>,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c>
          <w:tcPr>
            <w:tcW w:w="4876" w:type="dxa"/>
            <w:tcBorders>
              <w:top w:val="nil"/>
              <w:left w:val="nil"/>
              <w:bottom w:val="nil"/>
              <w:right w:val="nil"/>
            </w:tcBorders>
          </w:tcPr>
          <w:p w:rsidR="0005606D" w:rsidRPr="00663299" w:rsidP="001751FC" w14:paraId="1EFA0179" w14:textId="77777777">
            <w:pPr>
              <w:pStyle w:val="Normal6a"/>
            </w:pPr>
            <w:r w:rsidRPr="00663299">
              <w:t>Les États membres veillent à ce que, lorsque des lacunes importantes sont constatées dans une IRP,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r>
    </w:tbl>
    <w:p w:rsidR="0005606D" w:rsidRPr="00663299" w:rsidP="0005606D" w14:paraId="31774A2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863F742" w14:textId="77777777">
      <w:r w:rsidRPr="00663299">
        <w:rPr>
          <w:rStyle w:val="HideTWBExt"/>
        </w:rPr>
        <w:t>&lt;/Amend&gt;</w:t>
      </w:r>
    </w:p>
    <w:p w:rsidR="0005606D" w:rsidRPr="00663299" w:rsidP="0005606D" w14:paraId="70DAE22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543</w:t>
      </w:r>
      <w:r w:rsidRPr="00663299">
        <w:rPr>
          <w:rStyle w:val="HideTWBExt"/>
          <w:b w:val="0"/>
        </w:rPr>
        <w:t>&lt;/NumAm&gt;</w:t>
      </w:r>
    </w:p>
    <w:p w:rsidR="0005606D" w:rsidRPr="00663299" w:rsidP="0005606D" w14:paraId="1822B5D5"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06A660C2" w14:textId="77777777">
      <w:pPr>
        <w:pStyle w:val="NormalBold"/>
      </w:pPr>
      <w:r w:rsidRPr="00663299">
        <w:rPr>
          <w:rStyle w:val="HideTWBExt"/>
          <w:b w:val="0"/>
        </w:rPr>
        <w:t>&lt;/RepeatBlock-By&gt;</w:t>
      </w:r>
    </w:p>
    <w:p w:rsidR="0005606D" w:rsidRPr="00663299" w:rsidP="0005606D" w14:paraId="37DAA4A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9EC7582"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5F64F54F" w14:textId="77777777">
      <w:r w:rsidRPr="00663299">
        <w:rPr>
          <w:rStyle w:val="HideTWBExt"/>
        </w:rPr>
        <w:t>&lt;DocAmend2&gt;</w:t>
      </w:r>
      <w:r w:rsidRPr="00663299">
        <w:t>Directive (UE) 2016/2341</w:t>
      </w:r>
      <w:r w:rsidRPr="00663299">
        <w:rPr>
          <w:rStyle w:val="HideTWBExt"/>
        </w:rPr>
        <w:t>&lt;/DocAmend2&gt;</w:t>
      </w:r>
    </w:p>
    <w:p w:rsidR="0005606D" w:rsidRPr="00663299" w:rsidP="0005606D" w14:paraId="3F23C5EB" w14:textId="77777777">
      <w:r w:rsidRPr="00663299">
        <w:rPr>
          <w:rStyle w:val="HideTWBExt"/>
        </w:rPr>
        <w:t>&lt;Article2&gt;</w:t>
      </w:r>
      <w:r w:rsidRPr="00663299">
        <w:t>Article 49 bis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4567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A6CA9A0" w14:textId="77777777"/>
        </w:tc>
      </w:tr>
      <w:tr w14:paraId="2A3BC05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266BA7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A0B9ABA" w14:textId="77777777">
            <w:pPr>
              <w:pStyle w:val="AmColumnHeading"/>
            </w:pPr>
            <w:r w:rsidRPr="00663299">
              <w:t>Amendement</w:t>
            </w:r>
          </w:p>
        </w:tc>
      </w:tr>
      <w:tr w14:paraId="6F84D90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14DA8E2" w14:textId="77777777">
            <w:pPr>
              <w:pStyle w:val="Normal6a"/>
            </w:pPr>
            <w:r w:rsidRPr="00663299">
              <w:t>Les États membres veillent à ce que, lorsque des lacunes importantes sont constatées dans une IRP</w:t>
            </w:r>
            <w:r w:rsidRPr="00663299">
              <w:rPr>
                <w:b/>
                <w:bCs/>
                <w:i/>
                <w:iCs/>
              </w:rPr>
              <w:t>, ou en cas de sous-performances telles que visées à l’article 41 bis, paragraphe 1</w:t>
            </w:r>
            <w:r w:rsidRPr="00663299">
              <w:t>,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c>
          <w:tcPr>
            <w:tcW w:w="4876" w:type="dxa"/>
            <w:tcBorders>
              <w:top w:val="nil"/>
              <w:left w:val="nil"/>
              <w:bottom w:val="nil"/>
              <w:right w:val="nil"/>
            </w:tcBorders>
          </w:tcPr>
          <w:p w:rsidR="0005606D" w:rsidRPr="00663299" w:rsidP="001751FC" w14:paraId="2B54CE8E" w14:textId="77777777">
            <w:pPr>
              <w:pStyle w:val="Normal6a"/>
            </w:pPr>
            <w:r w:rsidRPr="00663299">
              <w:t>Les États membres veillent à ce que, lorsque des lacunes importantes sont constatées dans une IRP, leur autorité compétente exige de l’IRP qu’elle élabore un plan de mesures correctives indiquant les mesures, les délais et les modalités de gouvernance nécessaires pour remédier à ces lacunes ou à ces sous-performances. Ce plan prévoit des mesures structurelles visant à améliorer l’efficience et assurer la bonne gestion de l’IRP, y compris, le cas échéant, d’éventuels accords de regroupement, de coopération, de mise en commun d’actifs ou de partage de ressources.</w:t>
            </w:r>
          </w:p>
        </w:tc>
      </w:tr>
    </w:tbl>
    <w:p w:rsidR="0005606D" w:rsidRPr="00663299" w:rsidP="0005606D" w14:paraId="5685D6C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78D5AD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4E30668" w14:textId="77777777">
      <w:pPr>
        <w:pStyle w:val="AmJustText"/>
      </w:pPr>
      <w:r w:rsidRPr="00663299">
        <w:t>Suppression corrélative à la suite de la suppression proposée de l’article 41 bis.</w:t>
      </w:r>
    </w:p>
    <w:p w:rsidR="0005606D" w:rsidRPr="00663299" w:rsidP="0005606D" w14:paraId="047999E1" w14:textId="77777777">
      <w:r w:rsidRPr="00663299">
        <w:rPr>
          <w:rStyle w:val="HideTWBExt"/>
        </w:rPr>
        <w:t>&lt;/Amend&gt;</w:t>
      </w:r>
    </w:p>
    <w:p w:rsidR="0005606D" w:rsidRPr="00663299" w:rsidP="0005606D" w14:paraId="39F7525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544</w:t>
      </w:r>
      <w:r w:rsidRPr="00663299">
        <w:rPr>
          <w:rStyle w:val="HideTWBExt"/>
          <w:b w:val="0"/>
        </w:rPr>
        <w:t>&lt;/NumAm&gt;</w:t>
      </w:r>
    </w:p>
    <w:p w:rsidR="0005606D" w:rsidRPr="00663299" w:rsidP="0005606D" w14:paraId="601E23BA"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F4D6DC9" w14:textId="77777777">
      <w:pPr>
        <w:pStyle w:val="NormalBold"/>
      </w:pPr>
      <w:r w:rsidRPr="00663299">
        <w:rPr>
          <w:rStyle w:val="HideTWBExt"/>
          <w:b w:val="0"/>
        </w:rPr>
        <w:t>&lt;/RepeatBlock-By&gt;</w:t>
      </w:r>
    </w:p>
    <w:p w:rsidR="0005606D" w:rsidRPr="00663299" w:rsidP="0005606D" w14:paraId="5879A25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D55DA37"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71A15E6C"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B04B65" w14:textId="77777777">
      <w:r w:rsidRPr="00663299">
        <w:rPr>
          <w:rStyle w:val="HideTWBExt"/>
        </w:rPr>
        <w:t>&lt;Article2&gt;</w:t>
      </w:r>
      <w:r w:rsidRPr="00663299">
        <w:t>Article 49 bis – paragraphe 4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2C45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4494CC4" w14:textId="77777777"/>
        </w:tc>
      </w:tr>
      <w:tr w14:paraId="40931F9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A02D58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9C5B3E4" w14:textId="77777777">
            <w:pPr>
              <w:pStyle w:val="AmColumnHeading"/>
            </w:pPr>
            <w:r w:rsidRPr="00663299">
              <w:t>Amendement</w:t>
            </w:r>
          </w:p>
        </w:tc>
      </w:tr>
      <w:tr w14:paraId="096663E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7300E64" w14:textId="77777777">
            <w:pPr>
              <w:pStyle w:val="Normal6a"/>
            </w:pPr>
            <w:r w:rsidRPr="00663299">
              <w:rPr>
                <w:b/>
                <w:i/>
              </w:rPr>
              <w:t>Les États membres veillent à ce que l’organe d’administration, de gestion ou de surveillance de l’IRP adopte le plan visé au premier alinéa et le soumette à l’autorité compétente pour examen et approbation.</w:t>
            </w:r>
          </w:p>
        </w:tc>
        <w:tc>
          <w:tcPr>
            <w:tcW w:w="4876" w:type="dxa"/>
            <w:tcBorders>
              <w:top w:val="nil"/>
              <w:left w:val="nil"/>
              <w:bottom w:val="nil"/>
              <w:right w:val="nil"/>
            </w:tcBorders>
          </w:tcPr>
          <w:p w:rsidR="0005606D" w:rsidRPr="00663299" w:rsidP="001751FC" w14:paraId="39A4FC0D" w14:textId="77777777">
            <w:pPr>
              <w:pStyle w:val="Normal6a"/>
            </w:pPr>
            <w:r w:rsidRPr="00663299">
              <w:rPr>
                <w:b/>
                <w:i/>
              </w:rPr>
              <w:t>supprimé</w:t>
            </w:r>
          </w:p>
        </w:tc>
      </w:tr>
    </w:tbl>
    <w:p w:rsidR="0005606D" w:rsidRPr="00663299" w:rsidP="0005606D" w14:paraId="38126A7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58ADB6D" w14:textId="77777777">
      <w:r w:rsidRPr="00663299">
        <w:rPr>
          <w:rStyle w:val="HideTWBExt"/>
        </w:rPr>
        <w:t>&lt;/Amend&gt;</w:t>
      </w:r>
    </w:p>
    <w:p w:rsidR="0005606D" w:rsidRPr="00663299" w:rsidP="0005606D" w14:paraId="49EDE30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545</w:t>
      </w:r>
      <w:r w:rsidRPr="00663299">
        <w:rPr>
          <w:rStyle w:val="HideTWBExt"/>
          <w:b w:val="0"/>
        </w:rPr>
        <w:t>&lt;/NumAm&gt;</w:t>
      </w:r>
    </w:p>
    <w:p w:rsidR="0005606D" w:rsidRPr="00663299" w:rsidP="0005606D" w14:paraId="462BB100"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153239F3" w14:textId="77777777">
      <w:pPr>
        <w:pStyle w:val="NormalBold"/>
      </w:pPr>
      <w:r w:rsidRPr="00663299">
        <w:rPr>
          <w:rStyle w:val="HideTWBExt"/>
          <w:b w:val="0"/>
        </w:rPr>
        <w:t>&lt;/RepeatBlock-By&gt;</w:t>
      </w:r>
    </w:p>
    <w:p w:rsidR="0005606D" w:rsidRPr="00663299" w:rsidP="0005606D" w14:paraId="42E5D6C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66E40CE"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4EB8D981" w14:textId="77777777">
      <w:r w:rsidRPr="00663299">
        <w:rPr>
          <w:rStyle w:val="HideTWBExt"/>
        </w:rPr>
        <w:t>&lt;DocAmend2&gt;</w:t>
      </w:r>
      <w:r w:rsidRPr="00663299">
        <w:t>Directive (UE) 2016/2341</w:t>
      </w:r>
      <w:r w:rsidRPr="00663299">
        <w:rPr>
          <w:rStyle w:val="HideTWBExt"/>
        </w:rPr>
        <w:t>&lt;/DocAmend2&gt;</w:t>
      </w:r>
    </w:p>
    <w:p w:rsidR="0005606D" w:rsidRPr="00663299" w:rsidP="0005606D" w14:paraId="247D0C52" w14:textId="77777777">
      <w:r w:rsidRPr="00663299">
        <w:rPr>
          <w:rStyle w:val="HideTWBExt"/>
        </w:rPr>
        <w:t>&lt;Article2&gt;</w:t>
      </w:r>
      <w:r w:rsidRPr="00663299">
        <w:t>Article 49 bis – paragraphe 4 – alinéa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5EAA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C4E7330" w14:textId="77777777"/>
        </w:tc>
      </w:tr>
      <w:tr w14:paraId="3218A0E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026F56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1A28015" w14:textId="77777777">
            <w:pPr>
              <w:pStyle w:val="AmColumnHeading"/>
            </w:pPr>
            <w:r w:rsidRPr="00663299">
              <w:t>Amendement</w:t>
            </w:r>
          </w:p>
        </w:tc>
      </w:tr>
      <w:tr w14:paraId="6319337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5E0F695" w14:textId="77777777">
            <w:pPr>
              <w:pStyle w:val="Normal6a"/>
            </w:pPr>
            <w:r w:rsidRPr="00663299">
              <w:rPr>
                <w:b/>
                <w:i/>
              </w:rPr>
              <w:t>Les États membres veillent à ce que l’IRP rende compte périodiquement de la mise en œuvre du plan visé au premier alinéa et de tout progrès accompli dans sa mise en œuvre, à la demande de l’autorité compétente.</w:t>
            </w:r>
          </w:p>
        </w:tc>
        <w:tc>
          <w:tcPr>
            <w:tcW w:w="4876" w:type="dxa"/>
            <w:tcBorders>
              <w:top w:val="nil"/>
              <w:left w:val="nil"/>
              <w:bottom w:val="nil"/>
              <w:right w:val="nil"/>
            </w:tcBorders>
          </w:tcPr>
          <w:p w:rsidR="0005606D" w:rsidRPr="00663299" w:rsidP="001751FC" w14:paraId="5260B554" w14:textId="77777777">
            <w:pPr>
              <w:pStyle w:val="Normal6a"/>
            </w:pPr>
            <w:r w:rsidRPr="00663299">
              <w:rPr>
                <w:b/>
                <w:i/>
              </w:rPr>
              <w:t>supprimé</w:t>
            </w:r>
          </w:p>
        </w:tc>
      </w:tr>
    </w:tbl>
    <w:p w:rsidR="0005606D" w:rsidRPr="00663299" w:rsidP="0005606D" w14:paraId="58D7BE1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7A51142" w14:textId="77777777">
      <w:r w:rsidRPr="00663299">
        <w:rPr>
          <w:rStyle w:val="HideTWBExt"/>
        </w:rPr>
        <w:t>&lt;/Amend&gt;</w:t>
      </w:r>
    </w:p>
    <w:p w:rsidR="0005606D" w:rsidRPr="00663299" w:rsidP="0005606D" w14:paraId="476FBCE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546</w:t>
      </w:r>
      <w:r w:rsidRPr="00663299">
        <w:rPr>
          <w:rStyle w:val="HideTWBExt"/>
          <w:b w:val="0"/>
        </w:rPr>
        <w:t>&lt;/NumAm&gt;</w:t>
      </w:r>
    </w:p>
    <w:p w:rsidR="0005606D" w:rsidRPr="00663299" w:rsidP="0005606D" w14:paraId="24ADD08B"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B261EF1" w14:textId="77777777">
      <w:pPr>
        <w:pStyle w:val="NormalBold"/>
      </w:pPr>
      <w:r w:rsidRPr="00663299">
        <w:rPr>
          <w:rStyle w:val="HideTWBExt"/>
          <w:b w:val="0"/>
        </w:rPr>
        <w:t>&lt;/RepeatBlock-By&gt;</w:t>
      </w:r>
    </w:p>
    <w:p w:rsidR="0005606D" w:rsidRPr="00663299" w:rsidP="0005606D" w14:paraId="407DD11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5CBAC36" w14:textId="77777777">
      <w:pPr>
        <w:pStyle w:val="NormalBold"/>
      </w:pPr>
      <w:r w:rsidRPr="00663299">
        <w:rPr>
          <w:rStyle w:val="HideTWBExt"/>
          <w:b w:val="0"/>
        </w:rPr>
        <w:t>&lt;Article&gt;</w:t>
      </w:r>
      <w:r w:rsidRPr="00663299">
        <w:t>Article premier – alinéa 1 – point 54</w:t>
      </w:r>
      <w:r w:rsidRPr="00663299">
        <w:rPr>
          <w:rStyle w:val="HideTWBExt"/>
          <w:b w:val="0"/>
        </w:rPr>
        <w:t>&lt;/Article&gt;</w:t>
      </w:r>
    </w:p>
    <w:p w:rsidR="0005606D" w:rsidRPr="00663299" w:rsidP="0005606D" w14:paraId="619A5E52" w14:textId="77777777">
      <w:r w:rsidRPr="00663299">
        <w:rPr>
          <w:rStyle w:val="HideTWBExt"/>
        </w:rPr>
        <w:t>&lt;DocAmend2&gt;</w:t>
      </w:r>
      <w:r w:rsidRPr="00663299">
        <w:t>Directive (UE) 2016/2341</w:t>
      </w:r>
      <w:r w:rsidRPr="00663299">
        <w:rPr>
          <w:rStyle w:val="HideTWBExt"/>
        </w:rPr>
        <w:t>&lt;/DocAmend2&gt;</w:t>
      </w:r>
    </w:p>
    <w:p w:rsidR="0005606D" w:rsidRPr="00663299" w:rsidP="0005606D" w14:paraId="7A214D4C" w14:textId="77777777">
      <w:r w:rsidRPr="00663299">
        <w:rPr>
          <w:rStyle w:val="HideTWBExt"/>
        </w:rPr>
        <w:t>&lt;Article2&gt;</w:t>
      </w:r>
      <w:r w:rsidRPr="00663299">
        <w:t>Article 49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C7DF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A9F50D2" w14:textId="77777777"/>
        </w:tc>
      </w:tr>
      <w:tr w14:paraId="2B92396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7AAAD8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9D0D544" w14:textId="77777777">
            <w:pPr>
              <w:pStyle w:val="AmColumnHeading"/>
            </w:pPr>
            <w:r w:rsidRPr="00663299">
              <w:t>Amendement</w:t>
            </w:r>
          </w:p>
        </w:tc>
      </w:tr>
      <w:tr w14:paraId="1D3155A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3B17BB0" w14:textId="77777777">
            <w:pPr>
              <w:pStyle w:val="Normal6a"/>
            </w:pPr>
            <w:r w:rsidRPr="00663299">
              <w:rPr>
                <w:b/>
                <w:i/>
              </w:rPr>
              <w:t>5.</w:t>
            </w:r>
            <w:r w:rsidRPr="00663299">
              <w:tab/>
            </w:r>
            <w:r w:rsidRPr="00663299">
              <w:rPr>
                <w:b/>
                <w:i/>
              </w:rPr>
              <w:t>Les États membres veillent à ce que l’autorité compétente:</w:t>
            </w:r>
          </w:p>
        </w:tc>
        <w:tc>
          <w:tcPr>
            <w:tcW w:w="4876" w:type="dxa"/>
            <w:tcBorders>
              <w:top w:val="nil"/>
              <w:left w:val="nil"/>
              <w:bottom w:val="nil"/>
              <w:right w:val="nil"/>
            </w:tcBorders>
          </w:tcPr>
          <w:p w:rsidR="0005606D" w:rsidRPr="00663299" w:rsidP="001751FC" w14:paraId="6AE2E328" w14:textId="77777777">
            <w:pPr>
              <w:pStyle w:val="Normal6a"/>
            </w:pPr>
            <w:r w:rsidRPr="00663299">
              <w:rPr>
                <w:b/>
                <w:i/>
              </w:rPr>
              <w:t>supprimé</w:t>
            </w:r>
          </w:p>
        </w:tc>
      </w:tr>
      <w:tr w14:paraId="50C3BB6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8B03666" w14:textId="77777777">
            <w:pPr>
              <w:pStyle w:val="Normal6a"/>
            </w:pPr>
            <w:r w:rsidRPr="00663299">
              <w:rPr>
                <w:b/>
                <w:i/>
              </w:rPr>
              <w:t>(a) documente les résultats de chaque dialogue prudentiel régulier;</w:t>
            </w:r>
          </w:p>
        </w:tc>
        <w:tc>
          <w:tcPr>
            <w:tcW w:w="4876" w:type="dxa"/>
            <w:tcBorders>
              <w:top w:val="nil"/>
              <w:left w:val="nil"/>
              <w:bottom w:val="nil"/>
              <w:right w:val="nil"/>
            </w:tcBorders>
          </w:tcPr>
          <w:p w:rsidR="0005606D" w:rsidRPr="00663299" w:rsidP="001751FC" w14:paraId="6B23A026" w14:textId="77777777">
            <w:pPr>
              <w:pStyle w:val="Normal6a"/>
            </w:pPr>
          </w:p>
        </w:tc>
      </w:tr>
      <w:tr w14:paraId="1FF7B24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F84F87" w14:textId="77777777">
            <w:pPr>
              <w:pStyle w:val="Normal6a"/>
            </w:pPr>
            <w:r w:rsidRPr="00663299">
              <w:rPr>
                <w:b/>
                <w:i/>
              </w:rPr>
              <w:t>(b) puisse adresser des recommandations à l’IRP concernée.</w:t>
            </w:r>
          </w:p>
        </w:tc>
        <w:tc>
          <w:tcPr>
            <w:tcW w:w="4876" w:type="dxa"/>
            <w:tcBorders>
              <w:top w:val="nil"/>
              <w:left w:val="nil"/>
              <w:bottom w:val="nil"/>
              <w:right w:val="nil"/>
            </w:tcBorders>
          </w:tcPr>
          <w:p w:rsidR="0005606D" w:rsidRPr="00663299" w:rsidP="001751FC" w14:paraId="740FDF55" w14:textId="77777777">
            <w:pPr>
              <w:pStyle w:val="Normal6a"/>
            </w:pPr>
          </w:p>
        </w:tc>
      </w:tr>
      <w:tr w14:paraId="60D028B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C7FCF2B" w14:textId="77777777">
            <w:pPr>
              <w:pStyle w:val="Normal6a"/>
            </w:pPr>
            <w:r w:rsidRPr="00663299">
              <w:rPr>
                <w:b/>
                <w:i/>
              </w:rPr>
              <w:t>Les recommandations visées au premier alinéa, point b), sont sans préjudice du pouvoir de l’autorité compétente d’adopter des mesures de surveillance contraignantes.</w:t>
            </w:r>
          </w:p>
        </w:tc>
        <w:tc>
          <w:tcPr>
            <w:tcW w:w="4876" w:type="dxa"/>
            <w:tcBorders>
              <w:top w:val="nil"/>
              <w:left w:val="nil"/>
              <w:bottom w:val="nil"/>
              <w:right w:val="nil"/>
            </w:tcBorders>
          </w:tcPr>
          <w:p w:rsidR="0005606D" w:rsidRPr="00663299" w:rsidP="001751FC" w14:paraId="4E3BA25A" w14:textId="77777777">
            <w:pPr>
              <w:pStyle w:val="Normal6a"/>
            </w:pPr>
          </w:p>
        </w:tc>
      </w:tr>
    </w:tbl>
    <w:p w:rsidR="0005606D" w:rsidRPr="00663299" w:rsidP="0005606D" w14:paraId="2CB7D6E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3BBC8D0" w14:textId="77777777">
      <w:r w:rsidRPr="00663299">
        <w:rPr>
          <w:rStyle w:val="HideTWBExt"/>
        </w:rPr>
        <w:t>&lt;/Amend&gt;</w:t>
      </w:r>
    </w:p>
    <w:p w:rsidR="0005606D" w:rsidRPr="00663299" w:rsidP="0005606D" w14:paraId="3B0F9E0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547</w:t>
      </w:r>
      <w:r w:rsidRPr="00663299">
        <w:rPr>
          <w:rStyle w:val="HideTWBExt"/>
          <w:b w:val="0"/>
        </w:rPr>
        <w:t>&lt;/NumAm&gt;</w:t>
      </w:r>
    </w:p>
    <w:p w:rsidR="0005606D" w:rsidRPr="00663299" w:rsidP="0005606D" w14:paraId="612F40CC"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6CD5B769" w14:textId="77777777">
      <w:pPr>
        <w:pStyle w:val="NormalBold"/>
      </w:pPr>
      <w:r w:rsidRPr="00663299">
        <w:rPr>
          <w:rStyle w:val="HideTWBExt"/>
          <w:b w:val="0"/>
        </w:rPr>
        <w:t>&lt;/RepeatBlock-By&gt;</w:t>
      </w:r>
    </w:p>
    <w:p w:rsidR="0005606D" w:rsidRPr="00663299" w:rsidP="0005606D" w14:paraId="5DEA272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AED3F03" w14:textId="77777777">
      <w:pPr>
        <w:pStyle w:val="NormalBold"/>
      </w:pPr>
      <w:r w:rsidRPr="00663299">
        <w:rPr>
          <w:rStyle w:val="HideTWBExt"/>
          <w:b w:val="0"/>
        </w:rPr>
        <w:t>&lt;Article&gt;</w:t>
      </w:r>
      <w:r w:rsidRPr="00663299">
        <w:t>Article premier– alinéa 1 – point 55 – sous-point a</w:t>
      </w:r>
      <w:r w:rsidRPr="00663299">
        <w:rPr>
          <w:rStyle w:val="HideTWBExt"/>
          <w:b w:val="0"/>
        </w:rPr>
        <w:t>&lt;/Article&gt;</w:t>
      </w:r>
    </w:p>
    <w:p w:rsidR="0005606D" w:rsidRPr="00663299" w:rsidP="0005606D" w14:paraId="7A973E3D" w14:textId="77777777">
      <w:r w:rsidRPr="00663299">
        <w:rPr>
          <w:rStyle w:val="HideTWBExt"/>
        </w:rPr>
        <w:t>&lt;DocAmend2&gt;</w:t>
      </w:r>
      <w:r w:rsidRPr="00663299">
        <w:t>Directive (UE) 2016/2341</w:t>
      </w:r>
      <w:r w:rsidRPr="00663299">
        <w:rPr>
          <w:rStyle w:val="HideTWBExt"/>
        </w:rPr>
        <w:t>&lt;/DocAmend2&gt;</w:t>
      </w:r>
    </w:p>
    <w:p w:rsidR="0005606D" w:rsidRPr="00663299" w:rsidP="0005606D" w14:paraId="173B9696" w14:textId="77777777">
      <w:r w:rsidRPr="00663299">
        <w:rPr>
          <w:rStyle w:val="HideTWBExt"/>
        </w:rPr>
        <w:t>&lt;Article2&gt;</w:t>
      </w:r>
      <w:r w:rsidRPr="00663299">
        <w:t>Article 50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CA5A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40CA5AC" w14:textId="77777777"/>
        </w:tc>
      </w:tr>
      <w:tr w14:paraId="7616D12B"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5AAEBC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9240669" w14:textId="77777777">
            <w:pPr>
              <w:pStyle w:val="AmColumnHeading"/>
            </w:pPr>
            <w:r w:rsidRPr="00663299">
              <w:t>Amendement</w:t>
            </w:r>
          </w:p>
        </w:tc>
      </w:tr>
      <w:tr w14:paraId="79305CF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4635588" w14:textId="77777777">
            <w:pPr>
              <w:pStyle w:val="Normal6a"/>
            </w:pPr>
            <w:r w:rsidRPr="00663299">
              <w:t>Les États membres exigent des IRP qu’elles communiquent aux autorités compétentes les informations quantitatives et qualitatives nécessaires aux fins de la surveillance, compte tenu des objectifs de la surveillance énoncés à l’article 45, de la portée de la surveillance prévue à l’article 46 et des principes généraux de surveillance énoncés à l’article 47, en particulier le principe de proportionnalité.</w:t>
            </w:r>
          </w:p>
        </w:tc>
        <w:tc>
          <w:tcPr>
            <w:tcW w:w="4876" w:type="dxa"/>
            <w:tcBorders>
              <w:top w:val="nil"/>
              <w:left w:val="nil"/>
              <w:bottom w:val="nil"/>
              <w:right w:val="nil"/>
            </w:tcBorders>
          </w:tcPr>
          <w:p w:rsidR="0005606D" w:rsidRPr="00663299" w:rsidP="001751FC" w14:paraId="51D5266F" w14:textId="77777777">
            <w:pPr>
              <w:pStyle w:val="Normal6a"/>
            </w:pPr>
            <w:r w:rsidRPr="00663299">
              <w:t xml:space="preserve">Les États membres exigent des IRP qu’elles communiquent aux autorités compétentes les informations quantitatives et qualitatives </w:t>
            </w:r>
            <w:r w:rsidRPr="00663299">
              <w:rPr>
                <w:b/>
                <w:bCs/>
                <w:i/>
                <w:iCs/>
              </w:rPr>
              <w:t xml:space="preserve">strictement </w:t>
            </w:r>
            <w:r w:rsidRPr="00663299">
              <w:t>nécessaires aux fins de la surveillance, compte tenu des objectifs de la surveillance énoncés à l’article 45, de la portée de la surveillance prévue à l’article 46 et des principes généraux de surveillance énoncés à l’article 47, en particulier le principe de proportionnalité.</w:t>
            </w:r>
          </w:p>
        </w:tc>
      </w:tr>
    </w:tbl>
    <w:p w:rsidR="0005606D" w:rsidRPr="00663299" w:rsidP="0005606D" w14:paraId="4F6B7E78"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69DF9C7B" w14:textId="77777777">
      <w:r w:rsidRPr="00663299">
        <w:rPr>
          <w:rStyle w:val="HideTWBExt"/>
        </w:rPr>
        <w:t>&lt;/Amend&gt;</w:t>
      </w:r>
    </w:p>
    <w:p w:rsidR="0005606D" w:rsidRPr="00663299" w:rsidP="0005606D" w14:paraId="312534E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548</w:t>
      </w:r>
      <w:r w:rsidRPr="00663299">
        <w:rPr>
          <w:rStyle w:val="HideTWBExt"/>
          <w:b w:val="0"/>
        </w:rPr>
        <w:t>&lt;/NumAm&gt;</w:t>
      </w:r>
    </w:p>
    <w:p w:rsidR="0005606D" w:rsidRPr="00663299" w:rsidP="0005606D" w14:paraId="7B6C3665"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016FB9C8" w14:textId="77777777">
      <w:pPr>
        <w:pStyle w:val="NormalBold"/>
      </w:pPr>
      <w:r w:rsidRPr="00663299">
        <w:rPr>
          <w:rStyle w:val="HideTWBExt"/>
          <w:b w:val="0"/>
        </w:rPr>
        <w:t>&lt;/RepeatBlock-By&gt;</w:t>
      </w:r>
    </w:p>
    <w:p w:rsidR="0005606D" w:rsidRPr="00663299" w:rsidP="0005606D" w14:paraId="3636CF2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FB5C60F" w14:textId="77777777">
      <w:pPr>
        <w:pStyle w:val="NormalBold"/>
      </w:pPr>
      <w:r w:rsidRPr="00663299">
        <w:rPr>
          <w:rStyle w:val="HideTWBExt"/>
          <w:b w:val="0"/>
        </w:rPr>
        <w:t>&lt;Article&gt;</w:t>
      </w:r>
      <w:r w:rsidRPr="00663299">
        <w:t>Article premier – alinéa 1 – point 55 – sous-point a</w:t>
      </w:r>
      <w:r w:rsidRPr="00663299">
        <w:rPr>
          <w:rStyle w:val="HideTWBExt"/>
          <w:b w:val="0"/>
        </w:rPr>
        <w:t>&lt;/Article&gt;</w:t>
      </w:r>
    </w:p>
    <w:p w:rsidR="0005606D" w:rsidRPr="00663299" w:rsidP="0005606D" w14:paraId="2B7C3047"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54CCF6" w14:textId="77777777">
      <w:r w:rsidRPr="00663299">
        <w:rPr>
          <w:rStyle w:val="HideTWBExt"/>
        </w:rPr>
        <w:t>&lt;Article2&gt;</w:t>
      </w:r>
      <w:r w:rsidRPr="00663299">
        <w:t>Article 50 – paragraphe -1 bis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562B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E47E9EA" w14:textId="77777777"/>
        </w:tc>
      </w:tr>
      <w:tr w14:paraId="0070F8C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609D75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297B113" w14:textId="77777777">
            <w:pPr>
              <w:pStyle w:val="AmColumnHeading"/>
            </w:pPr>
            <w:r w:rsidRPr="00663299">
              <w:t>Amendement</w:t>
            </w:r>
          </w:p>
        </w:tc>
      </w:tr>
      <w:tr w14:paraId="1F0F92F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90499BA" w14:textId="77777777">
            <w:pPr>
              <w:pStyle w:val="Normal6a"/>
            </w:pPr>
            <w:r w:rsidRPr="00663299">
              <w:t>(b)</w:t>
            </w:r>
            <w:r w:rsidRPr="00663299">
              <w:tab/>
              <w:t xml:space="preserve">obtenir </w:t>
            </w:r>
            <w:r w:rsidRPr="00663299">
              <w:rPr>
                <w:b/>
                <w:bCs/>
                <w:i/>
                <w:iCs/>
              </w:rPr>
              <w:t>toute information relative</w:t>
            </w:r>
            <w:r w:rsidRPr="00663299">
              <w:t xml:space="preserve"> aux contrats conclus avec des tiers; et</w:t>
            </w:r>
          </w:p>
        </w:tc>
        <w:tc>
          <w:tcPr>
            <w:tcW w:w="4876" w:type="dxa"/>
            <w:tcBorders>
              <w:top w:val="nil"/>
              <w:left w:val="nil"/>
              <w:bottom w:val="nil"/>
              <w:right w:val="nil"/>
            </w:tcBorders>
          </w:tcPr>
          <w:p w:rsidR="0005606D" w:rsidRPr="00663299" w:rsidP="001751FC" w14:paraId="108A273A" w14:textId="77777777">
            <w:pPr>
              <w:pStyle w:val="Normal6a"/>
            </w:pPr>
            <w:r w:rsidRPr="00663299">
              <w:t>(b)</w:t>
            </w:r>
            <w:r w:rsidRPr="00663299">
              <w:tab/>
              <w:t xml:space="preserve">obtenir </w:t>
            </w:r>
            <w:r w:rsidRPr="00663299">
              <w:rPr>
                <w:b/>
                <w:bCs/>
                <w:i/>
                <w:iCs/>
              </w:rPr>
              <w:t>des informations relatives</w:t>
            </w:r>
            <w:r w:rsidRPr="00663299">
              <w:t xml:space="preserve"> aux contrats conclus avec des tiers</w:t>
            </w:r>
            <w:r w:rsidRPr="00663299">
              <w:rPr>
                <w:b/>
                <w:i/>
              </w:rPr>
              <w:t>, lesquelles se limitent aux activités principales exercées par l’IRP</w:t>
            </w:r>
            <w:r w:rsidRPr="00663299">
              <w:t>; et</w:t>
            </w:r>
          </w:p>
        </w:tc>
      </w:tr>
    </w:tbl>
    <w:p w:rsidR="0005606D" w:rsidRPr="00663299" w:rsidP="0005606D" w14:paraId="338589A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4FE6FD3" w14:textId="77777777">
      <w:r w:rsidRPr="00663299">
        <w:rPr>
          <w:rStyle w:val="HideTWBExt"/>
        </w:rPr>
        <w:t>&lt;/Amend&gt;</w:t>
      </w:r>
    </w:p>
    <w:p w:rsidR="0005606D" w:rsidRPr="00663299" w:rsidP="0005606D" w14:paraId="6161513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549</w:t>
      </w:r>
      <w:r w:rsidRPr="00663299">
        <w:rPr>
          <w:rStyle w:val="HideTWBExt"/>
          <w:b w:val="0"/>
        </w:rPr>
        <w:t>&lt;/NumAm&gt;</w:t>
      </w:r>
    </w:p>
    <w:p w:rsidR="0005606D" w:rsidRPr="00663299" w:rsidP="0005606D" w14:paraId="6D763533"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6AE3CD87" w14:textId="77777777">
      <w:pPr>
        <w:pStyle w:val="NormalBold"/>
      </w:pPr>
      <w:r w:rsidRPr="00663299">
        <w:rPr>
          <w:rStyle w:val="HideTWBExt"/>
          <w:b w:val="0"/>
        </w:rPr>
        <w:t>&lt;/RepeatBlock-By&gt;</w:t>
      </w:r>
    </w:p>
    <w:p w:rsidR="0005606D" w:rsidRPr="00663299" w:rsidP="0005606D" w14:paraId="4050926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E0C6116" w14:textId="77777777">
      <w:pPr>
        <w:pStyle w:val="NormalBold"/>
      </w:pPr>
      <w:r w:rsidRPr="00663299">
        <w:rPr>
          <w:rStyle w:val="HideTWBExt"/>
          <w:b w:val="0"/>
        </w:rPr>
        <w:t>&lt;Article&gt;</w:t>
      </w:r>
      <w:r w:rsidRPr="00663299">
        <w:t>Article premier – alinéa 1 – point 55 – sous-point a</w:t>
      </w:r>
      <w:r w:rsidRPr="00663299">
        <w:rPr>
          <w:rStyle w:val="HideTWBExt"/>
          <w:b w:val="0"/>
        </w:rPr>
        <w:t>&lt;/Article&gt;</w:t>
      </w:r>
    </w:p>
    <w:p w:rsidR="0005606D" w:rsidRPr="00663299" w:rsidP="0005606D" w14:paraId="6BF57EA1" w14:textId="77777777">
      <w:r w:rsidRPr="00663299">
        <w:rPr>
          <w:rStyle w:val="HideTWBExt"/>
        </w:rPr>
        <w:t>&lt;DocAmend2&gt;</w:t>
      </w:r>
      <w:r w:rsidRPr="00663299">
        <w:t>Directive (UE) 2016/2341</w:t>
      </w:r>
      <w:r w:rsidRPr="00663299">
        <w:rPr>
          <w:rStyle w:val="HideTWBExt"/>
        </w:rPr>
        <w:t>&lt;/DocAmend2&gt;</w:t>
      </w:r>
    </w:p>
    <w:p w:rsidR="0005606D" w:rsidRPr="00663299" w:rsidP="0005606D" w14:paraId="4407C739" w14:textId="77777777">
      <w:r w:rsidRPr="00663299">
        <w:rPr>
          <w:rStyle w:val="HideTWBExt"/>
        </w:rPr>
        <w:t>&lt;Article2&gt;</w:t>
      </w:r>
      <w:r w:rsidRPr="00663299">
        <w:t>Article 50 – paragraphes -1 ter et -1 quater</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580A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9729C5C" w14:textId="77777777"/>
        </w:tc>
      </w:tr>
      <w:tr w14:paraId="7ECC694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B84D9E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2A9952B" w14:textId="77777777">
            <w:pPr>
              <w:pStyle w:val="AmColumnHeading"/>
            </w:pPr>
            <w:r w:rsidRPr="00663299">
              <w:t>Amendement</w:t>
            </w:r>
          </w:p>
        </w:tc>
      </w:tr>
      <w:tr w14:paraId="67A4616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2F101FA" w14:textId="77777777">
            <w:pPr>
              <w:pStyle w:val="Normal6a"/>
            </w:pPr>
          </w:p>
        </w:tc>
        <w:tc>
          <w:tcPr>
            <w:tcW w:w="4876" w:type="dxa"/>
            <w:tcBorders>
              <w:top w:val="nil"/>
              <w:left w:val="nil"/>
              <w:bottom w:val="nil"/>
              <w:right w:val="nil"/>
            </w:tcBorders>
          </w:tcPr>
          <w:p w:rsidR="0005606D" w:rsidRPr="00663299" w:rsidP="001751FC" w14:paraId="72E5741D" w14:textId="77777777">
            <w:pPr>
              <w:pStyle w:val="Normal6a"/>
            </w:pPr>
            <w:r w:rsidRPr="00663299">
              <w:rPr>
                <w:b/>
                <w:i/>
              </w:rPr>
              <w:t>En ce qui concerne les informations demandées spécifiquement aux fins du dialogue prudentiel régulier visé à l’article 49, paragraphe 1, point b), les États membres veillent à ce que la fréquence des rapports réguliers corresponde à celle prévue par ledit article.</w:t>
            </w:r>
          </w:p>
        </w:tc>
      </w:tr>
      <w:tr w14:paraId="02875F9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839169E" w14:textId="77777777">
            <w:pPr>
              <w:pStyle w:val="Normal6a"/>
            </w:pPr>
          </w:p>
        </w:tc>
        <w:tc>
          <w:tcPr>
            <w:tcW w:w="4876" w:type="dxa"/>
            <w:tcBorders>
              <w:top w:val="nil"/>
              <w:left w:val="nil"/>
              <w:bottom w:val="nil"/>
              <w:right w:val="nil"/>
            </w:tcBorders>
          </w:tcPr>
          <w:p w:rsidR="0005606D" w:rsidRPr="00663299" w:rsidP="001751FC" w14:paraId="31256458" w14:textId="77777777">
            <w:pPr>
              <w:pStyle w:val="Normal6a"/>
            </w:pPr>
            <w:r w:rsidRPr="00663299">
              <w:rPr>
                <w:b/>
                <w:i/>
              </w:rPr>
              <w:t>Dans les États membres où le marché des IRP est développé, les autorités compétentes déterminent la fréquence et le champ d’application de ces demandes d’informations périodiques conformément aux pratiques courantes, au droit national et à une évaluation prudentielle fondée sur les risques. Elles évitent les doublons dans leurs rapports et utilisent, dans la mesure du possible, les informations dont elles disposent déjà.</w:t>
            </w:r>
          </w:p>
        </w:tc>
      </w:tr>
      <w:tr w14:paraId="78E0648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E6B9CC5" w14:textId="77777777">
            <w:pPr>
              <w:pStyle w:val="Normal6a"/>
            </w:pPr>
          </w:p>
        </w:tc>
        <w:tc>
          <w:tcPr>
            <w:tcW w:w="4876" w:type="dxa"/>
            <w:tcBorders>
              <w:top w:val="nil"/>
              <w:left w:val="nil"/>
              <w:bottom w:val="nil"/>
              <w:right w:val="nil"/>
            </w:tcBorders>
          </w:tcPr>
          <w:p w:rsidR="0005606D" w:rsidRPr="00663299" w:rsidP="001751FC" w14:paraId="2169F4C8" w14:textId="77777777">
            <w:pPr>
              <w:pStyle w:val="Normal6a"/>
            </w:pPr>
            <w:r w:rsidRPr="00663299">
              <w:rPr>
                <w:b/>
                <w:i/>
              </w:rPr>
              <w:t>Les autorités compétentes peuvent exiger des informations supplémentaires ponctuelles lorsque cela s’avère nécessaire pour enquêter sur un risque prudentiel spécifique et étayé ou sur une infraction présumée.</w:t>
            </w:r>
          </w:p>
        </w:tc>
      </w:tr>
    </w:tbl>
    <w:p w:rsidR="0005606D" w:rsidRPr="00663299" w:rsidP="0005606D" w14:paraId="537CD6D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74B13FA"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164A5329" w14:textId="77777777">
      <w:pPr>
        <w:pStyle w:val="AmJustText"/>
      </w:pPr>
      <w:r w:rsidRPr="00663299">
        <w:t>La fréquence différenciée des dialogues prudentiels devrait également se refléter dans les demandes d’informations correspondantes. Sinon, les marchés matures continueraient d’être soumis à un cycle de communication de facto harmonisé, même s’ils sont autorisés à déterminer eux-mêmes la fréquence de ce dialogue.</w:t>
      </w:r>
    </w:p>
    <w:p w:rsidR="0005606D" w:rsidRPr="00663299" w:rsidP="0005606D" w14:paraId="3C6510C1" w14:textId="77777777">
      <w:r w:rsidRPr="00663299">
        <w:rPr>
          <w:rStyle w:val="HideTWBExt"/>
        </w:rPr>
        <w:t>&lt;/Amend&gt;</w:t>
      </w:r>
    </w:p>
    <w:p w:rsidR="0005606D" w:rsidRPr="00663299" w:rsidP="0005606D" w14:paraId="5EB8AD4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550</w:t>
      </w:r>
      <w:r w:rsidRPr="00663299">
        <w:rPr>
          <w:rStyle w:val="HideTWBExt"/>
          <w:b w:val="0"/>
        </w:rPr>
        <w:t>&lt;/NumAm&gt;</w:t>
      </w:r>
    </w:p>
    <w:p w:rsidR="0005606D" w:rsidRPr="00663299" w:rsidP="0005606D" w14:paraId="6DDC981E"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42C4A57E" w14:textId="77777777">
      <w:pPr>
        <w:pStyle w:val="NormalBold"/>
      </w:pPr>
      <w:r w:rsidRPr="00663299">
        <w:rPr>
          <w:rStyle w:val="HideTWBExt"/>
          <w:b w:val="0"/>
        </w:rPr>
        <w:t>&lt;/RepeatBlock-By&gt;</w:t>
      </w:r>
    </w:p>
    <w:p w:rsidR="0005606D" w:rsidRPr="00663299" w:rsidP="0005606D" w14:paraId="0D0DB08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1394DFB" w14:textId="77777777">
      <w:pPr>
        <w:pStyle w:val="NormalBold"/>
      </w:pPr>
      <w:r w:rsidRPr="00663299">
        <w:rPr>
          <w:rStyle w:val="HideTWBExt"/>
          <w:b w:val="0"/>
        </w:rPr>
        <w:t>&lt;Article&gt;</w:t>
      </w:r>
      <w:r w:rsidRPr="00663299">
        <w:t>Article premier – alinéa 1 – point 55 – sous-point b – sous-point i</w:t>
      </w:r>
      <w:r w:rsidRPr="00663299">
        <w:rPr>
          <w:rStyle w:val="HideTWBExt"/>
          <w:b w:val="0"/>
        </w:rPr>
        <w:t>&lt;/Article&gt;</w:t>
      </w:r>
    </w:p>
    <w:p w:rsidR="0005606D" w:rsidRPr="00663299" w:rsidP="0005606D" w14:paraId="6E717F75" w14:textId="77777777">
      <w:r w:rsidRPr="00663299">
        <w:rPr>
          <w:rStyle w:val="HideTWBExt"/>
        </w:rPr>
        <w:t>&lt;DocAmend2&gt;</w:t>
      </w:r>
      <w:r w:rsidRPr="00663299">
        <w:t>Directive (UE) 2016/2341</w:t>
      </w:r>
      <w:r w:rsidRPr="00663299">
        <w:rPr>
          <w:rStyle w:val="HideTWBExt"/>
        </w:rPr>
        <w:t>&lt;/DocAmend2&gt;</w:t>
      </w:r>
    </w:p>
    <w:p w:rsidR="0005606D" w:rsidRPr="00663299" w:rsidP="0005606D" w14:paraId="13338D37" w14:textId="77777777">
      <w:r w:rsidRPr="00663299">
        <w:rPr>
          <w:rStyle w:val="HideTWBExt"/>
        </w:rPr>
        <w:t>&lt;Article2&gt;</w:t>
      </w:r>
      <w:r w:rsidRPr="00663299">
        <w:t>Article 50 – paragraphe 1 – point d – sous-point vii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3A57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BBD2510" w14:textId="77777777"/>
        </w:tc>
      </w:tr>
      <w:tr w14:paraId="25BC78A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8307B9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702E949" w14:textId="77777777">
            <w:pPr>
              <w:pStyle w:val="AmColumnHeading"/>
            </w:pPr>
            <w:r w:rsidRPr="00663299">
              <w:t>Amendement</w:t>
            </w:r>
          </w:p>
        </w:tc>
      </w:tr>
      <w:tr w14:paraId="7BA6218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6D5E0F" w14:textId="77777777">
            <w:pPr>
              <w:pStyle w:val="Normal6a"/>
            </w:pPr>
            <w:r w:rsidRPr="00663299">
              <w:rPr>
                <w:b/>
                <w:i/>
              </w:rPr>
              <w:t>vii)</w:t>
            </w:r>
            <w:r w:rsidRPr="00663299">
              <w:tab/>
            </w:r>
            <w:r w:rsidRPr="00663299">
              <w:rPr>
                <w:b/>
                <w:i/>
              </w:rPr>
              <w:t>les plans d’entreprise visés à l’article 9;;</w:t>
            </w:r>
          </w:p>
        </w:tc>
        <w:tc>
          <w:tcPr>
            <w:tcW w:w="4876" w:type="dxa"/>
            <w:tcBorders>
              <w:top w:val="nil"/>
              <w:left w:val="nil"/>
              <w:bottom w:val="nil"/>
              <w:right w:val="nil"/>
            </w:tcBorders>
          </w:tcPr>
          <w:p w:rsidR="0005606D" w:rsidRPr="00663299" w:rsidP="001751FC" w14:paraId="60BE328C" w14:textId="77777777">
            <w:pPr>
              <w:pStyle w:val="Normal6a"/>
            </w:pPr>
            <w:r w:rsidRPr="00663299">
              <w:rPr>
                <w:b/>
                <w:i/>
              </w:rPr>
              <w:t>supprimé</w:t>
            </w:r>
          </w:p>
        </w:tc>
      </w:tr>
    </w:tbl>
    <w:p w:rsidR="0005606D" w:rsidRPr="00663299" w:rsidP="0005606D" w14:paraId="2F618E9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CA705A6" w14:textId="77777777">
      <w:r w:rsidRPr="00663299">
        <w:rPr>
          <w:rStyle w:val="HideTWBExt"/>
        </w:rPr>
        <w:t>&lt;/Amend&gt;</w:t>
      </w:r>
    </w:p>
    <w:p w:rsidR="0005606D" w:rsidRPr="00663299" w:rsidP="0005606D" w14:paraId="1EB7538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551</w:t>
      </w:r>
      <w:r w:rsidRPr="00663299">
        <w:rPr>
          <w:rStyle w:val="HideTWBExt"/>
          <w:b w:val="0"/>
        </w:rPr>
        <w:t>&lt;/NumAm&gt;</w:t>
      </w:r>
    </w:p>
    <w:p w:rsidR="0005606D" w:rsidRPr="00663299" w:rsidP="0005606D" w14:paraId="7A0B64FC"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222E11AF" w14:textId="77777777">
      <w:pPr>
        <w:pStyle w:val="NormalBold"/>
      </w:pPr>
      <w:r w:rsidRPr="00663299">
        <w:rPr>
          <w:rStyle w:val="HideTWBExt"/>
          <w:b w:val="0"/>
        </w:rPr>
        <w:t>&lt;/RepeatBlock-By&gt;</w:t>
      </w:r>
    </w:p>
    <w:p w:rsidR="0005606D" w:rsidRPr="00663299" w:rsidP="0005606D" w14:paraId="5C691D0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78C3139" w14:textId="77777777">
      <w:pPr>
        <w:pStyle w:val="NormalBold"/>
      </w:pPr>
      <w:r w:rsidRPr="00663299">
        <w:rPr>
          <w:rStyle w:val="HideTWBExt"/>
          <w:b w:val="0"/>
        </w:rPr>
        <w:t>&lt;Article&gt;</w:t>
      </w:r>
      <w:r w:rsidRPr="00663299">
        <w:t>Article premier – alinéa 1 – point 55 – point b – sous-point ii</w:t>
      </w:r>
      <w:r w:rsidRPr="00663299">
        <w:rPr>
          <w:rStyle w:val="HideTWBExt"/>
          <w:b w:val="0"/>
        </w:rPr>
        <w:t>&lt;/Article&gt;</w:t>
      </w:r>
    </w:p>
    <w:p w:rsidR="0005606D" w:rsidRPr="00663299" w:rsidP="0005606D" w14:paraId="684925B5" w14:textId="77777777">
      <w:r w:rsidRPr="00663299">
        <w:rPr>
          <w:rStyle w:val="HideTWBExt"/>
        </w:rPr>
        <w:t>&lt;DocAmend2&gt;</w:t>
      </w:r>
      <w:r w:rsidRPr="00663299">
        <w:t>Directive (UE) 2016/2341</w:t>
      </w:r>
      <w:r w:rsidRPr="00663299">
        <w:rPr>
          <w:rStyle w:val="HideTWBExt"/>
        </w:rPr>
        <w:t>&lt;/DocAmend2&gt;</w:t>
      </w:r>
    </w:p>
    <w:p w:rsidR="0005606D" w:rsidRPr="00663299" w:rsidP="0005606D" w14:paraId="59386DF7" w14:textId="77777777">
      <w:r w:rsidRPr="00663299">
        <w:rPr>
          <w:rStyle w:val="HideTWBExt"/>
        </w:rPr>
        <w:t>&lt;Article2&gt;</w:t>
      </w:r>
      <w:r w:rsidRPr="00663299">
        <w:t>Article 50 – alinéa 1 – point g</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B134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4DF7512" w14:textId="77777777"/>
        </w:tc>
      </w:tr>
      <w:tr w14:paraId="2A2AE66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74029B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38C5879" w14:textId="77777777">
            <w:pPr>
              <w:pStyle w:val="AmColumnHeading"/>
            </w:pPr>
            <w:r w:rsidRPr="00663299">
              <w:t>Amendement</w:t>
            </w:r>
          </w:p>
        </w:tc>
      </w:tr>
      <w:tr w14:paraId="6A434A4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AD521EE" w14:textId="77777777">
            <w:pPr>
              <w:pStyle w:val="Normal6a"/>
            </w:pPr>
            <w:r w:rsidRPr="00663299">
              <w:rPr>
                <w:b/>
                <w:i/>
              </w:rPr>
              <w:t>ii)</w:t>
            </w:r>
            <w:r w:rsidRPr="00663299">
              <w:tab/>
            </w:r>
            <w:r w:rsidRPr="00663299">
              <w:rPr>
                <w:b/>
                <w:i/>
              </w:rPr>
              <w:t>le point g) suivant est ajouté:</w:t>
            </w:r>
          </w:p>
        </w:tc>
        <w:tc>
          <w:tcPr>
            <w:tcW w:w="4876" w:type="dxa"/>
            <w:tcBorders>
              <w:top w:val="nil"/>
              <w:left w:val="nil"/>
              <w:bottom w:val="nil"/>
              <w:right w:val="nil"/>
            </w:tcBorders>
          </w:tcPr>
          <w:p w:rsidR="0005606D" w:rsidRPr="00663299" w:rsidP="001751FC" w14:paraId="6D83899D" w14:textId="77777777">
            <w:pPr>
              <w:pStyle w:val="Normal6a"/>
            </w:pPr>
            <w:r w:rsidRPr="00663299">
              <w:rPr>
                <w:b/>
                <w:i/>
              </w:rPr>
              <w:t>supprimé</w:t>
            </w:r>
          </w:p>
        </w:tc>
      </w:tr>
      <w:tr w14:paraId="47DAA56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285D545" w14:textId="77777777">
            <w:pPr>
              <w:pStyle w:val="Normal6a"/>
            </w:pPr>
            <w:r w:rsidRPr="00663299">
              <w:rPr>
                <w:b/>
                <w:i/>
              </w:rPr>
              <w:t>«g) exiger des IRP qu’elles soumettent régulièrement des modèles quantitatifs précisant de manière plus détaillée et complétant les informations contenues dans les rapports visés aux points c) et d), y compris les informations demandées conformément à l’article 35 du règlement (UE) nº 1094/2010 qui sont nécessaires à l’accomplissement des missions confiées à l’AEAPP par ledit règlement et la présente directive;»</w:t>
            </w:r>
          </w:p>
        </w:tc>
        <w:tc>
          <w:tcPr>
            <w:tcW w:w="4876" w:type="dxa"/>
            <w:tcBorders>
              <w:top w:val="nil"/>
              <w:left w:val="nil"/>
              <w:bottom w:val="nil"/>
              <w:right w:val="nil"/>
            </w:tcBorders>
          </w:tcPr>
          <w:p w:rsidR="0005606D" w:rsidRPr="00663299" w:rsidP="001751FC" w14:paraId="5353907B" w14:textId="77777777">
            <w:pPr>
              <w:pStyle w:val="Normal6a"/>
            </w:pPr>
          </w:p>
        </w:tc>
      </w:tr>
    </w:tbl>
    <w:p w:rsidR="0005606D" w:rsidRPr="00663299" w:rsidP="0005606D" w14:paraId="2A08881C"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245A6148" w14:textId="77777777">
      <w:pPr>
        <w:rPr>
          <w:rStyle w:val="HideTWBExt"/>
        </w:rPr>
      </w:pPr>
      <w:r w:rsidRPr="00663299">
        <w:rPr>
          <w:rStyle w:val="HideTWBExt"/>
        </w:rPr>
        <w:t>&lt;/Amend&gt;</w:t>
      </w:r>
    </w:p>
    <w:p w:rsidR="0005606D" w:rsidRPr="00663299" w:rsidP="0005606D" w14:paraId="0F6F4DC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552</w:t>
      </w:r>
      <w:r w:rsidRPr="00663299">
        <w:rPr>
          <w:rStyle w:val="HideTWBExt"/>
          <w:b w:val="0"/>
        </w:rPr>
        <w:t>&lt;/NumAm&gt;</w:t>
      </w:r>
    </w:p>
    <w:p w:rsidR="0005606D" w:rsidRPr="00663299" w:rsidP="0005606D" w14:paraId="3C06EB3C" w14:textId="77777777">
      <w:pPr>
        <w:pStyle w:val="NormalBold"/>
      </w:pPr>
      <w:r w:rsidRPr="00663299">
        <w:rPr>
          <w:rStyle w:val="HideTWBExt"/>
          <w:b w:val="0"/>
        </w:rPr>
        <w:t>&lt;RepeatBlock-By&gt;&lt;Members&gt;</w:t>
      </w:r>
      <w:r w:rsidRPr="00663299">
        <w:t>Anouk Van Brug, Engin Eroglu</w:t>
      </w:r>
      <w:r w:rsidRPr="00663299">
        <w:rPr>
          <w:rStyle w:val="HideTWBExt"/>
          <w:b w:val="0"/>
        </w:rPr>
        <w:t>&lt;/Members&gt;</w:t>
      </w:r>
    </w:p>
    <w:p w:rsidR="0005606D" w:rsidRPr="00663299" w:rsidP="0005606D" w14:paraId="707B3BE1" w14:textId="77777777">
      <w:pPr>
        <w:pStyle w:val="NormalBold"/>
      </w:pPr>
      <w:r w:rsidRPr="00663299">
        <w:rPr>
          <w:rStyle w:val="HideTWBExt"/>
          <w:b w:val="0"/>
        </w:rPr>
        <w:t>&lt;/RepeatBlock-By&gt;</w:t>
      </w:r>
    </w:p>
    <w:p w:rsidR="0005606D" w:rsidRPr="00663299" w:rsidP="0005606D" w14:paraId="42B513D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7C6BE34" w14:textId="77777777">
      <w:pPr>
        <w:pStyle w:val="NormalBold"/>
      </w:pPr>
      <w:r w:rsidRPr="00663299">
        <w:rPr>
          <w:rStyle w:val="HideTWBExt"/>
          <w:b w:val="0"/>
        </w:rPr>
        <w:t>&lt;Article&gt;</w:t>
      </w:r>
      <w:r w:rsidRPr="00663299">
        <w:t>Article 1 – alinéa 1 – point 55 – sous-point b – sous-point ii</w:t>
      </w:r>
      <w:r w:rsidRPr="00663299">
        <w:rPr>
          <w:rStyle w:val="HideTWBExt"/>
          <w:b w:val="0"/>
        </w:rPr>
        <w:t>&lt;/Article&gt;</w:t>
      </w:r>
    </w:p>
    <w:p w:rsidR="0005606D" w:rsidRPr="00663299" w:rsidP="0005606D" w14:paraId="5E7B92FA" w14:textId="77777777">
      <w:r w:rsidRPr="00663299">
        <w:rPr>
          <w:rStyle w:val="HideTWBExt"/>
        </w:rPr>
        <w:t>&lt;DocAmend2&gt;</w:t>
      </w:r>
      <w:r w:rsidRPr="00663299">
        <w:t>Directive (UE) 2016/2341</w:t>
      </w:r>
      <w:r w:rsidRPr="00663299">
        <w:rPr>
          <w:rStyle w:val="HideTWBExt"/>
        </w:rPr>
        <w:t>&lt;/DocAmend2&gt;</w:t>
      </w:r>
    </w:p>
    <w:p w:rsidR="0005606D" w:rsidRPr="00663299" w:rsidP="0005606D" w14:paraId="45C2629A" w14:textId="77777777">
      <w:r w:rsidRPr="00663299">
        <w:rPr>
          <w:rStyle w:val="HideTWBExt"/>
        </w:rPr>
        <w:t>&lt;Article2&gt;</w:t>
      </w:r>
      <w:r w:rsidRPr="00663299">
        <w:t>Article 50 – paragraphe 1 – point g</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B58F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D4D895B" w14:textId="77777777"/>
        </w:tc>
      </w:tr>
      <w:tr w14:paraId="2F13B38C"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CB13E6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6B37ECA" w14:textId="77777777">
            <w:pPr>
              <w:pStyle w:val="AmColumnHeading"/>
            </w:pPr>
            <w:r w:rsidRPr="00663299">
              <w:t>Amendement</w:t>
            </w:r>
          </w:p>
        </w:tc>
      </w:tr>
      <w:tr w14:paraId="5BFC874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1DBC320" w14:textId="77777777">
            <w:pPr>
              <w:pStyle w:val="Normal6a"/>
            </w:pPr>
            <w:r w:rsidRPr="00663299">
              <w:t>g)</w:t>
            </w:r>
            <w:r w:rsidRPr="00663299">
              <w:tab/>
              <w:t>exiger des IRP qu’elles soumettent régulièrement des modèles quantitatifs précisant</w:t>
            </w:r>
            <w:r w:rsidRPr="00663299">
              <w:rPr>
                <w:b/>
                <w:bCs/>
                <w:i/>
                <w:iCs/>
              </w:rPr>
              <w:t xml:space="preserve"> de manière plus détaillée</w:t>
            </w:r>
            <w:r w:rsidRPr="00663299">
              <w:t xml:space="preserve"> et complétant les informations contenues dans les rapports visés aux points c) et d), y compris les informations demandées conformément à l’article 35 du règlement (UE) nº 1094/2010 qui sont nécessaires à l’accomplissement des missions confiées à l’AEAPP par ledit règlement et la présente directive;</w:t>
            </w:r>
          </w:p>
        </w:tc>
        <w:tc>
          <w:tcPr>
            <w:tcW w:w="4876" w:type="dxa"/>
            <w:tcBorders>
              <w:top w:val="nil"/>
              <w:left w:val="nil"/>
              <w:bottom w:val="nil"/>
              <w:right w:val="nil"/>
            </w:tcBorders>
          </w:tcPr>
          <w:p w:rsidR="0005606D" w:rsidRPr="00663299" w:rsidP="001751FC" w14:paraId="06D95E1F" w14:textId="77777777">
            <w:pPr>
              <w:pStyle w:val="Normal6a"/>
            </w:pPr>
            <w:r w:rsidRPr="00663299">
              <w:t>g)</w:t>
            </w:r>
            <w:r w:rsidRPr="00663299">
              <w:tab/>
              <w:t>exiger des IRP qu’elles soumettent régulièrement des modèles quantitatifs précisant et complétant les informations contenues dans les rapports visés aux points c) et d), y compris les informations demandées conformément à l’article 35 du règlement (UE) nº 1094/2010 qui sont nécessaires à l’accomplissement des missions confiées à l’AEAPP par ledit règlement et la présente directive;</w:t>
            </w:r>
          </w:p>
        </w:tc>
      </w:tr>
    </w:tbl>
    <w:p w:rsidR="0005606D" w:rsidRPr="00663299" w:rsidP="0005606D" w14:paraId="01DE9B9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403BFCE" w14:textId="77777777">
      <w:r w:rsidRPr="00663299">
        <w:rPr>
          <w:rStyle w:val="HideTWBExt"/>
        </w:rPr>
        <w:t>&lt;/Amend&gt;</w:t>
      </w:r>
    </w:p>
    <w:p w:rsidR="0005606D" w:rsidRPr="00663299" w:rsidP="0005606D" w14:paraId="4E7B81E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553</w:t>
      </w:r>
      <w:r w:rsidRPr="00663299">
        <w:rPr>
          <w:rStyle w:val="HideTWBExt"/>
          <w:b w:val="0"/>
        </w:rPr>
        <w:t>&lt;/NumAm&gt;</w:t>
      </w:r>
    </w:p>
    <w:p w:rsidR="0005606D" w:rsidRPr="00663299" w:rsidP="0005606D" w14:paraId="7333FC4B" w14:textId="77777777">
      <w:pPr>
        <w:pStyle w:val="NormalBold"/>
      </w:pPr>
      <w:r w:rsidRPr="00663299">
        <w:rPr>
          <w:rStyle w:val="HideTWBExt"/>
          <w:b w:val="0"/>
        </w:rPr>
        <w:t>&lt;RepeatBlock-By&gt;&lt;Members&gt;</w:t>
      </w:r>
      <w:r w:rsidRPr="00663299">
        <w:t>Adnan Dibrani, Niels Fuglsang, Thomas Bajada, Lara Wolters, Jonás Fernández, César Luena</w:t>
      </w:r>
      <w:r w:rsidRPr="00663299">
        <w:rPr>
          <w:rStyle w:val="HideTWBExt"/>
          <w:b w:val="0"/>
        </w:rPr>
        <w:t>&lt;/Members&gt;</w:t>
      </w:r>
    </w:p>
    <w:p w:rsidR="0005606D" w:rsidRPr="00663299" w:rsidP="0005606D" w14:paraId="2C62C6FA" w14:textId="77777777">
      <w:pPr>
        <w:pStyle w:val="NormalBold"/>
      </w:pPr>
      <w:r w:rsidRPr="00663299">
        <w:rPr>
          <w:rStyle w:val="HideTWBExt"/>
          <w:b w:val="0"/>
        </w:rPr>
        <w:t>&lt;/RepeatBlock-By&gt;</w:t>
      </w:r>
    </w:p>
    <w:p w:rsidR="0005606D" w:rsidRPr="00663299" w:rsidP="0005606D" w14:paraId="647836D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2DDB883" w14:textId="77777777">
      <w:pPr>
        <w:pStyle w:val="NormalBold"/>
      </w:pPr>
      <w:r w:rsidRPr="00663299">
        <w:rPr>
          <w:rStyle w:val="HideTWBExt"/>
          <w:b w:val="0"/>
        </w:rPr>
        <w:t>&lt;Article&gt;</w:t>
      </w:r>
      <w:r w:rsidRPr="00663299">
        <w:t>Article 1 – alinéa 1 – point 55 – sous-point b – sous-point ii</w:t>
      </w:r>
      <w:r w:rsidRPr="00663299">
        <w:rPr>
          <w:rStyle w:val="HideTWBExt"/>
          <w:b w:val="0"/>
        </w:rPr>
        <w:t>&lt;/Article&gt;</w:t>
      </w:r>
    </w:p>
    <w:p w:rsidR="0005606D" w:rsidRPr="00663299" w:rsidP="0005606D" w14:paraId="3EFC7FF0" w14:textId="77777777">
      <w:r w:rsidRPr="00663299">
        <w:rPr>
          <w:rStyle w:val="HideTWBExt"/>
        </w:rPr>
        <w:t>&lt;DocAmend2&gt;</w:t>
      </w:r>
      <w:r w:rsidRPr="00663299">
        <w:t>Directive (UE) 2016/2341</w:t>
      </w:r>
      <w:r w:rsidRPr="00663299">
        <w:rPr>
          <w:rStyle w:val="HideTWBExt"/>
        </w:rPr>
        <w:t>&lt;/DocAmend2&gt;</w:t>
      </w:r>
    </w:p>
    <w:p w:rsidR="0005606D" w:rsidRPr="00663299" w:rsidP="0005606D" w14:paraId="77C4E7E3" w14:textId="77777777">
      <w:r w:rsidRPr="00663299">
        <w:rPr>
          <w:rStyle w:val="HideTWBExt"/>
        </w:rPr>
        <w:t>&lt;Article2&gt;</w:t>
      </w:r>
      <w:r w:rsidRPr="00663299">
        <w:t>Article 50 – paragraphe 1 – point g</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B4F1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800D72A" w14:textId="77777777"/>
        </w:tc>
      </w:tr>
      <w:tr w14:paraId="34F2ACB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B25B6E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0E60FA3" w14:textId="77777777">
            <w:pPr>
              <w:pStyle w:val="AmColumnHeading"/>
            </w:pPr>
            <w:r w:rsidRPr="00663299">
              <w:t>Amendement</w:t>
            </w:r>
          </w:p>
        </w:tc>
      </w:tr>
      <w:tr w14:paraId="36C009C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CD8D3C7" w14:textId="77777777">
            <w:pPr>
              <w:pStyle w:val="Normal6a"/>
            </w:pPr>
            <w:r w:rsidRPr="00663299">
              <w:t>g)</w:t>
            </w:r>
            <w:r w:rsidRPr="00663299">
              <w:tab/>
              <w:t>exiger des IRP qu’elles soumettent régulièrement des modèles quantitatifs précisant de manière plus détaillée et complétant les informations contenues dans les rapports visés aux points c) et d), y compris les informations demandées conformément à l’article 35 du règlement (UE) nº 1094/2010 qui sont nécessaires à l’accomplissement des missions confiées à l’AEAPP par ledit règlement et la présente directive;</w:t>
            </w:r>
          </w:p>
        </w:tc>
        <w:tc>
          <w:tcPr>
            <w:tcW w:w="4876" w:type="dxa"/>
            <w:tcBorders>
              <w:top w:val="nil"/>
              <w:left w:val="nil"/>
              <w:bottom w:val="nil"/>
              <w:right w:val="nil"/>
            </w:tcBorders>
          </w:tcPr>
          <w:p w:rsidR="0005606D" w:rsidRPr="00663299" w:rsidP="001751FC" w14:paraId="05415755" w14:textId="77777777">
            <w:pPr>
              <w:pStyle w:val="Normal6a"/>
            </w:pPr>
            <w:r w:rsidRPr="00663299">
              <w:t>g)</w:t>
            </w:r>
            <w:r w:rsidRPr="00663299">
              <w:tab/>
              <w:t xml:space="preserve">exiger des IRP qu’elles soumettent régulièrement des modèles quantitatifs précisant de manière plus détaillée et complétant les informations contenues dans les rapports visés aux points c) et d), y compris les informations </w:t>
            </w:r>
            <w:r w:rsidRPr="00663299">
              <w:rPr>
                <w:b/>
                <w:bCs/>
                <w:i/>
                <w:iCs/>
              </w:rPr>
              <w:t xml:space="preserve">relatives à la répartition des placements par catégorie d’actifs, géographie et secteur, et les informations </w:t>
            </w:r>
            <w:r w:rsidRPr="00663299">
              <w:t>demandées conformément à l’article 35 du règlement (UE) nº 1094/2010 qui sont nécessaires à l’accomplissement des missions confiées à l’AEAPP par ledit règlement et la présente directive;</w:t>
            </w:r>
          </w:p>
        </w:tc>
      </w:tr>
    </w:tbl>
    <w:p w:rsidR="0005606D" w:rsidRPr="00663299" w:rsidP="0005606D" w14:paraId="0044167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F1DF69E" w14:textId="77777777">
      <w:r w:rsidRPr="00663299">
        <w:rPr>
          <w:rStyle w:val="HideTWBExt"/>
        </w:rPr>
        <w:t>&lt;/Amend&gt;</w:t>
      </w:r>
    </w:p>
    <w:p w:rsidR="0005606D" w:rsidRPr="00663299" w:rsidP="0005606D" w14:paraId="00B8C83D"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554</w:t>
      </w:r>
      <w:r w:rsidRPr="00663299">
        <w:rPr>
          <w:rStyle w:val="HideTWBExt"/>
          <w:b w:val="0"/>
        </w:rPr>
        <w:t>&lt;/NumAm&gt;</w:t>
      </w:r>
    </w:p>
    <w:p w:rsidR="0005606D" w:rsidRPr="00663299" w:rsidP="0005606D" w14:paraId="4BE68FE5"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672B25D2" w14:textId="77777777">
      <w:pPr>
        <w:pStyle w:val="NormalBold"/>
      </w:pPr>
      <w:r w:rsidRPr="00663299">
        <w:rPr>
          <w:rStyle w:val="HideTWBExt"/>
          <w:b w:val="0"/>
        </w:rPr>
        <w:t>&lt;/RepeatBlock-By&gt;</w:t>
      </w:r>
    </w:p>
    <w:p w:rsidR="0005606D" w:rsidRPr="00663299" w:rsidP="0005606D" w14:paraId="7D56E89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A25DA00"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6928F043" w14:textId="77777777">
      <w:r w:rsidRPr="00663299">
        <w:rPr>
          <w:rStyle w:val="HideTWBExt"/>
        </w:rPr>
        <w:t>&lt;DocAmend2&gt;</w:t>
      </w:r>
      <w:r w:rsidRPr="00663299">
        <w:t>Directive (UE) 2016/2341</w:t>
      </w:r>
      <w:r w:rsidRPr="00663299">
        <w:rPr>
          <w:rStyle w:val="HideTWBExt"/>
        </w:rPr>
        <w:t>&lt;/DocAmend2&gt;</w:t>
      </w:r>
    </w:p>
    <w:p w:rsidR="0005606D" w:rsidRPr="00663299" w:rsidP="0005606D" w14:paraId="6296385E" w14:textId="77777777">
      <w:r w:rsidRPr="00663299">
        <w:rPr>
          <w:rStyle w:val="HideTWBExt"/>
        </w:rPr>
        <w:t>&lt;Article2&gt;</w:t>
      </w:r>
      <w:r w:rsidRPr="00663299">
        <w:t>Article 50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C242F"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7FD5BEB" w14:textId="77777777"/>
        </w:tc>
      </w:tr>
      <w:tr w14:paraId="5752A76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5C4E27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D2FA17A" w14:textId="77777777">
            <w:pPr>
              <w:pStyle w:val="AmColumnHeading"/>
            </w:pPr>
            <w:r w:rsidRPr="00663299">
              <w:t>Amendement</w:t>
            </w:r>
          </w:p>
        </w:tc>
      </w:tr>
      <w:tr w14:paraId="0AFE3F9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8ECEB6B" w14:textId="77777777">
            <w:pPr>
              <w:pStyle w:val="Normal6a"/>
            </w:pPr>
            <w:r w:rsidRPr="00663299">
              <w:t>Les États membres veillent à ce que les IRP communiquent</w:t>
            </w:r>
            <w:r w:rsidRPr="00663299">
              <w:rPr>
                <w:b/>
                <w:bCs/>
                <w:i/>
                <w:iCs/>
              </w:rPr>
              <w:t xml:space="preserve"> chaque année</w:t>
            </w:r>
            <w:r w:rsidRPr="00663299">
              <w:t xml:space="preserve"> aux autorités compétentes des informations sur le rendement des investissements, net des coûts d’investissement, ainsi que sur tous les coûts et frais liés à leurs activités.</w:t>
            </w:r>
          </w:p>
        </w:tc>
        <w:tc>
          <w:tcPr>
            <w:tcW w:w="4876" w:type="dxa"/>
            <w:tcBorders>
              <w:top w:val="nil"/>
              <w:left w:val="nil"/>
              <w:bottom w:val="nil"/>
              <w:right w:val="nil"/>
            </w:tcBorders>
          </w:tcPr>
          <w:p w:rsidR="0005606D" w:rsidRPr="00663299" w:rsidP="001751FC" w14:paraId="541028E8" w14:textId="77777777">
            <w:pPr>
              <w:pStyle w:val="Normal6a"/>
            </w:pPr>
            <w:r w:rsidRPr="00663299">
              <w:t>Les États membres veillent à ce que les IRP communiquent aux autorités compétentes des informations sur le rendement des investissements, net des coûts d’investissement, ainsi que sur tous les coûts et frais liés à leurs activités.</w:t>
            </w:r>
          </w:p>
        </w:tc>
      </w:tr>
    </w:tbl>
    <w:p w:rsidR="0005606D" w:rsidRPr="00663299" w:rsidP="0005606D" w14:paraId="56DA98F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B2B010B" w14:textId="77777777">
      <w:r w:rsidRPr="00663299">
        <w:rPr>
          <w:rStyle w:val="HideTWBExt"/>
        </w:rPr>
        <w:t>&lt;/Amend&gt;</w:t>
      </w:r>
    </w:p>
    <w:p w:rsidR="0005606D" w:rsidRPr="00663299" w:rsidP="0005606D" w14:paraId="634FE69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555</w:t>
      </w:r>
      <w:r w:rsidRPr="00663299">
        <w:rPr>
          <w:rStyle w:val="HideTWBExt"/>
          <w:b w:val="0"/>
        </w:rPr>
        <w:t>&lt;/NumAm&gt;</w:t>
      </w:r>
    </w:p>
    <w:p w:rsidR="0005606D" w:rsidRPr="00663299" w:rsidP="0005606D" w14:paraId="0B4D837A"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37B98C47" w14:textId="77777777">
      <w:pPr>
        <w:pStyle w:val="NormalBold"/>
      </w:pPr>
      <w:r w:rsidRPr="00663299">
        <w:rPr>
          <w:rStyle w:val="HideTWBExt"/>
          <w:b w:val="0"/>
        </w:rPr>
        <w:t>&lt;/RepeatBlock-By&gt;</w:t>
      </w:r>
    </w:p>
    <w:p w:rsidR="0005606D" w:rsidRPr="00663299" w:rsidP="0005606D" w14:paraId="6447590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02F6E8F" w14:textId="77777777">
      <w:pPr>
        <w:pStyle w:val="NormalBold"/>
      </w:pPr>
      <w:r w:rsidRPr="00663299">
        <w:rPr>
          <w:rStyle w:val="HideTWBExt"/>
          <w:b w:val="0"/>
        </w:rPr>
        <w:t>&lt;Article&gt;</w:t>
      </w:r>
      <w:r w:rsidRPr="00663299">
        <w:t>Article premier – alinéa 1 – point 55 – sous-point b – sous-sous-point iii</w:t>
      </w:r>
      <w:r w:rsidRPr="00663299">
        <w:rPr>
          <w:rStyle w:val="HideTWBExt"/>
          <w:b w:val="0"/>
        </w:rPr>
        <w:t>&lt;/Article&gt;</w:t>
      </w:r>
    </w:p>
    <w:p w:rsidR="0005606D" w:rsidRPr="00663299" w:rsidP="0005606D" w14:paraId="56B137F1" w14:textId="77777777">
      <w:r w:rsidRPr="00663299">
        <w:rPr>
          <w:rStyle w:val="HideTWBExt"/>
        </w:rPr>
        <w:t>&lt;DocAmend2&gt;</w:t>
      </w:r>
      <w:r w:rsidRPr="00663299">
        <w:t>Directive (UE) 2016/2341</w:t>
      </w:r>
      <w:r w:rsidRPr="00663299">
        <w:rPr>
          <w:rStyle w:val="HideTWBExt"/>
        </w:rPr>
        <w:t>&lt;/DocAmend2&gt;</w:t>
      </w:r>
    </w:p>
    <w:p w:rsidR="0005606D" w:rsidRPr="00663299" w:rsidP="0005606D" w14:paraId="67BC0A24" w14:textId="77777777">
      <w:r w:rsidRPr="00663299">
        <w:rPr>
          <w:rStyle w:val="HideTWBExt"/>
        </w:rPr>
        <w:t>&lt;Article2&gt;</w:t>
      </w:r>
      <w:r w:rsidRPr="00663299">
        <w:t>Article 50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6D0B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3DDEF01" w14:textId="77777777"/>
        </w:tc>
      </w:tr>
      <w:tr w14:paraId="36F5A4E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02267D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2F61E50" w14:textId="77777777">
            <w:pPr>
              <w:pStyle w:val="AmColumnHeading"/>
            </w:pPr>
            <w:r w:rsidRPr="00663299">
              <w:t>Amendement</w:t>
            </w:r>
          </w:p>
        </w:tc>
      </w:tr>
      <w:tr w14:paraId="4F019B8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8C4E4FB" w14:textId="77777777">
            <w:pPr>
              <w:pStyle w:val="Normal6a"/>
            </w:pPr>
            <w:r w:rsidRPr="00663299">
              <w:t xml:space="preserve">Les États membres veillent à ce que les IRP communiquent </w:t>
            </w:r>
            <w:r w:rsidRPr="00663299">
              <w:rPr>
                <w:b/>
                <w:bCs/>
                <w:i/>
                <w:iCs/>
              </w:rPr>
              <w:t>chaque année</w:t>
            </w:r>
            <w:r w:rsidRPr="00663299">
              <w:t xml:space="preserve"> aux autorités compétentes des informations sur le rendement des investissements, net des coûts d’investissement, ainsi que sur tous les coûts et frais liés à leurs activités.</w:t>
            </w:r>
          </w:p>
        </w:tc>
        <w:tc>
          <w:tcPr>
            <w:tcW w:w="4876" w:type="dxa"/>
            <w:tcBorders>
              <w:top w:val="nil"/>
              <w:left w:val="nil"/>
              <w:bottom w:val="nil"/>
              <w:right w:val="nil"/>
            </w:tcBorders>
          </w:tcPr>
          <w:p w:rsidR="0005606D" w:rsidRPr="00663299" w:rsidP="001751FC" w14:paraId="0491233D" w14:textId="77777777">
            <w:pPr>
              <w:pStyle w:val="Normal6a"/>
            </w:pPr>
            <w:r w:rsidRPr="00663299">
              <w:t>Les États membres veillent à ce que les IRP communiquent aux autorités compétentes</w:t>
            </w:r>
            <w:r w:rsidRPr="00663299">
              <w:rPr>
                <w:b/>
                <w:bCs/>
                <w:i/>
                <w:iCs/>
              </w:rPr>
              <w:t>, lorsque cela est nécessaire et proportionné aux fins de surveillance prudentielle,</w:t>
            </w:r>
            <w:r w:rsidRPr="00663299">
              <w:t xml:space="preserve"> des informations sur le rendement des investissements, net des coûts d’investissement, ainsi que sur tous les coûts et frais liés à leurs activités.</w:t>
            </w:r>
          </w:p>
        </w:tc>
      </w:tr>
    </w:tbl>
    <w:p w:rsidR="0005606D" w:rsidRPr="00663299" w:rsidP="0005606D" w14:paraId="0BB83EA5"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3648070D" w14:textId="77777777">
      <w:r w:rsidRPr="00663299">
        <w:rPr>
          <w:rStyle w:val="HideTWBExt"/>
        </w:rPr>
        <w:t>&lt;/Amend&gt;</w:t>
      </w:r>
    </w:p>
    <w:p w:rsidR="0005606D" w:rsidRPr="00663299" w:rsidP="0005606D" w14:paraId="66D89DF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556</w:t>
      </w:r>
      <w:r w:rsidRPr="00663299">
        <w:rPr>
          <w:rStyle w:val="HideTWBExt"/>
          <w:b w:val="0"/>
        </w:rPr>
        <w:t>&lt;/NumAm&gt;</w:t>
      </w:r>
    </w:p>
    <w:p w:rsidR="0005606D" w:rsidRPr="00663299" w:rsidP="0005606D" w14:paraId="1F3124FD"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B64B4FC" w14:textId="77777777">
      <w:pPr>
        <w:pStyle w:val="NormalBold"/>
      </w:pPr>
      <w:r w:rsidRPr="00663299">
        <w:rPr>
          <w:rStyle w:val="HideTWBExt"/>
          <w:b w:val="0"/>
        </w:rPr>
        <w:t>&lt;/RepeatBlock-By&gt;</w:t>
      </w:r>
    </w:p>
    <w:p w:rsidR="0005606D" w:rsidRPr="00663299" w:rsidP="0005606D" w14:paraId="217FEE6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3EAC55B"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20A21445"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F0573D" w14:textId="77777777">
      <w:r w:rsidRPr="00663299">
        <w:rPr>
          <w:rStyle w:val="HideTWBExt"/>
        </w:rPr>
        <w:t>&lt;Article2&gt;</w:t>
      </w:r>
      <w:r w:rsidRPr="00663299">
        <w:t>Article 50 – paragraphe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BD253"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34F6D2B" w14:textId="77777777"/>
        </w:tc>
      </w:tr>
      <w:tr w14:paraId="655310E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B60B3D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7DFF1FB" w14:textId="77777777">
            <w:pPr>
              <w:pStyle w:val="AmColumnHeading"/>
            </w:pPr>
            <w:r w:rsidRPr="00663299">
              <w:t>Amendement</w:t>
            </w:r>
          </w:p>
        </w:tc>
      </w:tr>
      <w:tr w14:paraId="6A6F4C7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EBC95AF" w14:textId="77777777">
            <w:pPr>
              <w:pStyle w:val="Normal6a"/>
            </w:pPr>
            <w:r w:rsidRPr="00663299">
              <w:t>Les États membres veillent à ce que les IRP communiquent chaque année aux autorités compétentes des informations sur le rendement des investissements, net des coûts d’investissement, ainsi que sur tous les coûts et frais liés à leurs activités.</w:t>
            </w:r>
          </w:p>
        </w:tc>
        <w:tc>
          <w:tcPr>
            <w:tcW w:w="4876" w:type="dxa"/>
            <w:tcBorders>
              <w:top w:val="nil"/>
              <w:left w:val="nil"/>
              <w:bottom w:val="nil"/>
              <w:right w:val="nil"/>
            </w:tcBorders>
          </w:tcPr>
          <w:p w:rsidR="0005606D" w:rsidRPr="00663299" w:rsidP="001751FC" w14:paraId="63C728A6" w14:textId="77777777">
            <w:pPr>
              <w:pStyle w:val="Normal6a"/>
            </w:pPr>
            <w:r w:rsidRPr="00663299">
              <w:t>Les États membres veillent à ce que les IRP communiquent chaque année aux autorités compétentes des informations sur le rendement des investissements, net des coûts d’investissement, ainsi que sur tous les coûts et frais liés à leurs activités</w:t>
            </w:r>
            <w:r w:rsidRPr="00663299">
              <w:rPr>
                <w:b/>
                <w:bCs/>
                <w:i/>
                <w:iCs/>
              </w:rPr>
              <w:t xml:space="preserve"> et la manière dont cela affecte la valeur actuelle et projetée des prestations pour les affiliés et les bénéficiaires</w:t>
            </w:r>
            <w:r w:rsidRPr="00663299">
              <w:t>.</w:t>
            </w:r>
          </w:p>
        </w:tc>
      </w:tr>
    </w:tbl>
    <w:p w:rsidR="0005606D" w:rsidRPr="00663299" w:rsidP="0005606D" w14:paraId="4AD6054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F94E1D7" w14:textId="77777777">
      <w:r w:rsidRPr="00663299">
        <w:rPr>
          <w:rStyle w:val="HideTWBExt"/>
        </w:rPr>
        <w:t>&lt;/Amend&gt;</w:t>
      </w:r>
    </w:p>
    <w:p w:rsidR="0005606D" w:rsidRPr="00663299" w:rsidP="0005606D" w14:paraId="1FE2586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557</w:t>
      </w:r>
      <w:r w:rsidRPr="00663299">
        <w:rPr>
          <w:rStyle w:val="HideTWBExt"/>
          <w:b w:val="0"/>
        </w:rPr>
        <w:t>&lt;/NumAm&gt;</w:t>
      </w:r>
    </w:p>
    <w:p w:rsidR="0005606D" w:rsidRPr="00663299" w:rsidP="0005606D" w14:paraId="49659A77" w14:textId="77777777">
      <w:pPr>
        <w:pStyle w:val="NormalBold"/>
      </w:pPr>
      <w:r w:rsidRPr="00663299">
        <w:rPr>
          <w:rStyle w:val="HideTWBExt"/>
          <w:b w:val="0"/>
        </w:rPr>
        <w:t>&lt;RepeatBlock-By&gt;&lt;Members&gt;</w:t>
      </w:r>
      <w:r w:rsidRPr="00663299">
        <w:t>Adnan Dibrani, Niels Fuglsang, Thomas Bajada</w:t>
      </w:r>
      <w:r w:rsidRPr="00663299">
        <w:rPr>
          <w:rStyle w:val="HideTWBExt"/>
          <w:b w:val="0"/>
        </w:rPr>
        <w:t>&lt;/Members&gt;</w:t>
      </w:r>
    </w:p>
    <w:p w:rsidR="0005606D" w:rsidRPr="00663299" w:rsidP="0005606D" w14:paraId="59E3B287" w14:textId="77777777">
      <w:pPr>
        <w:pStyle w:val="NormalBold"/>
      </w:pPr>
      <w:r w:rsidRPr="00663299">
        <w:rPr>
          <w:rStyle w:val="HideTWBExt"/>
          <w:b w:val="0"/>
        </w:rPr>
        <w:t>&lt;/RepeatBlock-By&gt;</w:t>
      </w:r>
    </w:p>
    <w:p w:rsidR="0005606D" w:rsidRPr="00663299" w:rsidP="0005606D" w14:paraId="0F44C31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BFCAE88"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07C07033" w14:textId="77777777">
      <w:r w:rsidRPr="00663299">
        <w:rPr>
          <w:rStyle w:val="HideTWBExt"/>
        </w:rPr>
        <w:t>&lt;DocAmend2&gt;</w:t>
      </w:r>
      <w:r w:rsidRPr="00663299">
        <w:t>Directive (UE) 2016/2341</w:t>
      </w:r>
      <w:r w:rsidRPr="00663299">
        <w:rPr>
          <w:rStyle w:val="HideTWBExt"/>
        </w:rPr>
        <w:t>&lt;/DocAmend2&gt;</w:t>
      </w:r>
    </w:p>
    <w:p w:rsidR="0005606D" w:rsidRPr="00663299" w:rsidP="0005606D" w14:paraId="7C9D115E" w14:textId="77777777">
      <w:r w:rsidRPr="00663299">
        <w:rPr>
          <w:rStyle w:val="HideTWBExt"/>
        </w:rPr>
        <w:t>&lt;Article2&gt;</w:t>
      </w:r>
      <w:r w:rsidRPr="00663299">
        <w:t>Article 50 -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9471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0B02FDF" w14:textId="77777777"/>
        </w:tc>
      </w:tr>
      <w:tr w14:paraId="1B8BD52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49834D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E2FD1AE" w14:textId="77777777">
            <w:pPr>
              <w:pStyle w:val="AmColumnHeading"/>
            </w:pPr>
            <w:r w:rsidRPr="00663299">
              <w:t>Amendement</w:t>
            </w:r>
          </w:p>
        </w:tc>
      </w:tr>
      <w:tr w14:paraId="209948A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E7E1ECD" w14:textId="77777777">
            <w:pPr>
              <w:pStyle w:val="Normal6a"/>
            </w:pPr>
            <w:r w:rsidRPr="00663299">
              <w:t xml:space="preserve">Les États membres veillent à ce que les autorités compétentes </w:t>
            </w:r>
            <w:r w:rsidRPr="00663299">
              <w:rPr>
                <w:b/>
                <w:bCs/>
                <w:i/>
                <w:iCs/>
              </w:rPr>
              <w:t>exigent</w:t>
            </w:r>
            <w:r w:rsidRPr="00663299">
              <w:t xml:space="preserve"> des IRP qu’elles appliquent une approche par transparence, assurant l’inclusion de tous les coûts et frais encourus au niveau des fonds d’investissement, des gestionnaires d’actifs et des opérations, et à ce que le principe de non-compensation soit appliqué.</w:t>
            </w:r>
          </w:p>
        </w:tc>
        <w:tc>
          <w:tcPr>
            <w:tcW w:w="4876" w:type="dxa"/>
            <w:tcBorders>
              <w:top w:val="nil"/>
              <w:left w:val="nil"/>
              <w:bottom w:val="nil"/>
              <w:right w:val="nil"/>
            </w:tcBorders>
          </w:tcPr>
          <w:p w:rsidR="0005606D" w:rsidRPr="00663299" w:rsidP="001751FC" w14:paraId="27707731" w14:textId="77777777">
            <w:pPr>
              <w:pStyle w:val="Normal6a"/>
            </w:pPr>
            <w:r w:rsidRPr="00663299">
              <w:t xml:space="preserve">Les États membres veillent à ce que les autorités compétentes </w:t>
            </w:r>
            <w:r w:rsidRPr="00663299">
              <w:rPr>
                <w:b/>
                <w:bCs/>
                <w:i/>
                <w:iCs/>
              </w:rPr>
              <w:t>puissent, lorsque cela est nécessaire et proportionné, exiger</w:t>
            </w:r>
            <w:r w:rsidRPr="00663299">
              <w:t xml:space="preserve"> des IRP qu’elles appliquent une approche par transparence, assurant l’inclusion de tous les coûts et frais encourus</w:t>
            </w:r>
            <w:r w:rsidRPr="00663299">
              <w:rPr>
                <w:b/>
                <w:bCs/>
                <w:i/>
                <w:iCs/>
              </w:rPr>
              <w:t>, dans la mesure où ces informations sont à la disposition de l’IRP ou peuvent être obtenues sans coût ni charge disproportionnés,</w:t>
            </w:r>
            <w:r w:rsidRPr="00663299">
              <w:t xml:space="preserve"> au niveau des fonds d’investissement, des gestionnaires d’actifs et des opérations, et à ce que le principe de non-compensation soit appliqué.</w:t>
            </w:r>
          </w:p>
        </w:tc>
      </w:tr>
    </w:tbl>
    <w:p w:rsidR="0005606D" w:rsidRPr="00663299" w:rsidP="0005606D" w14:paraId="3385DF5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1D5621F" w14:textId="77777777">
      <w:r w:rsidRPr="00663299">
        <w:rPr>
          <w:rStyle w:val="HideTWBExt"/>
        </w:rPr>
        <w:t>&lt;/Amend&gt;</w:t>
      </w:r>
    </w:p>
    <w:p w:rsidR="0005606D" w:rsidRPr="00663299" w:rsidP="0005606D" w14:paraId="0B6683A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558</w:t>
      </w:r>
      <w:r w:rsidRPr="00663299">
        <w:rPr>
          <w:rStyle w:val="HideTWBExt"/>
          <w:b w:val="0"/>
        </w:rPr>
        <w:t>&lt;/NumAm&gt;</w:t>
      </w:r>
    </w:p>
    <w:p w:rsidR="0005606D" w:rsidRPr="00663299" w:rsidP="0005606D" w14:paraId="76D4B045"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587B3FC6" w14:textId="77777777">
      <w:pPr>
        <w:pStyle w:val="NormalBold"/>
      </w:pPr>
      <w:r w:rsidRPr="00663299">
        <w:rPr>
          <w:rStyle w:val="HideTWBExt"/>
          <w:b w:val="0"/>
        </w:rPr>
        <w:t>&lt;/RepeatBlock-By&gt;</w:t>
      </w:r>
    </w:p>
    <w:p w:rsidR="0005606D" w:rsidRPr="00663299" w:rsidP="0005606D" w14:paraId="0B4A80C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439F5DB" w14:textId="77777777">
      <w:pPr>
        <w:pStyle w:val="NormalBold"/>
      </w:pPr>
      <w:r w:rsidRPr="00663299">
        <w:rPr>
          <w:rStyle w:val="HideTWBExt"/>
          <w:b w:val="0"/>
        </w:rPr>
        <w:t>&lt;Article&gt;</w:t>
      </w:r>
      <w:r w:rsidRPr="00663299">
        <w:t>Article premier – alinéa 1 – point 55 – sous-point b – sous-sous-point iii</w:t>
      </w:r>
      <w:r w:rsidRPr="00663299">
        <w:rPr>
          <w:rStyle w:val="HideTWBExt"/>
          <w:b w:val="0"/>
        </w:rPr>
        <w:t>&lt;/Article&gt;</w:t>
      </w:r>
    </w:p>
    <w:p w:rsidR="0005606D" w:rsidRPr="00663299" w:rsidP="0005606D" w14:paraId="7E999D8F" w14:textId="77777777">
      <w:r w:rsidRPr="00663299">
        <w:rPr>
          <w:rStyle w:val="HideTWBExt"/>
        </w:rPr>
        <w:t>&lt;DocAmend2&gt;</w:t>
      </w:r>
      <w:r w:rsidRPr="00663299">
        <w:t>Directive (UE) 2016/2341</w:t>
      </w:r>
      <w:r w:rsidRPr="00663299">
        <w:rPr>
          <w:rStyle w:val="HideTWBExt"/>
        </w:rPr>
        <w:t>&lt;/DocAmend2&gt;</w:t>
      </w:r>
    </w:p>
    <w:p w:rsidR="0005606D" w:rsidRPr="00663299" w:rsidP="0005606D" w14:paraId="663E7055" w14:textId="77777777">
      <w:r w:rsidRPr="00663299">
        <w:rPr>
          <w:rStyle w:val="HideTWBExt"/>
        </w:rPr>
        <w:t>&lt;Article2&gt;</w:t>
      </w:r>
      <w:r w:rsidRPr="00663299">
        <w:t>Article 50 – alinéa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9417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468509D" w14:textId="77777777"/>
        </w:tc>
      </w:tr>
      <w:tr w14:paraId="0BD91FA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F8084E8"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077B7F7" w14:textId="77777777">
            <w:pPr>
              <w:pStyle w:val="AmColumnHeading"/>
            </w:pPr>
            <w:r w:rsidRPr="00663299">
              <w:t>Amendement</w:t>
            </w:r>
          </w:p>
        </w:tc>
      </w:tr>
      <w:tr w14:paraId="6E1F287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39F0D00" w14:textId="77777777">
            <w:pPr>
              <w:pStyle w:val="Normal6a"/>
            </w:pPr>
            <w:r w:rsidRPr="00663299">
              <w:rPr>
                <w:b/>
                <w:i/>
              </w:rPr>
              <w:t>Afin d’assurer des conditions uniformes d’application du présent article, l’AEAPP élabore des projets de normes techniques d’exécution concernant les procédures, les formats et les modèles à respecter et opérant, le cas échéant, une distinction entre retraites professionnelles et retraites individuelles.</w:t>
            </w:r>
          </w:p>
        </w:tc>
        <w:tc>
          <w:tcPr>
            <w:tcW w:w="4876" w:type="dxa"/>
            <w:tcBorders>
              <w:top w:val="nil"/>
              <w:left w:val="nil"/>
              <w:bottom w:val="nil"/>
              <w:right w:val="nil"/>
            </w:tcBorders>
          </w:tcPr>
          <w:p w:rsidR="0005606D" w:rsidRPr="00663299" w:rsidP="001751FC" w14:paraId="27C2901B" w14:textId="77777777">
            <w:pPr>
              <w:pStyle w:val="Normal6a"/>
            </w:pPr>
            <w:r w:rsidRPr="00663299">
              <w:rPr>
                <w:b/>
                <w:i/>
              </w:rPr>
              <w:t>supprimé</w:t>
            </w:r>
          </w:p>
        </w:tc>
      </w:tr>
    </w:tbl>
    <w:p w:rsidR="0005606D" w:rsidRPr="00663299" w:rsidP="0005606D" w14:paraId="3C6179AC"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285A284" w14:textId="77777777">
      <w:r w:rsidRPr="00663299">
        <w:rPr>
          <w:rStyle w:val="HideTWBExt"/>
        </w:rPr>
        <w:t>&lt;/Amend&gt;</w:t>
      </w:r>
    </w:p>
    <w:p w:rsidR="0005606D" w:rsidRPr="00663299" w:rsidP="0005606D" w14:paraId="747CECC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559</w:t>
      </w:r>
      <w:r w:rsidRPr="00663299">
        <w:rPr>
          <w:rStyle w:val="HideTWBExt"/>
          <w:b w:val="0"/>
        </w:rPr>
        <w:t>&lt;/NumAm&gt;</w:t>
      </w:r>
    </w:p>
    <w:p w:rsidR="0005606D" w:rsidRPr="00663299" w:rsidP="0005606D" w14:paraId="77950DF2"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2C44F3D4" w14:textId="77777777">
      <w:pPr>
        <w:pStyle w:val="NormalBold"/>
      </w:pPr>
      <w:r w:rsidRPr="00663299">
        <w:rPr>
          <w:rStyle w:val="HideTWBExt"/>
          <w:b w:val="0"/>
        </w:rPr>
        <w:t>&lt;/RepeatBlock-By&gt;</w:t>
      </w:r>
    </w:p>
    <w:p w:rsidR="0005606D" w:rsidRPr="00663299" w:rsidP="0005606D" w14:paraId="6C4AC9A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C2804DC"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764F2E15"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A7C461" w14:textId="77777777">
      <w:r w:rsidRPr="00663299">
        <w:rPr>
          <w:rStyle w:val="HideTWBExt"/>
        </w:rPr>
        <w:t>&lt;Article2&gt;</w:t>
      </w:r>
      <w:r w:rsidRPr="00663299">
        <w:t>Article 50 -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5B01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D2594AD" w14:textId="77777777"/>
        </w:tc>
      </w:tr>
      <w:tr w14:paraId="40BF9A00"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C00B33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1E8883F" w14:textId="77777777">
            <w:pPr>
              <w:pStyle w:val="AmColumnHeading"/>
            </w:pPr>
            <w:r w:rsidRPr="00663299">
              <w:t>Amendement</w:t>
            </w:r>
          </w:p>
        </w:tc>
      </w:tr>
      <w:tr w14:paraId="247BA65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183C5EC" w14:textId="77777777">
            <w:pPr>
              <w:pStyle w:val="Normal6a"/>
            </w:pPr>
            <w:r w:rsidRPr="00663299">
              <w:rPr>
                <w:b/>
                <w:i/>
              </w:rPr>
              <w:t>Afin d’assurer des conditions uniformes d’application du présent article, l’AEAPP élabore des projets de normes techniques d’exécution concernant les procédures, les formats et les modèles à respecter et opérant, le cas échéant, une distinction entre retraites professionnelles et retraites individuelles.</w:t>
            </w:r>
          </w:p>
        </w:tc>
        <w:tc>
          <w:tcPr>
            <w:tcW w:w="4876" w:type="dxa"/>
            <w:tcBorders>
              <w:top w:val="nil"/>
              <w:left w:val="nil"/>
              <w:bottom w:val="nil"/>
              <w:right w:val="nil"/>
            </w:tcBorders>
          </w:tcPr>
          <w:p w:rsidR="0005606D" w:rsidRPr="00663299" w:rsidP="001751FC" w14:paraId="074CB2FF" w14:textId="77777777">
            <w:pPr>
              <w:pStyle w:val="Normal6a"/>
            </w:pPr>
            <w:r w:rsidRPr="00663299">
              <w:rPr>
                <w:b/>
                <w:i/>
              </w:rPr>
              <w:t>supprimé</w:t>
            </w:r>
          </w:p>
        </w:tc>
      </w:tr>
    </w:tbl>
    <w:p w:rsidR="0005606D" w:rsidRPr="00663299" w:rsidP="0005606D" w14:paraId="36A86EC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6AEC412"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9A4E971" w14:textId="77777777">
      <w:pPr>
        <w:pStyle w:val="AmJustText"/>
      </w:pPr>
      <w:r w:rsidRPr="00663299">
        <w:t>Si nous approuvons le projet de rapport annuel des IRP sur les coûts et les rendements des investissements, nous ne sommes toutefois pas favorables à l’introduction de normes techniques de l’AEAPP. De telles normes viendraient perturber les pratiques de déclaration bien établies et qui fonctionnent bien, mises en place au fil des décennies.</w:t>
      </w:r>
    </w:p>
    <w:p w:rsidR="0005606D" w:rsidRPr="00663299" w:rsidP="0005606D" w14:paraId="369C541E" w14:textId="77777777">
      <w:r w:rsidRPr="00663299">
        <w:rPr>
          <w:rStyle w:val="HideTWBExt"/>
        </w:rPr>
        <w:t>&lt;/Amend&gt;</w:t>
      </w:r>
    </w:p>
    <w:p w:rsidR="0005606D" w:rsidRPr="00663299" w:rsidP="0005606D" w14:paraId="26EFEC4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560</w:t>
      </w:r>
      <w:r w:rsidRPr="00663299">
        <w:rPr>
          <w:rStyle w:val="HideTWBExt"/>
          <w:b w:val="0"/>
        </w:rPr>
        <w:t>&lt;/NumAm&gt;</w:t>
      </w:r>
    </w:p>
    <w:p w:rsidR="0005606D" w:rsidRPr="00663299" w:rsidP="0005606D" w14:paraId="5D49377D"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5CE2975E" w14:textId="77777777">
      <w:pPr>
        <w:pStyle w:val="NormalBold"/>
      </w:pPr>
      <w:r w:rsidRPr="00663299">
        <w:rPr>
          <w:rStyle w:val="HideTWBExt"/>
          <w:b w:val="0"/>
        </w:rPr>
        <w:t>&lt;/RepeatBlock-By&gt;</w:t>
      </w:r>
    </w:p>
    <w:p w:rsidR="0005606D" w:rsidRPr="00663299" w:rsidP="0005606D" w14:paraId="7BD5CCA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4185ABC"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455DD01D" w14:textId="77777777">
      <w:r w:rsidRPr="00663299">
        <w:rPr>
          <w:rStyle w:val="HideTWBExt"/>
        </w:rPr>
        <w:t>&lt;DocAmend2&gt;</w:t>
      </w:r>
      <w:r w:rsidRPr="00663299">
        <w:t>Directive (UE) 2016/2341</w:t>
      </w:r>
      <w:r w:rsidRPr="00663299">
        <w:rPr>
          <w:rStyle w:val="HideTWBExt"/>
        </w:rPr>
        <w:t>&lt;/DocAmend2&gt;</w:t>
      </w:r>
    </w:p>
    <w:p w:rsidR="0005606D" w:rsidRPr="00663299" w:rsidP="0005606D" w14:paraId="3B05BF01" w14:textId="77777777">
      <w:r w:rsidRPr="00663299">
        <w:rPr>
          <w:rStyle w:val="HideTWBExt"/>
        </w:rPr>
        <w:t>&lt;Article2&gt;</w:t>
      </w:r>
      <w:r w:rsidRPr="00663299">
        <w:t>Article 50 -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A6D2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67D545D" w14:textId="77777777"/>
        </w:tc>
      </w:tr>
      <w:tr w14:paraId="7FB884F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DDAEE5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2F6C38A" w14:textId="77777777">
            <w:pPr>
              <w:pStyle w:val="AmColumnHeading"/>
            </w:pPr>
            <w:r w:rsidRPr="00663299">
              <w:t>Amendement</w:t>
            </w:r>
          </w:p>
        </w:tc>
      </w:tr>
      <w:tr w14:paraId="36E728E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4D1A6B5" w14:textId="77777777">
            <w:pPr>
              <w:pStyle w:val="Normal6a"/>
            </w:pPr>
            <w:r w:rsidRPr="00663299">
              <w:rPr>
                <w:b/>
                <w:i/>
              </w:rPr>
              <w:t>Afin d’assurer des conditions uniformes d’application du présent article, l’AEAPP élabore des projets de normes techniques d’exécution concernant les procédures, les formats et les modèles à respecter et opérant, le cas échéant, une distinction entre retraites professionnelles et retraites individuelles.</w:t>
            </w:r>
          </w:p>
        </w:tc>
        <w:tc>
          <w:tcPr>
            <w:tcW w:w="4876" w:type="dxa"/>
            <w:tcBorders>
              <w:top w:val="nil"/>
              <w:left w:val="nil"/>
              <w:bottom w:val="nil"/>
              <w:right w:val="nil"/>
            </w:tcBorders>
          </w:tcPr>
          <w:p w:rsidR="0005606D" w:rsidRPr="00663299" w:rsidP="001751FC" w14:paraId="59F569C2" w14:textId="77777777">
            <w:pPr>
              <w:pStyle w:val="Normal6a"/>
            </w:pPr>
            <w:r w:rsidRPr="00663299">
              <w:rPr>
                <w:b/>
                <w:i/>
              </w:rPr>
              <w:t>supprimé</w:t>
            </w:r>
          </w:p>
        </w:tc>
      </w:tr>
    </w:tbl>
    <w:p w:rsidR="0005606D" w:rsidRPr="00663299" w:rsidP="0005606D" w14:paraId="5D19995C"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A1D3E0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EE18A0F" w14:textId="77777777">
      <w:pPr>
        <w:pStyle w:val="AmJustText"/>
      </w:pPr>
      <w:r w:rsidRPr="00663299">
        <w:t>Supprimé compte tenu du caractère d’harmonisation minimale de la directive IRP.</w:t>
      </w:r>
    </w:p>
    <w:p w:rsidR="0005606D" w:rsidRPr="00663299" w:rsidP="0005606D" w14:paraId="7D7A0A0F" w14:textId="77777777">
      <w:r w:rsidRPr="00663299">
        <w:rPr>
          <w:rStyle w:val="HideTWBExt"/>
        </w:rPr>
        <w:t>&lt;/Amend&gt;</w:t>
      </w:r>
    </w:p>
    <w:p w:rsidR="0005606D" w:rsidRPr="00663299" w:rsidP="0005606D" w14:paraId="068ECE8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561</w:t>
      </w:r>
      <w:r w:rsidRPr="00663299">
        <w:rPr>
          <w:rStyle w:val="HideTWBExt"/>
          <w:b w:val="0"/>
        </w:rPr>
        <w:t>&lt;/NumAm&gt;</w:t>
      </w:r>
    </w:p>
    <w:p w:rsidR="0005606D" w:rsidRPr="00663299" w:rsidP="0005606D" w14:paraId="2F962208"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2DA45297" w14:textId="77777777">
      <w:pPr>
        <w:pStyle w:val="NormalBold"/>
      </w:pPr>
      <w:r w:rsidRPr="00663299">
        <w:rPr>
          <w:rStyle w:val="HideTWBExt"/>
          <w:b w:val="0"/>
        </w:rPr>
        <w:t>&lt;/RepeatBlock-By&gt;</w:t>
      </w:r>
    </w:p>
    <w:p w:rsidR="0005606D" w:rsidRPr="00663299" w:rsidP="0005606D" w14:paraId="140141D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F47F741"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56E52EC9" w14:textId="77777777">
      <w:r w:rsidRPr="00663299">
        <w:rPr>
          <w:rStyle w:val="HideTWBExt"/>
        </w:rPr>
        <w:t>&lt;DocAmend2&gt;</w:t>
      </w:r>
      <w:r w:rsidRPr="00663299">
        <w:t>Directive (UE) 2016/2341</w:t>
      </w:r>
      <w:r w:rsidRPr="00663299">
        <w:rPr>
          <w:rStyle w:val="HideTWBExt"/>
        </w:rPr>
        <w:t>&lt;/DocAmend2&gt;</w:t>
      </w:r>
    </w:p>
    <w:p w:rsidR="0005606D" w:rsidRPr="00663299" w:rsidP="0005606D" w14:paraId="3140BB5F" w14:textId="77777777">
      <w:r w:rsidRPr="00663299">
        <w:rPr>
          <w:rStyle w:val="HideTWBExt"/>
        </w:rPr>
        <w:t>&lt;Article2&gt;</w:t>
      </w:r>
      <w:r w:rsidRPr="00663299">
        <w:t>Article 50 -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9575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B610A00" w14:textId="77777777"/>
        </w:tc>
      </w:tr>
      <w:tr w14:paraId="66E7EBF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B28D7C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8EA1302" w14:textId="77777777">
            <w:pPr>
              <w:pStyle w:val="AmColumnHeading"/>
            </w:pPr>
            <w:r w:rsidRPr="00663299">
              <w:t>Amendement</w:t>
            </w:r>
          </w:p>
        </w:tc>
      </w:tr>
      <w:tr w14:paraId="58456C9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A557F49" w14:textId="77777777">
            <w:pPr>
              <w:pStyle w:val="Normal6a"/>
            </w:pPr>
            <w:r w:rsidRPr="00663299">
              <w:rPr>
                <w:b/>
                <w:i/>
              </w:rPr>
              <w:t>Afin d’assurer des conditions uniformes d’application du présent article, l’AEAPP élabore des projets de normes techniques d’exécution concernant les procédures, les formats et les modèles à respecter et opérant, le cas échéant, une distinction entre retraites professionnelles et retraites individuelles.</w:t>
            </w:r>
          </w:p>
        </w:tc>
        <w:tc>
          <w:tcPr>
            <w:tcW w:w="4876" w:type="dxa"/>
            <w:tcBorders>
              <w:top w:val="nil"/>
              <w:left w:val="nil"/>
              <w:bottom w:val="nil"/>
              <w:right w:val="nil"/>
            </w:tcBorders>
          </w:tcPr>
          <w:p w:rsidR="0005606D" w:rsidRPr="00663299" w:rsidP="001751FC" w14:paraId="6D00F1B4" w14:textId="77777777">
            <w:pPr>
              <w:pStyle w:val="Normal6a"/>
            </w:pPr>
            <w:r w:rsidRPr="00663299">
              <w:rPr>
                <w:b/>
                <w:i/>
              </w:rPr>
              <w:t>supprimé</w:t>
            </w:r>
          </w:p>
        </w:tc>
      </w:tr>
    </w:tbl>
    <w:p w:rsidR="0005606D" w:rsidRPr="00663299" w:rsidP="0005606D" w14:paraId="7A63D3C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2BFEA2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786E65B" w14:textId="77777777">
      <w:pPr>
        <w:pStyle w:val="AmJustText"/>
      </w:pPr>
      <w:r w:rsidRPr="00663299">
        <w:t>Nous ne sommes pas favorables à l’introduction des normes techniques de l’AEAPP. De telles normes entraveraient le bon fonctionnement des pratiques de déclaration mises en place en étroite collaboration avec le secteur.</w:t>
      </w:r>
    </w:p>
    <w:p w:rsidR="0005606D" w:rsidRPr="00663299" w:rsidP="0005606D" w14:paraId="0D402B7F" w14:textId="77777777">
      <w:r w:rsidRPr="00663299">
        <w:rPr>
          <w:rStyle w:val="HideTWBExt"/>
        </w:rPr>
        <w:t>&lt;/Amend&gt;</w:t>
      </w:r>
    </w:p>
    <w:p w:rsidR="0005606D" w:rsidRPr="00663299" w:rsidP="0005606D" w14:paraId="1F4B49B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562</w:t>
      </w:r>
      <w:r w:rsidRPr="00663299">
        <w:rPr>
          <w:rStyle w:val="HideTWBExt"/>
          <w:b w:val="0"/>
        </w:rPr>
        <w:t>&lt;/NumAm&gt;</w:t>
      </w:r>
    </w:p>
    <w:p w:rsidR="0005606D" w:rsidRPr="00663299" w:rsidP="0005606D" w14:paraId="26584382" w14:textId="77777777">
      <w:pPr>
        <w:pStyle w:val="NormalBold"/>
      </w:pPr>
      <w:r w:rsidRPr="00663299">
        <w:rPr>
          <w:rStyle w:val="HideTWBExt"/>
          <w:b w:val="0"/>
        </w:rPr>
        <w:t>&lt;RepeatBlock-By&gt;&lt;Members&gt;</w:t>
      </w:r>
      <w:r w:rsidRPr="00663299">
        <w:t>Adnan Dibrani, Niels Fuglsang, Thomas Bajada, Lara Wolters, Jonás Fernández, César Luena</w:t>
      </w:r>
      <w:r w:rsidRPr="00663299">
        <w:rPr>
          <w:rStyle w:val="HideTWBExt"/>
          <w:b w:val="0"/>
        </w:rPr>
        <w:t>&lt;/Members&gt;</w:t>
      </w:r>
    </w:p>
    <w:p w:rsidR="0005606D" w:rsidRPr="00663299" w:rsidP="0005606D" w14:paraId="23228B06" w14:textId="77777777">
      <w:pPr>
        <w:pStyle w:val="NormalBold"/>
      </w:pPr>
      <w:r w:rsidRPr="00663299">
        <w:rPr>
          <w:rStyle w:val="HideTWBExt"/>
          <w:b w:val="0"/>
        </w:rPr>
        <w:t>&lt;/RepeatBlock-By&gt;</w:t>
      </w:r>
    </w:p>
    <w:p w:rsidR="0005606D" w:rsidRPr="00663299" w:rsidP="0005606D" w14:paraId="7F3C32E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378C970"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0BD4B684" w14:textId="77777777">
      <w:r w:rsidRPr="00663299">
        <w:rPr>
          <w:rStyle w:val="HideTWBExt"/>
        </w:rPr>
        <w:t>&lt;DocAmend2&gt;</w:t>
      </w:r>
      <w:r w:rsidRPr="00663299">
        <w:t>Directive (UE) 2016/2341</w:t>
      </w:r>
      <w:r w:rsidRPr="00663299">
        <w:rPr>
          <w:rStyle w:val="HideTWBExt"/>
        </w:rPr>
        <w:t>&lt;/DocAmend2&gt;</w:t>
      </w:r>
    </w:p>
    <w:p w:rsidR="0005606D" w:rsidRPr="00663299" w:rsidP="0005606D" w14:paraId="7A6A9DD9" w14:textId="77777777">
      <w:r w:rsidRPr="00663299">
        <w:rPr>
          <w:rStyle w:val="HideTWBExt"/>
        </w:rPr>
        <w:t>&lt;Article2&gt;</w:t>
      </w:r>
      <w:r w:rsidRPr="00663299">
        <w:t>Article 50 -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9A1D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7367B00" w14:textId="77777777"/>
        </w:tc>
      </w:tr>
      <w:tr w14:paraId="645A838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263869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F2EE02B" w14:textId="77777777">
            <w:pPr>
              <w:pStyle w:val="AmColumnHeading"/>
            </w:pPr>
            <w:r w:rsidRPr="00663299">
              <w:t>Amendement</w:t>
            </w:r>
          </w:p>
        </w:tc>
      </w:tr>
      <w:tr w14:paraId="1E45C8D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F748477" w14:textId="77777777">
            <w:pPr>
              <w:pStyle w:val="Normal6a"/>
            </w:pPr>
            <w:r w:rsidRPr="00663299">
              <w:t>Afin d’assurer des conditions uniformes d’application du présent article, l’AEAPP élabore des projets de normes techniques d’exécution concernant les procédures, les formats et les modèles à respecter et opérant, le cas échéant, une distinction entre retraites professionnelles et retraites individuelles.</w:t>
            </w:r>
          </w:p>
        </w:tc>
        <w:tc>
          <w:tcPr>
            <w:tcW w:w="4876" w:type="dxa"/>
            <w:tcBorders>
              <w:top w:val="nil"/>
              <w:left w:val="nil"/>
              <w:bottom w:val="nil"/>
              <w:right w:val="nil"/>
            </w:tcBorders>
          </w:tcPr>
          <w:p w:rsidR="0005606D" w:rsidRPr="00663299" w:rsidP="001751FC" w14:paraId="340AD2CD" w14:textId="77777777">
            <w:pPr>
              <w:pStyle w:val="Normal6a"/>
            </w:pPr>
            <w:r w:rsidRPr="00663299">
              <w:t xml:space="preserve">Afin d’assurer des conditions uniformes d’application du présent article, l’AEAPP élabore des projets de normes techniques d’exécution concernant les procédures, les formats et les modèles à respecter et opérant, le cas échéant, une distinction entre retraites professionnelles et retraites individuelles. </w:t>
            </w:r>
            <w:r w:rsidRPr="00663299">
              <w:rPr>
                <w:b/>
                <w:i/>
              </w:rPr>
              <w:t>Ces projets de normes techniques d’exécution incluent, de manière proportionnée, les informations nécessaires pour permettre aux autorités compétentes et à l’AEAPP de procéder à une analyse agrégée, à l’échelle de l’Union, des modes d’investissement des IRP, notamment par catégorie d’actifs, exposition géographique et exposition sectorielle, tout en évitant les doublons inutiles et sans imposer de charges administratives disproportionnées aux IRP.</w:t>
            </w:r>
          </w:p>
        </w:tc>
      </w:tr>
    </w:tbl>
    <w:p w:rsidR="0005606D" w:rsidRPr="00663299" w:rsidP="0005606D" w14:paraId="76365C5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E820C1E"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E179484" w14:textId="77777777">
      <w:pPr>
        <w:pStyle w:val="AmJustText"/>
      </w:pPr>
      <w:r w:rsidRPr="00663299">
        <w:t>Il est nécessaire de disposer de données comparables sur la répartition des investissements des IRP afin d’évaluer comment l’épargne-retraite est investie dans l’ensemble de l’Union, si ces investissements permettent d’obtenir de bons résultats pour les affiliés et les bénéficiaires, et comment ils contribuent à des investissements productifs à long terme. Ces données peuvent permettre de mettre en évidence les améliorations à apporter aux pratiques d’investissement. Les déclarations devraient être proportionnées, transmises par l’intermédiaire des autorités compétentes et utilisées par l’AEAPP à des fins d’analyse agrégée, sans duplication ni divulgation de données sensibles relatives aux portefeuilles. Cela ne devrait pas imposer d’obligations de déclaration allant au-delà de ce qui est nécessaire à l’analyse des politiques.</w:t>
      </w:r>
    </w:p>
    <w:p w:rsidR="0005606D" w:rsidRPr="00663299" w:rsidP="0005606D" w14:paraId="69A97FF1" w14:textId="77777777">
      <w:r w:rsidRPr="00663299">
        <w:rPr>
          <w:rStyle w:val="HideTWBExt"/>
        </w:rPr>
        <w:t>&lt;/Amend&gt;</w:t>
      </w:r>
    </w:p>
    <w:p w:rsidR="0005606D" w:rsidRPr="00663299" w:rsidP="0005606D" w14:paraId="367A776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563</w:t>
      </w:r>
      <w:r w:rsidRPr="00663299">
        <w:rPr>
          <w:rStyle w:val="HideTWBExt"/>
          <w:b w:val="0"/>
        </w:rPr>
        <w:t>&lt;/NumAm&gt;</w:t>
      </w:r>
    </w:p>
    <w:p w:rsidR="0005606D" w:rsidRPr="00663299" w:rsidP="0005606D" w14:paraId="13436D68"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1CC8F118" w14:textId="77777777">
      <w:pPr>
        <w:pStyle w:val="NormalBold"/>
      </w:pPr>
      <w:r w:rsidRPr="00663299">
        <w:rPr>
          <w:rStyle w:val="HideTWBExt"/>
          <w:b w:val="0"/>
        </w:rPr>
        <w:t>&lt;/RepeatBlock-By&gt;</w:t>
      </w:r>
    </w:p>
    <w:p w:rsidR="0005606D" w:rsidRPr="00663299" w:rsidP="0005606D" w14:paraId="63D5F60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24CD30C" w14:textId="77777777">
      <w:pPr>
        <w:pStyle w:val="NormalBold"/>
      </w:pPr>
      <w:r w:rsidRPr="00663299">
        <w:rPr>
          <w:rStyle w:val="HideTWBExt"/>
          <w:b w:val="0"/>
        </w:rPr>
        <w:t>&lt;Article&gt;</w:t>
      </w:r>
      <w:r w:rsidRPr="00663299">
        <w:t>Article premier – alinéa 1 – point 55 – sous-point b – sous-sous-point iii</w:t>
      </w:r>
      <w:r w:rsidRPr="00663299">
        <w:rPr>
          <w:rStyle w:val="HideTWBExt"/>
          <w:b w:val="0"/>
        </w:rPr>
        <w:t>&lt;/Article&gt;</w:t>
      </w:r>
    </w:p>
    <w:p w:rsidR="0005606D" w:rsidRPr="00663299" w:rsidP="0005606D" w14:paraId="78493F09" w14:textId="77777777">
      <w:r w:rsidRPr="00663299">
        <w:rPr>
          <w:rStyle w:val="HideTWBExt"/>
        </w:rPr>
        <w:t>&lt;DocAmend2&gt;</w:t>
      </w:r>
      <w:r w:rsidRPr="00663299">
        <w:t>Directive (UE) 2016/2341</w:t>
      </w:r>
      <w:r w:rsidRPr="00663299">
        <w:rPr>
          <w:rStyle w:val="HideTWBExt"/>
        </w:rPr>
        <w:t>&lt;/DocAmend2&gt;</w:t>
      </w:r>
    </w:p>
    <w:p w:rsidR="0005606D" w:rsidRPr="00663299" w:rsidP="0005606D" w14:paraId="2D0427A5" w14:textId="77777777">
      <w:r w:rsidRPr="00663299">
        <w:rPr>
          <w:rStyle w:val="HideTWBExt"/>
        </w:rPr>
        <w:t>&lt;Article2&gt;</w:t>
      </w:r>
      <w:r w:rsidRPr="00663299">
        <w:t>Article 50 – alinéa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03F2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371A3A9" w14:textId="77777777"/>
        </w:tc>
      </w:tr>
      <w:tr w14:paraId="6182FC6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3A3437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960CC1C" w14:textId="77777777">
            <w:pPr>
              <w:pStyle w:val="AmColumnHeading"/>
            </w:pPr>
            <w:r w:rsidRPr="00663299">
              <w:t>Amendement</w:t>
            </w:r>
          </w:p>
        </w:tc>
      </w:tr>
      <w:tr w14:paraId="53FA05B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919D807" w14:textId="77777777">
            <w:pPr>
              <w:pStyle w:val="Normal6a"/>
            </w:pPr>
            <w:r w:rsidRPr="00663299">
              <w:rPr>
                <w:b/>
                <w:i/>
              </w:rPr>
              <w:t>La Commission est habilitée à adopter les normes techniques d’exécution visées au premier alinéa du présent paragraphe conformément à l’article 15 du règlement (UE) nº 1094/2010.</w:t>
            </w:r>
          </w:p>
        </w:tc>
        <w:tc>
          <w:tcPr>
            <w:tcW w:w="4876" w:type="dxa"/>
            <w:tcBorders>
              <w:top w:val="nil"/>
              <w:left w:val="nil"/>
              <w:bottom w:val="nil"/>
              <w:right w:val="nil"/>
            </w:tcBorders>
          </w:tcPr>
          <w:p w:rsidR="0005606D" w:rsidRPr="00663299" w:rsidP="001751FC" w14:paraId="6F8171DC" w14:textId="77777777">
            <w:pPr>
              <w:pStyle w:val="Normal6a"/>
            </w:pPr>
            <w:r w:rsidRPr="00663299">
              <w:rPr>
                <w:b/>
                <w:i/>
              </w:rPr>
              <w:t>supprimé</w:t>
            </w:r>
          </w:p>
        </w:tc>
      </w:tr>
    </w:tbl>
    <w:p w:rsidR="0005606D" w:rsidRPr="00663299" w:rsidP="0005606D" w14:paraId="39BA6D56"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00161FF" w14:textId="77777777">
      <w:r w:rsidRPr="00663299">
        <w:rPr>
          <w:rStyle w:val="HideTWBExt"/>
        </w:rPr>
        <w:t>&lt;/Amend&gt;</w:t>
      </w:r>
    </w:p>
    <w:p w:rsidR="0005606D" w:rsidRPr="00663299" w:rsidP="0005606D" w14:paraId="2CB67D42"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564</w:t>
      </w:r>
      <w:r w:rsidRPr="00663299">
        <w:rPr>
          <w:rStyle w:val="HideTWBExt"/>
          <w:b w:val="0"/>
        </w:rPr>
        <w:t>&lt;/NumAm&gt;</w:t>
      </w:r>
    </w:p>
    <w:p w:rsidR="0005606D" w:rsidRPr="00663299" w:rsidP="0005606D" w14:paraId="6FF022FE"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6A7B5831" w14:textId="77777777">
      <w:pPr>
        <w:pStyle w:val="NormalBold"/>
      </w:pPr>
      <w:r w:rsidRPr="00663299">
        <w:rPr>
          <w:rStyle w:val="HideTWBExt"/>
          <w:b w:val="0"/>
        </w:rPr>
        <w:t>&lt;/RepeatBlock-By&gt;</w:t>
      </w:r>
    </w:p>
    <w:p w:rsidR="0005606D" w:rsidRPr="00663299" w:rsidP="0005606D" w14:paraId="18F33BA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6432B36"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19DD9867" w14:textId="77777777">
      <w:r w:rsidRPr="00663299">
        <w:rPr>
          <w:rStyle w:val="HideTWBExt"/>
        </w:rPr>
        <w:t>&lt;DocAmend2&gt;</w:t>
      </w:r>
      <w:r w:rsidRPr="00663299">
        <w:t>Directive (UE) 2016/2341</w:t>
      </w:r>
      <w:r w:rsidRPr="00663299">
        <w:rPr>
          <w:rStyle w:val="HideTWBExt"/>
        </w:rPr>
        <w:t>&lt;/DocAmend2&gt;</w:t>
      </w:r>
    </w:p>
    <w:p w:rsidR="0005606D" w:rsidRPr="00663299" w:rsidP="0005606D" w14:paraId="652C5C77" w14:textId="77777777">
      <w:r w:rsidRPr="00663299">
        <w:rPr>
          <w:rStyle w:val="HideTWBExt"/>
        </w:rPr>
        <w:t>&lt;Article2&gt;</w:t>
      </w:r>
      <w:r w:rsidRPr="00663299">
        <w:t>Article 50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4AB61"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1E43225" w14:textId="77777777"/>
        </w:tc>
      </w:tr>
      <w:tr w14:paraId="53C297D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30F7E7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4741125" w14:textId="77777777">
            <w:pPr>
              <w:pStyle w:val="AmColumnHeading"/>
            </w:pPr>
            <w:r w:rsidRPr="00663299">
              <w:t>Amendement</w:t>
            </w:r>
          </w:p>
        </w:tc>
      </w:tr>
      <w:tr w14:paraId="60A9861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B475C41" w14:textId="77777777">
            <w:pPr>
              <w:pStyle w:val="Normal6a"/>
            </w:pPr>
            <w:r w:rsidRPr="00663299">
              <w:rPr>
                <w:b/>
                <w:i/>
              </w:rPr>
              <w:t>La Commission est habilitée à adopter les normes techniques d’exécution visées au premier alinéa du présent paragraphe conformément à l’article 15 du règlement (UE) nº 1094/2010.;</w:t>
            </w:r>
          </w:p>
        </w:tc>
        <w:tc>
          <w:tcPr>
            <w:tcW w:w="4876" w:type="dxa"/>
            <w:tcBorders>
              <w:top w:val="nil"/>
              <w:left w:val="nil"/>
              <w:bottom w:val="nil"/>
              <w:right w:val="nil"/>
            </w:tcBorders>
          </w:tcPr>
          <w:p w:rsidR="0005606D" w:rsidRPr="00663299" w:rsidP="001751FC" w14:paraId="2BAB2B51" w14:textId="77777777">
            <w:pPr>
              <w:pStyle w:val="Normal6a"/>
            </w:pPr>
            <w:r w:rsidRPr="00663299">
              <w:rPr>
                <w:b/>
                <w:i/>
              </w:rPr>
              <w:t>supprimé</w:t>
            </w:r>
          </w:p>
        </w:tc>
      </w:tr>
    </w:tbl>
    <w:p w:rsidR="0005606D" w:rsidRPr="00663299" w:rsidP="0005606D" w14:paraId="6289D4A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CB002A0" w14:textId="77777777">
      <w:r w:rsidRPr="00663299">
        <w:rPr>
          <w:rStyle w:val="HideTWBExt"/>
        </w:rPr>
        <w:t>&lt;/Amend&gt;</w:t>
      </w:r>
    </w:p>
    <w:p w:rsidR="0005606D" w:rsidRPr="00663299" w:rsidP="0005606D" w14:paraId="1B6A1D3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565</w:t>
      </w:r>
      <w:r w:rsidRPr="00663299">
        <w:rPr>
          <w:rStyle w:val="HideTWBExt"/>
          <w:b w:val="0"/>
        </w:rPr>
        <w:t>&lt;/NumAm&gt;</w:t>
      </w:r>
    </w:p>
    <w:p w:rsidR="0005606D" w:rsidRPr="00663299" w:rsidP="0005606D" w14:paraId="50F08D25"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37639211" w14:textId="77777777">
      <w:pPr>
        <w:pStyle w:val="NormalBold"/>
      </w:pPr>
      <w:r w:rsidRPr="00663299">
        <w:rPr>
          <w:rStyle w:val="HideTWBExt"/>
          <w:b w:val="0"/>
        </w:rPr>
        <w:t>&lt;/RepeatBlock-By&gt;</w:t>
      </w:r>
    </w:p>
    <w:p w:rsidR="0005606D" w:rsidRPr="00663299" w:rsidP="0005606D" w14:paraId="01E776E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7C98F3B"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7A8881F4" w14:textId="77777777">
      <w:r w:rsidRPr="00663299">
        <w:rPr>
          <w:rStyle w:val="HideTWBExt"/>
        </w:rPr>
        <w:t>&lt;DocAmend2&gt;</w:t>
      </w:r>
      <w:r w:rsidRPr="00663299">
        <w:t>Directive (UE) 2016/2341</w:t>
      </w:r>
      <w:r w:rsidRPr="00663299">
        <w:rPr>
          <w:rStyle w:val="HideTWBExt"/>
        </w:rPr>
        <w:t>&lt;/DocAmend2&gt;</w:t>
      </w:r>
    </w:p>
    <w:p w:rsidR="0005606D" w:rsidRPr="00663299" w:rsidP="0005606D" w14:paraId="61EE7556" w14:textId="77777777">
      <w:r w:rsidRPr="00663299">
        <w:rPr>
          <w:rStyle w:val="HideTWBExt"/>
        </w:rPr>
        <w:t>&lt;Article2&gt;</w:t>
      </w:r>
      <w:r w:rsidRPr="00663299">
        <w:t>Article 50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D806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4183C49" w14:textId="77777777"/>
        </w:tc>
      </w:tr>
      <w:tr w14:paraId="6F254B7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6C3DEF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34E5526" w14:textId="77777777">
            <w:pPr>
              <w:pStyle w:val="AmColumnHeading"/>
            </w:pPr>
            <w:r w:rsidRPr="00663299">
              <w:t>Amendement</w:t>
            </w:r>
          </w:p>
        </w:tc>
      </w:tr>
      <w:tr w14:paraId="552BF14B"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4CC60E9" w14:textId="77777777">
            <w:pPr>
              <w:pStyle w:val="Normal6a"/>
            </w:pPr>
            <w:r w:rsidRPr="00663299">
              <w:rPr>
                <w:b/>
                <w:i/>
              </w:rPr>
              <w:t>La Commission est habilitée à adopter les normes techniques d’exécution visées au premier alinéa du présent paragraphe conformément à l’article 15 du règlement (UE) nº 1094/2010.;</w:t>
            </w:r>
          </w:p>
        </w:tc>
        <w:tc>
          <w:tcPr>
            <w:tcW w:w="4876" w:type="dxa"/>
            <w:tcBorders>
              <w:top w:val="nil"/>
              <w:left w:val="nil"/>
              <w:bottom w:val="nil"/>
              <w:right w:val="nil"/>
            </w:tcBorders>
          </w:tcPr>
          <w:p w:rsidR="0005606D" w:rsidRPr="00663299" w:rsidP="001751FC" w14:paraId="2FAE84DD" w14:textId="77777777">
            <w:pPr>
              <w:pStyle w:val="Normal6a"/>
            </w:pPr>
            <w:r w:rsidRPr="00663299">
              <w:rPr>
                <w:b/>
                <w:i/>
              </w:rPr>
              <w:t>supprimé</w:t>
            </w:r>
          </w:p>
        </w:tc>
      </w:tr>
    </w:tbl>
    <w:p w:rsidR="0005606D" w:rsidRPr="00663299" w:rsidP="0005606D" w14:paraId="11D4B06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77F1C75" w14:textId="77777777">
      <w:r w:rsidRPr="00663299">
        <w:rPr>
          <w:rStyle w:val="HideTWBExt"/>
        </w:rPr>
        <w:t>&lt;/Amend&gt;</w:t>
      </w:r>
    </w:p>
    <w:p w:rsidR="0005606D" w:rsidRPr="00663299" w:rsidP="0005606D" w14:paraId="632B00A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566</w:t>
      </w:r>
      <w:r w:rsidRPr="00663299">
        <w:rPr>
          <w:rStyle w:val="HideTWBExt"/>
          <w:b w:val="0"/>
        </w:rPr>
        <w:t>&lt;/NumAm&gt;</w:t>
      </w:r>
    </w:p>
    <w:p w:rsidR="0005606D" w:rsidRPr="00663299" w:rsidP="0005606D" w14:paraId="03C4FD0F"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372CDBA0" w14:textId="77777777">
      <w:pPr>
        <w:pStyle w:val="NormalBold"/>
      </w:pPr>
      <w:r w:rsidRPr="00663299">
        <w:rPr>
          <w:rStyle w:val="HideTWBExt"/>
          <w:b w:val="0"/>
        </w:rPr>
        <w:t>&lt;/RepeatBlock-By&gt;</w:t>
      </w:r>
    </w:p>
    <w:p w:rsidR="0005606D" w:rsidRPr="00663299" w:rsidP="0005606D" w14:paraId="4EF2654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4248B65" w14:textId="77777777">
      <w:pPr>
        <w:pStyle w:val="NormalBold"/>
      </w:pPr>
      <w:r w:rsidRPr="00663299">
        <w:rPr>
          <w:rStyle w:val="HideTWBExt"/>
          <w:b w:val="0"/>
        </w:rPr>
        <w:t>&lt;Article&gt;</w:t>
      </w:r>
      <w:r w:rsidRPr="00663299">
        <w:t>Article premier – alinéa 1 – point 55 – sous-point b – sous-point iii</w:t>
      </w:r>
      <w:r w:rsidRPr="00663299">
        <w:rPr>
          <w:rStyle w:val="HideTWBExt"/>
          <w:b w:val="0"/>
        </w:rPr>
        <w:t>&lt;/Article&gt;</w:t>
      </w:r>
    </w:p>
    <w:p w:rsidR="0005606D" w:rsidRPr="00663299" w:rsidP="0005606D" w14:paraId="49046E6B" w14:textId="77777777">
      <w:r w:rsidRPr="00663299">
        <w:rPr>
          <w:rStyle w:val="HideTWBExt"/>
        </w:rPr>
        <w:t>&lt;DocAmend2&gt;</w:t>
      </w:r>
      <w:r w:rsidRPr="00663299">
        <w:t>Directive (UE) 2016/2341</w:t>
      </w:r>
      <w:r w:rsidRPr="00663299">
        <w:rPr>
          <w:rStyle w:val="HideTWBExt"/>
        </w:rPr>
        <w:t>&lt;/DocAmend2&gt;</w:t>
      </w:r>
    </w:p>
    <w:p w:rsidR="0005606D" w:rsidRPr="00663299" w:rsidP="0005606D" w14:paraId="4A0CD8B6" w14:textId="77777777">
      <w:r w:rsidRPr="00663299">
        <w:rPr>
          <w:rStyle w:val="HideTWBExt"/>
        </w:rPr>
        <w:t>&lt;Article2&gt;</w:t>
      </w:r>
      <w:r w:rsidRPr="00663299">
        <w:t>Article 50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311C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9E28FC9" w14:textId="77777777"/>
        </w:tc>
      </w:tr>
      <w:tr w14:paraId="5C1A3D9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7BDA727"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1C27549" w14:textId="77777777">
            <w:pPr>
              <w:pStyle w:val="AmColumnHeading"/>
            </w:pPr>
            <w:r w:rsidRPr="00663299">
              <w:t>Amendement</w:t>
            </w:r>
          </w:p>
        </w:tc>
      </w:tr>
      <w:tr w14:paraId="3B8AEF2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5B8F1E3" w14:textId="77777777">
            <w:pPr>
              <w:pStyle w:val="Normal6a"/>
            </w:pPr>
            <w:r w:rsidRPr="00663299">
              <w:rPr>
                <w:b/>
                <w:i/>
              </w:rPr>
              <w:t>La Commission est habilitée à adopter les normes techniques d’exécution visées au premier alinéa du présent paragraphe conformément à l’article 15 du règlement (UE) nº 1094/2010.;</w:t>
            </w:r>
          </w:p>
        </w:tc>
        <w:tc>
          <w:tcPr>
            <w:tcW w:w="4876" w:type="dxa"/>
            <w:tcBorders>
              <w:top w:val="nil"/>
              <w:left w:val="nil"/>
              <w:bottom w:val="nil"/>
              <w:right w:val="nil"/>
            </w:tcBorders>
          </w:tcPr>
          <w:p w:rsidR="0005606D" w:rsidRPr="00663299" w:rsidP="001751FC" w14:paraId="5324883A" w14:textId="77777777">
            <w:pPr>
              <w:pStyle w:val="Normal6a"/>
            </w:pPr>
            <w:r w:rsidRPr="00663299">
              <w:rPr>
                <w:b/>
                <w:i/>
              </w:rPr>
              <w:t>supprimé</w:t>
            </w:r>
          </w:p>
        </w:tc>
      </w:tr>
    </w:tbl>
    <w:p w:rsidR="0005606D" w:rsidRPr="00663299" w:rsidP="0005606D" w14:paraId="5C05ECC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A599C4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ACD5804" w14:textId="77777777">
      <w:pPr>
        <w:pStyle w:val="AmJustText"/>
      </w:pPr>
      <w:r w:rsidRPr="00663299">
        <w:t>Si nous approuvons le projet de rapport annuel des IRP sur les coûts et les rendements des investissements, nous ne sommes toutefois pas favorables à l’introduction de normes techniques de l’AEAPP. De telles normes viendraient perturber les pratiques de déclaration bien établies et qui fonctionnent bien, mises en place au fil des décennies.</w:t>
      </w:r>
    </w:p>
    <w:p w:rsidR="0005606D" w:rsidRPr="00663299" w:rsidP="0005606D" w14:paraId="02B64D7A" w14:textId="77777777">
      <w:r w:rsidRPr="00663299">
        <w:rPr>
          <w:rStyle w:val="HideTWBExt"/>
        </w:rPr>
        <w:t>&lt;/Amend&gt;</w:t>
      </w:r>
    </w:p>
    <w:p w:rsidR="0005606D" w:rsidRPr="00663299" w:rsidP="0005606D" w14:paraId="218849F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567</w:t>
      </w:r>
      <w:r w:rsidRPr="00663299">
        <w:rPr>
          <w:rStyle w:val="HideTWBExt"/>
          <w:b w:val="0"/>
        </w:rPr>
        <w:t>&lt;/NumAm&gt;</w:t>
      </w:r>
    </w:p>
    <w:p w:rsidR="0005606D" w:rsidRPr="00663299" w:rsidP="0005606D" w14:paraId="048AB0CC"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57AD45B2" w14:textId="77777777">
      <w:pPr>
        <w:pStyle w:val="NormalBold"/>
      </w:pPr>
      <w:r w:rsidRPr="00663299">
        <w:rPr>
          <w:rStyle w:val="HideTWBExt"/>
          <w:b w:val="0"/>
        </w:rPr>
        <w:t>&lt;/RepeatBlock-By&gt;</w:t>
      </w:r>
    </w:p>
    <w:p w:rsidR="0005606D" w:rsidRPr="00663299" w:rsidP="0005606D" w14:paraId="2D57915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3704C25" w14:textId="77777777">
      <w:pPr>
        <w:pStyle w:val="NormalBold"/>
      </w:pPr>
      <w:r w:rsidRPr="00663299">
        <w:rPr>
          <w:rStyle w:val="HideTWBExt"/>
          <w:b w:val="0"/>
        </w:rPr>
        <w:t>&lt;Article&gt;</w:t>
      </w:r>
      <w:r w:rsidRPr="00663299">
        <w:t>Article premier – alinéa 1 – point 55 – sous-point b – sous-sous-point iii</w:t>
      </w:r>
      <w:r w:rsidRPr="00663299">
        <w:rPr>
          <w:rStyle w:val="HideTWBExt"/>
          <w:b w:val="0"/>
        </w:rPr>
        <w:t>&lt;/Article&gt;</w:t>
      </w:r>
    </w:p>
    <w:p w:rsidR="0005606D" w:rsidRPr="00663299" w:rsidP="0005606D" w14:paraId="5625D320" w14:textId="77777777">
      <w:r w:rsidRPr="00663299">
        <w:rPr>
          <w:rStyle w:val="HideTWBExt"/>
        </w:rPr>
        <w:t>&lt;DocAmend2&gt;</w:t>
      </w:r>
      <w:r w:rsidRPr="00663299">
        <w:t>Directive (UE) 2016/2341</w:t>
      </w:r>
      <w:r w:rsidRPr="00663299">
        <w:rPr>
          <w:rStyle w:val="HideTWBExt"/>
        </w:rPr>
        <w:t>&lt;/DocAmend2&gt;</w:t>
      </w:r>
    </w:p>
    <w:p w:rsidR="0005606D" w:rsidRPr="00663299" w:rsidP="0005606D" w14:paraId="0421487F" w14:textId="77777777">
      <w:r w:rsidRPr="00663299">
        <w:rPr>
          <w:rStyle w:val="HideTWBExt"/>
        </w:rPr>
        <w:t>&lt;Article2&gt;</w:t>
      </w:r>
      <w:r w:rsidRPr="00663299">
        <w:t>Article 50 – alinéa 5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2851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BE6E9C3" w14:textId="77777777"/>
        </w:tc>
      </w:tr>
      <w:tr w14:paraId="570D492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9D9172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85B064A" w14:textId="77777777">
            <w:pPr>
              <w:pStyle w:val="AmColumnHeading"/>
            </w:pPr>
            <w:r w:rsidRPr="00663299">
              <w:t>Amendement</w:t>
            </w:r>
          </w:p>
        </w:tc>
      </w:tr>
      <w:tr w14:paraId="00EA19E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3BB67C2" w14:textId="77777777">
            <w:pPr>
              <w:pStyle w:val="Normal6a"/>
            </w:pPr>
          </w:p>
        </w:tc>
        <w:tc>
          <w:tcPr>
            <w:tcW w:w="4876" w:type="dxa"/>
            <w:tcBorders>
              <w:top w:val="nil"/>
              <w:left w:val="nil"/>
              <w:bottom w:val="nil"/>
              <w:right w:val="nil"/>
            </w:tcBorders>
          </w:tcPr>
          <w:p w:rsidR="0005606D" w:rsidRPr="00663299" w:rsidP="001751FC" w14:paraId="37883F1D" w14:textId="77777777">
            <w:pPr>
              <w:pStyle w:val="Normal6a"/>
            </w:pPr>
            <w:r w:rsidRPr="00663299">
              <w:rPr>
                <w:b/>
                <w:i/>
              </w:rPr>
              <w:t>Les procédures, formats et modèles applicables aux informations visées au présent article sont déterminés par les autorités nationales compétentes, en tenant compte du principe de proportionnalité, des pratiques nationales de surveillance, des caractéristiques des régimes de retraite nationaux et de la nécessité d’éviter les doublons avec d’autres exigences déclaratives nationales ou de l’Union.</w:t>
            </w:r>
          </w:p>
        </w:tc>
      </w:tr>
    </w:tbl>
    <w:p w:rsidR="0005606D" w:rsidRPr="00663299" w:rsidP="0005606D" w14:paraId="2FEF4DCA"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0A8806B2" w14:textId="77777777">
      <w:r w:rsidRPr="00663299">
        <w:rPr>
          <w:rStyle w:val="HideTWBExt"/>
        </w:rPr>
        <w:t>&lt;/Amend&gt;</w:t>
      </w:r>
    </w:p>
    <w:p w:rsidR="0005606D" w:rsidRPr="00663299" w:rsidP="0005606D" w14:paraId="09CB08A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568</w:t>
      </w:r>
      <w:r w:rsidRPr="00663299">
        <w:rPr>
          <w:rStyle w:val="HideTWBExt"/>
          <w:b w:val="0"/>
        </w:rPr>
        <w:t>&lt;/NumAm&gt;</w:t>
      </w:r>
    </w:p>
    <w:p w:rsidR="0005606D" w:rsidRPr="00663299" w:rsidP="0005606D" w14:paraId="4D1870A5"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3DA652B1" w14:textId="77777777">
      <w:pPr>
        <w:pStyle w:val="NormalBold"/>
      </w:pPr>
      <w:r w:rsidRPr="00663299">
        <w:rPr>
          <w:rStyle w:val="HideTWBExt"/>
          <w:b w:val="0"/>
        </w:rPr>
        <w:t>&lt;/RepeatBlock-By&gt;</w:t>
      </w:r>
    </w:p>
    <w:p w:rsidR="0005606D" w:rsidRPr="00663299" w:rsidP="0005606D" w14:paraId="30BF279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05EBD26" w14:textId="77777777">
      <w:pPr>
        <w:pStyle w:val="NormalBold"/>
      </w:pPr>
      <w:r w:rsidRPr="00663299">
        <w:rPr>
          <w:rStyle w:val="HideTWBExt"/>
          <w:b w:val="0"/>
        </w:rPr>
        <w:t>&lt;Article&gt;</w:t>
      </w:r>
      <w:r w:rsidRPr="00663299">
        <w:t>Article premier – alinéa 1 – point 56</w:t>
      </w:r>
      <w:r w:rsidRPr="00663299">
        <w:rPr>
          <w:rStyle w:val="HideTWBExt"/>
          <w:b w:val="0"/>
        </w:rPr>
        <w:t>&lt;/Article&gt;</w:t>
      </w:r>
    </w:p>
    <w:p w:rsidR="0005606D" w:rsidRPr="00663299" w:rsidP="0005606D" w14:paraId="3D8B26DB" w14:textId="77777777">
      <w:r w:rsidRPr="00663299">
        <w:rPr>
          <w:rStyle w:val="HideTWBExt"/>
        </w:rPr>
        <w:t>&lt;DocAmend2&gt;</w:t>
      </w:r>
      <w:r w:rsidRPr="00663299">
        <w:t>Directive (UE) 2016/2341</w:t>
      </w:r>
      <w:r w:rsidRPr="00663299">
        <w:rPr>
          <w:rStyle w:val="HideTWBExt"/>
        </w:rPr>
        <w:t>&lt;/DocAmend2&gt;</w:t>
      </w:r>
    </w:p>
    <w:p w:rsidR="0005606D" w:rsidRPr="00663299" w:rsidP="0005606D" w14:paraId="1E5E8769" w14:textId="77777777">
      <w:r w:rsidRPr="00663299">
        <w:rPr>
          <w:rStyle w:val="HideTWBExt"/>
        </w:rPr>
        <w:t>&lt;Article2&gt;</w:t>
      </w:r>
      <w:r w:rsidRPr="00663299">
        <w:t>Article 50 bis – paragraphe 1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B858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B7D978B" w14:textId="77777777"/>
        </w:tc>
      </w:tr>
      <w:tr w14:paraId="2800201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CADE08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58AC6F9" w14:textId="77777777">
            <w:pPr>
              <w:pStyle w:val="AmColumnHeading"/>
            </w:pPr>
            <w:r w:rsidRPr="00663299">
              <w:t>Amendement</w:t>
            </w:r>
          </w:p>
        </w:tc>
      </w:tr>
      <w:tr w14:paraId="1ECDAA2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7DBDFD5" w14:textId="77777777">
            <w:pPr>
              <w:pStyle w:val="Normal6a"/>
            </w:pPr>
            <w:r w:rsidRPr="00663299">
              <w:t>(b)</w:t>
            </w:r>
            <w:r w:rsidRPr="00663299">
              <w:tab/>
              <w:t>l’IRP, les personnes chargées du contrôle de ses comptes et les autorités compétentes ont effectivement accès aux données afférentes aux fonctions ou aux activités externalisées, et ont notamment le pouvoir de demander à tout moment à l’IRP et à ses prestataires de services des informations sur les fonctions clés externalisées ou toute autre activité;</w:t>
            </w:r>
          </w:p>
        </w:tc>
        <w:tc>
          <w:tcPr>
            <w:tcW w:w="4876" w:type="dxa"/>
            <w:tcBorders>
              <w:top w:val="nil"/>
              <w:left w:val="nil"/>
              <w:bottom w:val="nil"/>
              <w:right w:val="nil"/>
            </w:tcBorders>
          </w:tcPr>
          <w:p w:rsidR="0005606D" w:rsidRPr="00663299" w:rsidP="001751FC" w14:paraId="3926C12D" w14:textId="77777777">
            <w:pPr>
              <w:pStyle w:val="Normal6a"/>
            </w:pPr>
            <w:r w:rsidRPr="00663299">
              <w:t>(b)</w:t>
            </w:r>
            <w:r w:rsidRPr="00663299">
              <w:tab/>
              <w:t>l’IRP, les personnes chargées du contrôle de ses comptes et les autorités compétentes ont effectivement accès aux données afférentes aux fonctions ou aux activités externalisées, et ont notamment le pouvoir de demander à tout moment à l’IRP et</w:t>
            </w:r>
            <w:r w:rsidRPr="00663299">
              <w:rPr>
                <w:b/>
                <w:bCs/>
                <w:i/>
                <w:iCs/>
              </w:rPr>
              <w:t>, lorsque ces informations ne peuvent pas être fournies par l’IRP,</w:t>
            </w:r>
            <w:r w:rsidRPr="00663299">
              <w:t xml:space="preserve"> à ses prestataires de services</w:t>
            </w:r>
            <w:r w:rsidRPr="00663299">
              <w:rPr>
                <w:b/>
                <w:bCs/>
                <w:i/>
                <w:iCs/>
              </w:rPr>
              <w:t>,</w:t>
            </w:r>
            <w:r w:rsidRPr="00663299">
              <w:t xml:space="preserve"> des informations sur les fonctions clés externalisées ou toute autre activité;</w:t>
            </w:r>
          </w:p>
        </w:tc>
      </w:tr>
    </w:tbl>
    <w:p w:rsidR="0005606D" w:rsidRPr="00663299" w:rsidP="0005606D" w14:paraId="5306371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07D71A3" w14:textId="77777777">
      <w:r w:rsidRPr="00663299">
        <w:rPr>
          <w:rStyle w:val="HideTWBExt"/>
        </w:rPr>
        <w:t>&lt;/Amend&gt;</w:t>
      </w:r>
    </w:p>
    <w:p w:rsidR="0005606D" w:rsidRPr="00663299" w:rsidP="0005606D" w14:paraId="4C1B4EB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569</w:t>
      </w:r>
      <w:r w:rsidRPr="00663299">
        <w:rPr>
          <w:rStyle w:val="HideTWBExt"/>
          <w:b w:val="0"/>
        </w:rPr>
        <w:t>&lt;/NumAm&gt;</w:t>
      </w:r>
    </w:p>
    <w:p w:rsidR="0005606D" w:rsidRPr="00663299" w:rsidP="0005606D" w14:paraId="4EA74614" w14:textId="77777777">
      <w:pPr>
        <w:pStyle w:val="NormalBold"/>
      </w:pPr>
      <w:r w:rsidRPr="00663299">
        <w:rPr>
          <w:rStyle w:val="HideTWBExt"/>
          <w:b w:val="0"/>
        </w:rPr>
        <w:t>&lt;RepeatBlock-By&gt;&lt;Members&gt;</w:t>
      </w:r>
      <w:r w:rsidRPr="00663299">
        <w:t>Fernando Navarrete Rojas</w:t>
      </w:r>
      <w:r w:rsidRPr="00663299">
        <w:rPr>
          <w:rStyle w:val="HideTWBExt"/>
          <w:b w:val="0"/>
        </w:rPr>
        <w:t>&lt;/Members&gt;</w:t>
      </w:r>
    </w:p>
    <w:p w:rsidR="0005606D" w:rsidRPr="00663299" w:rsidP="0005606D" w14:paraId="02383C52" w14:textId="77777777">
      <w:pPr>
        <w:pStyle w:val="NormalBold"/>
      </w:pPr>
      <w:r w:rsidRPr="00663299">
        <w:rPr>
          <w:rStyle w:val="HideTWBExt"/>
          <w:b w:val="0"/>
        </w:rPr>
        <w:t>&lt;/RepeatBlock-By&gt;</w:t>
      </w:r>
    </w:p>
    <w:p w:rsidR="0005606D" w:rsidRPr="00663299" w:rsidP="0005606D" w14:paraId="426EBB1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D0CBFD2" w14:textId="77777777">
      <w:pPr>
        <w:pStyle w:val="NormalBold"/>
      </w:pPr>
      <w:r w:rsidRPr="00663299">
        <w:rPr>
          <w:rStyle w:val="HideTWBExt"/>
          <w:b w:val="0"/>
        </w:rPr>
        <w:t>&lt;Article&gt;</w:t>
      </w:r>
      <w:r w:rsidRPr="00663299">
        <w:t>Article premier – alinéa 1 – point 56</w:t>
      </w:r>
      <w:r w:rsidRPr="00663299">
        <w:rPr>
          <w:rStyle w:val="HideTWBExt"/>
          <w:b w:val="0"/>
        </w:rPr>
        <w:t>&lt;/Article&gt;</w:t>
      </w:r>
    </w:p>
    <w:p w:rsidR="0005606D" w:rsidRPr="00663299" w:rsidP="0005606D" w14:paraId="5D27B0EE" w14:textId="77777777">
      <w:r w:rsidRPr="00663299">
        <w:rPr>
          <w:rStyle w:val="HideTWBExt"/>
        </w:rPr>
        <w:t>&lt;DocAmend2&gt;</w:t>
      </w:r>
      <w:r w:rsidRPr="00663299">
        <w:t>Directive (UE) 2016/2341</w:t>
      </w:r>
      <w:r w:rsidRPr="00663299">
        <w:rPr>
          <w:rStyle w:val="HideTWBExt"/>
        </w:rPr>
        <w:t>&lt;/DocAmend2&gt;</w:t>
      </w:r>
    </w:p>
    <w:p w:rsidR="0005606D" w:rsidRPr="00663299" w:rsidP="0005606D" w14:paraId="56BB8BE7" w14:textId="77777777">
      <w:r w:rsidRPr="00663299">
        <w:rPr>
          <w:rStyle w:val="HideTWBExt"/>
        </w:rPr>
        <w:t>&lt;Article2&gt;</w:t>
      </w:r>
      <w:r w:rsidRPr="00663299">
        <w:t>Article 50 bis – paragraphe 1 – point c</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701E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3F2F6E7" w14:textId="77777777"/>
        </w:tc>
      </w:tr>
      <w:tr w14:paraId="01797FD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11058F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B323DCB" w14:textId="77777777">
            <w:pPr>
              <w:pStyle w:val="AmColumnHeading"/>
            </w:pPr>
            <w:r w:rsidRPr="00663299">
              <w:t>Amendement</w:t>
            </w:r>
          </w:p>
        </w:tc>
      </w:tr>
      <w:tr w14:paraId="24C5CBB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D297009" w14:textId="77777777">
            <w:pPr>
              <w:pStyle w:val="Normal6a"/>
            </w:pPr>
            <w:r w:rsidRPr="00663299">
              <w:t>(c)</w:t>
            </w:r>
            <w:r w:rsidRPr="00663299">
              <w:tab/>
              <w:t>les autorités compétentes ont effectivement accès aux locaux du prestataire de services et doivent pouvoir exercer ce droit d’accès.</w:t>
            </w:r>
          </w:p>
        </w:tc>
        <w:tc>
          <w:tcPr>
            <w:tcW w:w="4876" w:type="dxa"/>
            <w:tcBorders>
              <w:top w:val="nil"/>
              <w:left w:val="nil"/>
              <w:bottom w:val="nil"/>
              <w:right w:val="nil"/>
            </w:tcBorders>
          </w:tcPr>
          <w:p w:rsidR="0005606D" w:rsidRPr="00663299" w:rsidP="001751FC" w14:paraId="29BBCD75" w14:textId="77777777">
            <w:pPr>
              <w:pStyle w:val="Normal6a"/>
            </w:pPr>
            <w:r w:rsidRPr="00663299">
              <w:t>(c)</w:t>
            </w:r>
            <w:r w:rsidRPr="00663299">
              <w:tab/>
              <w:t>les autorités compétentes ont effectivement accès aux locaux du prestataire de services</w:t>
            </w:r>
            <w:r w:rsidRPr="00663299">
              <w:rPr>
                <w:b/>
                <w:bCs/>
                <w:i/>
                <w:iCs/>
              </w:rPr>
              <w:t xml:space="preserve"> lorsque cela est strictement nécessaire aux fins de la surveillance</w:t>
            </w:r>
            <w:r w:rsidRPr="00663299">
              <w:t xml:space="preserve"> et doivent pouvoir exercer ce droit d’accès.</w:t>
            </w:r>
          </w:p>
        </w:tc>
      </w:tr>
    </w:tbl>
    <w:p w:rsidR="0005606D" w:rsidRPr="00663299" w:rsidP="0005606D" w14:paraId="53253B9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66C7EC3" w14:textId="77777777">
      <w:r w:rsidRPr="00663299">
        <w:rPr>
          <w:rStyle w:val="HideTWBExt"/>
        </w:rPr>
        <w:t>&lt;/Amend&gt;</w:t>
      </w:r>
    </w:p>
    <w:p w:rsidR="0005606D" w:rsidRPr="00663299" w:rsidP="0005606D" w14:paraId="5F7595DF"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570</w:t>
      </w:r>
      <w:r w:rsidRPr="00663299">
        <w:rPr>
          <w:rStyle w:val="HideTWBExt"/>
          <w:b w:val="0"/>
        </w:rPr>
        <w:t>&lt;/NumAm&gt;</w:t>
      </w:r>
    </w:p>
    <w:p w:rsidR="0005606D" w:rsidRPr="00663299" w:rsidP="0005606D" w14:paraId="3D0376DC"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48F3B083" w14:textId="77777777">
      <w:pPr>
        <w:pStyle w:val="NormalBold"/>
      </w:pPr>
      <w:r w:rsidRPr="00663299">
        <w:rPr>
          <w:rStyle w:val="HideTWBExt"/>
          <w:b w:val="0"/>
        </w:rPr>
        <w:t>&lt;/RepeatBlock-By&gt;</w:t>
      </w:r>
    </w:p>
    <w:p w:rsidR="0005606D" w:rsidRPr="00663299" w:rsidP="0005606D" w14:paraId="47C75C3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629A6E3" w14:textId="77777777">
      <w:pPr>
        <w:pStyle w:val="NormalBold"/>
      </w:pPr>
      <w:r w:rsidRPr="00663299">
        <w:rPr>
          <w:rStyle w:val="HideTWBExt"/>
          <w:b w:val="0"/>
        </w:rPr>
        <w:t>&lt;Article&gt;</w:t>
      </w:r>
      <w:r w:rsidRPr="00663299">
        <w:t>Article premier – alinéa 1 – point 56</w:t>
      </w:r>
      <w:r w:rsidRPr="00663299">
        <w:rPr>
          <w:rStyle w:val="HideTWBExt"/>
          <w:b w:val="0"/>
        </w:rPr>
        <w:t>&lt;/Article&gt;</w:t>
      </w:r>
    </w:p>
    <w:p w:rsidR="0005606D" w:rsidRPr="00663299" w:rsidP="0005606D" w14:paraId="46F42470" w14:textId="77777777">
      <w:r w:rsidRPr="00663299">
        <w:rPr>
          <w:rStyle w:val="HideTWBExt"/>
        </w:rPr>
        <w:t>&lt;DocAmend2&gt;</w:t>
      </w:r>
      <w:r w:rsidRPr="00663299">
        <w:t>Directive (UE) 2016/2341</w:t>
      </w:r>
      <w:r w:rsidRPr="00663299">
        <w:rPr>
          <w:rStyle w:val="HideTWBExt"/>
        </w:rPr>
        <w:t>&lt;/DocAmend2&gt;</w:t>
      </w:r>
    </w:p>
    <w:p w:rsidR="0005606D" w:rsidRPr="00663299" w:rsidP="0005606D" w14:paraId="1F26AB97" w14:textId="77777777">
      <w:r w:rsidRPr="00663299">
        <w:rPr>
          <w:rStyle w:val="HideTWBExt"/>
        </w:rPr>
        <w:t>&lt;Article2&gt;</w:t>
      </w:r>
      <w:r w:rsidRPr="00663299">
        <w:t>Article 50 bis – paragraphe 1 – alinéa 1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C23D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9917D99" w14:textId="77777777"/>
        </w:tc>
      </w:tr>
      <w:tr w14:paraId="2EADEBA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44786A3"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704D00B" w14:textId="77777777">
            <w:pPr>
              <w:pStyle w:val="AmColumnHeading"/>
            </w:pPr>
            <w:r w:rsidRPr="00663299">
              <w:t>Amendement</w:t>
            </w:r>
          </w:p>
        </w:tc>
      </w:tr>
      <w:tr w14:paraId="185968D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135F4E0" w14:textId="77777777">
            <w:pPr>
              <w:pStyle w:val="Normal6a"/>
            </w:pPr>
          </w:p>
        </w:tc>
        <w:tc>
          <w:tcPr>
            <w:tcW w:w="4876" w:type="dxa"/>
            <w:tcBorders>
              <w:top w:val="nil"/>
              <w:left w:val="nil"/>
              <w:bottom w:val="nil"/>
              <w:right w:val="nil"/>
            </w:tcBorders>
          </w:tcPr>
          <w:p w:rsidR="0005606D" w:rsidRPr="00663299" w:rsidP="001751FC" w14:paraId="6E0030B4" w14:textId="77777777">
            <w:pPr>
              <w:pStyle w:val="Normal6a"/>
            </w:pPr>
            <w:r w:rsidRPr="00663299">
              <w:rPr>
                <w:b/>
                <w:i/>
              </w:rPr>
              <w:t>Les points a) et b) du présent paragraphe ne s’appliquent qu’après consultation de l’IRP concernée.</w:t>
            </w:r>
          </w:p>
        </w:tc>
      </w:tr>
    </w:tbl>
    <w:p w:rsidR="0005606D" w:rsidRPr="00663299" w:rsidP="0005606D" w14:paraId="3917FF4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8A86A2E" w14:textId="77777777">
      <w:r w:rsidRPr="00663299">
        <w:rPr>
          <w:rStyle w:val="HideTWBExt"/>
        </w:rPr>
        <w:t>&lt;/Amend&gt;</w:t>
      </w:r>
    </w:p>
    <w:p w:rsidR="0005606D" w:rsidRPr="00663299" w:rsidP="0005606D" w14:paraId="50D91B6E"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571</w:t>
      </w:r>
      <w:r w:rsidRPr="00663299">
        <w:rPr>
          <w:rStyle w:val="HideTWBExt"/>
          <w:b w:val="0"/>
        </w:rPr>
        <w:t>&lt;/NumAm&gt;</w:t>
      </w:r>
    </w:p>
    <w:p w:rsidR="0005606D" w:rsidRPr="00663299" w:rsidP="0005606D" w14:paraId="33FE29E5"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389A155A" w14:textId="77777777">
      <w:pPr>
        <w:pStyle w:val="NormalBold"/>
      </w:pPr>
      <w:r w:rsidRPr="00663299">
        <w:rPr>
          <w:rStyle w:val="HideTWBExt"/>
          <w:b w:val="0"/>
        </w:rPr>
        <w:t>&lt;/RepeatBlock-By&gt;</w:t>
      </w:r>
    </w:p>
    <w:p w:rsidR="0005606D" w:rsidRPr="00663299" w:rsidP="0005606D" w14:paraId="0A31EB66"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8206965" w14:textId="77777777">
      <w:pPr>
        <w:pStyle w:val="NormalBold"/>
      </w:pPr>
      <w:r w:rsidRPr="00663299">
        <w:rPr>
          <w:rStyle w:val="HideTWBExt"/>
          <w:b w:val="0"/>
        </w:rPr>
        <w:t>&lt;Article&gt;</w:t>
      </w:r>
      <w:r w:rsidRPr="00663299">
        <w:t>Article premier – alinéa 1 – point 56</w:t>
      </w:r>
      <w:r w:rsidRPr="00663299">
        <w:rPr>
          <w:rStyle w:val="HideTWBExt"/>
          <w:b w:val="0"/>
        </w:rPr>
        <w:t>&lt;/Article&gt;</w:t>
      </w:r>
    </w:p>
    <w:p w:rsidR="0005606D" w:rsidRPr="00663299" w:rsidP="0005606D" w14:paraId="4E780A27" w14:textId="77777777">
      <w:r w:rsidRPr="00663299">
        <w:rPr>
          <w:rStyle w:val="HideTWBExt"/>
        </w:rPr>
        <w:t>&lt;DocAmend2&gt;</w:t>
      </w:r>
      <w:r w:rsidRPr="00663299">
        <w:t>Directive (UE) 2016/2341</w:t>
      </w:r>
      <w:r w:rsidRPr="00663299">
        <w:rPr>
          <w:rStyle w:val="HideTWBExt"/>
        </w:rPr>
        <w:t>&lt;/DocAmend2&gt;</w:t>
      </w:r>
    </w:p>
    <w:p w:rsidR="0005606D" w:rsidRPr="00663299" w:rsidP="0005606D" w14:paraId="6E2A586D" w14:textId="77777777">
      <w:r w:rsidRPr="00663299">
        <w:rPr>
          <w:rStyle w:val="HideTWBExt"/>
        </w:rPr>
        <w:t>&lt;Article2&gt;</w:t>
      </w:r>
      <w:r w:rsidRPr="00663299">
        <w:t>Article 50 bis – paragraphe 3 – alinéa 2</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E641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98F3AC4" w14:textId="77777777"/>
        </w:tc>
      </w:tr>
      <w:tr w14:paraId="3E76EE8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6E1CB7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F47BEFE" w14:textId="77777777">
            <w:pPr>
              <w:pStyle w:val="AmColumnHeading"/>
            </w:pPr>
            <w:r w:rsidRPr="00663299">
              <w:t>Amendement</w:t>
            </w:r>
          </w:p>
        </w:tc>
      </w:tr>
      <w:tr w14:paraId="78BAFFE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3A9FCEC" w14:textId="77777777">
            <w:pPr>
              <w:pStyle w:val="Normal6a"/>
            </w:pPr>
            <w:r w:rsidRPr="00663299">
              <w:rPr>
                <w:b/>
                <w:i/>
              </w:rPr>
              <w:t>Conformément à l’article 21 du règlement (UE) nº 1094/2010, l’AEAPP est habilitée à prendre part aux contrôles sur place lorsqu’ils sont menés conjointement par deux autorités de contrôle ou davantage.;</w:t>
            </w:r>
          </w:p>
        </w:tc>
        <w:tc>
          <w:tcPr>
            <w:tcW w:w="4876" w:type="dxa"/>
            <w:tcBorders>
              <w:top w:val="nil"/>
              <w:left w:val="nil"/>
              <w:bottom w:val="nil"/>
              <w:right w:val="nil"/>
            </w:tcBorders>
          </w:tcPr>
          <w:p w:rsidR="0005606D" w:rsidRPr="00663299" w:rsidP="001751FC" w14:paraId="5B58CCF0" w14:textId="77777777">
            <w:pPr>
              <w:pStyle w:val="Normal6a"/>
            </w:pPr>
            <w:r w:rsidRPr="00663299">
              <w:rPr>
                <w:b/>
                <w:i/>
              </w:rPr>
              <w:t>supprimé</w:t>
            </w:r>
          </w:p>
        </w:tc>
      </w:tr>
    </w:tbl>
    <w:p w:rsidR="0005606D" w:rsidRPr="00663299" w:rsidP="0005606D" w14:paraId="38F856A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A200EF8" w14:textId="77777777">
      <w:r w:rsidRPr="00663299">
        <w:rPr>
          <w:rStyle w:val="HideTWBExt"/>
        </w:rPr>
        <w:t>&lt;/Amend&gt;</w:t>
      </w:r>
    </w:p>
    <w:p w:rsidR="0005606D" w:rsidRPr="00663299" w:rsidP="0005606D" w14:paraId="58F758C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572</w:t>
      </w:r>
      <w:r w:rsidRPr="00663299">
        <w:rPr>
          <w:rStyle w:val="HideTWBExt"/>
          <w:b w:val="0"/>
        </w:rPr>
        <w:t>&lt;/NumAm&gt;</w:t>
      </w:r>
    </w:p>
    <w:p w:rsidR="0005606D" w:rsidRPr="00663299" w:rsidP="0005606D" w14:paraId="2415F728" w14:textId="77777777">
      <w:pPr>
        <w:pStyle w:val="NormalBold"/>
      </w:pPr>
      <w:r w:rsidRPr="00663299">
        <w:rPr>
          <w:rStyle w:val="HideTWBExt"/>
          <w:b w:val="0"/>
        </w:rPr>
        <w:t>&lt;RepeatBlock-By&gt;&lt;Members&gt;</w:t>
      </w:r>
      <w:r w:rsidRPr="00663299">
        <w:t>Isabel Benjumea Benjumea</w:t>
      </w:r>
      <w:r w:rsidRPr="00663299">
        <w:rPr>
          <w:rStyle w:val="HideTWBExt"/>
          <w:b w:val="0"/>
        </w:rPr>
        <w:t>&lt;/Members&gt;</w:t>
      </w:r>
    </w:p>
    <w:p w:rsidR="0005606D" w:rsidRPr="00663299" w:rsidP="0005606D" w14:paraId="79B76EBA" w14:textId="77777777">
      <w:pPr>
        <w:pStyle w:val="NormalBold"/>
      </w:pPr>
      <w:r w:rsidRPr="00663299">
        <w:rPr>
          <w:rStyle w:val="HideTWBExt"/>
          <w:b w:val="0"/>
        </w:rPr>
        <w:t>&lt;/RepeatBlock-By&gt;</w:t>
      </w:r>
    </w:p>
    <w:p w:rsidR="0005606D" w:rsidRPr="00663299" w:rsidP="0005606D" w14:paraId="0D1FD46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9252102" w14:textId="77777777">
      <w:pPr>
        <w:pStyle w:val="NormalBold"/>
      </w:pPr>
      <w:r w:rsidRPr="00663299">
        <w:rPr>
          <w:rStyle w:val="HideTWBExt"/>
          <w:b w:val="0"/>
        </w:rPr>
        <w:t>&lt;Article&gt;</w:t>
      </w:r>
      <w:r w:rsidRPr="00663299">
        <w:t>Article premier – alinéa 1 – point 57 – sous-point c</w:t>
      </w:r>
      <w:r w:rsidRPr="00663299">
        <w:rPr>
          <w:rStyle w:val="HideTWBExt"/>
          <w:b w:val="0"/>
        </w:rPr>
        <w:t>&lt;/Article&gt;</w:t>
      </w:r>
    </w:p>
    <w:p w:rsidR="0005606D" w:rsidRPr="00663299" w:rsidP="0005606D" w14:paraId="4070012C" w14:textId="77777777">
      <w:r w:rsidRPr="00663299">
        <w:rPr>
          <w:rStyle w:val="HideTWBExt"/>
        </w:rPr>
        <w:t>&lt;DocAmend2&gt;</w:t>
      </w:r>
      <w:r w:rsidRPr="00663299">
        <w:t>Directive (UE) 2016/2341</w:t>
      </w:r>
      <w:r w:rsidRPr="00663299">
        <w:rPr>
          <w:rStyle w:val="HideTWBExt"/>
        </w:rPr>
        <w:t>&lt;/DocAmend2&gt;</w:t>
      </w:r>
    </w:p>
    <w:p w:rsidR="0005606D" w:rsidRPr="00663299" w:rsidP="0005606D" w14:paraId="23E9DEB6" w14:textId="77777777">
      <w:r w:rsidRPr="00663299">
        <w:rPr>
          <w:rStyle w:val="HideTWBExt"/>
        </w:rPr>
        <w:t>&lt;Article2&gt;</w:t>
      </w:r>
      <w:r w:rsidRPr="00663299">
        <w:t>Article 51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6685C"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E11AAE8" w14:textId="77777777"/>
        </w:tc>
      </w:tr>
      <w:tr w14:paraId="6BCCCA82"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A6E88B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D7F6831" w14:textId="77777777">
            <w:pPr>
              <w:pStyle w:val="AmColumnHeading"/>
            </w:pPr>
            <w:r w:rsidRPr="00663299">
              <w:t>Amendement</w:t>
            </w:r>
          </w:p>
        </w:tc>
      </w:tr>
      <w:tr w14:paraId="6BE40C22"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A81CB99" w14:textId="77777777">
            <w:pPr>
              <w:pStyle w:val="Normal6a"/>
            </w:pPr>
            <w:r w:rsidRPr="00663299">
              <w:rPr>
                <w:b/>
                <w:i/>
              </w:rPr>
              <w:t>c)</w:t>
            </w:r>
            <w:r w:rsidRPr="00663299">
              <w:tab/>
            </w:r>
            <w:r w:rsidRPr="00663299">
              <w:rPr>
                <w:b/>
                <w:i/>
              </w:rPr>
              <w:t>le paragraphe 4 suivant est ajouté:</w:t>
            </w:r>
          </w:p>
        </w:tc>
        <w:tc>
          <w:tcPr>
            <w:tcW w:w="4876" w:type="dxa"/>
            <w:tcBorders>
              <w:top w:val="nil"/>
              <w:left w:val="nil"/>
              <w:bottom w:val="nil"/>
              <w:right w:val="nil"/>
            </w:tcBorders>
          </w:tcPr>
          <w:p w:rsidR="0005606D" w:rsidRPr="00663299" w:rsidP="001751FC" w14:paraId="506C757D" w14:textId="77777777">
            <w:pPr>
              <w:pStyle w:val="Normal6a"/>
            </w:pPr>
            <w:r w:rsidRPr="00663299">
              <w:rPr>
                <w:b/>
                <w:i/>
              </w:rPr>
              <w:t>supprimé</w:t>
            </w:r>
          </w:p>
        </w:tc>
      </w:tr>
      <w:tr w14:paraId="3C883F5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6B25862" w14:textId="77777777">
            <w:pPr>
              <w:pStyle w:val="Normal6a"/>
            </w:pPr>
            <w:r w:rsidRPr="00663299">
              <w:rPr>
                <w:b/>
                <w:i/>
              </w:rPr>
              <w:t>«4.</w:t>
            </w:r>
          </w:p>
        </w:tc>
        <w:tc>
          <w:tcPr>
            <w:tcW w:w="4876" w:type="dxa"/>
            <w:tcBorders>
              <w:top w:val="nil"/>
              <w:left w:val="nil"/>
              <w:bottom w:val="nil"/>
              <w:right w:val="nil"/>
            </w:tcBorders>
          </w:tcPr>
          <w:p w:rsidR="0005606D" w:rsidRPr="00663299" w:rsidP="001751FC" w14:paraId="22F56DF6" w14:textId="77777777">
            <w:pPr>
              <w:pStyle w:val="Normal6a"/>
            </w:pPr>
          </w:p>
        </w:tc>
      </w:tr>
      <w:tr w14:paraId="351CB70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1F31006" w14:textId="77777777">
            <w:pPr>
              <w:pStyle w:val="Normal6a"/>
            </w:pPr>
            <w:r w:rsidRPr="00663299">
              <w:rPr>
                <w:b/>
                <w:i/>
              </w:rPr>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p>
        </w:tc>
        <w:tc>
          <w:tcPr>
            <w:tcW w:w="4876" w:type="dxa"/>
            <w:tcBorders>
              <w:top w:val="nil"/>
              <w:left w:val="nil"/>
              <w:bottom w:val="nil"/>
              <w:right w:val="nil"/>
            </w:tcBorders>
          </w:tcPr>
          <w:p w:rsidR="0005606D" w:rsidRPr="00663299" w:rsidP="001751FC" w14:paraId="74BA9616" w14:textId="77777777">
            <w:pPr>
              <w:pStyle w:val="Normal6a"/>
            </w:pPr>
          </w:p>
        </w:tc>
      </w:tr>
      <w:tr w14:paraId="7EE0748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9A5D305" w14:textId="77777777">
            <w:pPr>
              <w:pStyle w:val="Normal6a"/>
            </w:pPr>
            <w:r w:rsidRPr="00663299">
              <w:rPr>
                <w:b/>
                <w:i/>
              </w:rPr>
              <w:t>Pour chaque régime de retraite et, le cas échéant, chaque option d’investissement, les informations publiées comprennent au moins:</w:t>
            </w:r>
          </w:p>
        </w:tc>
        <w:tc>
          <w:tcPr>
            <w:tcW w:w="4876" w:type="dxa"/>
            <w:tcBorders>
              <w:top w:val="nil"/>
              <w:left w:val="nil"/>
              <w:bottom w:val="nil"/>
              <w:right w:val="nil"/>
            </w:tcBorders>
          </w:tcPr>
          <w:p w:rsidR="0005606D" w:rsidRPr="00663299" w:rsidP="001751FC" w14:paraId="599D33FE" w14:textId="77777777">
            <w:pPr>
              <w:pStyle w:val="Normal6a"/>
            </w:pPr>
          </w:p>
        </w:tc>
      </w:tr>
      <w:tr w14:paraId="578B827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3E47143" w14:textId="77777777">
            <w:pPr>
              <w:pStyle w:val="Normal6a"/>
            </w:pPr>
            <w:r w:rsidRPr="00663299">
              <w:rPr>
                <w:b/>
                <w:i/>
              </w:rPr>
              <w:t>a) la classification du régime par profil de risque;</w:t>
            </w:r>
          </w:p>
        </w:tc>
        <w:tc>
          <w:tcPr>
            <w:tcW w:w="4876" w:type="dxa"/>
            <w:tcBorders>
              <w:top w:val="nil"/>
              <w:left w:val="nil"/>
              <w:bottom w:val="nil"/>
              <w:right w:val="nil"/>
            </w:tcBorders>
          </w:tcPr>
          <w:p w:rsidR="0005606D" w:rsidRPr="00663299" w:rsidP="001751FC" w14:paraId="6DD9CC9D" w14:textId="77777777">
            <w:pPr>
              <w:pStyle w:val="Normal6a"/>
            </w:pPr>
          </w:p>
        </w:tc>
      </w:tr>
      <w:tr w14:paraId="45FDFEF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E1A0580" w14:textId="77777777">
            <w:pPr>
              <w:pStyle w:val="Normal6a"/>
            </w:pPr>
            <w:r w:rsidRPr="00663299">
              <w:rPr>
                <w:b/>
                <w:i/>
              </w:rPr>
              <w:t>b) le total des coûts et frais déclarés aux autorités nationales compétentes conformément à l’article 50, paragraphe 7, exprimé en pourcentage annuel unique du total des contributions des douze derniers mois; et</w:t>
            </w:r>
          </w:p>
        </w:tc>
        <w:tc>
          <w:tcPr>
            <w:tcW w:w="4876" w:type="dxa"/>
            <w:tcBorders>
              <w:top w:val="nil"/>
              <w:left w:val="nil"/>
              <w:bottom w:val="nil"/>
              <w:right w:val="nil"/>
            </w:tcBorders>
          </w:tcPr>
          <w:p w:rsidR="0005606D" w:rsidRPr="00663299" w:rsidP="001751FC" w14:paraId="6751BE4A" w14:textId="77777777">
            <w:pPr>
              <w:pStyle w:val="Normal6a"/>
            </w:pPr>
          </w:p>
        </w:tc>
      </w:tr>
      <w:tr w14:paraId="0E290B8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C2B1AA7" w14:textId="77777777">
            <w:pPr>
              <w:pStyle w:val="Normal6a"/>
            </w:pPr>
            <w:r w:rsidRPr="00663299">
              <w:rPr>
                <w:b/>
                <w:i/>
              </w:rPr>
              <w:t>c) les performances passées pour les exercices clôturés, y compris le plus récent.</w:t>
            </w:r>
          </w:p>
        </w:tc>
        <w:tc>
          <w:tcPr>
            <w:tcW w:w="4876" w:type="dxa"/>
            <w:tcBorders>
              <w:top w:val="nil"/>
              <w:left w:val="nil"/>
              <w:bottom w:val="nil"/>
              <w:right w:val="nil"/>
            </w:tcBorders>
          </w:tcPr>
          <w:p w:rsidR="0005606D" w:rsidRPr="00663299" w:rsidP="001751FC" w14:paraId="5CAA5919" w14:textId="77777777">
            <w:pPr>
              <w:pStyle w:val="Normal6a"/>
            </w:pPr>
          </w:p>
        </w:tc>
      </w:tr>
      <w:tr w14:paraId="571E014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7ABB552" w14:textId="77777777">
            <w:pPr>
              <w:pStyle w:val="Normal6a"/>
            </w:pPr>
            <w:r w:rsidRPr="00663299">
              <w:rPr>
                <w:b/>
                <w:i/>
              </w:rPr>
              <w:t>Les informations visées au deuxième alinéa, points b) et c), sont fournies pour au moins les dix dernières années, ou pour toute la durée d'existence du régime, si elle est inférieure à dix ans.</w:t>
            </w:r>
          </w:p>
        </w:tc>
        <w:tc>
          <w:tcPr>
            <w:tcW w:w="4876" w:type="dxa"/>
            <w:tcBorders>
              <w:top w:val="nil"/>
              <w:left w:val="nil"/>
              <w:bottom w:val="nil"/>
              <w:right w:val="nil"/>
            </w:tcBorders>
          </w:tcPr>
          <w:p w:rsidR="0005606D" w:rsidRPr="00663299" w:rsidP="001751FC" w14:paraId="7157F9FB" w14:textId="77777777">
            <w:pPr>
              <w:pStyle w:val="Normal6a"/>
            </w:pPr>
          </w:p>
        </w:tc>
      </w:tr>
      <w:tr w14:paraId="5208EB3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524CF33" w14:textId="77777777">
            <w:pPr>
              <w:pStyle w:val="Normal6a"/>
            </w:pPr>
            <w:r w:rsidRPr="00663299">
              <w:rPr>
                <w:b/>
                <w:i/>
              </w:rPr>
              <w:t>Les autorités compétentes vérifient l’exactitude et l’actualité de ces informations et veillent à ce qu’elles soient publiées sans retard une fois cette vérification achevée.»</w:t>
            </w:r>
          </w:p>
        </w:tc>
        <w:tc>
          <w:tcPr>
            <w:tcW w:w="4876" w:type="dxa"/>
            <w:tcBorders>
              <w:top w:val="nil"/>
              <w:left w:val="nil"/>
              <w:bottom w:val="nil"/>
              <w:right w:val="nil"/>
            </w:tcBorders>
          </w:tcPr>
          <w:p w:rsidR="0005606D" w:rsidRPr="00663299" w:rsidP="001751FC" w14:paraId="602DA467" w14:textId="77777777">
            <w:pPr>
              <w:pStyle w:val="Normal6a"/>
            </w:pPr>
          </w:p>
        </w:tc>
      </w:tr>
    </w:tbl>
    <w:p w:rsidR="0005606D" w:rsidRPr="00663299" w:rsidP="0005606D" w14:paraId="3B33A698" w14:textId="77777777">
      <w:pPr>
        <w:pStyle w:val="AmOrLang"/>
      </w:pPr>
      <w:r w:rsidRPr="00663299">
        <w:t xml:space="preserve">Or. </w:t>
      </w:r>
      <w:r w:rsidRPr="00663299">
        <w:rPr>
          <w:rStyle w:val="HideTWBExt"/>
        </w:rPr>
        <w:t>&lt;Original&gt;</w:t>
      </w:r>
      <w:r w:rsidRPr="00663299">
        <w:rPr>
          <w:rStyle w:val="HideTWBInt"/>
        </w:rPr>
        <w:t>{ES}</w:t>
      </w:r>
      <w:r w:rsidRPr="00663299">
        <w:t>es</w:t>
      </w:r>
      <w:r w:rsidRPr="00663299">
        <w:rPr>
          <w:rStyle w:val="HideTWBExt"/>
        </w:rPr>
        <w:t>&lt;/Original&gt;</w:t>
      </w:r>
    </w:p>
    <w:p w:rsidR="0005606D" w:rsidRPr="00663299" w:rsidP="0005606D" w14:paraId="478AEF5B" w14:textId="77777777">
      <w:r w:rsidRPr="00663299">
        <w:rPr>
          <w:rStyle w:val="HideTWBExt"/>
        </w:rPr>
        <w:t>&lt;/Amend&gt;</w:t>
      </w:r>
    </w:p>
    <w:p w:rsidR="0005606D" w:rsidRPr="00663299" w:rsidP="0005606D" w14:paraId="51C43E3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573</w:t>
      </w:r>
      <w:r w:rsidRPr="00663299">
        <w:rPr>
          <w:rStyle w:val="HideTWBExt"/>
          <w:b w:val="0"/>
        </w:rPr>
        <w:t>&lt;/NumAm&gt;</w:t>
      </w:r>
    </w:p>
    <w:p w:rsidR="0005606D" w:rsidRPr="00663299" w:rsidP="0005606D" w14:paraId="70941C25"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7D08B8EA" w14:textId="77777777">
      <w:pPr>
        <w:pStyle w:val="NormalBold"/>
      </w:pPr>
      <w:r w:rsidRPr="00663299">
        <w:rPr>
          <w:rStyle w:val="HideTWBExt"/>
          <w:b w:val="0"/>
        </w:rPr>
        <w:t>&lt;/RepeatBlock-By&gt;</w:t>
      </w:r>
    </w:p>
    <w:p w:rsidR="0005606D" w:rsidRPr="00663299" w:rsidP="0005606D" w14:paraId="52AAE46A"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10996A5" w14:textId="77777777">
      <w:pPr>
        <w:pStyle w:val="NormalBold"/>
      </w:pPr>
      <w:r w:rsidRPr="00663299">
        <w:rPr>
          <w:rStyle w:val="HideTWBExt"/>
          <w:b w:val="0"/>
        </w:rPr>
        <w:t>&lt;Article&gt;</w:t>
      </w:r>
      <w:r w:rsidRPr="00663299">
        <w:t>Article premier – alinéa 1 – point 57 – sous-point c</w:t>
      </w:r>
      <w:r w:rsidRPr="00663299">
        <w:rPr>
          <w:rStyle w:val="HideTWBExt"/>
          <w:b w:val="0"/>
        </w:rPr>
        <w:t>&lt;/Article&gt;</w:t>
      </w:r>
    </w:p>
    <w:p w:rsidR="0005606D" w:rsidRPr="00663299" w:rsidP="0005606D" w14:paraId="67E4ED23" w14:textId="77777777">
      <w:r w:rsidRPr="00663299">
        <w:rPr>
          <w:rStyle w:val="HideTWBExt"/>
        </w:rPr>
        <w:t>&lt;DocAmend2&gt;</w:t>
      </w:r>
      <w:r w:rsidRPr="00663299">
        <w:t>Directive (UE) 2016/2341</w:t>
      </w:r>
      <w:r w:rsidRPr="00663299">
        <w:rPr>
          <w:rStyle w:val="HideTWBExt"/>
        </w:rPr>
        <w:t>&lt;/DocAmend2&gt;</w:t>
      </w:r>
    </w:p>
    <w:p w:rsidR="0005606D" w:rsidRPr="00663299" w:rsidP="0005606D" w14:paraId="546A5692" w14:textId="77777777">
      <w:r w:rsidRPr="00663299">
        <w:rPr>
          <w:rStyle w:val="HideTWBExt"/>
        </w:rPr>
        <w:t>&lt;Article2&gt;</w:t>
      </w:r>
      <w:r w:rsidRPr="00663299">
        <w:t>Article 51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56D9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E87F1D7" w14:textId="77777777"/>
        </w:tc>
      </w:tr>
      <w:tr w14:paraId="6809F0B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85930D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0B26CEF" w14:textId="77777777">
            <w:pPr>
              <w:pStyle w:val="AmColumnHeading"/>
            </w:pPr>
            <w:r w:rsidRPr="00663299">
              <w:t>Amendement</w:t>
            </w:r>
          </w:p>
        </w:tc>
      </w:tr>
      <w:tr w14:paraId="6AA3881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0640819" w14:textId="77777777">
            <w:pPr>
              <w:pStyle w:val="Normal6a"/>
            </w:pPr>
            <w:r w:rsidRPr="00663299">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p>
        </w:tc>
        <w:tc>
          <w:tcPr>
            <w:tcW w:w="4876" w:type="dxa"/>
            <w:tcBorders>
              <w:top w:val="nil"/>
              <w:left w:val="nil"/>
              <w:bottom w:val="nil"/>
              <w:right w:val="nil"/>
            </w:tcBorders>
          </w:tcPr>
          <w:p w:rsidR="0005606D" w:rsidRPr="00663299" w:rsidP="001751FC" w14:paraId="789797B2" w14:textId="77777777">
            <w:pPr>
              <w:pStyle w:val="Normal6a"/>
            </w:pPr>
            <w:r w:rsidRPr="00663299">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r w:rsidRPr="00663299">
              <w:rPr>
                <w:b/>
                <w:bCs/>
                <w:i/>
                <w:iCs/>
              </w:rPr>
              <w:t>, lorsque les affiliés et les bénéficiaires supportent des risques d’investissement</w:t>
            </w:r>
            <w:r w:rsidRPr="00663299">
              <w:t xml:space="preserve">. </w:t>
            </w:r>
            <w:r w:rsidRPr="00663299">
              <w:rPr>
                <w:b/>
                <w:i/>
              </w:rPr>
              <w:t>La présentation de ces informations tient dûment compte des garanties, de la couverture du risque biométrique et des obligations de financement des entreprises d’affiliation, afin d’éviter toute comparaison trompeuse entre des régimes de nature différente.</w:t>
            </w:r>
          </w:p>
        </w:tc>
      </w:tr>
    </w:tbl>
    <w:p w:rsidR="0005606D" w:rsidRPr="00663299" w:rsidP="0005606D" w14:paraId="1EA8C11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B041D9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7F01753" w14:textId="77777777">
      <w:pPr>
        <w:pStyle w:val="AmJustText"/>
      </w:pPr>
      <w:r w:rsidRPr="00663299">
        <w:t>Une comparaison publique des coûts bruts et des rendements n’a de sens que lorsque les affiliés supportent des risques d’investissement et peuvent agir en fonction de ces informations. Appliquée sans distinction aux régimes à prestations définies et aux régimes garantis, elle donne lieu à des classements trompeurs qui ne tiennent pas compte des garanties, de la couverture du risque biométrique et des obligations de financement des entreprises d’affiliation, et risque de pénaliser précisément les régimes offrant la meilleure protection à leurs affiliés.</w:t>
      </w:r>
    </w:p>
    <w:p w:rsidR="0005606D" w:rsidRPr="00663299" w:rsidP="0005606D" w14:paraId="50BBB374" w14:textId="77777777">
      <w:r w:rsidRPr="00663299">
        <w:rPr>
          <w:rStyle w:val="HideTWBExt"/>
        </w:rPr>
        <w:t>&lt;/Amend&gt;</w:t>
      </w:r>
    </w:p>
    <w:p w:rsidR="0005606D" w:rsidRPr="00663299" w:rsidP="0005606D" w14:paraId="27B21E7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574</w:t>
      </w:r>
      <w:r w:rsidRPr="00663299">
        <w:rPr>
          <w:rStyle w:val="HideTWBExt"/>
          <w:b w:val="0"/>
        </w:rPr>
        <w:t>&lt;/NumAm&gt;</w:t>
      </w:r>
    </w:p>
    <w:p w:rsidR="0005606D" w:rsidRPr="00663299" w:rsidP="0005606D" w14:paraId="77470774"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7AF5D9A2" w14:textId="77777777">
      <w:pPr>
        <w:pStyle w:val="NormalBold"/>
      </w:pPr>
      <w:r w:rsidRPr="00663299">
        <w:rPr>
          <w:rStyle w:val="HideTWBExt"/>
          <w:b w:val="0"/>
        </w:rPr>
        <w:t>&lt;/RepeatBlock-By&gt;</w:t>
      </w:r>
    </w:p>
    <w:p w:rsidR="0005606D" w:rsidRPr="00663299" w:rsidP="0005606D" w14:paraId="44AB1CA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37715CC" w14:textId="77777777">
      <w:pPr>
        <w:pStyle w:val="NormalBold"/>
      </w:pPr>
      <w:r w:rsidRPr="00663299">
        <w:rPr>
          <w:rStyle w:val="HideTWBExt"/>
          <w:b w:val="0"/>
        </w:rPr>
        <w:t>&lt;Article&gt;</w:t>
      </w:r>
      <w:r w:rsidRPr="00663299">
        <w:t>Article premier – alinéa 1 – point 57 – sous-point c</w:t>
      </w:r>
      <w:r w:rsidRPr="00663299">
        <w:rPr>
          <w:rStyle w:val="HideTWBExt"/>
          <w:b w:val="0"/>
        </w:rPr>
        <w:t>&lt;/Article&gt;</w:t>
      </w:r>
    </w:p>
    <w:p w:rsidR="0005606D" w:rsidRPr="00663299" w:rsidP="0005606D" w14:paraId="3A8C18DD" w14:textId="77777777">
      <w:r w:rsidRPr="00663299">
        <w:rPr>
          <w:rStyle w:val="HideTWBExt"/>
        </w:rPr>
        <w:t>&lt;DocAmend2&gt;</w:t>
      </w:r>
      <w:r w:rsidRPr="00663299">
        <w:t>Directive (UE) 2016/2341</w:t>
      </w:r>
      <w:r w:rsidRPr="00663299">
        <w:rPr>
          <w:rStyle w:val="HideTWBExt"/>
        </w:rPr>
        <w:t>&lt;/DocAmend2&gt;</w:t>
      </w:r>
    </w:p>
    <w:p w:rsidR="0005606D" w:rsidRPr="00663299" w:rsidP="0005606D" w14:paraId="2BA2A38A" w14:textId="77777777">
      <w:r w:rsidRPr="00663299">
        <w:rPr>
          <w:rStyle w:val="HideTWBExt"/>
        </w:rPr>
        <w:t>&lt;Article2&gt;</w:t>
      </w:r>
      <w:r w:rsidRPr="00663299">
        <w:t>Article 51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2F85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968A307" w14:textId="77777777"/>
        </w:tc>
      </w:tr>
      <w:tr w14:paraId="0EF49A5A"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A3F0A2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F75A2D4" w14:textId="77777777">
            <w:pPr>
              <w:pStyle w:val="AmColumnHeading"/>
            </w:pPr>
            <w:r w:rsidRPr="00663299">
              <w:t>Amendement</w:t>
            </w:r>
          </w:p>
        </w:tc>
      </w:tr>
      <w:tr w14:paraId="1EAC8E4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8D22192" w14:textId="77777777">
            <w:pPr>
              <w:pStyle w:val="Normal6a"/>
            </w:pPr>
            <w:r w:rsidRPr="00663299">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p>
        </w:tc>
        <w:tc>
          <w:tcPr>
            <w:tcW w:w="4876" w:type="dxa"/>
            <w:tcBorders>
              <w:top w:val="nil"/>
              <w:left w:val="nil"/>
              <w:bottom w:val="nil"/>
              <w:right w:val="nil"/>
            </w:tcBorders>
          </w:tcPr>
          <w:p w:rsidR="0005606D" w:rsidRPr="00663299" w:rsidP="001751FC" w14:paraId="105EC4B2" w14:textId="77777777">
            <w:pPr>
              <w:pStyle w:val="Normal6a"/>
            </w:pPr>
            <w:r w:rsidRPr="00663299">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r w:rsidRPr="00663299">
              <w:rPr>
                <w:b/>
                <w:bCs/>
                <w:i/>
                <w:iCs/>
              </w:rPr>
              <w:t>, tout en fournissant aux affiliés et aux bénéficiaires des orientations et des informations suffisantes pour leur permettre de bien comprendre les informations publiées et d’éviter toute mauvaise interprétation</w:t>
            </w:r>
            <w:r w:rsidRPr="00663299">
              <w:t>.</w:t>
            </w:r>
          </w:p>
        </w:tc>
      </w:tr>
    </w:tbl>
    <w:p w:rsidR="0005606D" w:rsidRPr="00663299" w:rsidP="0005606D" w14:paraId="5CDBC4D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61B2DAA" w14:textId="77777777">
      <w:r w:rsidRPr="00663299">
        <w:rPr>
          <w:rStyle w:val="HideTWBExt"/>
        </w:rPr>
        <w:t>&lt;/Amend&gt;</w:t>
      </w:r>
    </w:p>
    <w:p w:rsidR="0005606D" w:rsidRPr="00663299" w:rsidP="0005606D" w14:paraId="5E87B2B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575</w:t>
      </w:r>
      <w:r w:rsidRPr="00663299">
        <w:rPr>
          <w:rStyle w:val="HideTWBExt"/>
          <w:b w:val="0"/>
        </w:rPr>
        <w:t>&lt;/NumAm&gt;</w:t>
      </w:r>
    </w:p>
    <w:p w:rsidR="0005606D" w:rsidRPr="00663299" w:rsidP="0005606D" w14:paraId="16DF90DD"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19C5303A" w14:textId="77777777">
      <w:pPr>
        <w:pStyle w:val="NormalBold"/>
      </w:pPr>
      <w:r w:rsidRPr="00663299">
        <w:rPr>
          <w:rStyle w:val="HideTWBExt"/>
          <w:b w:val="0"/>
        </w:rPr>
        <w:t>&lt;/RepeatBlock-By&gt;</w:t>
      </w:r>
    </w:p>
    <w:p w:rsidR="0005606D" w:rsidRPr="00663299" w:rsidP="0005606D" w14:paraId="3CD7CE8D"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E1BDAE1" w14:textId="77777777">
      <w:pPr>
        <w:pStyle w:val="NormalBold"/>
      </w:pPr>
      <w:r w:rsidRPr="00663299">
        <w:rPr>
          <w:rStyle w:val="HideTWBExt"/>
          <w:b w:val="0"/>
        </w:rPr>
        <w:t>&lt;Article&gt;</w:t>
      </w:r>
      <w:r w:rsidRPr="00663299">
        <w:t>Article premier – alinéa 1 – point 57 – sous-point c</w:t>
      </w:r>
      <w:r w:rsidRPr="00663299">
        <w:rPr>
          <w:rStyle w:val="HideTWBExt"/>
          <w:b w:val="0"/>
        </w:rPr>
        <w:t>&lt;/Article&gt;</w:t>
      </w:r>
    </w:p>
    <w:p w:rsidR="0005606D" w:rsidRPr="00663299" w:rsidP="0005606D" w14:paraId="4DA8B38B" w14:textId="77777777">
      <w:r w:rsidRPr="00663299">
        <w:rPr>
          <w:rStyle w:val="HideTWBExt"/>
        </w:rPr>
        <w:t>&lt;DocAmend2&gt;</w:t>
      </w:r>
      <w:r w:rsidRPr="00663299">
        <w:t>Directive (UE) 2016/2341</w:t>
      </w:r>
      <w:r w:rsidRPr="00663299">
        <w:rPr>
          <w:rStyle w:val="HideTWBExt"/>
        </w:rPr>
        <w:t>&lt;/DocAmend2&gt;</w:t>
      </w:r>
    </w:p>
    <w:p w:rsidR="0005606D" w:rsidRPr="00663299" w:rsidP="0005606D" w14:paraId="5BFCB21D" w14:textId="77777777">
      <w:r w:rsidRPr="00663299">
        <w:rPr>
          <w:rStyle w:val="HideTWBExt"/>
        </w:rPr>
        <w:t>&lt;Article2&gt;</w:t>
      </w:r>
      <w:r w:rsidRPr="00663299">
        <w:t>Article 51 – paragraphe 4 – alinéa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5A21A"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849DB7B" w14:textId="77777777"/>
        </w:tc>
      </w:tr>
      <w:tr w14:paraId="08C1C0A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FD87D8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F55C70B" w14:textId="77777777">
            <w:pPr>
              <w:pStyle w:val="AmColumnHeading"/>
            </w:pPr>
            <w:r w:rsidRPr="00663299">
              <w:t>Amendement</w:t>
            </w:r>
          </w:p>
        </w:tc>
      </w:tr>
      <w:tr w14:paraId="5E44C63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C085701" w14:textId="77777777">
            <w:pPr>
              <w:pStyle w:val="Normal6a"/>
            </w:pPr>
            <w:r w:rsidRPr="00663299">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p>
        </w:tc>
        <w:tc>
          <w:tcPr>
            <w:tcW w:w="4876" w:type="dxa"/>
            <w:tcBorders>
              <w:top w:val="nil"/>
              <w:left w:val="nil"/>
              <w:bottom w:val="nil"/>
              <w:right w:val="nil"/>
            </w:tcBorders>
          </w:tcPr>
          <w:p w:rsidR="0005606D" w:rsidRPr="00663299" w:rsidP="001751FC" w14:paraId="36FE8BC5" w14:textId="77777777">
            <w:pPr>
              <w:pStyle w:val="Normal6a"/>
            </w:pPr>
            <w:r w:rsidRPr="00663299">
              <w:t>Les États membres veillent à ce que les autorités compétentes publient, sur un seul et même site internet public, des informations claires, comparables et facilement accessibles sur les coûts annuels totaux, les performances passées et le profil de risque de tous les régimes de retraite gérés par des IRP</w:t>
            </w:r>
            <w:r w:rsidRPr="00663299">
              <w:rPr>
                <w:b/>
                <w:bCs/>
                <w:i/>
                <w:iCs/>
              </w:rPr>
              <w:t xml:space="preserve"> qui exercent dans un marché compétitif sans partage des risques collectif</w:t>
            </w:r>
            <w:r w:rsidRPr="00663299">
              <w:t>.</w:t>
            </w:r>
          </w:p>
        </w:tc>
      </w:tr>
    </w:tbl>
    <w:p w:rsidR="0005606D" w:rsidRPr="00663299" w:rsidP="0005606D" w14:paraId="0F74973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6DA59DA"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1B5A224" w14:textId="77777777">
      <w:pPr>
        <w:pStyle w:val="AmJustText"/>
      </w:pPr>
      <w:r w:rsidRPr="00663299">
        <w:t>Ce paragraphe peut autrement être supprimé.</w:t>
      </w:r>
    </w:p>
    <w:p w:rsidR="0005606D" w:rsidRPr="00663299" w:rsidP="0005606D" w14:paraId="3019FD6B" w14:textId="77777777">
      <w:r w:rsidRPr="00663299">
        <w:rPr>
          <w:rStyle w:val="HideTWBExt"/>
        </w:rPr>
        <w:t>&lt;/Amend&gt;</w:t>
      </w:r>
    </w:p>
    <w:p w:rsidR="0005606D" w:rsidRPr="00663299" w:rsidP="0005606D" w14:paraId="49C3900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576</w:t>
      </w:r>
      <w:r w:rsidRPr="00663299">
        <w:rPr>
          <w:rStyle w:val="HideTWBExt"/>
          <w:b w:val="0"/>
        </w:rPr>
        <w:t>&lt;/NumAm&gt;</w:t>
      </w:r>
    </w:p>
    <w:p w:rsidR="0005606D" w:rsidRPr="00663299" w:rsidP="0005606D" w14:paraId="6E79F4C6"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57B036A8" w14:textId="77777777">
      <w:pPr>
        <w:pStyle w:val="NormalBold"/>
      </w:pPr>
      <w:r w:rsidRPr="00663299">
        <w:rPr>
          <w:rStyle w:val="HideTWBExt"/>
          <w:b w:val="0"/>
        </w:rPr>
        <w:t>&lt;/RepeatBlock-By&gt;</w:t>
      </w:r>
    </w:p>
    <w:p w:rsidR="0005606D" w:rsidRPr="00663299" w:rsidP="0005606D" w14:paraId="1E2DA61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848CE9D" w14:textId="77777777">
      <w:pPr>
        <w:pStyle w:val="NormalBold"/>
      </w:pPr>
      <w:r w:rsidRPr="00663299">
        <w:rPr>
          <w:rStyle w:val="HideTWBExt"/>
          <w:b w:val="0"/>
        </w:rPr>
        <w:t>&lt;Article&gt;</w:t>
      </w:r>
      <w:r w:rsidRPr="00663299">
        <w:t>Article premier – alinéa 1 – point 57 – sous-point c</w:t>
      </w:r>
      <w:r w:rsidRPr="00663299">
        <w:rPr>
          <w:rStyle w:val="HideTWBExt"/>
          <w:b w:val="0"/>
        </w:rPr>
        <w:t>&lt;/Article&gt;</w:t>
      </w:r>
    </w:p>
    <w:p w:rsidR="0005606D" w:rsidRPr="00663299" w:rsidP="0005606D" w14:paraId="7C2B4136" w14:textId="77777777">
      <w:r w:rsidRPr="00663299">
        <w:rPr>
          <w:rStyle w:val="HideTWBExt"/>
        </w:rPr>
        <w:t>&lt;DocAmend2&gt;</w:t>
      </w:r>
      <w:r w:rsidRPr="00663299">
        <w:t>Directive (UE) 2016/2341</w:t>
      </w:r>
      <w:r w:rsidRPr="00663299">
        <w:rPr>
          <w:rStyle w:val="HideTWBExt"/>
        </w:rPr>
        <w:t>&lt;/DocAmend2&gt;</w:t>
      </w:r>
    </w:p>
    <w:p w:rsidR="0005606D" w:rsidRPr="00663299" w:rsidP="0005606D" w14:paraId="2271AF34" w14:textId="77777777">
      <w:r w:rsidRPr="00663299">
        <w:rPr>
          <w:rStyle w:val="HideTWBExt"/>
        </w:rPr>
        <w:t>&lt;Article2&gt;</w:t>
      </w:r>
      <w:r w:rsidRPr="00663299">
        <w:t>Article 51 – paragraphe 4 – alinéa 2 – point b</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789F6"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E5B17A8" w14:textId="77777777"/>
        </w:tc>
      </w:tr>
      <w:tr w14:paraId="20BDCD38"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16454A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1101336" w14:textId="77777777">
            <w:pPr>
              <w:pStyle w:val="AmColumnHeading"/>
            </w:pPr>
            <w:r w:rsidRPr="00663299">
              <w:t>Amendement</w:t>
            </w:r>
          </w:p>
        </w:tc>
      </w:tr>
      <w:tr w14:paraId="40B5DF7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C76A593" w14:textId="77777777">
            <w:pPr>
              <w:pStyle w:val="Normal6a"/>
            </w:pPr>
            <w:r w:rsidRPr="00663299">
              <w:t>(b)</w:t>
            </w:r>
            <w:r w:rsidRPr="00663299">
              <w:tab/>
              <w:t xml:space="preserve">le total des coûts et frais déclarés aux autorités nationales compétentes conformément à l’article 50, paragraphe 7, exprimé en pourcentage annuel unique du total des </w:t>
            </w:r>
            <w:r w:rsidRPr="00663299">
              <w:rPr>
                <w:b/>
                <w:bCs/>
                <w:i/>
                <w:iCs/>
              </w:rPr>
              <w:t>contributions des douze derniers mois</w:t>
            </w:r>
            <w:r w:rsidRPr="00663299">
              <w:t>; et</w:t>
            </w:r>
          </w:p>
        </w:tc>
        <w:tc>
          <w:tcPr>
            <w:tcW w:w="4876" w:type="dxa"/>
            <w:tcBorders>
              <w:top w:val="nil"/>
              <w:left w:val="nil"/>
              <w:bottom w:val="nil"/>
              <w:right w:val="nil"/>
            </w:tcBorders>
          </w:tcPr>
          <w:p w:rsidR="0005606D" w:rsidRPr="00663299" w:rsidP="001751FC" w14:paraId="5EBAD623" w14:textId="77777777">
            <w:pPr>
              <w:pStyle w:val="Normal6a"/>
            </w:pPr>
            <w:r w:rsidRPr="00663299">
              <w:t>(b)</w:t>
            </w:r>
            <w:r w:rsidRPr="00663299">
              <w:tab/>
              <w:t xml:space="preserve">le total des coûts et frais déclarés aux autorités nationales compétentes conformément à l’article 50, paragraphe 7, exprimé en pourcentage annuel unique du total des </w:t>
            </w:r>
            <w:r w:rsidRPr="00663299">
              <w:rPr>
                <w:b/>
                <w:bCs/>
                <w:i/>
                <w:iCs/>
              </w:rPr>
              <w:t>actifs sous gestion</w:t>
            </w:r>
            <w:r w:rsidRPr="00663299">
              <w:t>; et</w:t>
            </w:r>
          </w:p>
        </w:tc>
      </w:tr>
    </w:tbl>
    <w:p w:rsidR="0005606D" w:rsidRPr="00663299" w:rsidP="0005606D" w14:paraId="1C4AE7DF"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0AE115C" w14:textId="77777777">
      <w:r w:rsidRPr="00663299">
        <w:rPr>
          <w:rStyle w:val="HideTWBExt"/>
        </w:rPr>
        <w:t>&lt;/Amend&gt;</w:t>
      </w:r>
    </w:p>
    <w:p w:rsidR="0005606D" w:rsidRPr="00663299" w:rsidP="0005606D" w14:paraId="3F388755"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577</w:t>
      </w:r>
      <w:r w:rsidRPr="00663299">
        <w:rPr>
          <w:rStyle w:val="HideTWBExt"/>
          <w:b w:val="0"/>
        </w:rPr>
        <w:t>&lt;/NumAm&gt;</w:t>
      </w:r>
    </w:p>
    <w:p w:rsidR="0005606D" w:rsidRPr="00663299" w:rsidP="0005606D" w14:paraId="76AC9580"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55F05698" w14:textId="77777777">
      <w:pPr>
        <w:pStyle w:val="NormalBold"/>
      </w:pPr>
      <w:r w:rsidRPr="00663299">
        <w:rPr>
          <w:rStyle w:val="HideTWBExt"/>
          <w:b w:val="0"/>
        </w:rPr>
        <w:t>&lt;/RepeatBlock-By&gt;</w:t>
      </w:r>
    </w:p>
    <w:p w:rsidR="0005606D" w:rsidRPr="00663299" w:rsidP="0005606D" w14:paraId="0036F23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6F7F303" w14:textId="77777777">
      <w:pPr>
        <w:pStyle w:val="NormalBold"/>
      </w:pPr>
      <w:r w:rsidRPr="00663299">
        <w:rPr>
          <w:rStyle w:val="HideTWBExt"/>
          <w:b w:val="0"/>
        </w:rPr>
        <w:t>&lt;Article&gt;</w:t>
      </w:r>
      <w:r w:rsidRPr="00663299">
        <w:t>Article premier – alinéa 1 – point 57 – sous-point c</w:t>
      </w:r>
      <w:r w:rsidRPr="00663299">
        <w:rPr>
          <w:rStyle w:val="HideTWBExt"/>
          <w:b w:val="0"/>
        </w:rPr>
        <w:t>&lt;/Article&gt;</w:t>
      </w:r>
    </w:p>
    <w:p w:rsidR="0005606D" w:rsidRPr="00663299" w:rsidP="0005606D" w14:paraId="0132A6AB" w14:textId="77777777">
      <w:r w:rsidRPr="00663299">
        <w:rPr>
          <w:rStyle w:val="HideTWBExt"/>
        </w:rPr>
        <w:t>&lt;DocAmend2&gt;</w:t>
      </w:r>
      <w:r w:rsidRPr="00663299">
        <w:t>Directive (UE) 2016/2341</w:t>
      </w:r>
      <w:r w:rsidRPr="00663299">
        <w:rPr>
          <w:rStyle w:val="HideTWBExt"/>
        </w:rPr>
        <w:t>&lt;/DocAmend2&gt;</w:t>
      </w:r>
    </w:p>
    <w:p w:rsidR="0005606D" w:rsidRPr="00663299" w:rsidP="0005606D" w14:paraId="0F309131" w14:textId="77777777">
      <w:r w:rsidRPr="00663299">
        <w:rPr>
          <w:rStyle w:val="HideTWBExt"/>
        </w:rPr>
        <w:t>&lt;Article2&gt;</w:t>
      </w:r>
      <w:r w:rsidRPr="00663299">
        <w:t>Article 51 – paragraphe 4 – alinéa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BD87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53EB894" w14:textId="77777777"/>
        </w:tc>
      </w:tr>
      <w:tr w14:paraId="66AF915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CEB8B4C"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34B9C14" w14:textId="77777777">
            <w:pPr>
              <w:pStyle w:val="AmColumnHeading"/>
            </w:pPr>
            <w:r w:rsidRPr="00663299">
              <w:t>Amendement</w:t>
            </w:r>
          </w:p>
        </w:tc>
      </w:tr>
      <w:tr w14:paraId="0A6FFE2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866B966" w14:textId="77777777">
            <w:pPr>
              <w:pStyle w:val="Normal6a"/>
            </w:pPr>
            <w:r w:rsidRPr="00663299">
              <w:t>Les autorités compétentes vérifient l’exactitude et l’actualité de ces informations et veillent à ce qu’elles soient publiées sans retard une fois cette vérification achevée.</w:t>
            </w:r>
          </w:p>
        </w:tc>
        <w:tc>
          <w:tcPr>
            <w:tcW w:w="4876" w:type="dxa"/>
            <w:tcBorders>
              <w:top w:val="nil"/>
              <w:left w:val="nil"/>
              <w:bottom w:val="nil"/>
              <w:right w:val="nil"/>
            </w:tcBorders>
          </w:tcPr>
          <w:p w:rsidR="0005606D" w:rsidRPr="00663299" w:rsidP="001751FC" w14:paraId="17E36A41" w14:textId="77777777">
            <w:pPr>
              <w:pStyle w:val="Normal6a"/>
            </w:pPr>
            <w:r w:rsidRPr="00663299">
              <w:t>Les autorités compétentes vérifient l’exactitude et l’actualité de ces informations et veillent à ce qu’elles soient publiées sans retard une fois cette vérification achevée.</w:t>
            </w:r>
          </w:p>
        </w:tc>
      </w:tr>
      <w:tr w14:paraId="585A510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576F7E4" w14:textId="77777777">
            <w:pPr>
              <w:pStyle w:val="Normal6a"/>
            </w:pPr>
          </w:p>
        </w:tc>
        <w:tc>
          <w:tcPr>
            <w:tcW w:w="4876" w:type="dxa"/>
            <w:tcBorders>
              <w:top w:val="nil"/>
              <w:left w:val="nil"/>
              <w:bottom w:val="nil"/>
              <w:right w:val="nil"/>
            </w:tcBorders>
          </w:tcPr>
          <w:p w:rsidR="0005606D" w:rsidRPr="00663299" w:rsidP="001751FC" w14:paraId="40109CC0" w14:textId="77777777">
            <w:pPr>
              <w:pStyle w:val="Normal6a"/>
            </w:pPr>
            <w:r w:rsidRPr="00663299">
              <w:rPr>
                <w:b/>
                <w:i/>
              </w:rPr>
              <w:t>Les États membres peuvent prévoir que les exigences du présent paragraphe soient satisfaites au moyen des cadres nationaux de transparence existants ou d’autres organismes compétents, à condition que ceux-ci garantissent la mise à disposition d’informations claires, comparables et facilement accessibles et évitent tout double emploi inutile.</w:t>
            </w:r>
          </w:p>
        </w:tc>
      </w:tr>
    </w:tbl>
    <w:p w:rsidR="0005606D" w:rsidRPr="00663299" w:rsidP="0005606D" w14:paraId="1BE48817"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9459374"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6D368C59" w14:textId="77777777">
      <w:pPr>
        <w:pStyle w:val="AmJustText"/>
      </w:pPr>
      <w:r w:rsidRPr="00663299">
        <w:t>Dans les régimes de retraite professionnelle où les régimes sont liés à l’emploi, à des secteurs d’activité ou à des conventions collectives, les affiliés peuvent disposer de possibilités limitées pour choisir ou changer de régime. Les exigences en matière de transparence devraient donc éviter de donner lieu à des comparaisons trompeuses entre produits et tenir compte des cadres nationaux existants qui fournissent déjà des informations pertinentes et accessibles.</w:t>
      </w:r>
    </w:p>
    <w:p w:rsidR="0005606D" w:rsidRPr="00663299" w:rsidP="0005606D" w14:paraId="60B32FE9" w14:textId="77777777">
      <w:r w:rsidRPr="00663299">
        <w:rPr>
          <w:rStyle w:val="HideTWBExt"/>
        </w:rPr>
        <w:t>&lt;/Amend&gt;</w:t>
      </w:r>
    </w:p>
    <w:p w:rsidR="0005606D" w:rsidRPr="00663299" w:rsidP="0005606D" w14:paraId="3C9F51D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578</w:t>
      </w:r>
      <w:r w:rsidRPr="00663299">
        <w:rPr>
          <w:rStyle w:val="HideTWBExt"/>
          <w:b w:val="0"/>
        </w:rPr>
        <w:t>&lt;/NumAm&gt;</w:t>
      </w:r>
    </w:p>
    <w:p w:rsidR="0005606D" w:rsidRPr="00663299" w:rsidP="0005606D" w14:paraId="47136625"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4E426664" w14:textId="77777777">
      <w:pPr>
        <w:pStyle w:val="NormalBold"/>
      </w:pPr>
      <w:r w:rsidRPr="00663299">
        <w:rPr>
          <w:rStyle w:val="HideTWBExt"/>
          <w:b w:val="0"/>
        </w:rPr>
        <w:t>&lt;/RepeatBlock-By&gt;</w:t>
      </w:r>
    </w:p>
    <w:p w:rsidR="0005606D" w:rsidRPr="00663299" w:rsidP="0005606D" w14:paraId="645EF91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A861336" w14:textId="77777777">
      <w:pPr>
        <w:pStyle w:val="NormalBold"/>
      </w:pPr>
      <w:r w:rsidRPr="00663299">
        <w:rPr>
          <w:rStyle w:val="HideTWBExt"/>
          <w:b w:val="0"/>
        </w:rPr>
        <w:t>&lt;Article&gt;</w:t>
      </w:r>
      <w:r w:rsidRPr="00663299">
        <w:t>Article premier – alinéa 1 – point 58</w:t>
      </w:r>
      <w:r w:rsidRPr="00663299">
        <w:rPr>
          <w:rStyle w:val="HideTWBExt"/>
          <w:b w:val="0"/>
        </w:rPr>
        <w:t>&lt;/Article&gt;</w:t>
      </w:r>
    </w:p>
    <w:p w:rsidR="0005606D" w:rsidRPr="00663299" w:rsidP="0005606D" w14:paraId="749BD921" w14:textId="77777777">
      <w:r w:rsidRPr="00663299">
        <w:rPr>
          <w:rStyle w:val="HideTWBExt"/>
        </w:rPr>
        <w:t>&lt;DocAmend2&gt;</w:t>
      </w:r>
      <w:r w:rsidRPr="00663299">
        <w:t>Directive (UE) 2016/2341</w:t>
      </w:r>
      <w:r w:rsidRPr="00663299">
        <w:rPr>
          <w:rStyle w:val="HideTWBExt"/>
        </w:rPr>
        <w:t>&lt;/DocAmend2&gt;</w:t>
      </w:r>
    </w:p>
    <w:p w:rsidR="0005606D" w:rsidRPr="00663299" w:rsidP="0005606D" w14:paraId="19E5B104" w14:textId="77777777">
      <w:r w:rsidRPr="00663299">
        <w:rPr>
          <w:rStyle w:val="HideTWBExt"/>
        </w:rPr>
        <w:t>&lt;Article2&gt;</w:t>
      </w:r>
      <w:r w:rsidRPr="00663299">
        <w:t>Article 55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48F9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BC49AD5" w14:textId="77777777"/>
        </w:tc>
      </w:tr>
      <w:tr w14:paraId="3A0ED46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2B5156D"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803EFAF" w14:textId="77777777">
            <w:pPr>
              <w:pStyle w:val="AmColumnHeading"/>
            </w:pPr>
            <w:r w:rsidRPr="00663299">
              <w:t>Amendement</w:t>
            </w:r>
          </w:p>
        </w:tc>
      </w:tr>
      <w:tr w14:paraId="664D5B0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5F86137" w14:textId="77777777">
            <w:pPr>
              <w:pStyle w:val="Normal6a"/>
            </w:pPr>
            <w:r w:rsidRPr="00663299">
              <w:rPr>
                <w:b/>
                <w:i/>
              </w:rPr>
              <w:t>(58)</w:t>
            </w:r>
            <w:r w:rsidRPr="00663299">
              <w:tab/>
            </w:r>
            <w:r w:rsidRPr="00663299">
              <w:rPr>
                <w:b/>
                <w:i/>
              </w:rPr>
              <w:t>L’article 55 bis suivant est inséré:</w:t>
            </w:r>
          </w:p>
        </w:tc>
        <w:tc>
          <w:tcPr>
            <w:tcW w:w="4876" w:type="dxa"/>
            <w:tcBorders>
              <w:top w:val="nil"/>
              <w:left w:val="nil"/>
              <w:bottom w:val="nil"/>
              <w:right w:val="nil"/>
            </w:tcBorders>
          </w:tcPr>
          <w:p w:rsidR="0005606D" w:rsidRPr="00663299" w:rsidP="001751FC" w14:paraId="04B67258" w14:textId="77777777">
            <w:pPr>
              <w:pStyle w:val="Normal6a"/>
            </w:pPr>
            <w:r w:rsidRPr="00663299">
              <w:rPr>
                <w:b/>
                <w:i/>
              </w:rPr>
              <w:t>supprimé</w:t>
            </w:r>
          </w:p>
        </w:tc>
      </w:tr>
      <w:tr w14:paraId="3C1B838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0A928AE" w14:textId="77777777">
            <w:pPr>
              <w:pStyle w:val="Normal6a"/>
            </w:pPr>
            <w:r w:rsidRPr="00663299">
              <w:rPr>
                <w:b/>
                <w:i/>
              </w:rPr>
              <w:t>«Article 55 bis</w:t>
            </w:r>
          </w:p>
        </w:tc>
        <w:tc>
          <w:tcPr>
            <w:tcW w:w="4876" w:type="dxa"/>
            <w:tcBorders>
              <w:top w:val="nil"/>
              <w:left w:val="nil"/>
              <w:bottom w:val="nil"/>
              <w:right w:val="nil"/>
            </w:tcBorders>
          </w:tcPr>
          <w:p w:rsidR="0005606D" w:rsidRPr="00663299" w:rsidP="001751FC" w14:paraId="348A6398" w14:textId="77777777">
            <w:pPr>
              <w:pStyle w:val="Normal6a"/>
            </w:pPr>
          </w:p>
        </w:tc>
      </w:tr>
      <w:tr w14:paraId="1232145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691AC8F" w14:textId="77777777">
            <w:pPr>
              <w:pStyle w:val="Normal6a"/>
            </w:pPr>
            <w:r w:rsidRPr="00663299">
              <w:rPr>
                <w:b/>
                <w:i/>
              </w:rPr>
              <w:t>Plateformes de collaboration</w:t>
            </w:r>
          </w:p>
        </w:tc>
        <w:tc>
          <w:tcPr>
            <w:tcW w:w="4876" w:type="dxa"/>
            <w:tcBorders>
              <w:top w:val="nil"/>
              <w:left w:val="nil"/>
              <w:bottom w:val="nil"/>
              <w:right w:val="nil"/>
            </w:tcBorders>
          </w:tcPr>
          <w:p w:rsidR="0005606D" w:rsidRPr="00663299" w:rsidP="001751FC" w14:paraId="1D95AD9D" w14:textId="77777777">
            <w:pPr>
              <w:pStyle w:val="Normal6a"/>
            </w:pPr>
          </w:p>
        </w:tc>
      </w:tr>
      <w:tr w14:paraId="2DA6676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642F8D7" w14:textId="77777777">
            <w:pPr>
              <w:pStyle w:val="Normal6a"/>
            </w:pPr>
            <w:r w:rsidRPr="00663299">
              <w:rPr>
                <w:b/>
                <w:i/>
              </w:rPr>
              <w:t>1. En cas de préoccupations justifiées concernant des effets négatifs sur les affiliés et les bénéficiaires, l’AEAPP peut, de sa propre initiative ou à la demande d’une ou plusieurs autorités compétentes concernées, mettre en place et coordonner une plate-forme de collaboration pour renforcer l’échange d’informations et améliorer la collaboration entre les autorités compétentes concernées, dans les cas où une IRP mène ou compte mener des activités transfrontalières et où ces activités ont un effet sur le marché de l’État membre d’accueil.</w:t>
            </w:r>
          </w:p>
        </w:tc>
        <w:tc>
          <w:tcPr>
            <w:tcW w:w="4876" w:type="dxa"/>
            <w:tcBorders>
              <w:top w:val="nil"/>
              <w:left w:val="nil"/>
              <w:bottom w:val="nil"/>
              <w:right w:val="nil"/>
            </w:tcBorders>
          </w:tcPr>
          <w:p w:rsidR="0005606D" w:rsidRPr="00663299" w:rsidP="001751FC" w14:paraId="72512286" w14:textId="77777777">
            <w:pPr>
              <w:pStyle w:val="Normal6a"/>
            </w:pPr>
          </w:p>
        </w:tc>
      </w:tr>
      <w:tr w14:paraId="61CB0BA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3D932C7" w14:textId="77777777">
            <w:pPr>
              <w:pStyle w:val="Normal6a"/>
            </w:pPr>
            <w:r w:rsidRPr="00663299">
              <w:rPr>
                <w:b/>
                <w:i/>
              </w:rPr>
              <w:t>2. Le paragraphe 1 est sans préjudice du droit des autorités compétentes concernées de mettre en place une plate-forme de collaboration, dès lors qu’elles sont toutes d’accord pour le faire.</w:t>
            </w:r>
          </w:p>
        </w:tc>
        <w:tc>
          <w:tcPr>
            <w:tcW w:w="4876" w:type="dxa"/>
            <w:tcBorders>
              <w:top w:val="nil"/>
              <w:left w:val="nil"/>
              <w:bottom w:val="nil"/>
              <w:right w:val="nil"/>
            </w:tcBorders>
          </w:tcPr>
          <w:p w:rsidR="0005606D" w:rsidRPr="00663299" w:rsidP="001751FC" w14:paraId="1E7DF920" w14:textId="77777777">
            <w:pPr>
              <w:pStyle w:val="Normal6a"/>
            </w:pPr>
          </w:p>
        </w:tc>
      </w:tr>
      <w:tr w14:paraId="42E0AFC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589F282" w14:textId="77777777">
            <w:pPr>
              <w:pStyle w:val="Normal6a"/>
            </w:pPr>
            <w:r w:rsidRPr="00663299">
              <w:rPr>
                <w:b/>
                <w:i/>
              </w:rPr>
              <w:t>3. La mise en place d’une plateforme de collaboration en vertu des paragraphes 1 et 2 est sans préjudice du mandat de surveillance assigné aux autorités compétentes de l’État membre d’origine et de l’État membre d’accueil conformément à la présente directive.</w:t>
            </w:r>
          </w:p>
        </w:tc>
        <w:tc>
          <w:tcPr>
            <w:tcW w:w="4876" w:type="dxa"/>
            <w:tcBorders>
              <w:top w:val="nil"/>
              <w:left w:val="nil"/>
              <w:bottom w:val="nil"/>
              <w:right w:val="nil"/>
            </w:tcBorders>
          </w:tcPr>
          <w:p w:rsidR="0005606D" w:rsidRPr="00663299" w:rsidP="001751FC" w14:paraId="582948F4" w14:textId="77777777">
            <w:pPr>
              <w:pStyle w:val="Normal6a"/>
            </w:pPr>
          </w:p>
        </w:tc>
      </w:tr>
      <w:tr w14:paraId="1FEFAF4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0C437CA" w14:textId="77777777">
            <w:pPr>
              <w:pStyle w:val="Normal6a"/>
            </w:pPr>
            <w:r w:rsidRPr="00663299">
              <w:rPr>
                <w:b/>
                <w:i/>
              </w:rPr>
              <w:t>4. Sans préjudice de l’article 35 du règlement (UE) nº 1094/2010, à la demande de l’AEAPP, les autorités compétentes concernées communiquent rapidement toutes les informations nécessaires.</w:t>
            </w:r>
          </w:p>
        </w:tc>
        <w:tc>
          <w:tcPr>
            <w:tcW w:w="4876" w:type="dxa"/>
            <w:tcBorders>
              <w:top w:val="nil"/>
              <w:left w:val="nil"/>
              <w:bottom w:val="nil"/>
              <w:right w:val="nil"/>
            </w:tcBorders>
          </w:tcPr>
          <w:p w:rsidR="0005606D" w:rsidRPr="00663299" w:rsidP="001751FC" w14:paraId="429D19B3" w14:textId="77777777">
            <w:pPr>
              <w:pStyle w:val="Normal6a"/>
            </w:pPr>
          </w:p>
        </w:tc>
      </w:tr>
      <w:tr w14:paraId="455DC2A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9245365" w14:textId="77777777">
            <w:pPr>
              <w:pStyle w:val="Normal6a"/>
            </w:pPr>
            <w:r w:rsidRPr="00663299">
              <w:rPr>
                <w:b/>
                <w:i/>
              </w:rPr>
              <w:t>5. Lorsque plusieurs autorités compétentes d’une plateforme de collaboration sont en désaccord quant à la procédure à suivre ou au contenu d’une mesure à prendre, ou quant au fait qu’aucune mesure n’a été prise, l’AEAPP peut, à la demande de toute autorité compétente concernée ou de sa propre initiative, aider les autorités compétentes à parvenir à un accord conformément à l’article 19, paragraphe 1, du règlement (UE) nº 1094/2010.</w:t>
            </w:r>
          </w:p>
        </w:tc>
        <w:tc>
          <w:tcPr>
            <w:tcW w:w="4876" w:type="dxa"/>
            <w:tcBorders>
              <w:top w:val="nil"/>
              <w:left w:val="nil"/>
              <w:bottom w:val="nil"/>
              <w:right w:val="nil"/>
            </w:tcBorders>
          </w:tcPr>
          <w:p w:rsidR="0005606D" w:rsidRPr="00663299" w:rsidP="001751FC" w14:paraId="11A0154C" w14:textId="77777777">
            <w:pPr>
              <w:pStyle w:val="Normal6a"/>
            </w:pPr>
          </w:p>
        </w:tc>
      </w:tr>
      <w:tr w14:paraId="7BFD309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901436E" w14:textId="77777777">
            <w:pPr>
              <w:pStyle w:val="Normal6a"/>
            </w:pPr>
            <w:r w:rsidRPr="00663299">
              <w:rPr>
                <w:b/>
                <w:i/>
              </w:rPr>
              <w:t>6. En cas de désaccord au sein de la plateforme, et s’il existe des préoccupations graves concernant des effets négatifs sur les affiliés et les bénéficiaires, ou concernant le contenu d’une mesure à prendre ou le fait de ne pas prendre de mesure à l’égard d’une IRP, l’AEAPP peut demander à l’autorité compétente de l’État membre d’origine de lancer une inspection sur place de l’IRP. L’autorité compétente de l’État membre d’origine lance l’inspection sur place sans retard et invite l’AEAPP et les autres autorités compétentes concernées à y participer.».</w:t>
            </w:r>
          </w:p>
        </w:tc>
        <w:tc>
          <w:tcPr>
            <w:tcW w:w="4876" w:type="dxa"/>
            <w:tcBorders>
              <w:top w:val="nil"/>
              <w:left w:val="nil"/>
              <w:bottom w:val="nil"/>
              <w:right w:val="nil"/>
            </w:tcBorders>
          </w:tcPr>
          <w:p w:rsidR="0005606D" w:rsidRPr="00663299" w:rsidP="001751FC" w14:paraId="0084A6BC" w14:textId="77777777">
            <w:pPr>
              <w:pStyle w:val="Normal6a"/>
            </w:pPr>
          </w:p>
        </w:tc>
      </w:tr>
    </w:tbl>
    <w:p w:rsidR="0005606D" w:rsidRPr="00663299" w:rsidP="0005606D" w14:paraId="3B3F11B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D966EB7"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0F226442" w14:textId="77777777">
      <w:pPr>
        <w:pStyle w:val="AmJustText"/>
      </w:pPr>
      <w:r w:rsidRPr="00663299">
        <w:t>Les dispositions existantes offrent déjà des bases juridiques suffisantes pour l’échange d’informations, la coordination entre les autorités nationales compétentes, la médiation de l’AEAPP et les inspections conjointes sur place concernant les IRP transfrontalières. L’article 55 bis n’apporte aucune capacité opérationnelle; il transfère des compétences institutionnelles à l’AEAPP sans qu’il y ait de nécessité avérée.</w:t>
      </w:r>
    </w:p>
    <w:p w:rsidR="0005606D" w:rsidRPr="00663299" w:rsidP="0005606D" w14:paraId="356D0288" w14:textId="77777777">
      <w:r w:rsidRPr="00663299">
        <w:rPr>
          <w:rStyle w:val="HideTWBExt"/>
        </w:rPr>
        <w:t>&lt;/Amend&gt;</w:t>
      </w:r>
    </w:p>
    <w:p w:rsidR="0005606D" w:rsidRPr="00663299" w:rsidP="0005606D" w14:paraId="51D0FB6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579</w:t>
      </w:r>
      <w:r w:rsidRPr="00663299">
        <w:rPr>
          <w:rStyle w:val="HideTWBExt"/>
          <w:b w:val="0"/>
        </w:rPr>
        <w:t>&lt;/NumAm&gt;</w:t>
      </w:r>
    </w:p>
    <w:p w:rsidR="0005606D" w:rsidRPr="00663299" w:rsidP="0005606D" w14:paraId="5949EF18"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0466408B" w14:textId="77777777">
      <w:pPr>
        <w:pStyle w:val="NormalBold"/>
      </w:pPr>
      <w:r w:rsidRPr="00663299">
        <w:rPr>
          <w:rStyle w:val="HideTWBExt"/>
          <w:b w:val="0"/>
        </w:rPr>
        <w:t>&lt;/RepeatBlock-By&gt;</w:t>
      </w:r>
    </w:p>
    <w:p w:rsidR="0005606D" w:rsidRPr="00663299" w:rsidP="0005606D" w14:paraId="61C6B949"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FBF067B" w14:textId="77777777">
      <w:pPr>
        <w:pStyle w:val="NormalBold"/>
      </w:pPr>
      <w:r w:rsidRPr="00663299">
        <w:rPr>
          <w:rStyle w:val="HideTWBExt"/>
          <w:b w:val="0"/>
        </w:rPr>
        <w:t>&lt;Article&gt;</w:t>
      </w:r>
      <w:r w:rsidRPr="00663299">
        <w:t>Article premier – alinéa 1 – point 58</w:t>
      </w:r>
      <w:r w:rsidRPr="00663299">
        <w:rPr>
          <w:rStyle w:val="HideTWBExt"/>
          <w:b w:val="0"/>
        </w:rPr>
        <w:t>&lt;/Article&gt;</w:t>
      </w:r>
    </w:p>
    <w:p w:rsidR="0005606D" w:rsidRPr="00663299" w:rsidP="0005606D" w14:paraId="7E6851CE" w14:textId="77777777">
      <w:r w:rsidRPr="00663299">
        <w:rPr>
          <w:rStyle w:val="HideTWBExt"/>
        </w:rPr>
        <w:t>&lt;DocAmend2&gt;</w:t>
      </w:r>
      <w:r w:rsidRPr="00663299">
        <w:t>Directive (UE) 2016/2341</w:t>
      </w:r>
      <w:r w:rsidRPr="00663299">
        <w:rPr>
          <w:rStyle w:val="HideTWBExt"/>
        </w:rPr>
        <w:t>&lt;/DocAmend2&gt;</w:t>
      </w:r>
    </w:p>
    <w:p w:rsidR="0005606D" w:rsidRPr="00663299" w:rsidP="0005606D" w14:paraId="031743BA" w14:textId="77777777">
      <w:r w:rsidRPr="00663299">
        <w:rPr>
          <w:rStyle w:val="HideTWBExt"/>
        </w:rPr>
        <w:t>&lt;Article2&gt;</w:t>
      </w:r>
      <w:r w:rsidRPr="00663299">
        <w:t>Article 55 bis – paragraphe 1</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0B8DE"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E8DDBA9" w14:textId="77777777"/>
        </w:tc>
      </w:tr>
      <w:tr w14:paraId="68AAAC14"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4F30D84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FE67F34" w14:textId="77777777">
            <w:pPr>
              <w:pStyle w:val="AmColumnHeading"/>
            </w:pPr>
            <w:r w:rsidRPr="00663299">
              <w:t>Amendement</w:t>
            </w:r>
          </w:p>
        </w:tc>
      </w:tr>
      <w:tr w14:paraId="6FAE9F6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6987253" w14:textId="77777777">
            <w:pPr>
              <w:pStyle w:val="Normal6a"/>
            </w:pPr>
            <w:r w:rsidRPr="00663299">
              <w:t>1.</w:t>
            </w:r>
            <w:r w:rsidRPr="00663299">
              <w:tab/>
              <w:t xml:space="preserve">En cas de préoccupations </w:t>
            </w:r>
            <w:r w:rsidRPr="00663299">
              <w:rPr>
                <w:b/>
                <w:bCs/>
                <w:i/>
                <w:iCs/>
              </w:rPr>
              <w:t>justifiées concernant des effets négatifs sur les affiliés et les bénéficiaires</w:t>
            </w:r>
            <w:r w:rsidRPr="00663299">
              <w:t>, l’AEAPP peut, de sa propre initiative ou à la demande d’une ou plusieurs autorités compétentes concernées, mettre en place et coordonner une plate-forme de collaboration pour renforcer l’échange d’informations et améliorer la collaboration entre les autorités compétentes concernées, dans les cas où une IRP mène ou compte mener des activités transfrontalières et où ces activités ont un effet sur le marché de l’État membre d’accueil.</w:t>
            </w:r>
          </w:p>
        </w:tc>
        <w:tc>
          <w:tcPr>
            <w:tcW w:w="4876" w:type="dxa"/>
            <w:tcBorders>
              <w:top w:val="nil"/>
              <w:left w:val="nil"/>
              <w:bottom w:val="nil"/>
              <w:right w:val="nil"/>
            </w:tcBorders>
          </w:tcPr>
          <w:p w:rsidR="0005606D" w:rsidRPr="00663299" w:rsidP="001751FC" w14:paraId="5166CC0B" w14:textId="77777777">
            <w:pPr>
              <w:pStyle w:val="Normal6a"/>
            </w:pPr>
            <w:r w:rsidRPr="00663299">
              <w:t>1.</w:t>
            </w:r>
            <w:r w:rsidRPr="00663299">
              <w:tab/>
              <w:t xml:space="preserve">En cas de préoccupations </w:t>
            </w:r>
            <w:r w:rsidRPr="00663299">
              <w:rPr>
                <w:b/>
                <w:bCs/>
                <w:i/>
                <w:iCs/>
              </w:rPr>
              <w:t>prudentielles spécifiques et dûment étayées ou de risques transfrontaliers importants</w:t>
            </w:r>
            <w:r w:rsidRPr="00663299">
              <w:t>, l’AEAPP peut, de sa propre initiative ou à la demande d’une ou plusieurs autorités compétentes concernées, mettre en place et coordonner une plate-forme de collaboration pour renforcer l’échange d’informations et améliorer la collaboration entre les autorités compétentes concernées, dans les cas où une IRP mène ou compte mener des activités transfrontalières et où ces activités ont un effet sur le marché de l’État membre d’accueil.</w:t>
            </w:r>
          </w:p>
        </w:tc>
      </w:tr>
    </w:tbl>
    <w:p w:rsidR="0005606D" w:rsidRPr="00663299" w:rsidP="0005606D" w14:paraId="19272C36"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ED7C0CD" w14:textId="77777777">
      <w:r w:rsidRPr="00663299">
        <w:rPr>
          <w:rStyle w:val="HideTWBExt"/>
        </w:rPr>
        <w:t>&lt;/Amend&gt;</w:t>
      </w:r>
    </w:p>
    <w:p w:rsidR="0005606D" w:rsidRPr="00663299" w:rsidP="0005606D" w14:paraId="3C3276A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580</w:t>
      </w:r>
      <w:r w:rsidRPr="00663299">
        <w:rPr>
          <w:rStyle w:val="HideTWBExt"/>
          <w:b w:val="0"/>
        </w:rPr>
        <w:t>&lt;/NumAm&gt;</w:t>
      </w:r>
    </w:p>
    <w:p w:rsidR="0005606D" w:rsidRPr="00663299" w:rsidP="0005606D" w14:paraId="76FF8729"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43F13890" w14:textId="77777777">
      <w:pPr>
        <w:pStyle w:val="NormalBold"/>
      </w:pPr>
      <w:r w:rsidRPr="00663299">
        <w:rPr>
          <w:rStyle w:val="HideTWBExt"/>
          <w:b w:val="0"/>
        </w:rPr>
        <w:t>&lt;/RepeatBlock-By&gt;</w:t>
      </w:r>
    </w:p>
    <w:p w:rsidR="0005606D" w:rsidRPr="00663299" w:rsidP="0005606D" w14:paraId="1813D225"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B718326" w14:textId="77777777">
      <w:pPr>
        <w:pStyle w:val="NormalBold"/>
      </w:pPr>
      <w:r w:rsidRPr="00663299">
        <w:rPr>
          <w:rStyle w:val="HideTWBExt"/>
          <w:b w:val="0"/>
        </w:rPr>
        <w:t>&lt;Article&gt;</w:t>
      </w:r>
      <w:r w:rsidRPr="00663299">
        <w:t>Article premier – alinéa 1 – point 58 bis (nouveau)</w:t>
      </w:r>
      <w:r w:rsidRPr="00663299">
        <w:rPr>
          <w:rStyle w:val="HideTWBExt"/>
          <w:b w:val="0"/>
        </w:rPr>
        <w:t>&lt;/Article&gt;</w:t>
      </w:r>
    </w:p>
    <w:p w:rsidR="0005606D" w:rsidRPr="00663299" w:rsidP="0005606D" w14:paraId="5CC11B00" w14:textId="77777777">
      <w:r w:rsidRPr="00663299">
        <w:rPr>
          <w:rStyle w:val="HideTWBExt"/>
        </w:rPr>
        <w:t>&lt;DocAmend2&gt;</w:t>
      </w:r>
      <w:r w:rsidRPr="00663299">
        <w:t>Directive (UE) 2016/2341</w:t>
      </w:r>
      <w:r w:rsidRPr="00663299">
        <w:rPr>
          <w:rStyle w:val="HideTWBExt"/>
        </w:rPr>
        <w:t>&lt;/DocAmend2&gt;</w:t>
      </w:r>
    </w:p>
    <w:p w:rsidR="0005606D" w:rsidRPr="00663299" w:rsidP="0005606D" w14:paraId="7735B2CD" w14:textId="77777777">
      <w:r w:rsidRPr="00663299">
        <w:rPr>
          <w:rStyle w:val="HideTWBExt"/>
        </w:rPr>
        <w:t>&lt;Article2&gt;</w:t>
      </w:r>
      <w:r w:rsidRPr="00663299">
        <w:t>Article 55 bis – paragraphe 1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ADC3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2196093" w14:textId="77777777"/>
        </w:tc>
      </w:tr>
      <w:tr w14:paraId="1B9651C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9FF0AA4"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847F533" w14:textId="77777777">
            <w:pPr>
              <w:pStyle w:val="AmColumnHeading"/>
            </w:pPr>
            <w:r w:rsidRPr="00663299">
              <w:t>Amendement</w:t>
            </w:r>
          </w:p>
        </w:tc>
      </w:tr>
      <w:tr w14:paraId="3E39F06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0CCFD79" w14:textId="77777777">
            <w:pPr>
              <w:pStyle w:val="Normal6a"/>
            </w:pPr>
          </w:p>
        </w:tc>
        <w:tc>
          <w:tcPr>
            <w:tcW w:w="4876" w:type="dxa"/>
            <w:tcBorders>
              <w:top w:val="nil"/>
              <w:left w:val="nil"/>
              <w:bottom w:val="nil"/>
              <w:right w:val="nil"/>
            </w:tcBorders>
          </w:tcPr>
          <w:p w:rsidR="0005606D" w:rsidRPr="00663299" w:rsidP="001751FC" w14:paraId="032504E8" w14:textId="77777777">
            <w:pPr>
              <w:pStyle w:val="Normal6a"/>
            </w:pPr>
            <w:r w:rsidRPr="00663299">
              <w:rPr>
                <w:b/>
                <w:i/>
              </w:rPr>
              <w:t>1 bis. Sans préjudice des responsabilités de surveillance incombant aux autorités compétentes des États membres d’origine et d’accueil, l’AEAPP exerce les pouvoirs d’initiative qui lui sont conférés en vertu du présent article de manière ciblée et proportionnée.</w:t>
            </w:r>
          </w:p>
        </w:tc>
      </w:tr>
      <w:tr w14:paraId="06524B4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FC87B22" w14:textId="77777777">
            <w:pPr>
              <w:pStyle w:val="Normal6a"/>
            </w:pPr>
          </w:p>
        </w:tc>
        <w:tc>
          <w:tcPr>
            <w:tcW w:w="4876" w:type="dxa"/>
            <w:tcBorders>
              <w:top w:val="nil"/>
              <w:left w:val="nil"/>
              <w:bottom w:val="nil"/>
              <w:right w:val="nil"/>
            </w:tcBorders>
          </w:tcPr>
          <w:p w:rsidR="0005606D" w:rsidRPr="00663299" w:rsidP="001751FC" w14:paraId="59289E6B" w14:textId="77777777">
            <w:pPr>
              <w:pStyle w:val="Normal6a"/>
            </w:pPr>
            <w:r w:rsidRPr="00663299">
              <w:rPr>
                <w:b/>
                <w:i/>
              </w:rPr>
              <w:t>L’AEAPP peut, de sa propre initiative, renforcer la coordination et le suivi en matière de surveillance lorsque:</w:t>
            </w:r>
          </w:p>
        </w:tc>
      </w:tr>
      <w:tr w14:paraId="24BB7E0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E1DFB65" w14:textId="77777777">
            <w:pPr>
              <w:pStyle w:val="Normal6a"/>
            </w:pPr>
          </w:p>
        </w:tc>
        <w:tc>
          <w:tcPr>
            <w:tcW w:w="4876" w:type="dxa"/>
            <w:tcBorders>
              <w:top w:val="nil"/>
              <w:left w:val="nil"/>
              <w:bottom w:val="nil"/>
              <w:right w:val="nil"/>
            </w:tcBorders>
          </w:tcPr>
          <w:p w:rsidR="0005606D" w:rsidRPr="00663299" w:rsidP="001751FC" w14:paraId="7F42120D" w14:textId="77777777">
            <w:pPr>
              <w:pStyle w:val="Normal6a"/>
            </w:pPr>
            <w:r w:rsidRPr="00663299">
              <w:rPr>
                <w:b/>
                <w:i/>
              </w:rPr>
              <w:t>a) le marché des IRP de l’État membre concerné n’est pas développé ou n’est pas suffisamment développé, compte tenu de la couverture en matière de retraite professionnelle, des actifs sous gestion, du nombre et de la diversité des IRP ainsi que de la maturité du cadre national de surveillance; ou</w:t>
            </w:r>
          </w:p>
        </w:tc>
      </w:tr>
      <w:tr w14:paraId="28CC5B0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7DF7FFB" w14:textId="77777777">
            <w:pPr>
              <w:pStyle w:val="Normal6a"/>
            </w:pPr>
          </w:p>
        </w:tc>
        <w:tc>
          <w:tcPr>
            <w:tcW w:w="4876" w:type="dxa"/>
            <w:tcBorders>
              <w:top w:val="nil"/>
              <w:left w:val="nil"/>
              <w:bottom w:val="nil"/>
              <w:right w:val="nil"/>
            </w:tcBorders>
          </w:tcPr>
          <w:p w:rsidR="0005606D" w:rsidRPr="00663299" w:rsidP="001751FC" w14:paraId="643D900E" w14:textId="77777777">
            <w:pPr>
              <w:pStyle w:val="Normal6a"/>
            </w:pPr>
            <w:r w:rsidRPr="00663299">
              <w:rPr>
                <w:b/>
                <w:i/>
              </w:rPr>
              <w:t>b) au cours des cinq dernières années, l’AEAPP a constaté des lacunes importantes dans la capacité de l’autorité nationale compétente concernée à exercer une surveillance efficace sur les IRP, et ces lacunes n’ont pas été comblées de manière adéquate.</w:t>
            </w:r>
          </w:p>
        </w:tc>
      </w:tr>
      <w:tr w14:paraId="21C7938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2CDE620" w14:textId="77777777">
            <w:pPr>
              <w:pStyle w:val="Normal6a"/>
            </w:pPr>
          </w:p>
        </w:tc>
        <w:tc>
          <w:tcPr>
            <w:tcW w:w="4876" w:type="dxa"/>
            <w:tcBorders>
              <w:top w:val="nil"/>
              <w:left w:val="nil"/>
              <w:bottom w:val="nil"/>
              <w:right w:val="nil"/>
            </w:tcBorders>
          </w:tcPr>
          <w:p w:rsidR="0005606D" w:rsidRPr="00663299" w:rsidP="001751FC" w14:paraId="700242BF" w14:textId="77777777">
            <w:pPr>
              <w:pStyle w:val="Normal6a"/>
            </w:pPr>
            <w:r w:rsidRPr="00663299">
              <w:rPr>
                <w:b/>
                <w:i/>
              </w:rPr>
              <w:t>Dans les États membres dotés de marchés des IRP développés, où aucune lacune de surveillance importante de ce type n’a été constatée, l’intervention de l’AEAPP se limite à la coordination sollicitée par les autorités nationales compétentes concernées, à la facilitation de l’échange d’informations dans les cas véritablement transfrontaliers et à l’exercice des pouvoirs expressément prévus par le règlement (UE) nº 1094/2010.</w:t>
            </w:r>
          </w:p>
        </w:tc>
      </w:tr>
      <w:tr w14:paraId="6BEDA6E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0733228" w14:textId="77777777">
            <w:pPr>
              <w:pStyle w:val="Normal6a"/>
            </w:pPr>
          </w:p>
        </w:tc>
        <w:tc>
          <w:tcPr>
            <w:tcW w:w="4876" w:type="dxa"/>
            <w:tcBorders>
              <w:top w:val="nil"/>
              <w:left w:val="nil"/>
              <w:bottom w:val="nil"/>
              <w:right w:val="nil"/>
            </w:tcBorders>
          </w:tcPr>
          <w:p w:rsidR="0005606D" w:rsidRPr="00663299" w:rsidP="001751FC" w14:paraId="5E57DE07" w14:textId="77777777">
            <w:pPr>
              <w:pStyle w:val="Normal6a"/>
            </w:pPr>
            <w:r w:rsidRPr="00663299">
              <w:rPr>
                <w:b/>
                <w:i/>
              </w:rPr>
              <w:t>Aucune disposition du présent article n’a pour effet de transférer la supervision directe des IRP individuelles des autorités nationales compétentes à l’AEAPP.</w:t>
            </w:r>
          </w:p>
        </w:tc>
      </w:tr>
    </w:tbl>
    <w:p w:rsidR="0005606D" w:rsidRPr="00663299" w:rsidP="0005606D" w14:paraId="1728FAF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A30596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4BE29A6F" w14:textId="77777777">
      <w:pPr>
        <w:pStyle w:val="AmJustText"/>
      </w:pPr>
      <w:r w:rsidRPr="00663299">
        <w:t>Les ressources de l’AEAPP et ses pouvoirs de coordination renforcés devraient être concentrés sur les marchés où les régimes de retraite professionnelle et la surveillance nationale en sont encore à leurs débuts ou sur lesquels des lacunes concrètes en matière de surveillance ont déjà été identifiées. Les marchés matures et faisant l’objet d’une surveillance efficace devraient continuer à relever principalement de la compétence nationale, conformément aux principes de subsidiarité et de proportionnalité.</w:t>
      </w:r>
    </w:p>
    <w:p w:rsidR="0005606D" w:rsidRPr="00663299" w:rsidP="0005606D" w14:paraId="4F4B823E" w14:textId="77777777">
      <w:r w:rsidRPr="00663299">
        <w:rPr>
          <w:rStyle w:val="HideTWBExt"/>
        </w:rPr>
        <w:t>&lt;/Amend&gt;</w:t>
      </w:r>
    </w:p>
    <w:p w:rsidR="0005606D" w:rsidRPr="00663299" w:rsidP="0005606D" w14:paraId="61A4417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581</w:t>
      </w:r>
      <w:r w:rsidRPr="00663299">
        <w:rPr>
          <w:rStyle w:val="HideTWBExt"/>
          <w:b w:val="0"/>
        </w:rPr>
        <w:t>&lt;/NumAm&gt;</w:t>
      </w:r>
    </w:p>
    <w:p w:rsidR="0005606D" w:rsidRPr="00663299" w:rsidP="0005606D" w14:paraId="756F6A02" w14:textId="77777777">
      <w:pPr>
        <w:pStyle w:val="NormalBold"/>
      </w:pPr>
      <w:r w:rsidRPr="00663299">
        <w:rPr>
          <w:rStyle w:val="HideTWBExt"/>
          <w:b w:val="0"/>
        </w:rPr>
        <w:t>&lt;RepeatBlock-By&gt;&lt;Members&gt;</w:t>
      </w:r>
      <w:r w:rsidRPr="00663299">
        <w:t>Auke Zijlstra, Mireia Borrás Pabón</w:t>
      </w:r>
      <w:r w:rsidRPr="00663299">
        <w:rPr>
          <w:rStyle w:val="HideTWBExt"/>
          <w:b w:val="0"/>
        </w:rPr>
        <w:t>&lt;/Members&gt;</w:t>
      </w:r>
    </w:p>
    <w:p w:rsidR="0005606D" w:rsidRPr="00663299" w:rsidP="0005606D" w14:paraId="4E42C663" w14:textId="77777777">
      <w:pPr>
        <w:pStyle w:val="NormalBold"/>
      </w:pPr>
      <w:r w:rsidRPr="00663299">
        <w:rPr>
          <w:rStyle w:val="HideTWBExt"/>
          <w:b w:val="0"/>
        </w:rPr>
        <w:t>&lt;/RepeatBlock-By&gt;</w:t>
      </w:r>
    </w:p>
    <w:p w:rsidR="0005606D" w:rsidRPr="00663299" w:rsidP="0005606D" w14:paraId="72C1A0F3"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9487414" w14:textId="77777777">
      <w:pPr>
        <w:pStyle w:val="NormalBold"/>
      </w:pPr>
      <w:r w:rsidRPr="00663299">
        <w:rPr>
          <w:rStyle w:val="HideTWBExt"/>
          <w:b w:val="0"/>
        </w:rPr>
        <w:t>&lt;Article&gt;</w:t>
      </w:r>
      <w:r w:rsidRPr="00663299">
        <w:t>Article premier – alinéa 1 – point 59</w:t>
      </w:r>
      <w:r w:rsidRPr="00663299">
        <w:rPr>
          <w:rStyle w:val="HideTWBExt"/>
          <w:b w:val="0"/>
        </w:rPr>
        <w:t>&lt;/Article&gt;</w:t>
      </w:r>
    </w:p>
    <w:p w:rsidR="0005606D" w:rsidRPr="00663299" w:rsidP="0005606D" w14:paraId="3B99E906" w14:textId="77777777">
      <w:r w:rsidRPr="00663299">
        <w:rPr>
          <w:rStyle w:val="HideTWBExt"/>
        </w:rPr>
        <w:t>&lt;DocAmend2&gt;</w:t>
      </w:r>
      <w:r w:rsidRPr="00663299">
        <w:t>Directive (UE) 2016/2341</w:t>
      </w:r>
      <w:r w:rsidRPr="00663299">
        <w:rPr>
          <w:rStyle w:val="HideTWBExt"/>
        </w:rPr>
        <w:t>&lt;/DocAmend2&gt;</w:t>
      </w:r>
    </w:p>
    <w:p w:rsidR="0005606D" w:rsidRPr="00663299" w:rsidP="0005606D" w14:paraId="1A8D6924" w14:textId="77777777">
      <w:r w:rsidRPr="00663299">
        <w:rPr>
          <w:rStyle w:val="HideTWBExt"/>
        </w:rPr>
        <w:t>&lt;Article2&gt;</w:t>
      </w:r>
      <w:r w:rsidRPr="00663299">
        <w:t>Article 59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94EC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3E075B60" w14:textId="77777777"/>
        </w:tc>
      </w:tr>
      <w:tr w14:paraId="44D0867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66057D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9171013" w14:textId="77777777">
            <w:pPr>
              <w:pStyle w:val="AmColumnHeading"/>
            </w:pPr>
            <w:r w:rsidRPr="00663299">
              <w:t>Amendement</w:t>
            </w:r>
          </w:p>
        </w:tc>
      </w:tr>
      <w:tr w14:paraId="63E5E37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EC43E3B" w14:textId="77777777">
            <w:pPr>
              <w:pStyle w:val="Normal6a"/>
            </w:pPr>
            <w:r w:rsidRPr="00663299">
              <w:rPr>
                <w:b/>
                <w:i/>
              </w:rPr>
              <w:t>4.</w:t>
            </w:r>
            <w:r w:rsidRPr="00663299">
              <w:tab/>
            </w:r>
            <w:r w:rsidRPr="00663299">
              <w:rPr>
                <w:b/>
                <w:i/>
              </w:rPr>
              <w:t>L’AEAPP examine dans un rapport les règles publiées par les États membres conformément au présent article et informe la Commission de ces règles, aux fins de la bonne application de la présente directive et du bon fonctionnement du marché intérieur, avant le [OP = veuillez insérer la date correspondant à six mois après la date d’application de la présente directive].;</w:t>
            </w:r>
          </w:p>
        </w:tc>
        <w:tc>
          <w:tcPr>
            <w:tcW w:w="4876" w:type="dxa"/>
            <w:tcBorders>
              <w:top w:val="nil"/>
              <w:left w:val="nil"/>
              <w:bottom w:val="nil"/>
              <w:right w:val="nil"/>
            </w:tcBorders>
          </w:tcPr>
          <w:p w:rsidR="0005606D" w:rsidRPr="00663299" w:rsidP="001751FC" w14:paraId="19942897" w14:textId="77777777">
            <w:pPr>
              <w:pStyle w:val="Normal6a"/>
            </w:pPr>
            <w:r w:rsidRPr="00663299">
              <w:rPr>
                <w:b/>
                <w:i/>
              </w:rPr>
              <w:t>supprimé</w:t>
            </w:r>
          </w:p>
        </w:tc>
      </w:tr>
    </w:tbl>
    <w:p w:rsidR="0005606D" w:rsidRPr="00663299" w:rsidP="0005606D" w14:paraId="05538E45"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1859839"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D2DB486" w14:textId="77777777">
      <w:pPr>
        <w:pStyle w:val="AmJustText"/>
      </w:pPr>
      <w:r w:rsidRPr="00663299">
        <w:t>Le droit social et le droit du travail relèvent de la compétence nationale et n’entrent donc pas dans le champ de compétence de l’AEAPP.</w:t>
      </w:r>
    </w:p>
    <w:p w:rsidR="0005606D" w:rsidRPr="00663299" w:rsidP="0005606D" w14:paraId="4D734F39" w14:textId="77777777">
      <w:r w:rsidRPr="00663299">
        <w:rPr>
          <w:rStyle w:val="HideTWBExt"/>
        </w:rPr>
        <w:t>&lt;/Amend&gt;</w:t>
      </w:r>
    </w:p>
    <w:p w:rsidR="0005606D" w:rsidRPr="00663299" w:rsidP="0005606D" w14:paraId="2D906ED4"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582</w:t>
      </w:r>
      <w:r w:rsidRPr="00663299">
        <w:rPr>
          <w:rStyle w:val="HideTWBExt"/>
          <w:b w:val="0"/>
        </w:rPr>
        <w:t>&lt;/NumAm&gt;</w:t>
      </w:r>
    </w:p>
    <w:p w:rsidR="0005606D" w:rsidRPr="00663299" w:rsidP="0005606D" w14:paraId="18F881AD" w14:textId="77777777">
      <w:pPr>
        <w:pStyle w:val="NormalBold"/>
      </w:pPr>
      <w:r w:rsidRPr="00663299">
        <w:rPr>
          <w:rStyle w:val="HideTWBExt"/>
          <w:b w:val="0"/>
        </w:rPr>
        <w:t>&lt;RepeatBlock-By&gt;&lt;Members&gt;</w:t>
      </w:r>
      <w:r w:rsidRPr="00663299">
        <w:t>Anouk Van Brug, Engin Eroglu, Stéphanie Yon-Courtin</w:t>
      </w:r>
      <w:r w:rsidRPr="00663299">
        <w:rPr>
          <w:rStyle w:val="HideTWBExt"/>
          <w:b w:val="0"/>
        </w:rPr>
        <w:t>&lt;/Members&gt;</w:t>
      </w:r>
    </w:p>
    <w:p w:rsidR="0005606D" w:rsidRPr="00663299" w:rsidP="0005606D" w14:paraId="10938857" w14:textId="77777777">
      <w:pPr>
        <w:pStyle w:val="NormalBold"/>
      </w:pPr>
      <w:r w:rsidRPr="00663299">
        <w:rPr>
          <w:rStyle w:val="HideTWBExt"/>
          <w:b w:val="0"/>
        </w:rPr>
        <w:t>&lt;/RepeatBlock-By&gt;</w:t>
      </w:r>
    </w:p>
    <w:p w:rsidR="0005606D" w:rsidRPr="00663299" w:rsidP="0005606D" w14:paraId="06E237D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2F8407F8" w14:textId="77777777">
      <w:pPr>
        <w:pStyle w:val="NormalBold"/>
      </w:pPr>
      <w:r w:rsidRPr="00663299">
        <w:rPr>
          <w:rStyle w:val="HideTWBExt"/>
          <w:b w:val="0"/>
        </w:rPr>
        <w:t>&lt;Article&gt;</w:t>
      </w:r>
      <w:r w:rsidRPr="00663299">
        <w:t>Article premier – alinéa 1 – point 59</w:t>
      </w:r>
      <w:r w:rsidRPr="00663299">
        <w:rPr>
          <w:rStyle w:val="HideTWBExt"/>
          <w:b w:val="0"/>
        </w:rPr>
        <w:t>&lt;/Article&gt;</w:t>
      </w:r>
    </w:p>
    <w:p w:rsidR="0005606D" w:rsidRPr="00663299" w:rsidP="0005606D" w14:paraId="77329406" w14:textId="77777777">
      <w:r w:rsidRPr="00663299">
        <w:rPr>
          <w:rStyle w:val="HideTWBExt"/>
        </w:rPr>
        <w:t>&lt;DocAmend2&gt;</w:t>
      </w:r>
      <w:r w:rsidRPr="00663299">
        <w:t>Directive (UE) 2016/2341</w:t>
      </w:r>
      <w:r w:rsidRPr="00663299">
        <w:rPr>
          <w:rStyle w:val="HideTWBExt"/>
        </w:rPr>
        <w:t>&lt;/DocAmend2&gt;</w:t>
      </w:r>
    </w:p>
    <w:p w:rsidR="0005606D" w:rsidRPr="00663299" w:rsidP="0005606D" w14:paraId="6A65AFB3" w14:textId="77777777">
      <w:r w:rsidRPr="00663299">
        <w:rPr>
          <w:rStyle w:val="HideTWBExt"/>
        </w:rPr>
        <w:t>&lt;Article2&gt;</w:t>
      </w:r>
      <w:r w:rsidRPr="00663299">
        <w:t>Article 59 – paragraphe 4</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CCBCD"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A125A3D" w14:textId="77777777"/>
        </w:tc>
      </w:tr>
      <w:tr w14:paraId="58D4E6D3"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4C331B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F56324F" w14:textId="77777777">
            <w:pPr>
              <w:pStyle w:val="AmColumnHeading"/>
            </w:pPr>
            <w:r w:rsidRPr="00663299">
              <w:t>Amendement</w:t>
            </w:r>
          </w:p>
        </w:tc>
      </w:tr>
      <w:tr w14:paraId="7FF91B9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AA81CAB" w14:textId="77777777">
            <w:pPr>
              <w:pStyle w:val="Normal6a"/>
            </w:pPr>
            <w:r w:rsidRPr="00663299">
              <w:rPr>
                <w:b/>
                <w:i/>
              </w:rPr>
              <w:t>4.</w:t>
            </w:r>
            <w:r w:rsidRPr="00663299">
              <w:tab/>
            </w:r>
            <w:r w:rsidRPr="00663299">
              <w:rPr>
                <w:b/>
                <w:i/>
              </w:rPr>
              <w:t>L’AEAPP examine dans un rapport les règles publiées par les États membres conformément au présent article et informe la Commission de ces règles, aux fins de la bonne application de la présente directive et du bon fonctionnement du marché intérieur, avant le [OP = veuillez insérer la date correspondant à six mois après la date d’application de la présente directive].;</w:t>
            </w:r>
          </w:p>
        </w:tc>
        <w:tc>
          <w:tcPr>
            <w:tcW w:w="4876" w:type="dxa"/>
            <w:tcBorders>
              <w:top w:val="nil"/>
              <w:left w:val="nil"/>
              <w:bottom w:val="nil"/>
              <w:right w:val="nil"/>
            </w:tcBorders>
          </w:tcPr>
          <w:p w:rsidR="0005606D" w:rsidRPr="00663299" w:rsidP="001751FC" w14:paraId="1E60BB2B" w14:textId="77777777">
            <w:pPr>
              <w:pStyle w:val="Normal6a"/>
            </w:pPr>
            <w:r w:rsidRPr="00663299">
              <w:rPr>
                <w:b/>
                <w:i/>
              </w:rPr>
              <w:t>supprimé</w:t>
            </w:r>
          </w:p>
        </w:tc>
      </w:tr>
    </w:tbl>
    <w:p w:rsidR="0005606D" w:rsidRPr="00663299" w:rsidP="0005606D" w14:paraId="12A447D3"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36426B8"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742E3C1B" w14:textId="77777777">
      <w:pPr>
        <w:pStyle w:val="AmJustText"/>
      </w:pPr>
      <w:r w:rsidRPr="00663299">
        <w:t>Cela semble indiquer que l’AEAPP procéderait à des évaluations de la législation nationale en matière sociale et du travail. Étant donné que le droit social et le droit du travail relèvent de la compétence nationale, nous ne voyons pas l’intérêt d’un rapport de l’AEAPP dans ce domaine.</w:t>
      </w:r>
    </w:p>
    <w:p w:rsidR="0005606D" w:rsidRPr="00663299" w:rsidP="0005606D" w14:paraId="2CC4BACA" w14:textId="77777777">
      <w:r w:rsidRPr="00663299">
        <w:rPr>
          <w:rStyle w:val="HideTWBExt"/>
        </w:rPr>
        <w:t>&lt;/Amend&gt;</w:t>
      </w:r>
    </w:p>
    <w:p w:rsidR="0005606D" w:rsidRPr="00663299" w:rsidP="0005606D" w14:paraId="31A128B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583</w:t>
      </w:r>
      <w:r w:rsidRPr="00663299">
        <w:rPr>
          <w:rStyle w:val="HideTWBExt"/>
          <w:b w:val="0"/>
        </w:rPr>
        <w:t>&lt;/NumAm&gt;</w:t>
      </w:r>
    </w:p>
    <w:p w:rsidR="0005606D" w:rsidRPr="00663299" w:rsidP="0005606D" w14:paraId="0EA2E9DE" w14:textId="77777777">
      <w:pPr>
        <w:pStyle w:val="NormalBold"/>
      </w:pPr>
      <w:r w:rsidRPr="00663299">
        <w:rPr>
          <w:rStyle w:val="HideTWBExt"/>
          <w:b w:val="0"/>
        </w:rPr>
        <w:t>&lt;RepeatBlock-By&gt;&lt;Members&gt;</w:t>
      </w:r>
      <w:r w:rsidRPr="00663299">
        <w:t>Jonás Fernández, César Luena</w:t>
      </w:r>
      <w:r w:rsidRPr="00663299">
        <w:rPr>
          <w:rStyle w:val="HideTWBExt"/>
          <w:b w:val="0"/>
        </w:rPr>
        <w:t>&lt;/Members&gt;</w:t>
      </w:r>
    </w:p>
    <w:p w:rsidR="0005606D" w:rsidRPr="00663299" w:rsidP="0005606D" w14:paraId="1AF29BC7" w14:textId="77777777">
      <w:pPr>
        <w:pStyle w:val="NormalBold"/>
      </w:pPr>
      <w:r w:rsidRPr="00663299">
        <w:rPr>
          <w:rStyle w:val="HideTWBExt"/>
          <w:b w:val="0"/>
        </w:rPr>
        <w:t>&lt;/RepeatBlock-By&gt;</w:t>
      </w:r>
    </w:p>
    <w:p w:rsidR="0005606D" w:rsidRPr="00663299" w:rsidP="0005606D" w14:paraId="684EE89F"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363F18F8" w14:textId="77777777">
      <w:pPr>
        <w:pStyle w:val="NormalBold"/>
      </w:pPr>
      <w:r w:rsidRPr="00663299">
        <w:rPr>
          <w:rStyle w:val="HideTWBExt"/>
          <w:b w:val="0"/>
        </w:rPr>
        <w:t>&lt;Article&gt;</w:t>
      </w:r>
      <w:r w:rsidRPr="00663299">
        <w:t>Article premier – alinéa 1 – point 59 bis (nouveau)</w:t>
      </w:r>
      <w:r w:rsidRPr="00663299">
        <w:rPr>
          <w:rStyle w:val="HideTWBExt"/>
          <w:b w:val="0"/>
        </w:rPr>
        <w:t>&lt;/Article&gt;</w:t>
      </w:r>
    </w:p>
    <w:p w:rsidR="0005606D" w:rsidRPr="00663299" w:rsidP="0005606D" w14:paraId="2DADA994" w14:textId="77777777">
      <w:r w:rsidRPr="00663299">
        <w:rPr>
          <w:rStyle w:val="HideTWBExt"/>
        </w:rPr>
        <w:t>&lt;DocAmend2&gt;</w:t>
      </w:r>
      <w:r w:rsidRPr="00663299">
        <w:t>Directive (UE) 2016/2341</w:t>
      </w:r>
      <w:r w:rsidRPr="00663299">
        <w:rPr>
          <w:rStyle w:val="HideTWBExt"/>
        </w:rPr>
        <w:t>&lt;/DocAmend2&gt;</w:t>
      </w:r>
    </w:p>
    <w:p w:rsidR="0005606D" w:rsidRPr="00663299" w:rsidP="0005606D" w14:paraId="7A4F512D" w14:textId="77777777">
      <w:r w:rsidRPr="00663299">
        <w:rPr>
          <w:rStyle w:val="HideTWBExt"/>
        </w:rPr>
        <w:t>&lt;Article2&gt;</w:t>
      </w:r>
      <w:r w:rsidRPr="00663299">
        <w:t>Article 60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8DD97"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FEA3750" w14:textId="77777777"/>
        </w:tc>
      </w:tr>
      <w:tr w14:paraId="16CBACB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5739C86A"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ECA6D30" w14:textId="77777777">
            <w:pPr>
              <w:pStyle w:val="AmColumnHeading"/>
            </w:pPr>
            <w:r w:rsidRPr="00663299">
              <w:t>Amendement</w:t>
            </w:r>
          </w:p>
        </w:tc>
      </w:tr>
      <w:tr w14:paraId="0FB34FE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EAEDADA" w14:textId="77777777">
            <w:pPr>
              <w:pStyle w:val="Normal6a"/>
            </w:pPr>
          </w:p>
        </w:tc>
        <w:tc>
          <w:tcPr>
            <w:tcW w:w="4876" w:type="dxa"/>
            <w:tcBorders>
              <w:top w:val="nil"/>
              <w:left w:val="nil"/>
              <w:bottom w:val="nil"/>
              <w:right w:val="nil"/>
            </w:tcBorders>
          </w:tcPr>
          <w:p w:rsidR="0005606D" w:rsidRPr="00663299" w:rsidP="001751FC" w14:paraId="350EB144" w14:textId="77777777">
            <w:pPr>
              <w:pStyle w:val="Normal6a"/>
            </w:pPr>
            <w:r w:rsidRPr="00663299">
              <w:rPr>
                <w:b/>
                <w:i/>
              </w:rPr>
              <w:t>(59 bis)</w:t>
            </w:r>
            <w:r w:rsidRPr="00663299">
              <w:tab/>
            </w:r>
            <w:r w:rsidRPr="00663299">
              <w:rPr>
                <w:b/>
                <w:i/>
              </w:rPr>
              <w:t>l’article 60 bis suivant est inséré:</w:t>
            </w:r>
          </w:p>
        </w:tc>
      </w:tr>
      <w:tr w14:paraId="1C3B94B6"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D0D0E5B" w14:textId="77777777">
            <w:pPr>
              <w:pStyle w:val="Normal6a"/>
            </w:pPr>
          </w:p>
        </w:tc>
        <w:tc>
          <w:tcPr>
            <w:tcW w:w="4876" w:type="dxa"/>
            <w:tcBorders>
              <w:top w:val="nil"/>
              <w:left w:val="nil"/>
              <w:bottom w:val="nil"/>
              <w:right w:val="nil"/>
            </w:tcBorders>
          </w:tcPr>
          <w:p w:rsidR="0005606D" w:rsidRPr="00663299" w:rsidP="001751FC" w14:paraId="28ECB72A" w14:textId="77777777">
            <w:pPr>
              <w:pStyle w:val="Normal6a"/>
            </w:pPr>
            <w:r w:rsidRPr="00663299">
              <w:rPr>
                <w:b/>
                <w:i/>
              </w:rPr>
              <w:t>Article 60 bis</w:t>
            </w:r>
          </w:p>
        </w:tc>
      </w:tr>
      <w:tr w14:paraId="23B6454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4C4C46A" w14:textId="77777777">
            <w:pPr>
              <w:pStyle w:val="Normal6a"/>
            </w:pPr>
          </w:p>
        </w:tc>
        <w:tc>
          <w:tcPr>
            <w:tcW w:w="4876" w:type="dxa"/>
            <w:tcBorders>
              <w:top w:val="nil"/>
              <w:left w:val="nil"/>
              <w:bottom w:val="nil"/>
              <w:right w:val="nil"/>
            </w:tcBorders>
          </w:tcPr>
          <w:p w:rsidR="0005606D" w:rsidRPr="00663299" w:rsidP="001751FC" w14:paraId="7BAFD61E" w14:textId="77777777">
            <w:pPr>
              <w:pStyle w:val="Normal6a"/>
            </w:pPr>
            <w:r w:rsidRPr="00663299">
              <w:rPr>
                <w:b/>
                <w:i/>
              </w:rPr>
              <w:t>Comité de suivi</w:t>
            </w:r>
          </w:p>
        </w:tc>
      </w:tr>
      <w:tr w14:paraId="6464E33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28C3206" w14:textId="77777777">
            <w:pPr>
              <w:pStyle w:val="Normal6a"/>
            </w:pPr>
          </w:p>
        </w:tc>
        <w:tc>
          <w:tcPr>
            <w:tcW w:w="4876" w:type="dxa"/>
            <w:tcBorders>
              <w:top w:val="nil"/>
              <w:left w:val="nil"/>
              <w:bottom w:val="nil"/>
              <w:right w:val="nil"/>
            </w:tcBorders>
          </w:tcPr>
          <w:p w:rsidR="0005606D" w:rsidRPr="00663299" w:rsidP="001751FC" w14:paraId="7767CE5E" w14:textId="77777777">
            <w:pPr>
              <w:pStyle w:val="Normal6a"/>
            </w:pPr>
            <w:r w:rsidRPr="00663299">
              <w:rPr>
                <w:b/>
                <w:i/>
              </w:rPr>
              <w:t>Un comité de suivi des mesures européennes en matière de retraites est mis en place au niveau européen, avec la participation des États membres et des partenaires sociaux, notamment les organisations patronales, les organisations syndicales et les organisations de la société civile, ainsi que des autorités compétentes, afin de:</w:t>
            </w:r>
          </w:p>
        </w:tc>
      </w:tr>
      <w:tr w14:paraId="06E25A84"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D6D5A39" w14:textId="77777777">
            <w:pPr>
              <w:pStyle w:val="Normal6a"/>
            </w:pPr>
          </w:p>
        </w:tc>
        <w:tc>
          <w:tcPr>
            <w:tcW w:w="4876" w:type="dxa"/>
            <w:tcBorders>
              <w:top w:val="nil"/>
              <w:left w:val="nil"/>
              <w:bottom w:val="nil"/>
              <w:right w:val="nil"/>
            </w:tcBorders>
          </w:tcPr>
          <w:p w:rsidR="0005606D" w:rsidRPr="00663299" w:rsidP="001751FC" w14:paraId="372AFAC0" w14:textId="77777777">
            <w:pPr>
              <w:pStyle w:val="Normal6a"/>
            </w:pPr>
            <w:r w:rsidRPr="00663299">
              <w:rPr>
                <w:b/>
                <w:i/>
              </w:rPr>
              <w:t>a) pouvoir suivre de manière efficace et rigoureuse l’évolution des mesures mises en place et leur incidence sur les objectifs fondamentaux: augmenter les revenus des retraités en Europe,</w:t>
            </w:r>
          </w:p>
        </w:tc>
      </w:tr>
      <w:tr w14:paraId="1CFBED1A"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4B7275C" w14:textId="77777777">
            <w:pPr>
              <w:pStyle w:val="Normal6a"/>
            </w:pPr>
          </w:p>
        </w:tc>
        <w:tc>
          <w:tcPr>
            <w:tcW w:w="4876" w:type="dxa"/>
            <w:tcBorders>
              <w:top w:val="nil"/>
              <w:left w:val="nil"/>
              <w:bottom w:val="nil"/>
              <w:right w:val="nil"/>
            </w:tcBorders>
          </w:tcPr>
          <w:p w:rsidR="0005606D" w:rsidRPr="00663299" w:rsidP="001751FC" w14:paraId="716DD11B" w14:textId="77777777">
            <w:pPr>
              <w:pStyle w:val="Normal6a"/>
            </w:pPr>
            <w:r w:rsidRPr="00663299">
              <w:rPr>
                <w:b/>
                <w:i/>
              </w:rPr>
              <w:t>b) coordonner la mise en place et évaluer l’incidence de la mise en place de la directive IRP et des recommandations relatives aux systèmes de suivi des retraites, aux tableaux de bord des retraites et à l’affiliation automatique,</w:t>
            </w:r>
          </w:p>
        </w:tc>
      </w:tr>
      <w:tr w14:paraId="16B6A06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7C3AE54" w14:textId="77777777">
            <w:pPr>
              <w:pStyle w:val="Normal6a"/>
            </w:pPr>
          </w:p>
        </w:tc>
        <w:tc>
          <w:tcPr>
            <w:tcW w:w="4876" w:type="dxa"/>
            <w:tcBorders>
              <w:top w:val="nil"/>
              <w:left w:val="nil"/>
              <w:bottom w:val="nil"/>
              <w:right w:val="nil"/>
            </w:tcBorders>
          </w:tcPr>
          <w:p w:rsidR="0005606D" w:rsidRPr="00663299" w:rsidP="001751FC" w14:paraId="7903829C" w14:textId="77777777">
            <w:pPr>
              <w:pStyle w:val="Normal6a"/>
            </w:pPr>
            <w:r w:rsidRPr="00663299">
              <w:rPr>
                <w:b/>
                <w:i/>
              </w:rPr>
              <w:t>c) et évaluer l’incidence des retraites complémentaires par rapport à une série d’indicateurs sociaux définis par la Commission européenne.</w:t>
            </w:r>
          </w:p>
        </w:tc>
      </w:tr>
      <w:tr w14:paraId="79B2DAD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7350B8C" w14:textId="77777777">
            <w:pPr>
              <w:pStyle w:val="Normal6a"/>
            </w:pPr>
          </w:p>
        </w:tc>
        <w:tc>
          <w:tcPr>
            <w:tcW w:w="4876" w:type="dxa"/>
            <w:tcBorders>
              <w:top w:val="nil"/>
              <w:left w:val="nil"/>
              <w:bottom w:val="nil"/>
              <w:right w:val="nil"/>
            </w:tcBorders>
          </w:tcPr>
          <w:p w:rsidR="0005606D" w:rsidRPr="00663299" w:rsidP="001751FC" w14:paraId="49090287" w14:textId="77777777">
            <w:pPr>
              <w:pStyle w:val="Normal6a"/>
            </w:pPr>
            <w:r w:rsidRPr="00663299">
              <w:rPr>
                <w:b/>
                <w:i/>
              </w:rPr>
              <w:t>Les futures modifications réglementaires ou propositions de la Commission s’appuient sur les travaux de ce comité, qui rend également compte au Semestre européen et au Conseil. Le comité est géré par la DG FISMA et la DG EMPL. Le Comité économique et social européen participe également.</w:t>
            </w:r>
          </w:p>
        </w:tc>
      </w:tr>
    </w:tbl>
    <w:p w:rsidR="0005606D" w:rsidRPr="00663299" w:rsidP="0005606D" w14:paraId="5D83711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69604FA" w14:textId="77777777">
      <w:r w:rsidRPr="00663299">
        <w:rPr>
          <w:rStyle w:val="HideTWBExt"/>
        </w:rPr>
        <w:t>&lt;/Amend&gt;</w:t>
      </w:r>
    </w:p>
    <w:p w:rsidR="0005606D" w:rsidRPr="00663299" w:rsidP="0005606D" w14:paraId="17EF9BA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584</w:t>
      </w:r>
      <w:r w:rsidRPr="00663299">
        <w:rPr>
          <w:rStyle w:val="HideTWBExt"/>
          <w:b w:val="0"/>
        </w:rPr>
        <w:t>&lt;/NumAm&gt;</w:t>
      </w:r>
    </w:p>
    <w:p w:rsidR="0005606D" w:rsidRPr="00663299" w:rsidP="0005606D" w14:paraId="5E332A09"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6BE096FE" w14:textId="77777777">
      <w:pPr>
        <w:pStyle w:val="NormalBold"/>
      </w:pPr>
      <w:r w:rsidRPr="00663299">
        <w:rPr>
          <w:rStyle w:val="HideTWBExt"/>
          <w:b w:val="0"/>
        </w:rPr>
        <w:t>&lt;/RepeatBlock-By&gt;</w:t>
      </w:r>
    </w:p>
    <w:p w:rsidR="0005606D" w:rsidRPr="00663299" w:rsidP="0005606D" w14:paraId="220D8257"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B4E0504" w14:textId="77777777">
      <w:pPr>
        <w:pStyle w:val="NormalBold"/>
      </w:pPr>
      <w:r w:rsidRPr="00663299">
        <w:rPr>
          <w:rStyle w:val="HideTWBExt"/>
          <w:b w:val="0"/>
        </w:rPr>
        <w:t>&lt;Article&gt;</w:t>
      </w:r>
      <w:r w:rsidRPr="00663299">
        <w:t>Article premier – alinéa 1 – point 60</w:t>
      </w:r>
      <w:r w:rsidRPr="00663299">
        <w:rPr>
          <w:rStyle w:val="HideTWBExt"/>
          <w:b w:val="0"/>
        </w:rPr>
        <w:t>&lt;/Article&gt;</w:t>
      </w:r>
    </w:p>
    <w:p w:rsidR="0005606D" w:rsidRPr="00663299" w:rsidP="0005606D" w14:paraId="7B235A3E" w14:textId="77777777">
      <w:r w:rsidRPr="00663299">
        <w:rPr>
          <w:rStyle w:val="HideTWBExt"/>
        </w:rPr>
        <w:t>&lt;DocAmend2&gt;</w:t>
      </w:r>
      <w:r w:rsidRPr="00663299">
        <w:t>Directive (UE) 2016/2341</w:t>
      </w:r>
      <w:r w:rsidRPr="00663299">
        <w:rPr>
          <w:rStyle w:val="HideTWBExt"/>
        </w:rPr>
        <w:t>&lt;/DocAmend2&gt;</w:t>
      </w:r>
    </w:p>
    <w:p w:rsidR="0005606D" w:rsidRPr="00663299" w:rsidP="0005606D" w14:paraId="1649FD07" w14:textId="77777777">
      <w:r w:rsidRPr="00663299">
        <w:rPr>
          <w:rStyle w:val="HideTWBExt"/>
        </w:rPr>
        <w:t>&lt;Article2&gt;</w:t>
      </w:r>
      <w:r w:rsidRPr="00663299">
        <w:t>Article 62 – paragraphe 1 – point a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3D458"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F7CBCCD" w14:textId="77777777"/>
        </w:tc>
      </w:tr>
      <w:tr w14:paraId="7E19683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3D625F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197A263B" w14:textId="77777777">
            <w:pPr>
              <w:pStyle w:val="AmColumnHeading"/>
            </w:pPr>
            <w:r w:rsidRPr="00663299">
              <w:t>Amendement</w:t>
            </w:r>
          </w:p>
        </w:tc>
      </w:tr>
      <w:tr w14:paraId="6F02A941"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2FBF19EF" w14:textId="77777777">
            <w:pPr>
              <w:pStyle w:val="Normal6a"/>
            </w:pPr>
          </w:p>
        </w:tc>
        <w:tc>
          <w:tcPr>
            <w:tcW w:w="4876" w:type="dxa"/>
            <w:tcBorders>
              <w:top w:val="nil"/>
              <w:left w:val="nil"/>
              <w:bottom w:val="nil"/>
              <w:right w:val="nil"/>
            </w:tcBorders>
          </w:tcPr>
          <w:p w:rsidR="0005606D" w:rsidRPr="00663299" w:rsidP="001751FC" w14:paraId="5152C2A9" w14:textId="77777777">
            <w:pPr>
              <w:pStyle w:val="Normal6a"/>
            </w:pPr>
            <w:r w:rsidRPr="00663299">
              <w:rPr>
                <w:b/>
                <w:i/>
              </w:rPr>
              <w:t>(a bis)</w:t>
            </w:r>
            <w:r w:rsidRPr="00663299">
              <w:tab/>
            </w:r>
            <w:r w:rsidRPr="00663299">
              <w:rPr>
                <w:b/>
                <w:i/>
              </w:rPr>
              <w:t>la mesure dans laquelle la présente directive contribue à la mise en place et à l’élaboration des régimes de retraite professionnelle et complémentaire au sein des États membres, en mettant particulièrement l’accent sur les États membres dont les systèmes de retraite complémentaire sont peu développés, y compris un aperçu et une évaluation des principaux obstacles qui entravent la mise en place et l’élaboration de ces systèmes;</w:t>
            </w:r>
          </w:p>
        </w:tc>
      </w:tr>
    </w:tbl>
    <w:p w:rsidR="0005606D" w:rsidRPr="00663299" w:rsidP="0005606D" w14:paraId="542416F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792521C" w14:textId="77777777">
      <w:r w:rsidRPr="00663299">
        <w:rPr>
          <w:rStyle w:val="HideTWBExt"/>
        </w:rPr>
        <w:t>&lt;/Amend&gt;</w:t>
      </w:r>
    </w:p>
    <w:p w:rsidR="0005606D" w:rsidRPr="00663299" w:rsidP="0005606D" w14:paraId="465D1F0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585</w:t>
      </w:r>
      <w:r w:rsidRPr="00663299">
        <w:rPr>
          <w:rStyle w:val="HideTWBExt"/>
          <w:b w:val="0"/>
        </w:rPr>
        <w:t>&lt;/NumAm&gt;</w:t>
      </w:r>
    </w:p>
    <w:p w:rsidR="0005606D" w:rsidRPr="00663299" w:rsidP="0005606D" w14:paraId="7D7BF800"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17E61B80" w14:textId="77777777">
      <w:pPr>
        <w:pStyle w:val="NormalBold"/>
      </w:pPr>
      <w:r w:rsidRPr="00663299">
        <w:rPr>
          <w:rStyle w:val="HideTWBExt"/>
          <w:b w:val="0"/>
        </w:rPr>
        <w:t>&lt;/RepeatBlock-By&gt;</w:t>
      </w:r>
    </w:p>
    <w:p w:rsidR="0005606D" w:rsidRPr="00663299" w:rsidP="0005606D" w14:paraId="71B9CEF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04504C4" w14:textId="77777777">
      <w:pPr>
        <w:pStyle w:val="NormalBold"/>
      </w:pPr>
      <w:r w:rsidRPr="00663299">
        <w:rPr>
          <w:rStyle w:val="HideTWBExt"/>
          <w:b w:val="0"/>
        </w:rPr>
        <w:t>&lt;Article&gt;</w:t>
      </w:r>
      <w:r w:rsidRPr="00663299">
        <w:t>Article premier – alinéa 1 – point 60</w:t>
      </w:r>
      <w:r w:rsidRPr="00663299">
        <w:rPr>
          <w:rStyle w:val="HideTWBExt"/>
          <w:b w:val="0"/>
        </w:rPr>
        <w:t>&lt;/Article&gt;</w:t>
      </w:r>
    </w:p>
    <w:p w:rsidR="0005606D" w:rsidRPr="00663299" w:rsidP="0005606D" w14:paraId="72D48793" w14:textId="77777777">
      <w:r w:rsidRPr="00663299">
        <w:rPr>
          <w:rStyle w:val="HideTWBExt"/>
        </w:rPr>
        <w:t>&lt;DocAmend2&gt;</w:t>
      </w:r>
      <w:r w:rsidRPr="00663299">
        <w:t>Directive (UE) 2016/2341</w:t>
      </w:r>
      <w:r w:rsidRPr="00663299">
        <w:rPr>
          <w:rStyle w:val="HideTWBExt"/>
        </w:rPr>
        <w:t>&lt;/DocAmend2&gt;</w:t>
      </w:r>
    </w:p>
    <w:p w:rsidR="0005606D" w:rsidRPr="00663299" w:rsidP="0005606D" w14:paraId="5E621155" w14:textId="77777777">
      <w:r w:rsidRPr="00663299">
        <w:rPr>
          <w:rStyle w:val="HideTWBExt"/>
        </w:rPr>
        <w:t>&lt;Article2&gt;</w:t>
      </w:r>
      <w:r w:rsidRPr="00663299">
        <w:t>Article 62 – paragraphes 1 bis et 1 ter (nouveaux)</w:t>
      </w:r>
      <w:r w:rsidRPr="0066329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17699" w14:textId="77777777" w:rsidTr="001751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33FC690" w14:textId="77777777"/>
        </w:tc>
      </w:tr>
      <w:tr w14:paraId="6E04F7CE" w14:textId="77777777" w:rsidTr="001751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31FC830"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54FB5F9" w14:textId="77777777">
            <w:pPr>
              <w:pStyle w:val="AmColumnHeading"/>
            </w:pPr>
            <w:r w:rsidRPr="00663299">
              <w:t>Amendement</w:t>
            </w:r>
          </w:p>
        </w:tc>
      </w:tr>
      <w:tr w14:paraId="7A8865D0"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FA39EAF" w14:textId="77777777">
            <w:pPr>
              <w:pStyle w:val="Normal6a"/>
            </w:pPr>
          </w:p>
        </w:tc>
        <w:tc>
          <w:tcPr>
            <w:tcW w:w="4876" w:type="dxa"/>
            <w:tcBorders>
              <w:top w:val="nil"/>
              <w:left w:val="nil"/>
              <w:bottom w:val="nil"/>
              <w:right w:val="nil"/>
            </w:tcBorders>
          </w:tcPr>
          <w:p w:rsidR="0005606D" w:rsidRPr="00663299" w:rsidP="001751FC" w14:paraId="530B7B5C" w14:textId="77777777">
            <w:pPr>
              <w:pStyle w:val="Normal6a"/>
            </w:pPr>
            <w:r w:rsidRPr="00663299">
              <w:rPr>
                <w:b/>
                <w:i/>
              </w:rPr>
              <w:t>Lorsqu’un État membre n’applique pas la présente directive aux institutions visées à l’article 4 qui exercent selon le principe de la capitalisation, il informe la Commission et l’AEAPP des modalités selon lesquelles la protection des affiliés et des bénéficiaires de ces institutions est garantie et fait l’objet d’une surveillance adéquate par d’autres moyens, y compris la manière dont est assuré un niveau de protection équivalent à celui visé par la présente directive.</w:t>
            </w:r>
          </w:p>
        </w:tc>
      </w:tr>
      <w:tr w14:paraId="0924D3B5"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DB6E442" w14:textId="77777777">
            <w:pPr>
              <w:pStyle w:val="Normal6a"/>
            </w:pPr>
          </w:p>
        </w:tc>
        <w:tc>
          <w:tcPr>
            <w:tcW w:w="4876" w:type="dxa"/>
            <w:tcBorders>
              <w:top w:val="nil"/>
              <w:left w:val="nil"/>
              <w:bottom w:val="nil"/>
              <w:right w:val="nil"/>
            </w:tcBorders>
          </w:tcPr>
          <w:p w:rsidR="0005606D" w:rsidRPr="00663299" w:rsidP="001751FC" w14:paraId="4C5F9004" w14:textId="77777777">
            <w:pPr>
              <w:pStyle w:val="Normal6a"/>
            </w:pPr>
            <w:r w:rsidRPr="00663299">
              <w:rPr>
                <w:b/>
                <w:i/>
              </w:rPr>
              <w:t>L’AEAPP publie un aperçu périodique des informations reçues en vertu du présent paragraphe.</w:t>
            </w:r>
          </w:p>
        </w:tc>
      </w:tr>
    </w:tbl>
    <w:p w:rsidR="0005606D" w:rsidRPr="00663299" w:rsidP="0005606D" w14:paraId="64DA6998"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2A11D7D1" w14:textId="77777777">
      <w:r w:rsidRPr="00663299">
        <w:rPr>
          <w:rStyle w:val="HideTWBExt"/>
        </w:rPr>
        <w:t>&lt;/Amend&gt;</w:t>
      </w:r>
    </w:p>
    <w:p w:rsidR="0005606D" w:rsidRPr="00663299" w:rsidP="0005606D" w14:paraId="3C219AB0"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586</w:t>
      </w:r>
      <w:r w:rsidRPr="00663299">
        <w:rPr>
          <w:rStyle w:val="HideTWBExt"/>
          <w:b w:val="0"/>
        </w:rPr>
        <w:t>&lt;/NumAm&gt;</w:t>
      </w:r>
    </w:p>
    <w:p w:rsidR="0005606D" w:rsidRPr="00663299" w:rsidP="0005606D" w14:paraId="70381479" w14:textId="77777777">
      <w:pPr>
        <w:pStyle w:val="NormalBold"/>
      </w:pPr>
      <w:r w:rsidRPr="00663299">
        <w:rPr>
          <w:rStyle w:val="HideTWBExt"/>
          <w:b w:val="0"/>
        </w:rPr>
        <w:t>&lt;RepeatBlock-By&gt;&lt;Members&gt;</w:t>
      </w:r>
      <w:r w:rsidRPr="00663299">
        <w:t>Damian Boeselager</w:t>
      </w:r>
      <w:r w:rsidRPr="00663299">
        <w:rPr>
          <w:rStyle w:val="HideTWBExt"/>
          <w:b w:val="0"/>
        </w:rPr>
        <w:t>&lt;/Members&gt;</w:t>
      </w:r>
    </w:p>
    <w:p w:rsidR="0005606D" w:rsidRPr="00663299" w:rsidP="0005606D" w14:paraId="32764B30" w14:textId="77777777">
      <w:pPr>
        <w:pStyle w:val="NormalBold"/>
      </w:pPr>
      <w:r w:rsidRPr="00663299">
        <w:rPr>
          <w:rStyle w:val="HideTWBExt"/>
          <w:b w:val="0"/>
        </w:rPr>
        <w:t>&lt;/RepeatBlock-By&gt;</w:t>
      </w:r>
    </w:p>
    <w:p w:rsidR="0005606D" w:rsidRPr="00663299" w:rsidP="0005606D" w14:paraId="7F2F333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50CBFF4C" w14:textId="77777777">
      <w:pPr>
        <w:pStyle w:val="NormalBold"/>
      </w:pPr>
      <w:r w:rsidRPr="00663299">
        <w:rPr>
          <w:rStyle w:val="HideTWBExt"/>
          <w:b w:val="0"/>
        </w:rPr>
        <w:t>&lt;Article&gt;</w:t>
      </w:r>
      <w:r w:rsidRPr="00663299">
        <w:t>Article premier – alinéa 1 – point 60</w:t>
      </w:r>
      <w:r w:rsidRPr="00663299">
        <w:rPr>
          <w:rStyle w:val="HideTWBExt"/>
          <w:b w:val="0"/>
        </w:rPr>
        <w:t>&lt;/Article&gt;</w:t>
      </w:r>
    </w:p>
    <w:p w:rsidR="0005606D" w:rsidRPr="00663299" w:rsidP="0005606D" w14:paraId="3D0DE372" w14:textId="77777777">
      <w:r w:rsidRPr="00663299">
        <w:rPr>
          <w:rStyle w:val="HideTWBExt"/>
        </w:rPr>
        <w:t>&lt;DocAmend2&gt;</w:t>
      </w:r>
      <w:r w:rsidRPr="00663299">
        <w:t>Directive (UE) 2016/2341</w:t>
      </w:r>
      <w:r w:rsidRPr="00663299">
        <w:rPr>
          <w:rStyle w:val="HideTWBExt"/>
        </w:rPr>
        <w:t>&lt;/DocAmend2&gt;</w:t>
      </w:r>
    </w:p>
    <w:p w:rsidR="0005606D" w:rsidRPr="00663299" w:rsidP="0005606D" w14:paraId="58DB6846" w14:textId="77777777">
      <w:r w:rsidRPr="00663299">
        <w:rPr>
          <w:rStyle w:val="HideTWBExt"/>
        </w:rPr>
        <w:t>&lt;Article2&gt;</w:t>
      </w:r>
      <w:r w:rsidRPr="00663299">
        <w:t>Article 62 – paragraphe 1 – point c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1FDF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43C39CA" w14:textId="77777777"/>
        </w:tc>
      </w:tr>
      <w:tr w14:paraId="638869A7"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6F87859"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52DA7BB" w14:textId="77777777">
            <w:pPr>
              <w:pStyle w:val="AmColumnHeading"/>
            </w:pPr>
            <w:r w:rsidRPr="00663299">
              <w:t>Amendement</w:t>
            </w:r>
          </w:p>
        </w:tc>
      </w:tr>
      <w:tr w14:paraId="6BB227D8"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34A18C5" w14:textId="77777777">
            <w:pPr>
              <w:pStyle w:val="Normal6a"/>
            </w:pPr>
          </w:p>
        </w:tc>
        <w:tc>
          <w:tcPr>
            <w:tcW w:w="4876" w:type="dxa"/>
            <w:tcBorders>
              <w:top w:val="nil"/>
              <w:left w:val="nil"/>
              <w:bottom w:val="nil"/>
              <w:right w:val="nil"/>
            </w:tcBorders>
          </w:tcPr>
          <w:p w:rsidR="0005606D" w:rsidRPr="00663299" w:rsidP="001751FC" w14:paraId="4CA4DCA9" w14:textId="77777777">
            <w:pPr>
              <w:pStyle w:val="Normal6a"/>
            </w:pPr>
            <w:r w:rsidRPr="00663299">
              <w:rPr>
                <w:b/>
                <w:i/>
              </w:rPr>
              <w:t>(c bis)</w:t>
            </w:r>
            <w:r w:rsidRPr="00663299">
              <w:tab/>
            </w:r>
            <w:r w:rsidRPr="00663299">
              <w:rPr>
                <w:b/>
                <w:i/>
              </w:rPr>
              <w:t>les obstacles fiscaux et autres qui subsistent aux activités transfrontalières et aux transferts transfrontaliers.</w:t>
            </w:r>
          </w:p>
        </w:tc>
      </w:tr>
    </w:tbl>
    <w:p w:rsidR="0005606D" w:rsidRPr="00663299" w:rsidP="0005606D" w14:paraId="2CAF8241"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6424C9F5" w14:textId="77777777">
      <w:r w:rsidRPr="00663299">
        <w:rPr>
          <w:rStyle w:val="HideTWBExt"/>
        </w:rPr>
        <w:t>&lt;/Amend&gt;</w:t>
      </w:r>
    </w:p>
    <w:p w:rsidR="0005606D" w:rsidRPr="00663299" w:rsidP="0005606D" w14:paraId="6B1B16F8"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587</w:t>
      </w:r>
      <w:r w:rsidRPr="00663299">
        <w:rPr>
          <w:rStyle w:val="HideTWBExt"/>
          <w:b w:val="0"/>
        </w:rPr>
        <w:t>&lt;/NumAm&gt;</w:t>
      </w:r>
    </w:p>
    <w:p w:rsidR="0005606D" w:rsidRPr="00663299" w:rsidP="0005606D" w14:paraId="094D284D" w14:textId="77777777">
      <w:pPr>
        <w:pStyle w:val="NormalBold"/>
      </w:pPr>
      <w:r w:rsidRPr="00663299">
        <w:rPr>
          <w:rStyle w:val="HideTWBExt"/>
          <w:b w:val="0"/>
        </w:rPr>
        <w:t>&lt;RepeatBlock-By&gt;&lt;Members&gt;</w:t>
      </w:r>
      <w:r w:rsidRPr="00663299">
        <w:t>Jonás Fernández, César Luena</w:t>
      </w:r>
      <w:r w:rsidRPr="00663299">
        <w:rPr>
          <w:rStyle w:val="HideTWBExt"/>
          <w:b w:val="0"/>
        </w:rPr>
        <w:t>&lt;/Members&gt;</w:t>
      </w:r>
    </w:p>
    <w:p w:rsidR="0005606D" w:rsidRPr="00663299" w:rsidP="0005606D" w14:paraId="700FBD5B" w14:textId="77777777">
      <w:pPr>
        <w:pStyle w:val="NormalBold"/>
      </w:pPr>
      <w:r w:rsidRPr="00663299">
        <w:rPr>
          <w:rStyle w:val="HideTWBExt"/>
          <w:b w:val="0"/>
        </w:rPr>
        <w:t>&lt;/RepeatBlock-By&gt;</w:t>
      </w:r>
    </w:p>
    <w:p w:rsidR="0005606D" w:rsidRPr="00663299" w:rsidP="0005606D" w14:paraId="26E02C6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114CF21" w14:textId="77777777">
      <w:pPr>
        <w:pStyle w:val="NormalBold"/>
      </w:pPr>
      <w:r w:rsidRPr="00663299">
        <w:rPr>
          <w:rStyle w:val="HideTWBExt"/>
          <w:b w:val="0"/>
        </w:rPr>
        <w:t>&lt;Article&gt;</w:t>
      </w:r>
      <w:r w:rsidRPr="00663299">
        <w:t>Article premier – alinéa 1 – point 60</w:t>
      </w:r>
      <w:r w:rsidRPr="00663299">
        <w:rPr>
          <w:rStyle w:val="HideTWBExt"/>
          <w:b w:val="0"/>
        </w:rPr>
        <w:t>&lt;/Article&gt;</w:t>
      </w:r>
    </w:p>
    <w:p w:rsidR="0005606D" w:rsidRPr="00663299" w:rsidP="0005606D" w14:paraId="165AD8B1" w14:textId="77777777">
      <w:r w:rsidRPr="00663299">
        <w:rPr>
          <w:rStyle w:val="HideTWBExt"/>
        </w:rPr>
        <w:t>&lt;DocAmend2&gt;</w:t>
      </w:r>
      <w:r w:rsidRPr="00663299">
        <w:t>Directive (UE) 2016/2341</w:t>
      </w:r>
      <w:r w:rsidRPr="00663299">
        <w:rPr>
          <w:rStyle w:val="HideTWBExt"/>
        </w:rPr>
        <w:t>&lt;/DocAmend2&gt;</w:t>
      </w:r>
    </w:p>
    <w:p w:rsidR="0005606D" w:rsidRPr="00663299" w:rsidP="0005606D" w14:paraId="3637BE84" w14:textId="77777777">
      <w:r w:rsidRPr="00663299">
        <w:rPr>
          <w:rStyle w:val="HideTWBExt"/>
        </w:rPr>
        <w:t>&lt;Article2&gt;</w:t>
      </w:r>
      <w:r w:rsidRPr="00663299">
        <w:t>Article 62 – paragraphe1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39AA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394A67C" w14:textId="77777777"/>
        </w:tc>
      </w:tr>
      <w:tr w14:paraId="1D6F175F"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3107D3E"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AA16A11" w14:textId="77777777">
            <w:pPr>
              <w:pStyle w:val="AmColumnHeading"/>
            </w:pPr>
            <w:r w:rsidRPr="00663299">
              <w:t>Amendement</w:t>
            </w:r>
          </w:p>
        </w:tc>
      </w:tr>
      <w:tr w14:paraId="0C934DB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9E06177" w14:textId="77777777">
            <w:pPr>
              <w:pStyle w:val="Normal6a"/>
            </w:pPr>
          </w:p>
        </w:tc>
        <w:tc>
          <w:tcPr>
            <w:tcW w:w="4876" w:type="dxa"/>
            <w:tcBorders>
              <w:top w:val="nil"/>
              <w:left w:val="nil"/>
              <w:bottom w:val="nil"/>
              <w:right w:val="nil"/>
            </w:tcBorders>
          </w:tcPr>
          <w:p w:rsidR="0005606D" w:rsidRPr="00663299" w:rsidP="001751FC" w14:paraId="4007F6C9" w14:textId="77777777">
            <w:pPr>
              <w:pStyle w:val="Normal6a"/>
            </w:pPr>
            <w:r w:rsidRPr="00663299">
              <w:rPr>
                <w:b/>
                <w:i/>
              </w:rPr>
              <w:t>La Commission évalue l’incidence d’un développement des régimes de retraite complémentaire sur les indicateurs sociaux clés qu’elle a définis. Une attention particulière sera accordée aux effets de l’interaction entre les régimes de retraite publique, professionnelle et individuelle.</w:t>
            </w:r>
          </w:p>
        </w:tc>
      </w:tr>
    </w:tbl>
    <w:p w:rsidR="0005606D" w:rsidRPr="00663299" w:rsidP="0005606D" w14:paraId="0A19576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939B4F3" w14:textId="77777777">
      <w:r w:rsidRPr="00663299">
        <w:rPr>
          <w:rStyle w:val="HideTWBExt"/>
        </w:rPr>
        <w:t>&lt;/Amend&gt;</w:t>
      </w:r>
    </w:p>
    <w:p w:rsidR="0005606D" w:rsidRPr="00663299" w:rsidP="0005606D" w14:paraId="304850D7"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588</w:t>
      </w:r>
      <w:r w:rsidRPr="00663299">
        <w:rPr>
          <w:rStyle w:val="HideTWBExt"/>
          <w:b w:val="0"/>
        </w:rPr>
        <w:t>&lt;/NumAm&gt;</w:t>
      </w:r>
    </w:p>
    <w:p w:rsidR="0005606D" w:rsidRPr="00663299" w:rsidP="0005606D" w14:paraId="61522324" w14:textId="77777777">
      <w:pPr>
        <w:pStyle w:val="NormalBold"/>
      </w:pPr>
      <w:r w:rsidRPr="00663299">
        <w:rPr>
          <w:rStyle w:val="HideTWBExt"/>
          <w:b w:val="0"/>
        </w:rPr>
        <w:t>&lt;RepeatBlock-By&gt;&lt;Members&gt;</w:t>
      </w:r>
      <w:r w:rsidRPr="00663299">
        <w:t>Dirk Gotink</w:t>
      </w:r>
      <w:r w:rsidRPr="00663299">
        <w:rPr>
          <w:rStyle w:val="HideTWBExt"/>
          <w:b w:val="0"/>
        </w:rPr>
        <w:t>&lt;/Members&gt;</w:t>
      </w:r>
    </w:p>
    <w:p w:rsidR="0005606D" w:rsidRPr="00663299" w:rsidP="0005606D" w14:paraId="271B1085" w14:textId="77777777">
      <w:pPr>
        <w:pStyle w:val="NormalBold"/>
      </w:pPr>
      <w:r w:rsidRPr="00663299">
        <w:rPr>
          <w:rStyle w:val="HideTWBExt"/>
          <w:b w:val="0"/>
        </w:rPr>
        <w:t>&lt;/RepeatBlock-By&gt;</w:t>
      </w:r>
    </w:p>
    <w:p w:rsidR="0005606D" w:rsidRPr="00663299" w:rsidP="0005606D" w14:paraId="54557C22"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E87F892" w14:textId="77777777">
      <w:pPr>
        <w:pStyle w:val="NormalBold"/>
      </w:pPr>
      <w:r w:rsidRPr="00663299">
        <w:rPr>
          <w:rStyle w:val="HideTWBExt"/>
          <w:b w:val="0"/>
        </w:rPr>
        <w:t>&lt;Article&gt;</w:t>
      </w:r>
      <w:r w:rsidRPr="00663299">
        <w:t>Article premier – alinéa 1 – point 61</w:t>
      </w:r>
      <w:r w:rsidRPr="00663299">
        <w:rPr>
          <w:rStyle w:val="HideTWBExt"/>
          <w:b w:val="0"/>
        </w:rPr>
        <w:t>&lt;/Article&gt;</w:t>
      </w:r>
    </w:p>
    <w:p w:rsidR="0005606D" w:rsidRPr="00663299" w:rsidP="0005606D" w14:paraId="7157D92B" w14:textId="77777777">
      <w:r w:rsidRPr="00663299">
        <w:rPr>
          <w:rStyle w:val="HideTWBExt"/>
        </w:rPr>
        <w:t>&lt;DocAmend2&gt;</w:t>
      </w:r>
      <w:r w:rsidRPr="00663299">
        <w:t>Directive (UE) 2016/2341</w:t>
      </w:r>
      <w:r w:rsidRPr="00663299">
        <w:rPr>
          <w:rStyle w:val="HideTWBExt"/>
        </w:rPr>
        <w:t>&lt;/DocAmend2&gt;</w:t>
      </w:r>
    </w:p>
    <w:p w:rsidR="0005606D" w:rsidRPr="00663299" w:rsidP="0005606D" w14:paraId="5233489F" w14:textId="77777777">
      <w:r w:rsidRPr="00663299">
        <w:rPr>
          <w:rStyle w:val="HideTWBExt"/>
        </w:rPr>
        <w:t>&lt;Article2&gt;</w:t>
      </w:r>
      <w:r w:rsidRPr="00663299">
        <w:t>Article 64 bis</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ABCC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475DB4C" w14:textId="77777777"/>
        </w:tc>
      </w:tr>
      <w:tr w14:paraId="25789779"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01D9647B"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0BF08706" w14:textId="77777777">
            <w:pPr>
              <w:pStyle w:val="AmColumnHeading"/>
            </w:pPr>
            <w:r w:rsidRPr="00663299">
              <w:t>Amendement</w:t>
            </w:r>
          </w:p>
        </w:tc>
      </w:tr>
      <w:tr w14:paraId="54D51A6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1E57C076" w14:textId="77777777">
            <w:pPr>
              <w:pStyle w:val="Normal6a"/>
            </w:pPr>
            <w:r w:rsidRPr="00663299">
              <w:rPr>
                <w:b/>
                <w:i/>
              </w:rPr>
              <w:t>(61)</w:t>
            </w:r>
            <w:r w:rsidRPr="00663299">
              <w:tab/>
            </w:r>
            <w:r w:rsidRPr="00663299">
              <w:rPr>
                <w:b/>
                <w:i/>
              </w:rPr>
              <w:t>L’article 64 bis suivant est inséré:</w:t>
            </w:r>
          </w:p>
        </w:tc>
        <w:tc>
          <w:tcPr>
            <w:tcW w:w="4876" w:type="dxa"/>
            <w:tcBorders>
              <w:top w:val="nil"/>
              <w:left w:val="nil"/>
              <w:bottom w:val="nil"/>
              <w:right w:val="nil"/>
            </w:tcBorders>
          </w:tcPr>
          <w:p w:rsidR="0005606D" w:rsidRPr="00663299" w:rsidP="001751FC" w14:paraId="277F2C59" w14:textId="77777777">
            <w:pPr>
              <w:pStyle w:val="Normal6a"/>
            </w:pPr>
            <w:r w:rsidRPr="00663299">
              <w:rPr>
                <w:b/>
                <w:i/>
              </w:rPr>
              <w:t>supprimé</w:t>
            </w:r>
          </w:p>
        </w:tc>
      </w:tr>
      <w:tr w14:paraId="31D2803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E61B460" w14:textId="77777777">
            <w:pPr>
              <w:pStyle w:val="Normal6a"/>
            </w:pPr>
            <w:r w:rsidRPr="00663299">
              <w:rPr>
                <w:b/>
                <w:i/>
              </w:rPr>
              <w:t>«Article 64 bis</w:t>
            </w:r>
          </w:p>
        </w:tc>
        <w:tc>
          <w:tcPr>
            <w:tcW w:w="4876" w:type="dxa"/>
            <w:tcBorders>
              <w:top w:val="nil"/>
              <w:left w:val="nil"/>
              <w:bottom w:val="nil"/>
              <w:right w:val="nil"/>
            </w:tcBorders>
          </w:tcPr>
          <w:p w:rsidR="0005606D" w:rsidRPr="00663299" w:rsidP="001751FC" w14:paraId="55517A6D" w14:textId="77777777">
            <w:pPr>
              <w:pStyle w:val="Normal6a"/>
            </w:pPr>
          </w:p>
        </w:tc>
      </w:tr>
      <w:tr w14:paraId="7EF43F9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38E796D" w14:textId="77777777">
            <w:pPr>
              <w:pStyle w:val="Normal6a"/>
            </w:pPr>
            <w:r w:rsidRPr="00663299">
              <w:rPr>
                <w:b/>
                <w:i/>
              </w:rPr>
              <w:t>Exercice de la délégation</w:t>
            </w:r>
          </w:p>
        </w:tc>
        <w:tc>
          <w:tcPr>
            <w:tcW w:w="4876" w:type="dxa"/>
            <w:tcBorders>
              <w:top w:val="nil"/>
              <w:left w:val="nil"/>
              <w:bottom w:val="nil"/>
              <w:right w:val="nil"/>
            </w:tcBorders>
          </w:tcPr>
          <w:p w:rsidR="0005606D" w:rsidRPr="00663299" w:rsidP="001751FC" w14:paraId="3BD53F90" w14:textId="77777777">
            <w:pPr>
              <w:pStyle w:val="Normal6a"/>
            </w:pPr>
          </w:p>
        </w:tc>
      </w:tr>
      <w:tr w14:paraId="63BCF9F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B397519" w14:textId="77777777">
            <w:pPr>
              <w:pStyle w:val="Normal6a"/>
            </w:pPr>
            <w:r w:rsidRPr="00663299">
              <w:rPr>
                <w:b/>
                <w:i/>
              </w:rPr>
              <w:t>1. Le pouvoir d’adopter des actes délégués conféré à la Commission est soumis aux conditions fixées au présent article.</w:t>
            </w:r>
          </w:p>
        </w:tc>
        <w:tc>
          <w:tcPr>
            <w:tcW w:w="4876" w:type="dxa"/>
            <w:tcBorders>
              <w:top w:val="nil"/>
              <w:left w:val="nil"/>
              <w:bottom w:val="nil"/>
              <w:right w:val="nil"/>
            </w:tcBorders>
          </w:tcPr>
          <w:p w:rsidR="0005606D" w:rsidRPr="00663299" w:rsidP="001751FC" w14:paraId="664E4514" w14:textId="77777777">
            <w:pPr>
              <w:pStyle w:val="Normal6a"/>
            </w:pPr>
          </w:p>
        </w:tc>
      </w:tr>
      <w:tr w14:paraId="5336511D"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3CF4410" w14:textId="77777777">
            <w:pPr>
              <w:pStyle w:val="Normal6a"/>
            </w:pPr>
            <w:r w:rsidRPr="00663299">
              <w:rPr>
                <w:b/>
                <w:i/>
              </w:rPr>
              <w:t>2. Le pouvoir d’adopter les actes délégués prévus à l’article 17, paragraphe 7, et à l’article 38, paragraphe 6, est conféré à la Commission pour une durée indéterminée à compter du [OP = veuillez insérer la date d’entrée en vigueur].</w:t>
            </w:r>
          </w:p>
        </w:tc>
        <w:tc>
          <w:tcPr>
            <w:tcW w:w="4876" w:type="dxa"/>
            <w:tcBorders>
              <w:top w:val="nil"/>
              <w:left w:val="nil"/>
              <w:bottom w:val="nil"/>
              <w:right w:val="nil"/>
            </w:tcBorders>
          </w:tcPr>
          <w:p w:rsidR="0005606D" w:rsidRPr="00663299" w:rsidP="001751FC" w14:paraId="2172FBE5" w14:textId="77777777">
            <w:pPr>
              <w:pStyle w:val="Normal6a"/>
            </w:pPr>
          </w:p>
        </w:tc>
      </w:tr>
      <w:tr w14:paraId="78B1F5A0"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5D2A5F7" w14:textId="77777777">
            <w:pPr>
              <w:pStyle w:val="Normal6a"/>
            </w:pPr>
            <w:r w:rsidRPr="00663299">
              <w:rPr>
                <w:b/>
                <w:i/>
              </w:rPr>
              <w:t>3. La délégation de pouvoir visée à l’article 17, paragraphe 7, et à l’article 38, paragraphe 6,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Borders>
              <w:top w:val="nil"/>
              <w:left w:val="nil"/>
              <w:bottom w:val="nil"/>
              <w:right w:val="nil"/>
            </w:tcBorders>
          </w:tcPr>
          <w:p w:rsidR="0005606D" w:rsidRPr="00663299" w:rsidP="001751FC" w14:paraId="5D35EC2A" w14:textId="77777777">
            <w:pPr>
              <w:pStyle w:val="Normal6a"/>
            </w:pPr>
          </w:p>
        </w:tc>
      </w:tr>
      <w:tr w14:paraId="64CB00A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E28EA51" w14:textId="77777777">
            <w:pPr>
              <w:pStyle w:val="Normal6a"/>
            </w:pPr>
            <w:r w:rsidRPr="00663299">
              <w:rPr>
                <w:b/>
                <w:i/>
              </w:rPr>
              <w:t>4. Aussitôt qu’elle adopte un acte délégué, la Commission le notifie au Parlement européen et au Conseil simultanément.</w:t>
            </w:r>
          </w:p>
        </w:tc>
        <w:tc>
          <w:tcPr>
            <w:tcW w:w="4876" w:type="dxa"/>
            <w:tcBorders>
              <w:top w:val="nil"/>
              <w:left w:val="nil"/>
              <w:bottom w:val="nil"/>
              <w:right w:val="nil"/>
            </w:tcBorders>
          </w:tcPr>
          <w:p w:rsidR="0005606D" w:rsidRPr="00663299" w:rsidP="001751FC" w14:paraId="62B2148B" w14:textId="77777777">
            <w:pPr>
              <w:pStyle w:val="Normal6a"/>
            </w:pPr>
          </w:p>
        </w:tc>
      </w:tr>
      <w:tr w14:paraId="1648FE0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AE4A636" w14:textId="77777777">
            <w:pPr>
              <w:pStyle w:val="Normal6a"/>
            </w:pPr>
            <w:r w:rsidRPr="00663299">
              <w:rPr>
                <w:b/>
                <w:i/>
              </w:rPr>
              <w:t>5. Un acte délégué adopté en vertu de l’article 17, paragraphe 7, et de l’article 38, paragraphe 6, n’entre en vigueur que si ni le Parlement européen ni le Conseil n’a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tc>
        <w:tc>
          <w:tcPr>
            <w:tcW w:w="4876" w:type="dxa"/>
            <w:tcBorders>
              <w:top w:val="nil"/>
              <w:left w:val="nil"/>
              <w:bottom w:val="nil"/>
              <w:right w:val="nil"/>
            </w:tcBorders>
          </w:tcPr>
          <w:p w:rsidR="0005606D" w:rsidRPr="00663299" w:rsidP="001751FC" w14:paraId="10C95184" w14:textId="77777777">
            <w:pPr>
              <w:pStyle w:val="Normal6a"/>
            </w:pPr>
          </w:p>
        </w:tc>
      </w:tr>
    </w:tbl>
    <w:p w:rsidR="0005606D" w:rsidRPr="00663299" w:rsidP="0005606D" w14:paraId="09457064"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7F561C0" w14:textId="77777777">
      <w:r w:rsidRPr="00663299">
        <w:rPr>
          <w:rStyle w:val="HideTWBExt"/>
        </w:rPr>
        <w:t>&lt;/Amend&gt;</w:t>
      </w:r>
    </w:p>
    <w:p w:rsidR="0005606D" w:rsidRPr="00663299" w:rsidP="0005606D" w14:paraId="0EC7C26A"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589</w:t>
      </w:r>
      <w:r w:rsidRPr="00663299">
        <w:rPr>
          <w:rStyle w:val="HideTWBExt"/>
          <w:b w:val="0"/>
        </w:rPr>
        <w:t>&lt;/NumAm&gt;</w:t>
      </w:r>
    </w:p>
    <w:p w:rsidR="0005606D" w:rsidRPr="00663299" w:rsidP="0005606D" w14:paraId="207A1A40" w14:textId="77777777">
      <w:pPr>
        <w:pStyle w:val="NormalBold"/>
      </w:pPr>
      <w:r w:rsidRPr="00663299">
        <w:rPr>
          <w:rStyle w:val="HideTWBExt"/>
          <w:b w:val="0"/>
        </w:rPr>
        <w:t>&lt;RepeatBlock-By&gt;&lt;Members&gt;</w:t>
      </w:r>
      <w:r w:rsidRPr="00663299">
        <w:t>Markus Ferber, Andrea Wechsler</w:t>
      </w:r>
      <w:r w:rsidRPr="00663299">
        <w:rPr>
          <w:rStyle w:val="HideTWBExt"/>
          <w:b w:val="0"/>
        </w:rPr>
        <w:t>&lt;/Members&gt;</w:t>
      </w:r>
    </w:p>
    <w:p w:rsidR="0005606D" w:rsidRPr="00663299" w:rsidP="0005606D" w14:paraId="074DD681" w14:textId="77777777">
      <w:pPr>
        <w:pStyle w:val="NormalBold"/>
      </w:pPr>
      <w:r w:rsidRPr="00663299">
        <w:rPr>
          <w:rStyle w:val="HideTWBExt"/>
          <w:b w:val="0"/>
        </w:rPr>
        <w:t>&lt;/RepeatBlock-By&gt;</w:t>
      </w:r>
    </w:p>
    <w:p w:rsidR="0005606D" w:rsidRPr="00663299" w:rsidP="0005606D" w14:paraId="502AD0C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597574E" w14:textId="77777777">
      <w:pPr>
        <w:pStyle w:val="NormalBold"/>
      </w:pPr>
      <w:r w:rsidRPr="00663299">
        <w:rPr>
          <w:rStyle w:val="HideTWBExt"/>
          <w:b w:val="0"/>
        </w:rPr>
        <w:t>&lt;Article&gt;</w:t>
      </w:r>
      <w:r w:rsidRPr="00663299">
        <w:t>Article premier – alinéa 1 – point 61</w:t>
      </w:r>
      <w:r w:rsidRPr="00663299">
        <w:rPr>
          <w:rStyle w:val="HideTWBExt"/>
          <w:b w:val="0"/>
        </w:rPr>
        <w:t>&lt;/Article&gt;</w:t>
      </w:r>
    </w:p>
    <w:p w:rsidR="0005606D" w:rsidRPr="00663299" w:rsidP="0005606D" w14:paraId="69FD00FB" w14:textId="77777777">
      <w:r w:rsidRPr="00663299">
        <w:rPr>
          <w:rStyle w:val="HideTWBExt"/>
        </w:rPr>
        <w:t>&lt;DocAmend2&gt;</w:t>
      </w:r>
      <w:r w:rsidRPr="00663299">
        <w:t>Directive (UE) 2016/2341</w:t>
      </w:r>
      <w:r w:rsidRPr="00663299">
        <w:rPr>
          <w:rStyle w:val="HideTWBExt"/>
        </w:rPr>
        <w:t>&lt;/DocAmend2&gt;</w:t>
      </w:r>
    </w:p>
    <w:p w:rsidR="0005606D" w:rsidRPr="00663299" w:rsidP="0005606D" w14:paraId="2A1B9F7C" w14:textId="77777777">
      <w:r w:rsidRPr="00663299">
        <w:rPr>
          <w:rStyle w:val="HideTWBExt"/>
        </w:rPr>
        <w:t>&lt;Article2&gt;</w:t>
      </w:r>
      <w:r w:rsidRPr="00663299">
        <w:t>Article 64 bis – paragraphe 3</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5CB8B"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00C22D05" w14:textId="77777777"/>
        </w:tc>
      </w:tr>
      <w:tr w14:paraId="29B3EB4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749E6C3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CAA3B5A" w14:textId="77777777">
            <w:pPr>
              <w:pStyle w:val="AmColumnHeading"/>
            </w:pPr>
            <w:r w:rsidRPr="00663299">
              <w:t>Amendement</w:t>
            </w:r>
          </w:p>
        </w:tc>
      </w:tr>
      <w:tr w14:paraId="41726F83"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656A955" w14:textId="77777777">
            <w:pPr>
              <w:pStyle w:val="Normal6a"/>
            </w:pPr>
            <w:r w:rsidRPr="00663299">
              <w:t>3.</w:t>
            </w:r>
            <w:r w:rsidRPr="00663299">
              <w:tab/>
              <w:t xml:space="preserve">La délégation de pouvoir visée </w:t>
            </w:r>
            <w:r w:rsidRPr="00663299">
              <w:rPr>
                <w:b/>
                <w:bCs/>
                <w:i/>
                <w:iCs/>
              </w:rPr>
              <w:t xml:space="preserve">à l’article 17, paragraphe 7, et </w:t>
            </w:r>
            <w:r w:rsidRPr="00663299">
              <w:t>à l’article 38, paragraphe 6,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Borders>
              <w:top w:val="nil"/>
              <w:left w:val="nil"/>
              <w:bottom w:val="nil"/>
              <w:right w:val="nil"/>
            </w:tcBorders>
          </w:tcPr>
          <w:p w:rsidR="0005606D" w:rsidRPr="00663299" w:rsidP="001751FC" w14:paraId="75AB2334" w14:textId="77777777">
            <w:pPr>
              <w:pStyle w:val="Normal6a"/>
            </w:pPr>
            <w:r w:rsidRPr="00663299">
              <w:t>3.</w:t>
            </w:r>
            <w:r w:rsidRPr="00663299">
              <w:tab/>
              <w:t>La délégation de pouvoir visée à l’article 38, paragraphe 6,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bl>
    <w:p w:rsidR="0005606D" w:rsidRPr="00663299" w:rsidP="0005606D" w14:paraId="5E2CC48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767CB4B3"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292D3DAD" w14:textId="77777777">
      <w:pPr>
        <w:pStyle w:val="AmJustText"/>
      </w:pPr>
      <w:r w:rsidRPr="00663299">
        <w:t>À lire conjointement avec l’amendement proposé au paragraphe 7 de l’article 17.</w:t>
      </w:r>
    </w:p>
    <w:p w:rsidR="0005606D" w:rsidRPr="00663299" w:rsidP="0005606D" w14:paraId="47A3D90F" w14:textId="77777777">
      <w:r w:rsidRPr="00663299">
        <w:rPr>
          <w:rStyle w:val="HideTWBExt"/>
        </w:rPr>
        <w:t>&lt;/Amend&gt;</w:t>
      </w:r>
    </w:p>
    <w:p w:rsidR="0005606D" w:rsidRPr="00663299" w:rsidP="0005606D" w14:paraId="4E71AC29"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590</w:t>
      </w:r>
      <w:r w:rsidRPr="00663299">
        <w:rPr>
          <w:rStyle w:val="HideTWBExt"/>
          <w:b w:val="0"/>
        </w:rPr>
        <w:t>&lt;/NumAm&gt;</w:t>
      </w:r>
    </w:p>
    <w:p w:rsidR="0005606D" w:rsidRPr="00663299" w:rsidP="0005606D" w14:paraId="79E66D8B" w14:textId="77777777">
      <w:pPr>
        <w:pStyle w:val="NormalBold"/>
      </w:pPr>
      <w:r w:rsidRPr="00663299">
        <w:rPr>
          <w:rStyle w:val="HideTWBExt"/>
          <w:b w:val="0"/>
        </w:rPr>
        <w:t>&lt;RepeatBlock-By&gt;&lt;Members&gt;</w:t>
      </w:r>
      <w:r w:rsidRPr="00663299">
        <w:t>Martin Schirdewan</w:t>
      </w:r>
      <w:r w:rsidRPr="00663299">
        <w:rPr>
          <w:rStyle w:val="HideTWBExt"/>
          <w:b w:val="0"/>
        </w:rPr>
        <w:t>&lt;/Members&gt;</w:t>
      </w:r>
    </w:p>
    <w:p w:rsidR="0005606D" w:rsidRPr="00663299" w:rsidP="0005606D" w14:paraId="180566BC" w14:textId="77777777">
      <w:pPr>
        <w:pStyle w:val="NormalBold"/>
      </w:pPr>
      <w:r w:rsidRPr="00663299">
        <w:rPr>
          <w:rStyle w:val="HideTWBExt"/>
          <w:b w:val="0"/>
        </w:rPr>
        <w:t>&lt;/RepeatBlock-By&gt;</w:t>
      </w:r>
    </w:p>
    <w:p w:rsidR="0005606D" w:rsidRPr="00663299" w:rsidP="0005606D" w14:paraId="2242E9E1"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C131D53" w14:textId="77777777">
      <w:pPr>
        <w:pStyle w:val="NormalBold"/>
      </w:pPr>
      <w:r w:rsidRPr="00663299">
        <w:rPr>
          <w:rStyle w:val="HideTWBExt"/>
          <w:b w:val="0"/>
        </w:rPr>
        <w:t>&lt;Article&gt;</w:t>
      </w:r>
      <w:r w:rsidRPr="00663299">
        <w:t>Article 2 – alinéa 1 – point 1</w:t>
      </w:r>
      <w:r w:rsidRPr="00663299">
        <w:rPr>
          <w:rStyle w:val="HideTWBExt"/>
          <w:b w:val="0"/>
        </w:rPr>
        <w:t>&lt;/Article&gt;</w:t>
      </w:r>
    </w:p>
    <w:p w:rsidR="0005606D" w:rsidRPr="00663299" w:rsidP="0005606D" w14:paraId="0458E906" w14:textId="77777777">
      <w:r w:rsidRPr="00663299">
        <w:rPr>
          <w:rStyle w:val="HideTWBExt"/>
        </w:rPr>
        <w:t>&lt;DocAmend2&gt;</w:t>
      </w:r>
      <w:r w:rsidRPr="00663299">
        <w:t>Directive (UE) 2016/97</w:t>
      </w:r>
      <w:r w:rsidRPr="00663299">
        <w:rPr>
          <w:rStyle w:val="HideTWBExt"/>
        </w:rPr>
        <w:t>&lt;/DocAmend2&gt;</w:t>
      </w:r>
    </w:p>
    <w:p w:rsidR="0005606D" w:rsidRPr="00663299" w:rsidP="0005606D" w14:paraId="61F045FF" w14:textId="77777777">
      <w:r w:rsidRPr="00663299">
        <w:rPr>
          <w:rStyle w:val="HideTWBExt"/>
        </w:rPr>
        <w:t>&lt;Article2&gt;</w:t>
      </w:r>
      <w:r w:rsidRPr="00663299">
        <w:t>Article 2 – paragraphe 1 – point 19</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45010"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59BA3807" w14:textId="77777777"/>
        </w:tc>
      </w:tr>
      <w:tr w14:paraId="6C1EF35D"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88068C1"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313F8004" w14:textId="77777777">
            <w:pPr>
              <w:pStyle w:val="AmColumnHeading"/>
            </w:pPr>
            <w:r w:rsidRPr="00663299">
              <w:t>Amendement</w:t>
            </w:r>
          </w:p>
        </w:tc>
      </w:tr>
      <w:tr w14:paraId="2EFAC437"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A6B35C9" w14:textId="77777777">
            <w:pPr>
              <w:pStyle w:val="Normal6a"/>
            </w:pPr>
            <w:r w:rsidRPr="00663299">
              <w:rPr>
                <w:b/>
                <w:i/>
              </w:rPr>
              <w:t>19)</w:t>
            </w:r>
            <w:r w:rsidRPr="00663299">
              <w:tab/>
            </w:r>
            <w:r w:rsidRPr="00663299">
              <w:rPr>
                <w:b/>
                <w:i/>
              </w:rPr>
              <w:t>“produit d’épargne-retraite individuelle”: un produit d’épargne-retraite individuelle au sens de l’article 2, point 1), du règlement (UE) 2019/1238 du Parlement européen et du Conseil*;</w:t>
            </w:r>
          </w:p>
        </w:tc>
        <w:tc>
          <w:tcPr>
            <w:tcW w:w="4876" w:type="dxa"/>
            <w:tcBorders>
              <w:top w:val="nil"/>
              <w:left w:val="nil"/>
              <w:bottom w:val="nil"/>
              <w:right w:val="nil"/>
            </w:tcBorders>
          </w:tcPr>
          <w:p w:rsidR="0005606D" w:rsidRPr="00663299" w:rsidP="001751FC" w14:paraId="7DFB5BB9" w14:textId="77777777">
            <w:pPr>
              <w:pStyle w:val="Normal6a"/>
            </w:pPr>
            <w:r w:rsidRPr="00663299">
              <w:rPr>
                <w:b/>
                <w:i/>
              </w:rPr>
              <w:t>supprimé</w:t>
            </w:r>
          </w:p>
        </w:tc>
      </w:tr>
    </w:tbl>
    <w:p w:rsidR="0005606D" w:rsidRPr="00663299" w:rsidP="0005606D" w14:paraId="65463D22"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52A4224F" w14:textId="77777777">
      <w:r w:rsidRPr="00663299">
        <w:rPr>
          <w:rStyle w:val="HideTWBExt"/>
        </w:rPr>
        <w:t>&lt;/Amend&gt;</w:t>
      </w:r>
    </w:p>
    <w:p w:rsidR="0005606D" w:rsidRPr="00663299" w:rsidP="0005606D" w14:paraId="6DC366FB"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591</w:t>
      </w:r>
      <w:r w:rsidRPr="00663299">
        <w:rPr>
          <w:rStyle w:val="HideTWBExt"/>
          <w:b w:val="0"/>
        </w:rPr>
        <w:t>&lt;/NumAm&gt;</w:t>
      </w:r>
    </w:p>
    <w:p w:rsidR="0005606D" w:rsidRPr="00663299" w:rsidP="0005606D" w14:paraId="7C529714" w14:textId="77777777">
      <w:pPr>
        <w:pStyle w:val="NormalBold"/>
      </w:pPr>
      <w:r w:rsidRPr="00663299">
        <w:rPr>
          <w:rStyle w:val="HideTWBExt"/>
          <w:b w:val="0"/>
        </w:rPr>
        <w:t>&lt;RepeatBlock-By&gt;&lt;Members&gt;</w:t>
      </w:r>
      <w:r w:rsidRPr="00663299">
        <w:t>Auke Zijlstra</w:t>
      </w:r>
      <w:r w:rsidRPr="00663299">
        <w:rPr>
          <w:rStyle w:val="HideTWBExt"/>
          <w:b w:val="0"/>
        </w:rPr>
        <w:t>&lt;/Members&gt;</w:t>
      </w:r>
    </w:p>
    <w:p w:rsidR="0005606D" w:rsidRPr="00663299" w:rsidP="0005606D" w14:paraId="077AC9B0" w14:textId="77777777">
      <w:pPr>
        <w:pStyle w:val="NormalBold"/>
      </w:pPr>
      <w:r w:rsidRPr="00663299">
        <w:rPr>
          <w:rStyle w:val="HideTWBExt"/>
          <w:b w:val="0"/>
        </w:rPr>
        <w:t>&lt;/RepeatBlock-By&gt;</w:t>
      </w:r>
    </w:p>
    <w:p w:rsidR="0005606D" w:rsidRPr="00663299" w:rsidP="0005606D" w14:paraId="0C981C50"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4282E574" w14:textId="77777777">
      <w:pPr>
        <w:pStyle w:val="NormalBold"/>
      </w:pPr>
      <w:r w:rsidRPr="00663299">
        <w:rPr>
          <w:rStyle w:val="HideTWBExt"/>
          <w:b w:val="0"/>
        </w:rPr>
        <w:t>&lt;Article&gt;</w:t>
      </w:r>
      <w:r w:rsidRPr="00663299">
        <w:t>Article 2 – alinéa 1 – point 1</w:t>
      </w:r>
      <w:r w:rsidRPr="00663299">
        <w:rPr>
          <w:rStyle w:val="HideTWBExt"/>
          <w:b w:val="0"/>
        </w:rPr>
        <w:t>&lt;/Article&gt;</w:t>
      </w:r>
    </w:p>
    <w:p w:rsidR="0005606D" w:rsidRPr="00663299" w:rsidP="0005606D" w14:paraId="32A97C6A" w14:textId="77777777">
      <w:r w:rsidRPr="00663299">
        <w:rPr>
          <w:rStyle w:val="HideTWBExt"/>
        </w:rPr>
        <w:t>&lt;DocAmend2&gt;</w:t>
      </w:r>
      <w:r w:rsidRPr="00663299">
        <w:t>Directive (UE) 2016/97</w:t>
      </w:r>
      <w:r w:rsidRPr="00663299">
        <w:rPr>
          <w:rStyle w:val="HideTWBExt"/>
        </w:rPr>
        <w:t>&lt;/DocAmend2&gt;</w:t>
      </w:r>
    </w:p>
    <w:p w:rsidR="0005606D" w:rsidRPr="00663299" w:rsidP="0005606D" w14:paraId="2B16D037" w14:textId="77777777">
      <w:r w:rsidRPr="00663299">
        <w:rPr>
          <w:rStyle w:val="HideTWBExt"/>
        </w:rPr>
        <w:t>&lt;Article2&gt;</w:t>
      </w:r>
      <w:r w:rsidRPr="00663299">
        <w:t>Article 2 – paragraphe 1 – point 20</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9FE45"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253EA26D" w14:textId="77777777"/>
        </w:tc>
      </w:tr>
      <w:tr w14:paraId="74071C71"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1CC92A2"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4022042E" w14:textId="77777777">
            <w:pPr>
              <w:pStyle w:val="AmColumnHeading"/>
            </w:pPr>
            <w:r w:rsidRPr="00663299">
              <w:t>Amendement</w:t>
            </w:r>
          </w:p>
        </w:tc>
      </w:tr>
      <w:tr w14:paraId="3318D469"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4FDB230C" w14:textId="77777777">
            <w:pPr>
              <w:pStyle w:val="Normal6a"/>
            </w:pPr>
            <w:r w:rsidRPr="00663299">
              <w:t>20)</w:t>
            </w:r>
            <w:r w:rsidRPr="00663299">
              <w:tab/>
              <w:t>“système de suivi des retraites”: un outil numérique</w:t>
            </w:r>
            <w:r w:rsidRPr="00663299">
              <w:rPr>
                <w:b/>
                <w:bCs/>
                <w:i/>
                <w:iCs/>
              </w:rPr>
              <w:t>, prenant généralement la forme d’un portail web sécurisé ou d’une application mobile sécurisée,</w:t>
            </w:r>
            <w:r w:rsidRPr="00663299">
              <w:t xml:space="preserve"> qui fournit aux particuliers une vue d’ensemble des droits individuels à la retraite qu’ils ont acquis, ainsi que des</w:t>
            </w:r>
            <w:r w:rsidRPr="00663299">
              <w:rPr>
                <w:b/>
                <w:bCs/>
                <w:i/>
                <w:iCs/>
              </w:rPr>
              <w:t xml:space="preserve"> projections des</w:t>
            </w:r>
            <w:r w:rsidRPr="00663299">
              <w:t xml:space="preserve"> prestations </w:t>
            </w:r>
            <w:r w:rsidRPr="00663299">
              <w:rPr>
                <w:b/>
                <w:bCs/>
                <w:i/>
                <w:iCs/>
              </w:rPr>
              <w:t>futures</w:t>
            </w:r>
            <w:r w:rsidRPr="00663299">
              <w:t xml:space="preserve"> qu’ils percevront, pour l’ensemble des régimes de retraite auxquels ils sont affiliés ou dont ils sont bénéficiaires.</w:t>
            </w:r>
          </w:p>
        </w:tc>
        <w:tc>
          <w:tcPr>
            <w:tcW w:w="4876" w:type="dxa"/>
            <w:tcBorders>
              <w:top w:val="nil"/>
              <w:left w:val="nil"/>
              <w:bottom w:val="nil"/>
              <w:right w:val="nil"/>
            </w:tcBorders>
          </w:tcPr>
          <w:p w:rsidR="0005606D" w:rsidRPr="00663299" w:rsidP="001751FC" w14:paraId="24DC50EA" w14:textId="77777777">
            <w:pPr>
              <w:pStyle w:val="Normal6a"/>
            </w:pPr>
            <w:r w:rsidRPr="00663299">
              <w:t>20)</w:t>
            </w:r>
            <w:r w:rsidRPr="00663299">
              <w:tab/>
              <w:t>“système de suivi des retraites”: un outil numérique</w:t>
            </w:r>
            <w:r w:rsidRPr="00663299">
              <w:rPr>
                <w:b/>
                <w:bCs/>
                <w:i/>
                <w:iCs/>
              </w:rPr>
              <w:t xml:space="preserve"> national, sectoriel ou privé</w:t>
            </w:r>
            <w:r w:rsidRPr="00663299">
              <w:t xml:space="preserve"> qui fournit aux particuliers une vue d’ensemble des droits individuels à la retraite qu’ils ont acquis, ainsi que des prestations </w:t>
            </w:r>
            <w:r w:rsidRPr="00663299">
              <w:rPr>
                <w:b/>
                <w:bCs/>
                <w:i/>
                <w:iCs/>
              </w:rPr>
              <w:t>projetées</w:t>
            </w:r>
            <w:r w:rsidRPr="00663299">
              <w:t xml:space="preserve"> qu’ils percevront, pour l’ensemble des régimes de retraite auxquels ils sont affiliés ou dont ils sont bénéficiaires.</w:t>
            </w:r>
          </w:p>
        </w:tc>
      </w:tr>
    </w:tbl>
    <w:p w:rsidR="0005606D" w:rsidRPr="00663299" w:rsidP="0005606D" w14:paraId="5A998AD9"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4F708458" w14:textId="77777777">
      <w:r w:rsidRPr="00663299">
        <w:rPr>
          <w:rStyle w:val="HideTWBExt"/>
        </w:rPr>
        <w:t>&lt;/Amend&gt;</w:t>
      </w:r>
    </w:p>
    <w:p w:rsidR="0005606D" w:rsidRPr="00663299" w:rsidP="0005606D" w14:paraId="5AD975C6"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592</w:t>
      </w:r>
      <w:r w:rsidRPr="00663299">
        <w:rPr>
          <w:rStyle w:val="HideTWBExt"/>
          <w:b w:val="0"/>
        </w:rPr>
        <w:t>&lt;/NumAm&gt;</w:t>
      </w:r>
    </w:p>
    <w:p w:rsidR="0005606D" w:rsidRPr="00663299" w:rsidP="0005606D" w14:paraId="638815FA" w14:textId="77777777">
      <w:pPr>
        <w:pStyle w:val="NormalBold"/>
      </w:pPr>
      <w:r w:rsidRPr="00663299">
        <w:rPr>
          <w:rStyle w:val="HideTWBExt"/>
          <w:b w:val="0"/>
        </w:rPr>
        <w:t>&lt;RepeatBlock-By&gt;&lt;Members&gt;</w:t>
      </w:r>
      <w:r w:rsidRPr="00663299">
        <w:t>Adnan Dibrani, Niels Fuglsang, Thomas Bajada, Lara Wolters</w:t>
      </w:r>
      <w:r w:rsidRPr="00663299">
        <w:rPr>
          <w:rStyle w:val="HideTWBExt"/>
          <w:b w:val="0"/>
        </w:rPr>
        <w:t>&lt;/Members&gt;</w:t>
      </w:r>
    </w:p>
    <w:p w:rsidR="0005606D" w:rsidRPr="00663299" w:rsidP="0005606D" w14:paraId="76C00AFB" w14:textId="77777777">
      <w:pPr>
        <w:pStyle w:val="NormalBold"/>
      </w:pPr>
      <w:r w:rsidRPr="00663299">
        <w:rPr>
          <w:rStyle w:val="HideTWBExt"/>
          <w:b w:val="0"/>
        </w:rPr>
        <w:t>&lt;/RepeatBlock-By&gt;</w:t>
      </w:r>
    </w:p>
    <w:p w:rsidR="0005606D" w:rsidRPr="00663299" w:rsidP="0005606D" w14:paraId="4072465B" w14:textId="77777777">
      <w:r w:rsidRPr="00663299">
        <w:rPr>
          <w:rStyle w:val="HideTWBExt"/>
        </w:rPr>
        <w:t>&lt;Compromise&gt;</w:t>
      </w:r>
      <w:r w:rsidRPr="00663299">
        <w:t>Amendement de compromis remplaçant les amendements: néant</w:t>
      </w:r>
      <w:r w:rsidRPr="00663299">
        <w:rPr>
          <w:rStyle w:val="HideTWBExt"/>
        </w:rPr>
        <w:t>&lt;/Compromise&gt;</w:t>
      </w:r>
    </w:p>
    <w:p w:rsidR="0005606D" w:rsidRPr="00663299" w:rsidP="0005606D" w14:paraId="7B01DE9B"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11C5E070" w14:textId="77777777">
      <w:pPr>
        <w:pStyle w:val="NormalBold"/>
      </w:pPr>
      <w:r w:rsidRPr="00663299">
        <w:rPr>
          <w:rStyle w:val="HideTWBExt"/>
          <w:b w:val="0"/>
        </w:rPr>
        <w:t>&lt;Article&gt;</w:t>
      </w:r>
      <w:r w:rsidRPr="00663299">
        <w:t>Article 2 – alinéa 1 – point 2 – sous-point b</w:t>
      </w:r>
      <w:r w:rsidRPr="00663299">
        <w:rPr>
          <w:rStyle w:val="HideTWBExt"/>
          <w:b w:val="0"/>
        </w:rPr>
        <w:t>&lt;/Article&gt;</w:t>
      </w:r>
    </w:p>
    <w:p w:rsidR="0005606D" w:rsidRPr="00663299" w:rsidP="0005606D" w14:paraId="6F3FF38A" w14:textId="77777777">
      <w:r w:rsidRPr="00663299">
        <w:rPr>
          <w:rStyle w:val="HideTWBExt"/>
        </w:rPr>
        <w:t>&lt;DocAmend2&gt;</w:t>
      </w:r>
      <w:r w:rsidRPr="00663299">
        <w:t>Directive (UE) 2016/97</w:t>
      </w:r>
      <w:r w:rsidRPr="00663299">
        <w:rPr>
          <w:rStyle w:val="HideTWBExt"/>
        </w:rPr>
        <w:t>&lt;/DocAmend2&gt;</w:t>
      </w:r>
    </w:p>
    <w:p w:rsidR="0005606D" w:rsidRPr="00663299" w:rsidP="0005606D" w14:paraId="036EE096" w14:textId="77777777">
      <w:r w:rsidRPr="00663299">
        <w:rPr>
          <w:rStyle w:val="HideTWBExt"/>
        </w:rPr>
        <w:t>&lt;Article2&gt;</w:t>
      </w:r>
      <w:r w:rsidRPr="00663299">
        <w:t>Article 22 – paragraphes 6 bis et 6 ter (nouveaux)</w:t>
      </w:r>
      <w:r w:rsidRPr="0066329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2D76C" w14:textId="77777777" w:rsidTr="001751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4FAA79E3" w14:textId="77777777"/>
        </w:tc>
      </w:tr>
      <w:tr w14:paraId="544F8746" w14:textId="77777777" w:rsidTr="001751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1FDF41E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52EFCB1A" w14:textId="77777777">
            <w:pPr>
              <w:pStyle w:val="AmColumnHeading"/>
            </w:pPr>
            <w:r w:rsidRPr="00663299">
              <w:t>Amendement</w:t>
            </w:r>
          </w:p>
        </w:tc>
      </w:tr>
      <w:tr w14:paraId="2454535C"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A0578AD" w14:textId="77777777">
            <w:pPr>
              <w:pStyle w:val="Normal6a"/>
            </w:pPr>
          </w:p>
        </w:tc>
        <w:tc>
          <w:tcPr>
            <w:tcW w:w="4876" w:type="dxa"/>
            <w:tcBorders>
              <w:top w:val="nil"/>
              <w:left w:val="nil"/>
              <w:bottom w:val="nil"/>
              <w:right w:val="nil"/>
            </w:tcBorders>
          </w:tcPr>
          <w:p w:rsidR="0005606D" w:rsidRPr="00663299" w:rsidP="001751FC" w14:paraId="0EF33C13" w14:textId="77777777">
            <w:pPr>
              <w:pStyle w:val="Normal6a"/>
            </w:pPr>
            <w:r w:rsidRPr="00663299">
              <w:rPr>
                <w:b/>
                <w:i/>
              </w:rPr>
              <w:t>6 bis. Les États membres veillent à ce que les affiliés potentiels, les affiliés et les bénéficiaires de régimes de retraite professionnelle reçoivent, au minimum, les informations prévues aux articles 36 à 44 de la directive (UE) 2016/2341, lorsque la mise en place de ces régimes relève de la responsabilité du distributeur d’assurances.</w:t>
            </w:r>
          </w:p>
        </w:tc>
      </w:tr>
      <w:tr w14:paraId="77D8BFE8" w14:textId="77777777" w:rsidTr="001751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520EBB93" w14:textId="77777777">
            <w:pPr>
              <w:pStyle w:val="Normal6a"/>
            </w:pPr>
          </w:p>
        </w:tc>
        <w:tc>
          <w:tcPr>
            <w:tcW w:w="4876" w:type="dxa"/>
            <w:tcBorders>
              <w:top w:val="nil"/>
              <w:left w:val="nil"/>
              <w:bottom w:val="nil"/>
              <w:right w:val="nil"/>
            </w:tcBorders>
          </w:tcPr>
          <w:p w:rsidR="0005606D" w:rsidRPr="00663299" w:rsidP="001751FC" w14:paraId="1A3ED75D" w14:textId="77777777">
            <w:pPr>
              <w:pStyle w:val="Normal6a"/>
            </w:pPr>
            <w:r w:rsidRPr="00663299">
              <w:rPr>
                <w:b/>
                <w:i/>
              </w:rPr>
              <w:t>6 ter. Lorsque les distributeurs d’assurances se conforment déjà aux exigences en matière d’information prévues par le droit de l’Union, notamment la directive 2009/138/CE, qui garantissent un niveau équivalent d’information et de protection, ces exigences sont réputées satisfaire aux obligations énoncées au présent paragraphe. Les États membres veillent à ce que les informations n’aient pas à être fournies en double et peuvent autoriser l’intégration des exigences en matière d’information dans un cadre de divulgation unique et cohérent.»;</w:t>
            </w:r>
          </w:p>
        </w:tc>
      </w:tr>
    </w:tbl>
    <w:p w:rsidR="0005606D" w:rsidRPr="00663299" w:rsidP="0005606D" w14:paraId="51471F2A"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0838013" w14:textId="77777777">
      <w:pPr>
        <w:pStyle w:val="AmJustTitle"/>
      </w:pPr>
      <w:r w:rsidRPr="00663299">
        <w:rPr>
          <w:rStyle w:val="HideTWBExt"/>
          <w:i w:val="0"/>
        </w:rPr>
        <w:t>&lt;TitreJust&gt;</w:t>
      </w:r>
      <w:r w:rsidRPr="00663299">
        <w:t>Justification</w:t>
      </w:r>
      <w:r w:rsidRPr="00663299">
        <w:rPr>
          <w:rStyle w:val="HideTWBExt"/>
          <w:i w:val="0"/>
        </w:rPr>
        <w:t>&lt;/TitreJust&gt;</w:t>
      </w:r>
    </w:p>
    <w:p w:rsidR="0005606D" w:rsidRPr="00663299" w:rsidP="0005606D" w14:paraId="3FD52F5F" w14:textId="77777777">
      <w:pPr>
        <w:pStyle w:val="AmJustText"/>
      </w:pPr>
      <w:r w:rsidRPr="00663299">
        <w:t>Dans plusieurs États membres, les partenaires sociaux jouent un rôle central dans la définition tant du contenu que des modalités de diffusion de l’information destinée aux affiliés et aux bénéficiaires. Ce rôle est déjà reconnu à l’article 20, paragraphe 2, de la directive IRP II pour les régimes de retraite gérés par des IRP. Lorsque les distributeurs d’assurances sont soumis aux exigences en matière d’information prévues par la directive IRP II, le cadre de la directive relative à la distribution d’assurances devrait également permettre de prendre en compte les dispositions nationales impliquant les partenaires sociaux.</w:t>
      </w:r>
    </w:p>
    <w:p w:rsidR="0005606D" w:rsidRPr="00663299" w:rsidP="0005606D" w14:paraId="70871A83" w14:textId="77777777">
      <w:r w:rsidRPr="00663299">
        <w:rPr>
          <w:rStyle w:val="HideTWBExt"/>
        </w:rPr>
        <w:t>&lt;/Amend&gt;</w:t>
      </w:r>
    </w:p>
    <w:p w:rsidR="0005606D" w:rsidRPr="00663299" w:rsidP="0005606D" w14:paraId="262F05EC"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593</w:t>
      </w:r>
      <w:r w:rsidRPr="00663299">
        <w:rPr>
          <w:rStyle w:val="HideTWBExt"/>
          <w:b w:val="0"/>
        </w:rPr>
        <w:t>&lt;/NumAm&gt;</w:t>
      </w:r>
    </w:p>
    <w:p w:rsidR="0005606D" w:rsidRPr="00663299" w:rsidP="0005606D" w14:paraId="7502E893"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0BA1584D" w14:textId="77777777">
      <w:pPr>
        <w:pStyle w:val="NormalBold"/>
      </w:pPr>
      <w:r w:rsidRPr="00663299">
        <w:rPr>
          <w:rStyle w:val="HideTWBExt"/>
          <w:b w:val="0"/>
        </w:rPr>
        <w:t>&lt;/RepeatBlock-By&gt;</w:t>
      </w:r>
    </w:p>
    <w:p w:rsidR="0005606D" w:rsidRPr="00663299" w:rsidP="0005606D" w14:paraId="47C5300E"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72D157C2" w14:textId="77777777">
      <w:pPr>
        <w:pStyle w:val="NormalBold"/>
      </w:pPr>
      <w:r w:rsidRPr="00663299">
        <w:rPr>
          <w:rStyle w:val="HideTWBExt"/>
          <w:b w:val="0"/>
        </w:rPr>
        <w:t>&lt;Article&gt;</w:t>
      </w:r>
      <w:r w:rsidRPr="00663299">
        <w:t>Article 2 – alinéa 1 – point 2 – sous-point b</w:t>
      </w:r>
      <w:r w:rsidRPr="00663299">
        <w:rPr>
          <w:rStyle w:val="HideTWBExt"/>
          <w:b w:val="0"/>
        </w:rPr>
        <w:t>&lt;/Article&gt;</w:t>
      </w:r>
    </w:p>
    <w:p w:rsidR="0005606D" w:rsidRPr="00663299" w:rsidP="0005606D" w14:paraId="6420A30A" w14:textId="77777777">
      <w:r w:rsidRPr="00663299">
        <w:rPr>
          <w:rStyle w:val="HideTWBExt"/>
        </w:rPr>
        <w:t>&lt;DocAmend2&gt;</w:t>
      </w:r>
      <w:r w:rsidRPr="00663299">
        <w:t>Directive (UE) 2016/97</w:t>
      </w:r>
      <w:r w:rsidRPr="00663299">
        <w:rPr>
          <w:rStyle w:val="HideTWBExt"/>
        </w:rPr>
        <w:t>&lt;/DocAmend2&gt;</w:t>
      </w:r>
    </w:p>
    <w:p w:rsidR="0005606D" w:rsidRPr="00663299" w:rsidP="0005606D" w14:paraId="531B9052" w14:textId="77777777">
      <w:r w:rsidRPr="00663299">
        <w:rPr>
          <w:rStyle w:val="HideTWBExt"/>
        </w:rPr>
        <w:t>&lt;Article2&gt;</w:t>
      </w:r>
      <w:r w:rsidRPr="00663299">
        <w:t>Article 22 – paragraphe 6 bis (nouveau)</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C7D19"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637C83E3" w14:textId="77777777"/>
        </w:tc>
      </w:tr>
      <w:tr w14:paraId="666B0B36"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37B7F58F"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275441BF" w14:textId="77777777">
            <w:pPr>
              <w:pStyle w:val="AmColumnHeading"/>
            </w:pPr>
            <w:r w:rsidRPr="00663299">
              <w:t>Amendement</w:t>
            </w:r>
          </w:p>
        </w:tc>
      </w:tr>
      <w:tr w14:paraId="249DECEE"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3399F3C1" w14:textId="77777777">
            <w:pPr>
              <w:pStyle w:val="Normal6a"/>
            </w:pPr>
          </w:p>
        </w:tc>
        <w:tc>
          <w:tcPr>
            <w:tcW w:w="4876" w:type="dxa"/>
            <w:tcBorders>
              <w:top w:val="nil"/>
              <w:left w:val="nil"/>
              <w:bottom w:val="nil"/>
              <w:right w:val="nil"/>
            </w:tcBorders>
          </w:tcPr>
          <w:p w:rsidR="0005606D" w:rsidRPr="00663299" w:rsidP="001751FC" w14:paraId="3429047D" w14:textId="77777777">
            <w:pPr>
              <w:pStyle w:val="Normal6a"/>
            </w:pPr>
            <w:r w:rsidRPr="00663299">
              <w:rPr>
                <w:b/>
                <w:i/>
              </w:rPr>
              <w:t>6 bis.</w:t>
            </w:r>
            <w:r w:rsidRPr="00663299">
              <w:tab/>
            </w:r>
            <w:r w:rsidRPr="00663299">
              <w:rPr>
                <w:b/>
                <w:i/>
              </w:rPr>
              <w:t>Le paragraphe 6 s’applique sans porter atteinte au rôle ni aux compétences des partenaires sociaux en matière d’information des affiliés potentiels, des affiliés et des bénéficiaires, lorsque les mesures nationales pertinentes étaient déjà en application avant l’entrée en vigueur de la présente directive et garantissent un niveau équivalent d’information et de transparence.</w:t>
            </w:r>
          </w:p>
        </w:tc>
      </w:tr>
    </w:tbl>
    <w:p w:rsidR="0005606D" w:rsidRPr="00663299" w:rsidP="0005606D" w14:paraId="59971ECE"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1585B575" w14:textId="77777777">
      <w:r w:rsidRPr="00663299">
        <w:rPr>
          <w:rStyle w:val="HideTWBExt"/>
        </w:rPr>
        <w:t>&lt;/Amend&gt;</w:t>
      </w:r>
    </w:p>
    <w:p w:rsidR="0005606D" w:rsidRPr="00663299" w:rsidP="0005606D" w14:paraId="644A8C73"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594</w:t>
      </w:r>
      <w:r w:rsidRPr="00663299">
        <w:rPr>
          <w:rStyle w:val="HideTWBExt"/>
          <w:b w:val="0"/>
        </w:rPr>
        <w:t>&lt;/NumAm&gt;</w:t>
      </w:r>
    </w:p>
    <w:p w:rsidR="0005606D" w:rsidRPr="00663299" w:rsidP="0005606D" w14:paraId="1AFAFD88"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29DD1782" w14:textId="77777777">
      <w:pPr>
        <w:pStyle w:val="NormalBold"/>
      </w:pPr>
      <w:r w:rsidRPr="00663299">
        <w:rPr>
          <w:rStyle w:val="HideTWBExt"/>
          <w:b w:val="0"/>
        </w:rPr>
        <w:t>&lt;/RepeatBlock-By&gt;</w:t>
      </w:r>
    </w:p>
    <w:p w:rsidR="0005606D" w:rsidRPr="00663299" w:rsidP="0005606D" w14:paraId="21DBAC8C"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037733EE" w14:textId="77777777">
      <w:pPr>
        <w:pStyle w:val="NormalBold"/>
      </w:pPr>
      <w:r w:rsidRPr="00663299">
        <w:rPr>
          <w:rStyle w:val="HideTWBExt"/>
          <w:b w:val="0"/>
        </w:rPr>
        <w:t>&lt;Article&gt;</w:t>
      </w:r>
      <w:r w:rsidRPr="00663299">
        <w:t>Article 2 – alinéa 1 – point 3</w:t>
      </w:r>
      <w:r w:rsidRPr="00663299">
        <w:rPr>
          <w:rStyle w:val="HideTWBExt"/>
          <w:b w:val="0"/>
        </w:rPr>
        <w:t>&lt;/Article&gt;</w:t>
      </w:r>
    </w:p>
    <w:p w:rsidR="0005606D" w:rsidRPr="00663299" w:rsidP="0005606D" w14:paraId="0F0FE65D" w14:textId="77777777">
      <w:r w:rsidRPr="00663299">
        <w:rPr>
          <w:rStyle w:val="HideTWBExt"/>
        </w:rPr>
        <w:t>&lt;DocAmend2&gt;</w:t>
      </w:r>
      <w:r w:rsidRPr="00663299">
        <w:t>Directive (UE) 2016/97</w:t>
      </w:r>
      <w:r w:rsidRPr="00663299">
        <w:rPr>
          <w:rStyle w:val="HideTWBExt"/>
        </w:rPr>
        <w:t>&lt;/DocAmend2&gt;</w:t>
      </w:r>
    </w:p>
    <w:p w:rsidR="0005606D" w:rsidRPr="00663299" w:rsidP="0005606D" w14:paraId="70053A66" w14:textId="77777777">
      <w:r w:rsidRPr="00663299">
        <w:rPr>
          <w:rStyle w:val="HideTWBExt"/>
        </w:rPr>
        <w:t>&lt;Article2&gt;</w:t>
      </w:r>
      <w:r w:rsidRPr="00663299">
        <w:t>Article 22 bis – paragraphe 5</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22824"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139E593D" w14:textId="77777777"/>
        </w:tc>
      </w:tr>
      <w:tr w14:paraId="619DA69E"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655AC2A5"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65EA1E6A" w14:textId="77777777">
            <w:pPr>
              <w:pStyle w:val="AmColumnHeading"/>
            </w:pPr>
            <w:r w:rsidRPr="00663299">
              <w:t>Amendement</w:t>
            </w:r>
          </w:p>
        </w:tc>
      </w:tr>
      <w:tr w14:paraId="1C6FCB0C"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780DDAA1" w14:textId="77777777">
            <w:pPr>
              <w:pStyle w:val="Normal6a"/>
            </w:pPr>
            <w:r w:rsidRPr="00663299">
              <w:t>5.</w:t>
            </w:r>
            <w:r w:rsidRPr="00663299">
              <w:tab/>
              <w:t xml:space="preserve">Les États membres veillent à ce que les autorités compétentes </w:t>
            </w:r>
            <w:r w:rsidRPr="00663299">
              <w:rPr>
                <w:b/>
                <w:bCs/>
                <w:i/>
                <w:iCs/>
              </w:rPr>
              <w:t>surveillent et assurent le respect</w:t>
            </w:r>
            <w:r w:rsidRPr="00663299">
              <w:t xml:space="preserve"> du présent article</w:t>
            </w:r>
            <w:r w:rsidRPr="00663299">
              <w:rPr>
                <w:b/>
                <w:bCs/>
                <w:i/>
                <w:iCs/>
              </w:rPr>
              <w:t xml:space="preserve"> et prennent des mesures correctives lorsque des entreprises d’assurance ou des intermédiaires d’assurance ne fournissent pas</w:t>
            </w:r>
            <w:r w:rsidRPr="00663299">
              <w:t xml:space="preserve"> en temps utile </w:t>
            </w:r>
            <w:r w:rsidRPr="00663299">
              <w:rPr>
                <w:b/>
                <w:bCs/>
                <w:i/>
                <w:iCs/>
              </w:rPr>
              <w:t>des informations exactes et complètes</w:t>
            </w:r>
            <w:r w:rsidRPr="00663299">
              <w:t>.</w:t>
            </w:r>
          </w:p>
        </w:tc>
        <w:tc>
          <w:tcPr>
            <w:tcW w:w="4876" w:type="dxa"/>
            <w:tcBorders>
              <w:top w:val="nil"/>
              <w:left w:val="nil"/>
              <w:bottom w:val="nil"/>
              <w:right w:val="nil"/>
            </w:tcBorders>
          </w:tcPr>
          <w:p w:rsidR="0005606D" w:rsidRPr="00663299" w:rsidP="001751FC" w14:paraId="46894D85" w14:textId="77777777">
            <w:pPr>
              <w:pStyle w:val="Normal6a"/>
            </w:pPr>
            <w:r w:rsidRPr="00663299">
              <w:t>5.</w:t>
            </w:r>
            <w:r w:rsidRPr="00663299">
              <w:tab/>
              <w:t xml:space="preserve">Les États membres veillent à ce que les autorités compétentes </w:t>
            </w:r>
            <w:r w:rsidRPr="00663299">
              <w:rPr>
                <w:b/>
                <w:bCs/>
                <w:i/>
                <w:iCs/>
              </w:rPr>
              <w:t>exercent une supervision appropriée à l’application</w:t>
            </w:r>
            <w:r w:rsidRPr="00663299">
              <w:t xml:space="preserve"> du présent article</w:t>
            </w:r>
            <w:r w:rsidRPr="00663299">
              <w:rPr>
                <w:b/>
                <w:bCs/>
                <w:i/>
                <w:iCs/>
              </w:rPr>
              <w:t>.</w:t>
            </w:r>
            <w:r w:rsidRPr="00663299">
              <w:rPr>
                <w:b/>
                <w:i/>
              </w:rPr>
              <w:t xml:space="preserve"> Cette supervision peut notamment consister à faciliter le respect des obligations et,</w:t>
            </w:r>
            <w:r w:rsidRPr="00663299">
              <w:t xml:space="preserve"> </w:t>
            </w:r>
            <w:r w:rsidRPr="00663299">
              <w:rPr>
                <w:b/>
                <w:i/>
              </w:rPr>
              <w:t>si nécessaire, à dialoguer avec les IRP afin de remédier aux situations dans lesquelles les informations ne sont pas fournies</w:t>
            </w:r>
            <w:r w:rsidRPr="00663299">
              <w:t xml:space="preserve"> en temps utile </w:t>
            </w:r>
            <w:r w:rsidRPr="00663299">
              <w:rPr>
                <w:b/>
                <w:i/>
              </w:rPr>
              <w:t>et de manière exacte et complète. Par dérogation,</w:t>
            </w:r>
          </w:p>
        </w:tc>
      </w:tr>
      <w:tr w14:paraId="7A949C25"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07CD5C23" w14:textId="77777777">
            <w:pPr>
              <w:pStyle w:val="Normal6a"/>
            </w:pPr>
          </w:p>
        </w:tc>
        <w:tc>
          <w:tcPr>
            <w:tcW w:w="4876" w:type="dxa"/>
            <w:tcBorders>
              <w:top w:val="nil"/>
              <w:left w:val="nil"/>
              <w:bottom w:val="nil"/>
              <w:right w:val="nil"/>
            </w:tcBorders>
          </w:tcPr>
          <w:p w:rsidR="0005606D" w:rsidRPr="00663299" w:rsidP="001751FC" w14:paraId="6C5456D8" w14:textId="77777777">
            <w:pPr>
              <w:pStyle w:val="Normal6a"/>
            </w:pPr>
            <w:r w:rsidRPr="00663299">
              <w:rPr>
                <w:b/>
                <w:i/>
              </w:rPr>
              <w:t>les États membres peuvent prévoir que le rôle des autorités compétentes prévu au présent article ne s’applique pas, ou s’applique de manière modifiée, aux systèmes nationaux de suivi des retraites mis en place avant l’entrée en vigueur de la présente directive, à condition que ces systèmes garantissent un niveau équivalent d’information</w:t>
            </w:r>
            <w:r w:rsidRPr="00663299">
              <w:t xml:space="preserve"> </w:t>
            </w:r>
            <w:r w:rsidRPr="00663299">
              <w:rPr>
                <w:b/>
                <w:i/>
              </w:rPr>
              <w:t>et de transparence aux affiliés et aux bénéficiaires</w:t>
            </w:r>
            <w:r w:rsidRPr="00663299">
              <w:t>.</w:t>
            </w:r>
          </w:p>
        </w:tc>
      </w:tr>
    </w:tbl>
    <w:p w:rsidR="0005606D" w:rsidRPr="00663299" w:rsidP="0005606D" w14:paraId="32372510"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0895A6C4" w14:textId="77777777">
      <w:r w:rsidRPr="00663299">
        <w:rPr>
          <w:rStyle w:val="HideTWBExt"/>
        </w:rPr>
        <w:t>&lt;/Amend&gt;</w:t>
      </w:r>
    </w:p>
    <w:p w:rsidR="0005606D" w:rsidRPr="00663299" w:rsidP="0005606D" w14:paraId="427AF351" w14:textId="77777777">
      <w:pPr>
        <w:pStyle w:val="AmNumberTabs"/>
      </w:pPr>
      <w:r w:rsidRPr="00663299">
        <w:rPr>
          <w:rStyle w:val="HideTWBExt"/>
          <w:b w:val="0"/>
        </w:rPr>
        <w:t>&lt;Amend&gt;</w:t>
      </w:r>
      <w:r w:rsidRPr="00663299">
        <w:t>Amendement</w:t>
      </w:r>
      <w:r w:rsidRPr="00663299">
        <w:tab/>
      </w:r>
      <w:r w:rsidRPr="00663299">
        <w:tab/>
      </w:r>
      <w:r w:rsidRPr="00663299">
        <w:rPr>
          <w:rStyle w:val="HideTWBExt"/>
          <w:b w:val="0"/>
        </w:rPr>
        <w:t>&lt;NumAm&gt;</w:t>
      </w:r>
      <w:r w:rsidRPr="00663299">
        <w:t>595</w:t>
      </w:r>
      <w:r w:rsidRPr="00663299">
        <w:rPr>
          <w:rStyle w:val="HideTWBExt"/>
          <w:b w:val="0"/>
        </w:rPr>
        <w:t>&lt;/NumAm&gt;</w:t>
      </w:r>
    </w:p>
    <w:p w:rsidR="0005606D" w:rsidRPr="00663299" w:rsidP="0005606D" w14:paraId="01D5470B" w14:textId="77777777">
      <w:pPr>
        <w:pStyle w:val="NormalBold"/>
      </w:pPr>
      <w:r w:rsidRPr="00663299">
        <w:rPr>
          <w:rStyle w:val="HideTWBExt"/>
          <w:b w:val="0"/>
        </w:rPr>
        <w:t>&lt;RepeatBlock-By&gt;&lt;Members&gt;</w:t>
      </w:r>
      <w:r w:rsidRPr="00663299">
        <w:t>Arba Kokalari</w:t>
      </w:r>
      <w:r w:rsidRPr="00663299">
        <w:rPr>
          <w:rStyle w:val="HideTWBExt"/>
          <w:b w:val="0"/>
        </w:rPr>
        <w:t>&lt;/Members&gt;</w:t>
      </w:r>
    </w:p>
    <w:p w:rsidR="0005606D" w:rsidRPr="00663299" w:rsidP="0005606D" w14:paraId="6E131196" w14:textId="77777777">
      <w:pPr>
        <w:pStyle w:val="NormalBold"/>
      </w:pPr>
      <w:r w:rsidRPr="00663299">
        <w:rPr>
          <w:rStyle w:val="HideTWBExt"/>
          <w:b w:val="0"/>
        </w:rPr>
        <w:t>&lt;/RepeatBlock-By&gt;</w:t>
      </w:r>
    </w:p>
    <w:p w:rsidR="0005606D" w:rsidRPr="00663299" w:rsidP="0005606D" w14:paraId="6C96A838" w14:textId="77777777">
      <w:pPr>
        <w:pStyle w:val="NormalBold"/>
      </w:pPr>
      <w:r w:rsidRPr="00663299">
        <w:rPr>
          <w:rStyle w:val="HideTWBExt"/>
          <w:b w:val="0"/>
        </w:rPr>
        <w:t>&lt;DocAmend&gt;</w:t>
      </w:r>
      <w:r w:rsidRPr="00663299">
        <w:t>Proposition de directive</w:t>
      </w:r>
      <w:r w:rsidRPr="00663299">
        <w:rPr>
          <w:rStyle w:val="HideTWBExt"/>
          <w:b w:val="0"/>
        </w:rPr>
        <w:t>&lt;/DocAmend&gt;</w:t>
      </w:r>
    </w:p>
    <w:p w:rsidR="0005606D" w:rsidRPr="00663299" w:rsidP="0005606D" w14:paraId="6AC05F82" w14:textId="77777777">
      <w:pPr>
        <w:pStyle w:val="NormalBold"/>
      </w:pPr>
      <w:r w:rsidRPr="00663299">
        <w:rPr>
          <w:rStyle w:val="HideTWBExt"/>
          <w:b w:val="0"/>
        </w:rPr>
        <w:t>&lt;Article&gt;</w:t>
      </w:r>
      <w:r w:rsidRPr="00663299">
        <w:t>Article 2 – alinéa 1 – point 3</w:t>
      </w:r>
      <w:r w:rsidRPr="00663299">
        <w:rPr>
          <w:rStyle w:val="HideTWBExt"/>
          <w:b w:val="0"/>
        </w:rPr>
        <w:t>&lt;/Article&gt;</w:t>
      </w:r>
    </w:p>
    <w:p w:rsidR="0005606D" w:rsidRPr="00663299" w:rsidP="0005606D" w14:paraId="711CDF1B" w14:textId="77777777">
      <w:r w:rsidRPr="00663299">
        <w:rPr>
          <w:rStyle w:val="HideTWBExt"/>
        </w:rPr>
        <w:t>&lt;DocAmend2&gt;</w:t>
      </w:r>
      <w:r w:rsidRPr="00663299">
        <w:t>Directive (UE) 2016/97</w:t>
      </w:r>
      <w:r w:rsidRPr="00663299">
        <w:rPr>
          <w:rStyle w:val="HideTWBExt"/>
        </w:rPr>
        <w:t>&lt;/DocAmend2&gt;</w:t>
      </w:r>
    </w:p>
    <w:p w:rsidR="0005606D" w:rsidRPr="00663299" w:rsidP="0005606D" w14:paraId="7BA809B0" w14:textId="77777777">
      <w:r w:rsidRPr="00663299">
        <w:rPr>
          <w:rStyle w:val="HideTWBExt"/>
        </w:rPr>
        <w:t>&lt;Article2&gt;</w:t>
      </w:r>
      <w:r w:rsidRPr="00663299">
        <w:t>Article 22 bis – paragraphe 6</w:t>
      </w:r>
      <w:r w:rsidRPr="006632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32F12" w14:textId="77777777" w:rsidTr="001751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5606D" w:rsidRPr="00663299" w:rsidP="001751FC" w14:paraId="7888A0F1" w14:textId="77777777"/>
        </w:tc>
      </w:tr>
      <w:tr w14:paraId="17383A85" w14:textId="77777777" w:rsidTr="001751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5606D" w:rsidRPr="00663299" w:rsidP="001751FC" w14:paraId="25818036" w14:textId="77777777">
            <w:pPr>
              <w:pStyle w:val="AmColumnHeading"/>
            </w:pPr>
            <w:r w:rsidRPr="00663299">
              <w:t>Texte proposé par la Commission</w:t>
            </w:r>
          </w:p>
        </w:tc>
        <w:tc>
          <w:tcPr>
            <w:tcW w:w="4876" w:type="dxa"/>
            <w:tcBorders>
              <w:top w:val="nil"/>
              <w:left w:val="nil"/>
              <w:bottom w:val="nil"/>
              <w:right w:val="nil"/>
            </w:tcBorders>
          </w:tcPr>
          <w:p w:rsidR="0005606D" w:rsidRPr="00663299" w:rsidP="001751FC" w14:paraId="742053B5" w14:textId="77777777">
            <w:pPr>
              <w:pStyle w:val="AmColumnHeading"/>
            </w:pPr>
            <w:r w:rsidRPr="00663299">
              <w:t>Amendement</w:t>
            </w:r>
          </w:p>
        </w:tc>
      </w:tr>
      <w:tr w14:paraId="046F6E9F" w14:textId="77777777" w:rsidTr="001751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5606D" w:rsidRPr="00663299" w:rsidP="001751FC" w14:paraId="6329CC38" w14:textId="77777777">
            <w:pPr>
              <w:pStyle w:val="Normal6a"/>
            </w:pPr>
            <w:r w:rsidRPr="00663299">
              <w:rPr>
                <w:b/>
                <w:i/>
              </w:rPr>
              <w:t>6.</w:t>
            </w:r>
            <w:r w:rsidRPr="00663299">
              <w:tab/>
            </w:r>
            <w:r w:rsidRPr="00663299">
              <w:rPr>
                <w:b/>
                <w:i/>
              </w:rPr>
              <w:t>Le format et la structure des informations à transmettre aux systèmes de suivi des retraites sont conformes à l’article 29.</w:t>
            </w:r>
          </w:p>
        </w:tc>
        <w:tc>
          <w:tcPr>
            <w:tcW w:w="4876" w:type="dxa"/>
            <w:tcBorders>
              <w:top w:val="nil"/>
              <w:left w:val="nil"/>
              <w:bottom w:val="nil"/>
              <w:right w:val="nil"/>
            </w:tcBorders>
          </w:tcPr>
          <w:p w:rsidR="0005606D" w:rsidRPr="00663299" w:rsidP="001751FC" w14:paraId="558C5A42" w14:textId="77777777">
            <w:pPr>
              <w:pStyle w:val="Normal6a"/>
            </w:pPr>
            <w:r w:rsidRPr="00663299">
              <w:rPr>
                <w:b/>
                <w:i/>
              </w:rPr>
              <w:t>supprimé</w:t>
            </w:r>
          </w:p>
        </w:tc>
      </w:tr>
    </w:tbl>
    <w:p w:rsidR="0005606D" w:rsidRPr="00663299" w:rsidP="0005606D" w14:paraId="41F378AB" w14:textId="77777777">
      <w:pPr>
        <w:pStyle w:val="AmOrLang"/>
      </w:pPr>
      <w:r w:rsidRPr="00663299">
        <w:t xml:space="preserve">Or. </w:t>
      </w:r>
      <w:r w:rsidRPr="00663299">
        <w:rPr>
          <w:rStyle w:val="HideTWBExt"/>
        </w:rPr>
        <w:t>&lt;Original&gt;</w:t>
      </w:r>
      <w:r w:rsidRPr="00663299">
        <w:rPr>
          <w:rStyle w:val="HideTWBInt"/>
        </w:rPr>
        <w:t>{EN}</w:t>
      </w:r>
      <w:r w:rsidRPr="00663299">
        <w:t>en</w:t>
      </w:r>
      <w:r w:rsidRPr="00663299">
        <w:rPr>
          <w:rStyle w:val="HideTWBExt"/>
        </w:rPr>
        <w:t>&lt;/Original&gt;</w:t>
      </w:r>
    </w:p>
    <w:p w:rsidR="0005606D" w:rsidRPr="00663299" w:rsidP="0005606D" w14:paraId="346906B9" w14:textId="52EF55B7">
      <w:r w:rsidRPr="00663299">
        <w:rPr>
          <w:rStyle w:val="HideTWBExt"/>
        </w:rPr>
        <w:t>&lt;/Amend&gt;&lt;/RepeatBlock-Amend&gt;</w:t>
      </w:r>
    </w:p>
    <w:p w:rsidR="00FD2C7C" w:rsidRPr="00663299" w:rsidP="0005606D" w14:paraId="529AF1B1" w14:textId="4ACE484B"/>
    <w:sectPr w:rsidSect="00277CD0">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CD0" w:rsidRPr="00663299" w:rsidP="00277CD0" w14:paraId="7256A15B" w14:textId="012631B0">
    <w:pPr>
      <w:pStyle w:val="EPFooter"/>
    </w:pPr>
    <w:r w:rsidRPr="00663299">
      <w:t>PE</w:t>
    </w:r>
    <w:r w:rsidRPr="00663299">
      <w:rPr>
        <w:rStyle w:val="HideTWBExt"/>
      </w:rPr>
      <w:t>&lt;NoPE&gt;</w:t>
    </w:r>
    <w:r w:rsidRPr="00663299">
      <w:t>790.235</w:t>
    </w:r>
    <w:r w:rsidRPr="00663299">
      <w:rPr>
        <w:rStyle w:val="HideTWBExt"/>
      </w:rPr>
      <w:t>&lt;/NoPE&gt;&lt;Version&gt;</w:t>
    </w:r>
    <w:r w:rsidRPr="00663299">
      <w:t>v01-00</w:t>
    </w:r>
    <w:r w:rsidRPr="00663299">
      <w:rPr>
        <w:rStyle w:val="HideTWBExt"/>
      </w:rPr>
      <w:t>&lt;/Version&gt;</w:t>
    </w:r>
    <w:r w:rsidRPr="00663299">
      <w:tab/>
    </w:r>
    <w:r w:rsidRPr="00663299">
      <w:fldChar w:fldCharType="begin"/>
    </w:r>
    <w:r w:rsidRPr="00663299">
      <w:instrText xml:space="preserve"> PAGE  \* MERGEFORMAT </w:instrText>
    </w:r>
    <w:r w:rsidRPr="00663299">
      <w:fldChar w:fldCharType="separate"/>
    </w:r>
    <w:r w:rsidRPr="00663299">
      <w:rPr>
        <w:noProof/>
      </w:rPr>
      <w:t>164</w:t>
    </w:r>
    <w:r w:rsidRPr="00663299">
      <w:fldChar w:fldCharType="end"/>
    </w:r>
    <w:r w:rsidRPr="00663299">
      <w:t>/</w:t>
    </w:r>
    <w:r>
      <w:fldChar w:fldCharType="begin"/>
    </w:r>
    <w:r>
      <w:instrText xml:space="preserve"> NUMPAGES  \* MERGEFORMAT </w:instrText>
    </w:r>
    <w:r>
      <w:fldChar w:fldCharType="separate"/>
    </w:r>
    <w:r w:rsidRPr="00663299">
      <w:rPr>
        <w:noProof/>
      </w:rPr>
      <w:t>164</w:t>
    </w:r>
    <w:r w:rsidRPr="00663299">
      <w:rPr>
        <w:noProof/>
      </w:rPr>
      <w:fldChar w:fldCharType="end"/>
    </w:r>
    <w:r w:rsidRPr="00663299">
      <w:tab/>
    </w:r>
    <w:r w:rsidRPr="00663299">
      <w:rPr>
        <w:rStyle w:val="HideTWBExt"/>
      </w:rPr>
      <w:t>&lt;PathFdR&gt;</w:t>
    </w:r>
    <w:r w:rsidRPr="00663299" w:rsidR="00663299">
      <w:t>AM\1347703FR.docx</w:t>
    </w:r>
    <w:r w:rsidRPr="00663299">
      <w:rPr>
        <w:rStyle w:val="HideTWBExt"/>
      </w:rPr>
      <w:t>&lt;/PathFdR&gt;</w:t>
    </w:r>
  </w:p>
  <w:p w:rsidR="00FD2C7C" w:rsidRPr="00663299" w:rsidP="00277CD0" w14:paraId="65FC4D29" w14:textId="7D880095">
    <w:pPr>
      <w:pStyle w:val="EPFooter2"/>
    </w:pPr>
    <w:r w:rsidRPr="0066329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CD0" w:rsidRPr="00663299" w:rsidP="00277CD0" w14:paraId="4CD51CC4" w14:textId="6B4A6B33">
    <w:pPr>
      <w:pStyle w:val="EPFooter"/>
    </w:pPr>
    <w:r w:rsidRPr="00663299">
      <w:rPr>
        <w:rStyle w:val="HideTWBExt"/>
      </w:rPr>
      <w:t>&lt;PathFdR&gt;</w:t>
    </w:r>
    <w:r w:rsidRPr="00663299" w:rsidR="00663299">
      <w:t>AM\1347703FR.docx</w:t>
    </w:r>
    <w:r w:rsidRPr="00663299">
      <w:rPr>
        <w:rStyle w:val="HideTWBExt"/>
      </w:rPr>
      <w:t>&lt;/PathFdR&gt;</w:t>
    </w:r>
    <w:r w:rsidRPr="00663299">
      <w:tab/>
    </w:r>
    <w:r w:rsidRPr="00663299">
      <w:fldChar w:fldCharType="begin"/>
    </w:r>
    <w:r w:rsidRPr="00663299">
      <w:instrText xml:space="preserve"> PAGE  \* MERGEFORMAT </w:instrText>
    </w:r>
    <w:r w:rsidRPr="00663299">
      <w:fldChar w:fldCharType="separate"/>
    </w:r>
    <w:r w:rsidRPr="00663299">
      <w:rPr>
        <w:noProof/>
      </w:rPr>
      <w:t>163</w:t>
    </w:r>
    <w:r w:rsidRPr="00663299">
      <w:fldChar w:fldCharType="end"/>
    </w:r>
    <w:r w:rsidRPr="00663299">
      <w:t>/</w:t>
    </w:r>
    <w:r>
      <w:fldChar w:fldCharType="begin"/>
    </w:r>
    <w:r>
      <w:instrText xml:space="preserve"> NUMPAGES  \* MERGEFORMAT </w:instrText>
    </w:r>
    <w:r>
      <w:fldChar w:fldCharType="separate"/>
    </w:r>
    <w:r w:rsidRPr="00663299">
      <w:rPr>
        <w:noProof/>
      </w:rPr>
      <w:t>164</w:t>
    </w:r>
    <w:r w:rsidRPr="00663299">
      <w:rPr>
        <w:noProof/>
      </w:rPr>
      <w:fldChar w:fldCharType="end"/>
    </w:r>
    <w:r w:rsidRPr="00663299">
      <w:tab/>
      <w:t>PE</w:t>
    </w:r>
    <w:r w:rsidRPr="00663299">
      <w:rPr>
        <w:rStyle w:val="HideTWBExt"/>
      </w:rPr>
      <w:t>&lt;NoPE&gt;</w:t>
    </w:r>
    <w:r w:rsidRPr="00663299">
      <w:t>790.235</w:t>
    </w:r>
    <w:r w:rsidRPr="00663299">
      <w:rPr>
        <w:rStyle w:val="HideTWBExt"/>
      </w:rPr>
      <w:t>&lt;/NoPE&gt;&lt;Version&gt;</w:t>
    </w:r>
    <w:r w:rsidRPr="00663299">
      <w:t>v01-00</w:t>
    </w:r>
    <w:r w:rsidRPr="00663299">
      <w:rPr>
        <w:rStyle w:val="HideTWBExt"/>
      </w:rPr>
      <w:t>&lt;/Version&gt;</w:t>
    </w:r>
  </w:p>
  <w:p w:rsidR="00FD2C7C" w:rsidRPr="00663299" w:rsidP="00277CD0" w14:paraId="4D513F85" w14:textId="3DAD3F21">
    <w:pPr>
      <w:pStyle w:val="EPFooter2"/>
    </w:pPr>
    <w:r w:rsidRPr="00663299">
      <w:tab/>
    </w:r>
    <w:r w:rsidRPr="0066329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CD0" w:rsidRPr="00663299" w:rsidP="00277CD0" w14:paraId="4EC66365" w14:textId="0207E5D8">
    <w:pPr>
      <w:pStyle w:val="EPFooter"/>
    </w:pPr>
    <w:r w:rsidRPr="00663299">
      <w:rPr>
        <w:rStyle w:val="HideTWBExt"/>
      </w:rPr>
      <w:t>&lt;PathFdR&gt;</w:t>
    </w:r>
    <w:r w:rsidRPr="00663299" w:rsidR="00663299">
      <w:t>AM\1347703FR.docx</w:t>
    </w:r>
    <w:r w:rsidRPr="00663299">
      <w:rPr>
        <w:rStyle w:val="HideTWBExt"/>
      </w:rPr>
      <w:t>&lt;/PathFdR&gt;</w:t>
    </w:r>
    <w:r w:rsidRPr="00663299">
      <w:tab/>
    </w:r>
    <w:r w:rsidRPr="00663299">
      <w:tab/>
      <w:t>PE</w:t>
    </w:r>
    <w:r w:rsidRPr="00663299">
      <w:rPr>
        <w:rStyle w:val="HideTWBExt"/>
      </w:rPr>
      <w:t>&lt;NoPE&gt;</w:t>
    </w:r>
    <w:r w:rsidRPr="00663299">
      <w:t>790.235</w:t>
    </w:r>
    <w:r w:rsidRPr="00663299">
      <w:rPr>
        <w:rStyle w:val="HideTWBExt"/>
      </w:rPr>
      <w:t>&lt;/NoPE&gt;&lt;Version&gt;</w:t>
    </w:r>
    <w:r w:rsidRPr="00663299">
      <w:t>v01-00</w:t>
    </w:r>
    <w:r w:rsidRPr="00663299">
      <w:rPr>
        <w:rStyle w:val="HideTWBExt"/>
      </w:rPr>
      <w:t>&lt;/Version&gt;</w:t>
    </w:r>
  </w:p>
  <w:p w:rsidR="00FD2C7C" w:rsidRPr="00663299" w:rsidP="00277CD0" w14:paraId="01B0229B" w14:textId="3CCF7C7C">
    <w:pPr>
      <w:pStyle w:val="EPFooter2"/>
    </w:pPr>
    <w:r w:rsidRPr="00663299">
      <w:t>FR</w:t>
    </w:r>
    <w:r w:rsidRPr="00663299">
      <w:tab/>
    </w:r>
    <w:r w:rsidRPr="00663299">
      <w:rPr>
        <w:b w:val="0"/>
        <w:i/>
        <w:color w:val="C0C0C0"/>
        <w:sz w:val="22"/>
      </w:rPr>
      <w:t>Unie dans la diversité</w:t>
    </w:r>
    <w:r w:rsidRPr="00663299">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133" w14:paraId="41D53C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133" w14:paraId="0EDF9B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2133" w14:paraId="5BDEC39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5606D"/>
    <w:rsid w:val="0006372E"/>
    <w:rsid w:val="000C13D2"/>
    <w:rsid w:val="0011716B"/>
    <w:rsid w:val="001437BC"/>
    <w:rsid w:val="001751FC"/>
    <w:rsid w:val="00220C00"/>
    <w:rsid w:val="002528E1"/>
    <w:rsid w:val="002729E3"/>
    <w:rsid w:val="00277CD0"/>
    <w:rsid w:val="002D6E39"/>
    <w:rsid w:val="002E77CA"/>
    <w:rsid w:val="00466E0C"/>
    <w:rsid w:val="004A1EE5"/>
    <w:rsid w:val="004D2133"/>
    <w:rsid w:val="004E5FCD"/>
    <w:rsid w:val="00542BED"/>
    <w:rsid w:val="005503E6"/>
    <w:rsid w:val="00593C42"/>
    <w:rsid w:val="005C61C0"/>
    <w:rsid w:val="005C70C9"/>
    <w:rsid w:val="00663299"/>
    <w:rsid w:val="006F59EE"/>
    <w:rsid w:val="006F668F"/>
    <w:rsid w:val="007603AB"/>
    <w:rsid w:val="009241E8"/>
    <w:rsid w:val="009569B1"/>
    <w:rsid w:val="0099648C"/>
    <w:rsid w:val="009B785B"/>
    <w:rsid w:val="00A746B8"/>
    <w:rsid w:val="00A77B3E"/>
    <w:rsid w:val="00AD5B48"/>
    <w:rsid w:val="00BA18F5"/>
    <w:rsid w:val="00BA4756"/>
    <w:rsid w:val="00CA2A55"/>
    <w:rsid w:val="00CA302A"/>
    <w:rsid w:val="00CF120E"/>
    <w:rsid w:val="00D44B88"/>
    <w:rsid w:val="00D5105A"/>
    <w:rsid w:val="00D871BE"/>
    <w:rsid w:val="00E72ADD"/>
    <w:rsid w:val="00E76FFC"/>
    <w:rsid w:val="00F428A8"/>
    <w:rsid w:val="00FD2C7C"/>
    <w:rsid w:val="00FF4538"/>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FR"/>
    <w:docVar w:name="TXTLANGUEMIN" w:val="fr"/>
    <w:docVar w:name="TXTNRFIRSTAM" w:val="337"/>
    <w:docVar w:name="TXTNRLASTAM" w:val="595"/>
    <w:docVar w:name="TXTNRPE" w:val="790.235"/>
    <w:docVar w:name="TXTPEorAP" w:val="PE"/>
    <w:docVar w:name="TXTROUTE" w:val="AM\1347703FR.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F120E"/>
    <w:pPr>
      <w:tabs>
        <w:tab w:val="center" w:pos="4513"/>
        <w:tab w:val="right" w:pos="9026"/>
      </w:tabs>
    </w:pPr>
  </w:style>
  <w:style w:type="character" w:customStyle="1" w:styleId="HeaderChar">
    <w:name w:val="Header Char"/>
    <w:basedOn w:val="DefaultParagraphFont"/>
    <w:link w:val="Header"/>
    <w:rsid w:val="00CF120E"/>
    <w:rPr>
      <w:sz w:val="24"/>
      <w:szCs w:val="24"/>
    </w:rPr>
  </w:style>
  <w:style w:type="paragraph" w:styleId="Revision">
    <w:name w:val="Revision"/>
    <w:hidden/>
    <w:uiPriority w:val="99"/>
    <w:semiHidden/>
    <w:rsid w:val="00A746B8"/>
    <w:rPr>
      <w:sz w:val="24"/>
      <w:szCs w:val="24"/>
    </w:rPr>
  </w:style>
  <w:style w:type="paragraph" w:styleId="Footer">
    <w:name w:val="footer"/>
    <w:basedOn w:val="Normal"/>
    <w:link w:val="FooterChar"/>
    <w:rsid w:val="00542BED"/>
    <w:pPr>
      <w:tabs>
        <w:tab w:val="center" w:pos="4513"/>
        <w:tab w:val="right" w:pos="9026"/>
      </w:tabs>
    </w:pPr>
  </w:style>
  <w:style w:type="character" w:customStyle="1" w:styleId="FooterChar">
    <w:name w:val="Footer Char"/>
    <w:basedOn w:val="DefaultParagraphFont"/>
    <w:link w:val="Footer"/>
    <w:rsid w:val="00542B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B0E59-6700-4B34-81C9-1BA95DE08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164</Pages>
  <Words>37117</Words>
  <Characters>210258</Characters>
  <Application>Microsoft Office Word</Application>
  <DocSecurity>0</DocSecurity>
  <Lines>8022</Lines>
  <Paragraphs>3138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2026-07-07T06:44:00Z</cp:lastPrinted>
  <dcterms:created xsi:type="dcterms:W3CDTF">2026-07-29T11:37:00Z</dcterms:created>
  <dcterms:modified xsi:type="dcterms:W3CDTF">2026-07-29T11:37:00Z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- 2026/07/29 13:37</vt:lpwstr>
  </property>
  <property fmtid="{D5CDD505-2E9C-101B-9397-08002B2CF9AE}" pid="7" name="dmxml.render.id">
    <vt:lpwstr>557012</vt:lpwstr>
  </property>
  <property fmtid="{D5CDD505-2E9C-101B-9397-08002B2CF9AE}" pid="8" name="dmxml.render.traceId">
    <vt:lpwstr>6a4b79f4b91f61ba7ed615248f6b253a</vt:lpwstr>
  </property>
  <property fmtid="{D5CDD505-2E9C-101B-9397-08002B2CF9AE}" pid="9" name="FooterPath">
    <vt:lpwstr>AM\1347703FR.docx</vt:lpwstr>
  </property>
  <property fmtid="{D5CDD505-2E9C-101B-9397-08002B2CF9AE}" pid="10" name="LastEdited with">
    <vt:lpwstr>10.3.1 Build [20260701]</vt:lpwstr>
  </property>
  <property fmtid="{D5CDD505-2E9C-101B-9397-08002B2CF9AE}" pid="11" name="PE Number">
    <vt:lpwstr>790.235</vt:lpwstr>
  </property>
  <property fmtid="{D5CDD505-2E9C-101B-9397-08002B2CF9AE}" pid="12" name="RegistreCheck">
    <vt:lpwstr>OK</vt:lpwstr>
  </property>
  <property fmtid="{D5CDD505-2E9C-101B-9397-08002B2CF9AE}" pid="13" name="SendToEpades">
    <vt:lpwstr>OK(AMNUM) - 2026/07/08 10:06</vt:lpwstr>
  </property>
  <property fmtid="{D5CDD505-2E9C-101B-9397-08002B2CF9AE}" pid="14" name="UID">
    <vt:lpwstr>eu.europa.europarl-TMP1-0000-0000000260_00.00-xm-00.00_text-xml</vt:lpwstr>
  </property>
</Properties>
</file>