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2268"/>
      </w:tblGrid>
      <w:tr w14:paraId="56DB409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4AC2" w:rsidRPr="00A8699E" w14:paraId="7D549C56" w14:textId="77777777">
            <w:pPr>
              <w:pStyle w:val="EPName"/>
            </w:pPr>
            <w:r w:rsidRPr="00A8699E">
              <w:t>Evropský parlament</w:t>
            </w:r>
          </w:p>
          <w:p w:rsidR="00854AC2" w:rsidRPr="00A8699E" w14:paraId="31FE7E10" w14:textId="77777777">
            <w:pPr>
              <w:pStyle w:val="EPTerm"/>
            </w:pPr>
            <w:r w:rsidRPr="00A8699E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36F82B" w14:textId="77777777">
            <w:pPr>
              <w:pStyle w:val="EPLog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4" o:title=""/>
                </v:shape>
              </w:pict>
            </w:r>
          </w:p>
        </w:tc>
      </w:tr>
    </w:tbl>
    <w:p w:rsidR="00854AC2" w:rsidRPr="00A8699E" w14:paraId="344AD3AD" w14:textId="77777777">
      <w:pPr>
        <w:pStyle w:val="LineTop"/>
      </w:pPr>
      <w:r w:rsidRPr="00A8699E">
        <w:t xml:space="preserve"> </w:t>
      </w:r>
    </w:p>
    <w:p w:rsidR="00854AC2" w:rsidRPr="00A8699E" w14:paraId="35A76B5D" w14:textId="77777777">
      <w:pPr>
        <w:pStyle w:val="EPBody"/>
      </w:pPr>
      <w:r w:rsidRPr="00A8699E">
        <w:rPr>
          <w:rStyle w:val="HideTWBExt"/>
          <w:i w:val="0"/>
          <w:iCs/>
        </w:rPr>
        <w:t>&lt;Commission&gt;</w:t>
      </w:r>
      <w:r w:rsidRPr="00A8699E">
        <w:rPr>
          <w:rStyle w:val="HideTWBInt"/>
        </w:rPr>
        <w:t>{ECON}</w:t>
      </w:r>
      <w:r w:rsidRPr="00A8699E">
        <w:t>Hospodářský a měnový výbor</w:t>
      </w:r>
      <w:r w:rsidRPr="00A8699E">
        <w:rPr>
          <w:rStyle w:val="HideTWBExt"/>
          <w:i w:val="0"/>
          <w:iCs/>
        </w:rPr>
        <w:t>&lt;/Commission&gt;</w:t>
      </w:r>
    </w:p>
    <w:p w:rsidR="00854AC2" w:rsidRPr="00A8699E" w14:paraId="72CEAE9E" w14:textId="77777777">
      <w:pPr>
        <w:pStyle w:val="LineBottom"/>
      </w:pPr>
      <w:r w:rsidRPr="00A8699E">
        <w:t xml:space="preserve"> </w:t>
      </w:r>
    </w:p>
    <w:p w:rsidR="00854AC2" w:rsidRPr="00A8699E" w14:paraId="7E0DC973" w14:textId="77777777">
      <w:pPr>
        <w:pStyle w:val="CoverReference"/>
      </w:pPr>
      <w:r w:rsidRPr="00A8699E">
        <w:rPr>
          <w:rStyle w:val="HideTWBExt"/>
          <w:b w:val="0"/>
        </w:rPr>
        <w:t>&lt;RefProc&gt;</w:t>
      </w:r>
      <w:r w:rsidRPr="00A8699E">
        <w:t>2025/2261</w:t>
      </w:r>
      <w:r w:rsidRPr="00A8699E">
        <w:rPr>
          <w:rStyle w:val="HideTWBExt"/>
          <w:b w:val="0"/>
        </w:rPr>
        <w:t>&lt;/RefProc&gt;&lt;RefTypeProc&gt;</w:t>
      </w:r>
      <w:r w:rsidRPr="00A8699E">
        <w:t>(INI)</w:t>
      </w:r>
      <w:r w:rsidRPr="00A8699E">
        <w:rPr>
          <w:rStyle w:val="HideTWBExt"/>
          <w:b w:val="0"/>
        </w:rPr>
        <w:t>&lt;/RefTypeProc&gt;</w:t>
      </w:r>
    </w:p>
    <w:p w:rsidR="00854AC2" w:rsidRPr="00A8699E" w14:paraId="71F629E6" w14:textId="77777777">
      <w:pPr>
        <w:pStyle w:val="CoverDate"/>
      </w:pPr>
      <w:r w:rsidRPr="00A8699E">
        <w:rPr>
          <w:rStyle w:val="HideTWBExt"/>
        </w:rPr>
        <w:t>&lt;Date&gt;</w:t>
      </w:r>
      <w:r w:rsidRPr="00A8699E">
        <w:rPr>
          <w:rStyle w:val="HideTWBInt"/>
        </w:rPr>
        <w:t>{09/07/2026}</w:t>
      </w:r>
      <w:r w:rsidRPr="00A8699E">
        <w:t>9.7.2026</w:t>
      </w:r>
      <w:r w:rsidRPr="00A8699E">
        <w:rPr>
          <w:rStyle w:val="HideTWBExt"/>
        </w:rPr>
        <w:t>&lt;/Date&gt;</w:t>
      </w:r>
    </w:p>
    <w:p w:rsidR="00854AC2" w:rsidRPr="00A8699E" w14:paraId="0BB256C4" w14:textId="77777777">
      <w:pPr>
        <w:pStyle w:val="CoverDocType"/>
      </w:pPr>
      <w:r w:rsidRPr="00A8699E">
        <w:rPr>
          <w:rStyle w:val="HideTWBExt"/>
          <w:b w:val="0"/>
        </w:rPr>
        <w:t>&lt;TypeAM&gt;</w:t>
      </w:r>
      <w:r w:rsidRPr="00A8699E">
        <w:t>POZMĚŇOVACÍ NÁVRHY</w:t>
      </w:r>
      <w:r w:rsidRPr="00A8699E">
        <w:rPr>
          <w:rStyle w:val="HideTWBExt"/>
          <w:b w:val="0"/>
        </w:rPr>
        <w:t>&lt;/TypeAM&gt;</w:t>
      </w:r>
    </w:p>
    <w:p w:rsidR="00854AC2" w:rsidRPr="00A8699E" w14:paraId="53B75A92" w14:textId="77777777">
      <w:pPr>
        <w:pStyle w:val="CoverDocType24a"/>
      </w:pPr>
      <w:r w:rsidRPr="00A8699E">
        <w:rPr>
          <w:rStyle w:val="HideTWBExt"/>
          <w:b w:val="0"/>
        </w:rPr>
        <w:t>&lt;RangeAM&gt;</w:t>
      </w:r>
      <w:r w:rsidRPr="00A8699E">
        <w:t>1 - 101</w:t>
      </w:r>
      <w:r w:rsidRPr="00A8699E">
        <w:rPr>
          <w:rStyle w:val="HideTWBExt"/>
          <w:b w:val="0"/>
        </w:rPr>
        <w:t>&lt;/RangeAM&gt;</w:t>
      </w:r>
    </w:p>
    <w:p w:rsidR="00854AC2" w:rsidRPr="00A8699E" w14:paraId="3C1A63D0" w14:textId="77777777">
      <w:pPr>
        <w:pStyle w:val="CoverBold"/>
      </w:pPr>
      <w:r w:rsidRPr="00A8699E">
        <w:rPr>
          <w:rStyle w:val="HideTWBExt"/>
          <w:b w:val="0"/>
        </w:rPr>
        <w:t>&lt;TitreType&gt;</w:t>
      </w:r>
      <w:r w:rsidRPr="00A8699E">
        <w:t>Návrh zprávy</w:t>
      </w:r>
      <w:r w:rsidRPr="00A8699E">
        <w:rPr>
          <w:rStyle w:val="HideTWBExt"/>
          <w:b w:val="0"/>
        </w:rPr>
        <w:t>&lt;/TitreType&gt;</w:t>
      </w:r>
    </w:p>
    <w:p w:rsidR="00854AC2" w:rsidRPr="00A8699E" w14:paraId="5B73F50F" w14:textId="77777777">
      <w:pPr>
        <w:pStyle w:val="CoverBold"/>
      </w:pPr>
      <w:r w:rsidRPr="00A8699E">
        <w:rPr>
          <w:rStyle w:val="HideTWBExt"/>
          <w:b w:val="0"/>
        </w:rPr>
        <w:t>&lt;Rapporteur&gt;</w:t>
      </w:r>
      <w:r w:rsidRPr="00A8699E">
        <w:t xml:space="preserve">Pierre </w:t>
      </w:r>
      <w:r w:rsidRPr="00A8699E">
        <w:t>Pimpie</w:t>
      </w:r>
      <w:r w:rsidRPr="00A8699E">
        <w:rPr>
          <w:rStyle w:val="HideTWBExt"/>
          <w:b w:val="0"/>
        </w:rPr>
        <w:t>&lt;/Rapporteur&gt;</w:t>
      </w:r>
    </w:p>
    <w:p w:rsidR="00854AC2" w:rsidRPr="00A8699E" w14:paraId="0A8D19C4" w14:textId="77777777">
      <w:pPr>
        <w:pStyle w:val="CoverNormal24a"/>
      </w:pPr>
      <w:r w:rsidRPr="00A8699E">
        <w:rPr>
          <w:rStyle w:val="HideTWBExt"/>
        </w:rPr>
        <w:t>&lt;DocRefPE&gt;</w:t>
      </w:r>
      <w:r w:rsidRPr="00A8699E">
        <w:t>(PE788.867v01-00)</w:t>
      </w:r>
      <w:r w:rsidRPr="00A8699E">
        <w:rPr>
          <w:rStyle w:val="HideTWBExt"/>
        </w:rPr>
        <w:t>&lt;/DocRefPE&gt;</w:t>
      </w:r>
    </w:p>
    <w:p w:rsidR="00854AC2" w:rsidRPr="00A8699E" w14:paraId="62223B75" w14:textId="77777777">
      <w:pPr>
        <w:pStyle w:val="CoverNormal"/>
      </w:pPr>
      <w:r w:rsidRPr="00A8699E">
        <w:rPr>
          <w:rStyle w:val="HideTWBExt"/>
        </w:rPr>
        <w:t>&lt;Titre&gt;</w:t>
      </w:r>
      <w:r w:rsidRPr="00A8699E">
        <w:t>Mechanismus přenesení daňové povinnosti pro DPH</w:t>
      </w:r>
      <w:r w:rsidRPr="00A8699E">
        <w:rPr>
          <w:rStyle w:val="HideTWBExt"/>
        </w:rPr>
        <w:t>&lt;/Titre&gt;</w:t>
      </w:r>
    </w:p>
    <w:p w:rsidR="00854AC2" w:rsidRPr="00A8699E" w14:paraId="564FEDBD" w14:textId="77777777">
      <w:pPr>
        <w:pStyle w:val="CoverNormal24a"/>
      </w:pPr>
      <w:r w:rsidRPr="00A8699E">
        <w:rPr>
          <w:rStyle w:val="HideTWBExt"/>
        </w:rPr>
        <w:t>&lt;DocRef&gt;</w:t>
      </w:r>
      <w:r w:rsidRPr="00A8699E">
        <w:t>(2025/2261(INI))</w:t>
      </w:r>
      <w:r w:rsidRPr="00A8699E">
        <w:rPr>
          <w:rStyle w:val="HideTWBExt"/>
        </w:rPr>
        <w:t>&lt;/DocRef&gt;</w:t>
      </w:r>
    </w:p>
    <w:p w:rsidR="00854AC2" w:rsidRPr="00A8699E" w14:paraId="53605DA0" w14:textId="77777777">
      <w:r w:rsidRPr="00A8699E">
        <w:br w:type="page"/>
      </w:r>
      <w:r w:rsidRPr="00A8699E">
        <w:t>AM_Com_NonLegReport</w:t>
      </w:r>
    </w:p>
    <w:p w:rsidR="00854AC2" w:rsidRPr="00A8699E" w14:paraId="32F4A788" w14:textId="77777777">
      <w:pPr>
        <w:pStyle w:val="AmNumberTabs"/>
      </w:pPr>
      <w:r w:rsidRPr="00A8699E">
        <w:br w:type="page"/>
      </w:r>
      <w:r w:rsidRPr="00A8699E">
        <w:rPr>
          <w:rStyle w:val="HideTWBExt"/>
          <w:b w:val="0"/>
        </w:rPr>
        <w:t>&lt;RepeatBlock-Amend&gt;&lt;Amend&gt;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</w:t>
      </w:r>
      <w:r w:rsidRPr="00A8699E">
        <w:rPr>
          <w:rStyle w:val="HideTWBExt"/>
          <w:b w:val="0"/>
        </w:rPr>
        <w:t>&lt;/NumAm&gt;</w:t>
      </w:r>
    </w:p>
    <w:p w:rsidR="00854AC2" w:rsidRPr="00A8699E" w14:paraId="6ECBCF2A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1BD77865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432712A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E2C3420" w14:textId="1BE033DE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Právní východisko 8 </w:t>
      </w:r>
      <w:r w:rsidRPr="00A8699E" w:rsidR="00686234">
        <w:t>a</w:t>
      </w:r>
      <w:r w:rsidR="00686234">
        <w:t> </w:t>
      </w:r>
      <w:r w:rsidRPr="00A8699E">
        <w:t>(nové)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698828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0D85743" w14:textId="77777777"/>
        </w:tc>
      </w:tr>
      <w:tr w14:paraId="79D7C0C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3D5338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527FB1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C36FAD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50B4099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BBA114F" w14:textId="7773F5FA">
            <w:pPr>
              <w:pStyle w:val="Normal6a"/>
            </w:pPr>
            <w:r w:rsidRPr="00A8699E">
              <w:rPr>
                <w:b/>
                <w:i/>
              </w:rPr>
              <w:t>–</w:t>
            </w:r>
            <w:r w:rsidRPr="00A8699E">
              <w:tab/>
            </w:r>
            <w:r w:rsidRPr="00A8699E">
              <w:rPr>
                <w:b/>
                <w:i/>
              </w:rPr>
              <w:t>s ohledem na studii s názvem „</w:t>
            </w:r>
            <w:r w:rsidRPr="00A8699E">
              <w:rPr>
                <w:b/>
                <w:i/>
              </w:rPr>
              <w:t>The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implementation</w:t>
            </w:r>
            <w:r w:rsidRPr="00A8699E">
              <w:rPr>
                <w:b/>
                <w:i/>
              </w:rPr>
              <w:t xml:space="preserve"> and </w:t>
            </w:r>
            <w:r w:rsidRPr="00A8699E">
              <w:rPr>
                <w:b/>
                <w:i/>
              </w:rPr>
              <w:t>impact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of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the</w:t>
            </w:r>
            <w:r w:rsidRPr="00A8699E">
              <w:rPr>
                <w:b/>
                <w:i/>
              </w:rPr>
              <w:t xml:space="preserve"> VAT reverse </w:t>
            </w:r>
            <w:r w:rsidRPr="00A8699E">
              <w:rPr>
                <w:b/>
                <w:i/>
              </w:rPr>
              <w:t>charge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mechanism</w:t>
            </w:r>
            <w:r w:rsidRPr="00A8699E">
              <w:rPr>
                <w:b/>
                <w:i/>
              </w:rPr>
              <w:t xml:space="preserve"> in </w:t>
            </w:r>
            <w:r w:rsidRPr="00A8699E">
              <w:rPr>
                <w:b/>
                <w:i/>
              </w:rPr>
              <w:t>the</w:t>
            </w:r>
            <w:r w:rsidRPr="00A8699E">
              <w:rPr>
                <w:b/>
                <w:i/>
              </w:rPr>
              <w:t xml:space="preserve"> EU“</w:t>
            </w:r>
            <w:r w:rsidRPr="00A8699E">
              <w:rPr>
                <w:b/>
                <w:i/>
                <w:vertAlign w:val="superscript"/>
              </w:rPr>
              <w:t>7a</w:t>
            </w:r>
            <w:r w:rsidRPr="00A8699E">
              <w:rPr>
                <w:b/>
                <w:i/>
              </w:rPr>
              <w:t xml:space="preserve"> (Uplatňování a dopad mechanismu přenesení daňové povinnosti u DPH v EU), kterou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červnu 2026 zveřejnila jeho parlamentní výzkumná služba,</w:t>
            </w:r>
          </w:p>
        </w:tc>
      </w:tr>
      <w:tr w14:paraId="072CB25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441B663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7FEDB37" w14:textId="77777777">
            <w:pPr>
              <w:pStyle w:val="Normal6a"/>
            </w:pPr>
            <w:r w:rsidRPr="00A8699E">
              <w:rPr>
                <w:b/>
                <w:i/>
              </w:rPr>
              <w:t>_________________</w:t>
            </w:r>
          </w:p>
        </w:tc>
      </w:tr>
      <w:tr w14:paraId="1DA536D2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8C3441E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61924CA" w14:textId="77777777">
            <w:pPr>
              <w:pStyle w:val="Normal6a"/>
            </w:pPr>
            <w:r w:rsidRPr="00A8699E">
              <w:rPr>
                <w:b/>
                <w:bCs/>
                <w:i/>
                <w:iCs/>
                <w:vertAlign w:val="superscript"/>
              </w:rPr>
              <w:t>7a</w:t>
            </w:r>
            <w:r w:rsidRPr="00A8699E">
              <w:rPr>
                <w:b/>
                <w:bCs/>
                <w:i/>
                <w:iCs/>
              </w:rPr>
              <w:t xml:space="preserve"> Studie – „</w:t>
            </w:r>
            <w:r w:rsidRPr="00A8699E">
              <w:rPr>
                <w:b/>
                <w:bCs/>
                <w:i/>
                <w:iCs/>
              </w:rPr>
              <w:t>The</w:t>
            </w:r>
            <w:r w:rsidRPr="00A8699E">
              <w:rPr>
                <w:b/>
                <w:bCs/>
                <w:i/>
                <w:iCs/>
              </w:rPr>
              <w:t xml:space="preserve"> </w:t>
            </w:r>
            <w:r w:rsidRPr="00A8699E">
              <w:rPr>
                <w:b/>
                <w:bCs/>
                <w:i/>
                <w:iCs/>
              </w:rPr>
              <w:t>implementation</w:t>
            </w:r>
            <w:r w:rsidRPr="00A8699E">
              <w:rPr>
                <w:b/>
                <w:bCs/>
                <w:i/>
                <w:iCs/>
              </w:rPr>
              <w:t xml:space="preserve"> and </w:t>
            </w:r>
            <w:r w:rsidRPr="00A8699E">
              <w:rPr>
                <w:b/>
                <w:bCs/>
                <w:i/>
                <w:iCs/>
              </w:rPr>
              <w:t>impact</w:t>
            </w:r>
            <w:r w:rsidRPr="00A8699E">
              <w:rPr>
                <w:b/>
                <w:bCs/>
                <w:i/>
                <w:iCs/>
              </w:rPr>
              <w:t xml:space="preserve"> </w:t>
            </w:r>
            <w:r w:rsidRPr="00A8699E">
              <w:rPr>
                <w:b/>
                <w:bCs/>
                <w:i/>
                <w:iCs/>
              </w:rPr>
              <w:t>of</w:t>
            </w:r>
            <w:r w:rsidRPr="00A8699E">
              <w:rPr>
                <w:b/>
                <w:bCs/>
                <w:i/>
                <w:iCs/>
              </w:rPr>
              <w:t xml:space="preserve"> </w:t>
            </w:r>
            <w:r w:rsidRPr="00A8699E">
              <w:rPr>
                <w:b/>
                <w:bCs/>
                <w:i/>
                <w:iCs/>
              </w:rPr>
              <w:t>the</w:t>
            </w:r>
            <w:r w:rsidRPr="00A8699E">
              <w:rPr>
                <w:b/>
                <w:bCs/>
                <w:i/>
                <w:iCs/>
              </w:rPr>
              <w:t xml:space="preserve"> VAT reverse </w:t>
            </w:r>
            <w:r w:rsidRPr="00A8699E">
              <w:rPr>
                <w:b/>
                <w:bCs/>
                <w:i/>
                <w:iCs/>
              </w:rPr>
              <w:t>charge</w:t>
            </w:r>
            <w:r w:rsidRPr="00A8699E">
              <w:rPr>
                <w:b/>
                <w:bCs/>
                <w:i/>
                <w:iCs/>
              </w:rPr>
              <w:t xml:space="preserve"> </w:t>
            </w:r>
            <w:r w:rsidRPr="00A8699E">
              <w:rPr>
                <w:b/>
                <w:bCs/>
                <w:i/>
                <w:iCs/>
              </w:rPr>
              <w:t>mechanism</w:t>
            </w:r>
            <w:r w:rsidRPr="00A8699E">
              <w:rPr>
                <w:b/>
                <w:bCs/>
                <w:i/>
                <w:iCs/>
              </w:rPr>
              <w:t xml:space="preserve"> in </w:t>
            </w:r>
            <w:r w:rsidRPr="00A8699E">
              <w:rPr>
                <w:b/>
                <w:bCs/>
                <w:i/>
                <w:iCs/>
              </w:rPr>
              <w:t>the</w:t>
            </w:r>
            <w:r w:rsidRPr="00A8699E">
              <w:rPr>
                <w:b/>
                <w:bCs/>
                <w:i/>
                <w:iCs/>
              </w:rPr>
              <w:t xml:space="preserve"> EU“ (Uplatňování a dopad mechanismu přenesení daňové povinnosti u DPH v EU) – ht</w:t>
            </w:r>
            <w:r w:rsidRPr="00A8699E">
              <w:rPr>
                <w:b/>
                <w:i/>
              </w:rPr>
              <w:t>tps://www.europarl.europa.eu/RegData/etudes/STUD/2026/774719/EPRS_STU(2026)774719_EN.pdf</w:t>
            </w:r>
          </w:p>
        </w:tc>
      </w:tr>
    </w:tbl>
    <w:p w:rsidR="00854AC2" w:rsidRPr="00A8699E" w14:paraId="6634DD2B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515B462" w14:textId="77777777">
      <w:r w:rsidRPr="00A8699E">
        <w:rPr>
          <w:rStyle w:val="HideTWBExt"/>
        </w:rPr>
        <w:t>&lt;/Amend&gt;</w:t>
      </w:r>
    </w:p>
    <w:p w:rsidR="00854AC2" w:rsidRPr="00A8699E" w14:paraId="7CB5CD71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</w:t>
      </w:r>
      <w:r w:rsidRPr="00A8699E">
        <w:rPr>
          <w:rStyle w:val="HideTWBExt"/>
          <w:b w:val="0"/>
        </w:rPr>
        <w:t>&lt;/NumAm&gt;</w:t>
      </w:r>
    </w:p>
    <w:p w:rsidR="00854AC2" w:rsidRPr="00A8699E" w14:paraId="659770F1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7DD4C85B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7174018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202CE6F" w14:textId="5D4C3A65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Právní východisko 15 </w:t>
      </w:r>
      <w:r w:rsidRPr="00A8699E" w:rsidR="00686234">
        <w:t>a</w:t>
      </w:r>
      <w:r w:rsidR="00686234">
        <w:t> </w:t>
      </w:r>
      <w:r w:rsidRPr="00A8699E">
        <w:t>(nové)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9C9317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0B63983" w14:textId="77777777"/>
        </w:tc>
      </w:tr>
      <w:tr w14:paraId="54387D0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67C12D4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0EB0C03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874ADA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6210FEC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D6C8D48" w14:textId="1A956315">
            <w:pPr>
              <w:pStyle w:val="Normal6a"/>
            </w:pPr>
            <w:r w:rsidRPr="00A8699E">
              <w:rPr>
                <w:b/>
                <w:i/>
              </w:rPr>
              <w:t>–</w:t>
            </w:r>
            <w:r w:rsidRPr="00A8699E">
              <w:tab/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ohledem na legislativní usnesení Evropského parlamentu ze dne 17. června 2026 o návrhu nařízení Rady, kterým se mění nařízení (EU) č. 904/2010, pokud jde o přístup Úřadu evropského veřejného žalobce (EPPO) a Evropského úřadu pro boj proti podvodům (OLAF) k informacím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dani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přidané hodnoty na úrovni Unie, </w:t>
            </w:r>
            <w:r w:rsidRPr="00A8699E">
              <w:rPr>
                <w:b/>
                <w:i/>
              </w:rPr>
              <w:t>(</w:t>
            </w:r>
            <w:r w:rsidRPr="00A8699E">
              <w:rPr>
                <w:b/>
                <w:i/>
              </w:rPr>
              <w:t>COM(</w:t>
            </w:r>
            <w:r w:rsidRPr="00A8699E">
              <w:rPr>
                <w:b/>
                <w:i/>
              </w:rPr>
              <w:t>2025)0685 – C10-0298/2025 – 2025/0348(CNS)),</w:t>
            </w:r>
          </w:p>
        </w:tc>
      </w:tr>
    </w:tbl>
    <w:p w:rsidR="00854AC2" w:rsidRPr="00A8699E" w14:paraId="4F36460B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029E930" w14:textId="77777777">
      <w:r w:rsidRPr="00A8699E">
        <w:rPr>
          <w:rStyle w:val="HideTWBExt"/>
        </w:rPr>
        <w:t>&lt;/Amend&gt;</w:t>
      </w:r>
    </w:p>
    <w:p w:rsidR="00854AC2" w:rsidRPr="00A8699E" w14:paraId="12E3C46F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</w:t>
      </w:r>
      <w:r w:rsidRPr="00A8699E">
        <w:rPr>
          <w:rStyle w:val="HideTWBExt"/>
          <w:b w:val="0"/>
        </w:rPr>
        <w:t>&lt;/NumAm&gt;</w:t>
      </w:r>
    </w:p>
    <w:p w:rsidR="00854AC2" w:rsidRPr="00A8699E" w14:paraId="46F3A2AD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0BB4A43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C0C6B88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38617EB" w14:textId="647BE2D0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Právní východisko 15 </w:t>
      </w:r>
      <w:r w:rsidRPr="00A8699E" w:rsidR="00686234">
        <w:t>a</w:t>
      </w:r>
      <w:r w:rsidR="00686234">
        <w:t> </w:t>
      </w:r>
      <w:r w:rsidRPr="00A8699E">
        <w:t>(nové)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0F9D8CF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A509890" w14:textId="77777777"/>
        </w:tc>
      </w:tr>
      <w:tr w14:paraId="4ECB30D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FF207E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58E4A74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E0DE972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41CE75E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3E4DD63" w14:textId="04C6EA2A">
            <w:pPr>
              <w:pStyle w:val="Normal6a"/>
            </w:pPr>
            <w:r w:rsidRPr="00A8699E">
              <w:rPr>
                <w:b/>
                <w:i/>
              </w:rPr>
              <w:t>–</w:t>
            </w:r>
            <w:r w:rsidRPr="00A8699E">
              <w:tab/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ohledem na zprávu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návrhu nařízení Rady, kterým se mění nařízení (EU) č. 904/2010, pokud jde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přístup Úřadu evropského veřejného žalobce (EPPO)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Evropského úřadu pro boj proti podvodům (OLAF)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informacím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dani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přidané hodnoty na úrovni Unie,</w:t>
            </w:r>
          </w:p>
        </w:tc>
      </w:tr>
    </w:tbl>
    <w:p w:rsidR="00854AC2" w:rsidRPr="00A8699E" w14:paraId="36C18305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38CC3108" w14:textId="77777777">
      <w:r w:rsidRPr="00A8699E">
        <w:rPr>
          <w:rStyle w:val="HideTWBExt"/>
        </w:rPr>
        <w:t>&lt;/Amend&gt;</w:t>
      </w:r>
    </w:p>
    <w:p w:rsidR="00854AC2" w:rsidRPr="00A8699E" w14:paraId="0C81CE0F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</w:t>
      </w:r>
      <w:r w:rsidRPr="00A8699E">
        <w:rPr>
          <w:rStyle w:val="HideTWBExt"/>
          <w:b w:val="0"/>
        </w:rPr>
        <w:t>&lt;/NumAm&gt;</w:t>
      </w:r>
    </w:p>
    <w:p w:rsidR="00854AC2" w:rsidRPr="00A8699E" w14:paraId="6ACADA3B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0322FFE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0BFD4C5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A528EF2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Právní východisko 16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FC40C2C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C428A65" w14:textId="77777777"/>
        </w:tc>
      </w:tr>
      <w:tr w14:paraId="2EEB529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F13D8C3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76F967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0949DB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4CBD654" w14:textId="77777777">
            <w:pPr>
              <w:pStyle w:val="Normal6a"/>
            </w:pPr>
            <w:r w:rsidRPr="00A8699E">
              <w:t>–</w:t>
            </w:r>
            <w:r w:rsidRPr="00A8699E">
              <w:tab/>
              <w:t>s ohledem na studii s názvem „</w:t>
            </w:r>
            <w:r w:rsidRPr="00A8699E">
              <w:t>The</w:t>
            </w:r>
            <w:r w:rsidRPr="00A8699E">
              <w:t xml:space="preserve"> </w:t>
            </w:r>
            <w:r w:rsidRPr="00A8699E">
              <w:t>implementation</w:t>
            </w:r>
            <w:r w:rsidRPr="00A8699E">
              <w:t xml:space="preserve"> and </w:t>
            </w:r>
            <w:r w:rsidRPr="00A8699E">
              <w:t>impact</w:t>
            </w:r>
            <w:r w:rsidRPr="00A8699E">
              <w:t xml:space="preserve"> </w:t>
            </w:r>
            <w:r w:rsidRPr="00A8699E">
              <w:t>of</w:t>
            </w:r>
            <w:r w:rsidRPr="00A8699E">
              <w:t xml:space="preserve"> </w:t>
            </w:r>
            <w:r w:rsidRPr="00A8699E">
              <w:t>the</w:t>
            </w:r>
            <w:r w:rsidRPr="00A8699E">
              <w:t xml:space="preserve"> VAT reverse </w:t>
            </w:r>
            <w:r w:rsidRPr="00A8699E">
              <w:t>charge</w:t>
            </w:r>
            <w:r w:rsidRPr="00A8699E">
              <w:t xml:space="preserve"> </w:t>
            </w:r>
            <w:r w:rsidRPr="00A8699E">
              <w:t>mechanism</w:t>
            </w:r>
            <w:r w:rsidRPr="00A8699E">
              <w:t xml:space="preserve"> in </w:t>
            </w:r>
            <w:r w:rsidRPr="00A8699E">
              <w:t>the</w:t>
            </w:r>
            <w:r w:rsidRPr="00A8699E">
              <w:t xml:space="preserve"> EU“ (Uplatňování a dopad mechanismu přenesení daňové povinnosti u DPH v EU), kterou dne </w:t>
            </w:r>
            <w:r w:rsidRPr="00A8699E">
              <w:rPr>
                <w:b/>
                <w:bCs/>
                <w:i/>
                <w:iCs/>
              </w:rPr>
              <w:t>XX.</w:t>
            </w:r>
            <w:r w:rsidRPr="00A8699E">
              <w:t xml:space="preserve"> června 2026 zveřejnilo jeho generální ředitelství pro parlamentní výzkumné služby (EPRS)</w:t>
            </w:r>
            <w:r w:rsidRPr="00A8699E">
              <w:rPr>
                <w:vertAlign w:val="superscript"/>
              </w:rPr>
              <w:t>14</w:t>
            </w:r>
            <w:r w:rsidRPr="00A8699E"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AEA10D5" w14:textId="77777777">
            <w:pPr>
              <w:pStyle w:val="Normal6a"/>
            </w:pPr>
            <w:r w:rsidRPr="00A8699E">
              <w:t>–</w:t>
            </w:r>
            <w:r w:rsidRPr="00A8699E">
              <w:tab/>
              <w:t>s ohledem na studii s názvem „</w:t>
            </w:r>
            <w:r w:rsidRPr="00A8699E">
              <w:t>The</w:t>
            </w:r>
            <w:r w:rsidRPr="00A8699E">
              <w:t xml:space="preserve"> </w:t>
            </w:r>
            <w:r w:rsidRPr="00A8699E">
              <w:t>implementation</w:t>
            </w:r>
            <w:r w:rsidRPr="00A8699E">
              <w:t xml:space="preserve"> and </w:t>
            </w:r>
            <w:r w:rsidRPr="00A8699E">
              <w:t>impact</w:t>
            </w:r>
            <w:r w:rsidRPr="00A8699E">
              <w:t xml:space="preserve"> </w:t>
            </w:r>
            <w:r w:rsidRPr="00A8699E">
              <w:t>of</w:t>
            </w:r>
            <w:r w:rsidRPr="00A8699E">
              <w:t xml:space="preserve"> </w:t>
            </w:r>
            <w:r w:rsidRPr="00A8699E">
              <w:t>the</w:t>
            </w:r>
            <w:r w:rsidRPr="00A8699E">
              <w:t xml:space="preserve"> VAT reverse </w:t>
            </w:r>
            <w:r w:rsidRPr="00A8699E">
              <w:t>charge</w:t>
            </w:r>
            <w:r w:rsidRPr="00A8699E">
              <w:t xml:space="preserve"> </w:t>
            </w:r>
            <w:r w:rsidRPr="00A8699E">
              <w:t>mechanism</w:t>
            </w:r>
            <w:r w:rsidRPr="00A8699E">
              <w:t xml:space="preserve"> in </w:t>
            </w:r>
            <w:r w:rsidRPr="00A8699E">
              <w:t>the</w:t>
            </w:r>
            <w:r w:rsidRPr="00A8699E">
              <w:t xml:space="preserve"> EU“ (Uplatňování a dopad mechanismu přenesení daňové povinnosti u DPH v EU), kterou dne </w:t>
            </w:r>
            <w:r w:rsidRPr="00A8699E">
              <w:rPr>
                <w:b/>
                <w:bCs/>
                <w:i/>
                <w:iCs/>
              </w:rPr>
              <w:t>22.</w:t>
            </w:r>
            <w:r w:rsidRPr="00A8699E">
              <w:t xml:space="preserve"> června 2026 zveřejnilo jeho generální ředitelství pro parlamentní výzkumné služby (EPRS)</w:t>
            </w:r>
            <w:r w:rsidRPr="00A8699E">
              <w:rPr>
                <w:vertAlign w:val="superscript"/>
              </w:rPr>
              <w:t>14</w:t>
            </w:r>
            <w:r w:rsidRPr="00A8699E">
              <w:t>,</w:t>
            </w:r>
          </w:p>
        </w:tc>
      </w:tr>
      <w:tr w14:paraId="6F7F4C9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0722867" w14:textId="77777777">
            <w:pPr>
              <w:pStyle w:val="Normal6a"/>
            </w:pPr>
            <w:r w:rsidRPr="00A8699E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684CB7D" w14:textId="77777777">
            <w:pPr>
              <w:pStyle w:val="Normal6a"/>
            </w:pPr>
            <w:r w:rsidRPr="00A8699E">
              <w:rPr>
                <w:b/>
                <w:i/>
              </w:rPr>
              <w:t>_________________</w:t>
            </w:r>
          </w:p>
        </w:tc>
      </w:tr>
      <w:tr w14:paraId="1DD3EC2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1AABA1E" w14:textId="77777777">
            <w:pPr>
              <w:pStyle w:val="Normal6a"/>
            </w:pPr>
            <w:r w:rsidRPr="00A8699E">
              <w:rPr>
                <w:vertAlign w:val="superscript"/>
              </w:rPr>
              <w:t>14</w:t>
            </w:r>
            <w:r w:rsidRPr="00A8699E">
              <w:t xml:space="preserve"> Studie – „</w:t>
            </w:r>
            <w:r w:rsidRPr="00A8699E">
              <w:t>The</w:t>
            </w:r>
            <w:r w:rsidRPr="00A8699E">
              <w:t xml:space="preserve"> </w:t>
            </w:r>
            <w:r w:rsidRPr="00A8699E">
              <w:t>implementation</w:t>
            </w:r>
            <w:r w:rsidRPr="00A8699E">
              <w:t xml:space="preserve"> and </w:t>
            </w:r>
            <w:r w:rsidRPr="00A8699E">
              <w:t>impact</w:t>
            </w:r>
            <w:r w:rsidRPr="00A8699E">
              <w:t xml:space="preserve"> </w:t>
            </w:r>
            <w:r w:rsidRPr="00A8699E">
              <w:t>of</w:t>
            </w:r>
            <w:r w:rsidRPr="00A8699E">
              <w:t xml:space="preserve"> </w:t>
            </w:r>
            <w:r w:rsidRPr="00A8699E">
              <w:t>the</w:t>
            </w:r>
            <w:r w:rsidRPr="00A8699E">
              <w:t xml:space="preserve"> VAT reverse </w:t>
            </w:r>
            <w:r w:rsidRPr="00A8699E">
              <w:t>charge</w:t>
            </w:r>
            <w:r w:rsidRPr="00A8699E">
              <w:t xml:space="preserve"> </w:t>
            </w:r>
            <w:r w:rsidRPr="00A8699E">
              <w:t>mechanism</w:t>
            </w:r>
            <w:r w:rsidRPr="00A8699E">
              <w:t xml:space="preserve"> in </w:t>
            </w:r>
            <w:r w:rsidRPr="00A8699E">
              <w:t>the</w:t>
            </w:r>
            <w:r w:rsidRPr="00A8699E">
              <w:t xml:space="preserve"> EU“ (Uplatňování </w:t>
            </w:r>
            <w:r w:rsidRPr="00A8699E">
              <w:t>a dopad mechanismu přenesení daňové povinnosti u DPH v EU), Evropský parlament, EPRS, XX. června 2026.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DB2C248" w14:textId="77777777">
            <w:pPr>
              <w:pStyle w:val="Normal6a"/>
            </w:pPr>
            <w:r w:rsidRPr="00A8699E">
              <w:rPr>
                <w:vertAlign w:val="superscript"/>
              </w:rPr>
              <w:t>14</w:t>
            </w:r>
            <w:r w:rsidRPr="00A8699E">
              <w:t xml:space="preserve"> Studie – „</w:t>
            </w:r>
            <w:r w:rsidRPr="00A8699E">
              <w:t>The</w:t>
            </w:r>
            <w:r w:rsidRPr="00A8699E">
              <w:t xml:space="preserve"> </w:t>
            </w:r>
            <w:r w:rsidRPr="00A8699E">
              <w:t>implementation</w:t>
            </w:r>
            <w:r w:rsidRPr="00A8699E">
              <w:t xml:space="preserve"> and </w:t>
            </w:r>
            <w:r w:rsidRPr="00A8699E">
              <w:t>impact</w:t>
            </w:r>
            <w:r w:rsidRPr="00A8699E">
              <w:t xml:space="preserve"> </w:t>
            </w:r>
            <w:r w:rsidRPr="00A8699E">
              <w:t>of</w:t>
            </w:r>
            <w:r w:rsidRPr="00A8699E">
              <w:t xml:space="preserve"> </w:t>
            </w:r>
            <w:r w:rsidRPr="00A8699E">
              <w:t>the</w:t>
            </w:r>
            <w:r w:rsidRPr="00A8699E">
              <w:t xml:space="preserve"> VAT reverse </w:t>
            </w:r>
            <w:r w:rsidRPr="00A8699E">
              <w:t>charge</w:t>
            </w:r>
            <w:r w:rsidRPr="00A8699E">
              <w:t xml:space="preserve"> </w:t>
            </w:r>
            <w:r w:rsidRPr="00A8699E">
              <w:t>mechanism</w:t>
            </w:r>
            <w:r w:rsidRPr="00A8699E">
              <w:t xml:space="preserve"> in </w:t>
            </w:r>
            <w:r w:rsidRPr="00A8699E">
              <w:t>the</w:t>
            </w:r>
            <w:r w:rsidRPr="00A8699E">
              <w:t xml:space="preserve"> EU“ (Uplatňování </w:t>
            </w:r>
            <w:r w:rsidRPr="00A8699E">
              <w:t>a dopad mechanismu přenesení daňové povinnosti u DPH v EU), Evropský parlament, EPRS, XX. června 2026.</w:t>
            </w:r>
          </w:p>
        </w:tc>
      </w:tr>
    </w:tbl>
    <w:p w:rsidR="00854AC2" w:rsidRPr="00A8699E" w14:paraId="66181E5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64FC418" w14:textId="77777777">
      <w:r w:rsidRPr="00A8699E">
        <w:rPr>
          <w:rStyle w:val="HideTWBExt"/>
        </w:rPr>
        <w:t>&lt;/Amend&gt;</w:t>
      </w:r>
    </w:p>
    <w:p w:rsidR="00854AC2" w:rsidRPr="00A8699E" w14:paraId="7D22AF2C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</w:t>
      </w:r>
      <w:r w:rsidRPr="00A8699E">
        <w:rPr>
          <w:rStyle w:val="HideTWBExt"/>
          <w:b w:val="0"/>
        </w:rPr>
        <w:t>&lt;/NumAm&gt;</w:t>
      </w:r>
    </w:p>
    <w:p w:rsidR="00854AC2" w:rsidRPr="00A8699E" w14:paraId="36A71EC0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445377A7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1221B95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488FBC5" w14:textId="5D6BAD63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Právní východisko 16 </w:t>
      </w:r>
      <w:r w:rsidRPr="00A8699E" w:rsidR="00686234">
        <w:t>a</w:t>
      </w:r>
      <w:r w:rsidR="00686234">
        <w:t> </w:t>
      </w:r>
      <w:r w:rsidRPr="00A8699E">
        <w:t>(nové)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8C7A55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62F89D6" w14:textId="77777777"/>
        </w:tc>
      </w:tr>
      <w:tr w14:paraId="2C20182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E1EE932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2E52744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8CB882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64C19DD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08927E0" w14:textId="27F96443">
            <w:pPr>
              <w:pStyle w:val="Normal6a"/>
            </w:pPr>
            <w:r w:rsidRPr="00A8699E">
              <w:rPr>
                <w:b/>
                <w:i/>
              </w:rPr>
              <w:t>–</w:t>
            </w:r>
            <w:r w:rsidRPr="00A8699E">
              <w:tab/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ohledem na závěry zasedání Evropské rady ze dne 19. března 2026,</w:t>
            </w:r>
          </w:p>
        </w:tc>
      </w:tr>
    </w:tbl>
    <w:p w:rsidR="00854AC2" w:rsidRPr="00A8699E" w14:paraId="333225F7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5E755C4" w14:textId="77777777">
      <w:r w:rsidRPr="00A8699E">
        <w:rPr>
          <w:rStyle w:val="HideTWBExt"/>
        </w:rPr>
        <w:t>&lt;/Amend&gt;</w:t>
      </w:r>
    </w:p>
    <w:p w:rsidR="00854AC2" w:rsidRPr="00A8699E" w14:paraId="36D1FC4C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</w:t>
      </w:r>
      <w:r w:rsidRPr="00A8699E">
        <w:rPr>
          <w:rStyle w:val="HideTWBExt"/>
          <w:b w:val="0"/>
        </w:rPr>
        <w:t>&lt;/NumAm&gt;</w:t>
      </w:r>
    </w:p>
    <w:p w:rsidR="00854AC2" w:rsidRPr="00A8699E" w14:paraId="30C8BD03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2007E7EB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A58F551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1C8012F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Právní východisko 16 b (nové)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8098614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0E26355" w14:textId="77777777"/>
        </w:tc>
      </w:tr>
      <w:tr w14:paraId="3354CB8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0696AB6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72F797F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0E3ACF7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7103A47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4989FE5" w14:textId="17C62731">
            <w:pPr>
              <w:pStyle w:val="Normal6a"/>
            </w:pPr>
            <w:r w:rsidRPr="00A8699E">
              <w:rPr>
                <w:b/>
                <w:i/>
              </w:rPr>
              <w:t>–</w:t>
            </w:r>
            <w:r w:rsidRPr="00A8699E">
              <w:tab/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ohledem na bleskový průzkum Eurobarometr 559 z února až dubna 2025 na téma „Startupy, </w:t>
            </w:r>
            <w:r w:rsidRPr="00A8699E">
              <w:rPr>
                <w:b/>
                <w:i/>
              </w:rPr>
              <w:t>scaleupy</w:t>
            </w:r>
            <w:r w:rsidRPr="00A8699E">
              <w:rPr>
                <w:b/>
                <w:i/>
              </w:rPr>
              <w:t xml:space="preserve"> a podnikání“</w:t>
            </w:r>
            <w:r w:rsidRPr="00A8699E">
              <w:rPr>
                <w:b/>
                <w:i/>
                <w:vertAlign w:val="superscript"/>
              </w:rPr>
              <w:t>14a</w:t>
            </w:r>
            <w:r w:rsidRPr="00A8699E">
              <w:rPr>
                <w:b/>
                <w:i/>
              </w:rPr>
              <w:t>,</w:t>
            </w:r>
          </w:p>
        </w:tc>
      </w:tr>
      <w:tr w14:paraId="76424F0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135AF59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39495C5" w14:textId="77777777">
            <w:pPr>
              <w:pStyle w:val="Normal6a"/>
            </w:pPr>
            <w:r w:rsidRPr="00A8699E">
              <w:rPr>
                <w:b/>
                <w:i/>
              </w:rPr>
              <w:t>_________________</w:t>
            </w:r>
          </w:p>
        </w:tc>
      </w:tr>
      <w:tr w14:paraId="6A68656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8DEA82C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0E69ED7" w14:textId="45FE84EA">
            <w:pPr>
              <w:pStyle w:val="Normal6a"/>
            </w:pPr>
            <w:r w:rsidRPr="00A8699E">
              <w:rPr>
                <w:b/>
                <w:i/>
                <w:vertAlign w:val="superscript"/>
              </w:rPr>
              <w:t>14a</w:t>
            </w:r>
            <w:r w:rsidRPr="00A8699E">
              <w:t xml:space="preserve"> </w:t>
            </w:r>
            <w:r w:rsidRPr="00A8699E">
              <w:rPr>
                <w:b/>
                <w:i/>
              </w:rPr>
              <w:t xml:space="preserve">Eurobarometr – „Startupy, </w:t>
            </w:r>
            <w:r w:rsidRPr="00A8699E">
              <w:rPr>
                <w:b/>
                <w:i/>
              </w:rPr>
              <w:t>scaleupy</w:t>
            </w:r>
            <w:r w:rsidRPr="00A8699E">
              <w:rPr>
                <w:b/>
                <w:i/>
              </w:rPr>
              <w:t xml:space="preserve">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podnikání“ – https://europa.eu/eurobarometer/surveys/detail/3359</w:t>
            </w:r>
          </w:p>
        </w:tc>
      </w:tr>
    </w:tbl>
    <w:p w:rsidR="00854AC2" w:rsidRPr="00A8699E" w14:paraId="42085088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40638E3" w14:textId="77777777">
      <w:r w:rsidRPr="00A8699E">
        <w:rPr>
          <w:rStyle w:val="HideTWBExt"/>
        </w:rPr>
        <w:t>&lt;/Amend&gt;</w:t>
      </w:r>
    </w:p>
    <w:p w:rsidR="00854AC2" w:rsidRPr="00A8699E" w14:paraId="0DC1413F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</w:t>
      </w:r>
      <w:r w:rsidRPr="00A8699E">
        <w:rPr>
          <w:rStyle w:val="HideTWBExt"/>
          <w:b w:val="0"/>
        </w:rPr>
        <w:t>&lt;/NumAm&gt;</w:t>
      </w:r>
    </w:p>
    <w:p w:rsidR="00854AC2" w:rsidRPr="00A8699E" w14:paraId="49F0CD20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35FA2A27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92FF8BA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065DA41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Právní východisko 16 c (nové)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02C4C6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E72AB8D" w14:textId="77777777"/>
        </w:tc>
      </w:tr>
      <w:tr w14:paraId="6D2F300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E7C52A8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27BA9D5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E7D3E8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653ADEE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3444E51" w14:textId="6F4F0C00">
            <w:pPr>
              <w:pStyle w:val="Normal6a"/>
            </w:pPr>
            <w:r w:rsidRPr="00A8699E">
              <w:rPr>
                <w:b/>
                <w:i/>
              </w:rPr>
              <w:t>–</w:t>
            </w:r>
            <w:r w:rsidRPr="00A8699E">
              <w:tab/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ohledem na bleskový průzkum Eurobarometr 562 z dubna 2025 o „postojích občanů k daním“</w:t>
            </w:r>
            <w:r w:rsidRPr="00A8699E">
              <w:rPr>
                <w:b/>
                <w:i/>
                <w:vertAlign w:val="superscript"/>
              </w:rPr>
              <w:t>14b</w:t>
            </w:r>
            <w:r w:rsidRPr="00A8699E">
              <w:rPr>
                <w:b/>
                <w:i/>
              </w:rPr>
              <w:t>,</w:t>
            </w:r>
          </w:p>
        </w:tc>
      </w:tr>
      <w:tr w14:paraId="372633C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5D3ED32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E3F8D8E" w14:textId="77777777">
            <w:pPr>
              <w:pStyle w:val="Normal6a"/>
            </w:pPr>
            <w:r w:rsidRPr="00A8699E">
              <w:rPr>
                <w:b/>
                <w:i/>
              </w:rPr>
              <w:t>_________________</w:t>
            </w:r>
          </w:p>
        </w:tc>
      </w:tr>
      <w:tr w14:paraId="5E977F1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F9C9C00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61995E0" w14:textId="313FFDFA">
            <w:pPr>
              <w:pStyle w:val="Normal6a"/>
            </w:pPr>
            <w:r w:rsidRPr="00A8699E">
              <w:rPr>
                <w:b/>
                <w:i/>
                <w:vertAlign w:val="superscript"/>
              </w:rPr>
              <w:t>14b</w:t>
            </w:r>
            <w:r w:rsidRPr="00A8699E">
              <w:t xml:space="preserve"> </w:t>
            </w:r>
            <w:r w:rsidRPr="00A8699E">
              <w:rPr>
                <w:b/>
                <w:i/>
              </w:rPr>
              <w:t xml:space="preserve">Eurobarometr – „Postoje občanů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daním“ – https://europa.eu/eurobarometer/surveys/detail/3375</w:t>
            </w:r>
          </w:p>
        </w:tc>
      </w:tr>
    </w:tbl>
    <w:p w:rsidR="00854AC2" w:rsidRPr="00A8699E" w14:paraId="74F3E248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B3CDC31" w14:textId="77777777">
      <w:r w:rsidRPr="00A8699E">
        <w:rPr>
          <w:rStyle w:val="HideTWBExt"/>
        </w:rPr>
        <w:t>&lt;/Amend&gt;</w:t>
      </w:r>
    </w:p>
    <w:p w:rsidR="00854AC2" w:rsidRPr="00A8699E" w14:paraId="78D81D56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</w:t>
      </w:r>
      <w:r w:rsidRPr="00A8699E">
        <w:rPr>
          <w:rStyle w:val="HideTWBExt"/>
          <w:b w:val="0"/>
        </w:rPr>
        <w:t>&lt;/NumAm&gt;</w:t>
      </w:r>
    </w:p>
    <w:p w:rsidR="00854AC2" w:rsidRPr="00A8699E" w14:paraId="15EA6EC5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5DA83F3A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A8E6EBC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53AF3E4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odůvodnění B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825DB6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1AB6A9D" w14:textId="77777777"/>
        </w:tc>
      </w:tr>
      <w:tr w14:paraId="0CFA55C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F5E09F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5B1B1B0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D6D70F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AB9668A" w14:textId="77777777">
            <w:pPr>
              <w:pStyle w:val="Normal6a"/>
            </w:pPr>
            <w:r w:rsidRPr="00A8699E">
              <w:t>B.</w:t>
            </w:r>
            <w:r w:rsidRPr="00A8699E">
              <w:tab/>
              <w:t>vzhledem k tomu, že systém DPH v EU je i nadále zranitelný vůči podvodům na bázi chybějícího obchodníka („</w:t>
            </w:r>
            <w:r w:rsidRPr="00A8699E">
              <w:t>missing</w:t>
            </w:r>
            <w:r w:rsidRPr="00A8699E">
              <w:t xml:space="preserve"> </w:t>
            </w:r>
            <w:r w:rsidRPr="00A8699E">
              <w:t>trader</w:t>
            </w:r>
            <w:r w:rsidRPr="00A8699E">
              <w:t>“) uvnitř Společenství a karuselovým podvodům;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59FC5A1" w14:textId="4C780889">
            <w:pPr>
              <w:pStyle w:val="Normal6a"/>
            </w:pPr>
            <w:r w:rsidRPr="00A8699E">
              <w:t>B.</w:t>
            </w:r>
            <w:r w:rsidRPr="00A8699E">
              <w:tab/>
              <w:t xml:space="preserve">vzhledem </w:t>
            </w:r>
            <w:r w:rsidRPr="00A8699E" w:rsidR="00686234">
              <w:t>k</w:t>
            </w:r>
            <w:r w:rsidR="00686234">
              <w:t> </w:t>
            </w:r>
            <w:r w:rsidRPr="00A8699E">
              <w:t xml:space="preserve">tomu, že systém DPH </w:t>
            </w:r>
            <w:r w:rsidRPr="00A8699E" w:rsidR="00686234">
              <w:t>v</w:t>
            </w:r>
            <w:r w:rsidR="00686234">
              <w:t> </w:t>
            </w:r>
            <w:r w:rsidRPr="00A8699E">
              <w:t xml:space="preserve">EU je </w:t>
            </w:r>
            <w:r w:rsidRPr="00A8699E" w:rsidR="00686234">
              <w:t>i</w:t>
            </w:r>
            <w:r w:rsidR="00686234">
              <w:t> </w:t>
            </w:r>
            <w:r w:rsidRPr="00A8699E">
              <w:t>nadále zranitelný vůči podvodům na bázi chybějícího obchodníka („</w:t>
            </w:r>
            <w:r w:rsidRPr="00A8699E">
              <w:t>missing</w:t>
            </w:r>
            <w:r w:rsidRPr="00A8699E">
              <w:t xml:space="preserve"> </w:t>
            </w:r>
            <w:r w:rsidRPr="00A8699E">
              <w:t>trader</w:t>
            </w:r>
            <w:r w:rsidRPr="00A8699E">
              <w:t xml:space="preserve">“) </w:t>
            </w:r>
            <w:r w:rsidRPr="00A8699E">
              <w:rPr>
                <w:b/>
                <w:i/>
              </w:rPr>
              <w:t>(MTIC)</w:t>
            </w:r>
            <w:r w:rsidRPr="00A8699E">
              <w:t xml:space="preserve"> uvnitř Společenství a karuselovým podvodům</w:t>
            </w:r>
            <w:r w:rsidRPr="00A8699E">
              <w:rPr>
                <w:b/>
                <w:i/>
              </w:rPr>
              <w:t>, přičemž ztráty způsobené podvody na bázi chybějícího obchodníka („</w:t>
            </w:r>
            <w:r w:rsidRPr="00A8699E">
              <w:rPr>
                <w:b/>
                <w:i/>
              </w:rPr>
              <w:t>missing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trader</w:t>
            </w:r>
            <w:r w:rsidRPr="00A8699E">
              <w:rPr>
                <w:b/>
                <w:i/>
              </w:rPr>
              <w:t xml:space="preserve">“) uvnitř Společenství se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období 2010–2023 pohybovaly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rozmezí 12,5 až 32,8 miliardy EUR ročně</w:t>
            </w:r>
            <w:r w:rsidRPr="00A8699E">
              <w:t>;</w:t>
            </w:r>
          </w:p>
        </w:tc>
      </w:tr>
    </w:tbl>
    <w:p w:rsidR="00854AC2" w:rsidRPr="00A8699E" w14:paraId="7A9314B5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78E5C4F" w14:textId="77777777">
      <w:r w:rsidRPr="00A8699E">
        <w:rPr>
          <w:rStyle w:val="HideTWBExt"/>
        </w:rPr>
        <w:t>&lt;/Amend&gt;</w:t>
      </w:r>
    </w:p>
    <w:p w:rsidR="00854AC2" w:rsidRPr="00A8699E" w14:paraId="2B784CF2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</w:t>
      </w:r>
      <w:r w:rsidRPr="00A8699E">
        <w:rPr>
          <w:rStyle w:val="HideTWBExt"/>
          <w:b w:val="0"/>
        </w:rPr>
        <w:t>&lt;/NumAm&gt;</w:t>
      </w:r>
    </w:p>
    <w:p w:rsidR="00854AC2" w:rsidRPr="00A8699E" w14:paraId="412C9856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66DCEC7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468672C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44AE9EF" w14:textId="18B6C59B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odůvodnění B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C33187C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8FD65B0" w14:textId="77777777"/>
        </w:tc>
      </w:tr>
      <w:tr w14:paraId="1AB9CF1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F3F1727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267FF4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70F30B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5498B87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17A9767" w14:textId="20E1A97F">
            <w:pPr>
              <w:pStyle w:val="Normal6a"/>
            </w:pPr>
            <w:r w:rsidRPr="00A8699E">
              <w:rPr>
                <w:b/>
                <w:i/>
              </w:rPr>
              <w:t>Ba.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Evropský účetní dvůr opakovaně označil nedostatky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dostupnosti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interoperabilitě informačních systémů týkajících se DPH ve všech členských státech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orgánech Unie za významnou překážku účinným přeshraničním vyšetřováním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rámci boje proti podvodům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oblasti DPH.</w:t>
            </w:r>
          </w:p>
        </w:tc>
      </w:tr>
    </w:tbl>
    <w:p w:rsidR="00854AC2" w:rsidRPr="00A8699E" w14:paraId="4CCBF42E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763688B" w14:textId="77777777">
      <w:r w:rsidRPr="00A8699E">
        <w:rPr>
          <w:rStyle w:val="HideTWBExt"/>
        </w:rPr>
        <w:t>&lt;/Amend&gt;</w:t>
      </w:r>
    </w:p>
    <w:p w:rsidR="00854AC2" w:rsidRPr="00A8699E" w14:paraId="4BAE828C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10</w:t>
      </w:r>
      <w:r w:rsidRPr="00A8699E">
        <w:rPr>
          <w:rStyle w:val="HideTWBExt"/>
          <w:b w:val="0"/>
        </w:rPr>
        <w:t>&lt;/NumAm&gt;</w:t>
      </w:r>
    </w:p>
    <w:p w:rsidR="00854AC2" w:rsidRPr="00A8699E" w14:paraId="00D31DD7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3E2C6093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781CC55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988B185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odůvodnění C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8FC1918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C0F1095" w14:textId="77777777"/>
        </w:tc>
      </w:tr>
      <w:tr w14:paraId="3D1AC4B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A5B7607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1CBA8E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05E504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6FA49F2" w14:textId="77777777">
            <w:pPr>
              <w:pStyle w:val="Normal6a"/>
            </w:pPr>
            <w:r w:rsidRPr="00A8699E">
              <w:t>C.</w:t>
            </w:r>
            <w:r w:rsidRPr="00A8699E">
              <w:tab/>
              <w:t xml:space="preserve">vzhledem k tomu, že tyto podvody </w:t>
            </w:r>
            <w:r w:rsidRPr="00A8699E">
              <w:rPr>
                <w:b/>
                <w:bCs/>
                <w:i/>
                <w:iCs/>
              </w:rPr>
              <w:t>mohou způsobit</w:t>
            </w:r>
            <w:r w:rsidRPr="00A8699E">
              <w:t xml:space="preserve"> značné ztráty státním rozpočtům, </w:t>
            </w:r>
            <w:r w:rsidRPr="00A8699E">
              <w:rPr>
                <w:b/>
                <w:bCs/>
                <w:i/>
                <w:iCs/>
              </w:rPr>
              <w:t>narušit</w:t>
            </w:r>
            <w:r w:rsidRPr="00A8699E">
              <w:t xml:space="preserve"> hospodářskou soutěž a </w:t>
            </w:r>
            <w:r w:rsidRPr="00A8699E">
              <w:rPr>
                <w:b/>
                <w:bCs/>
                <w:i/>
                <w:iCs/>
              </w:rPr>
              <w:t>vystavit</w:t>
            </w:r>
            <w:r w:rsidRPr="00A8699E">
              <w:t xml:space="preserve"> legitimní podniky právním a finančním rizikům;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AF3A71A" w14:textId="77777777">
            <w:pPr>
              <w:pStyle w:val="Normal6a"/>
            </w:pPr>
            <w:r w:rsidRPr="00A8699E">
              <w:t>C.</w:t>
            </w:r>
            <w:r w:rsidRPr="00A8699E">
              <w:tab/>
              <w:t xml:space="preserve">vzhledem k tomu, že tyto podvody </w:t>
            </w:r>
            <w:r w:rsidRPr="00A8699E">
              <w:rPr>
                <w:b/>
                <w:bCs/>
                <w:i/>
                <w:iCs/>
              </w:rPr>
              <w:t>způsobují</w:t>
            </w:r>
            <w:r w:rsidRPr="00A8699E">
              <w:t xml:space="preserve"> značné ztráty státním rozpočtům, </w:t>
            </w:r>
            <w:r w:rsidRPr="00A8699E">
              <w:rPr>
                <w:b/>
                <w:bCs/>
                <w:i/>
                <w:iCs/>
              </w:rPr>
              <w:t>narušují</w:t>
            </w:r>
            <w:r w:rsidRPr="00A8699E">
              <w:t xml:space="preserve"> hospodářskou soutěž a </w:t>
            </w:r>
            <w:r w:rsidRPr="00A8699E">
              <w:rPr>
                <w:b/>
                <w:bCs/>
                <w:i/>
                <w:iCs/>
              </w:rPr>
              <w:t>vystavují</w:t>
            </w:r>
            <w:r w:rsidRPr="00A8699E">
              <w:t xml:space="preserve"> legitimní podniky právním a finančním rizikům;</w:t>
            </w:r>
          </w:p>
        </w:tc>
      </w:tr>
    </w:tbl>
    <w:p w:rsidR="00854AC2" w:rsidRPr="00A8699E" w14:paraId="7D3AD11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4735D21" w14:textId="77777777">
      <w:r w:rsidRPr="00A8699E">
        <w:rPr>
          <w:rStyle w:val="HideTWBExt"/>
        </w:rPr>
        <w:t>&lt;/Amend&gt;</w:t>
      </w:r>
    </w:p>
    <w:p w:rsidR="00854AC2" w:rsidRPr="00A8699E" w14:paraId="68C8A0D0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11</w:t>
      </w:r>
      <w:r w:rsidRPr="00A8699E">
        <w:rPr>
          <w:rStyle w:val="HideTWBExt"/>
          <w:b w:val="0"/>
        </w:rPr>
        <w:t>&lt;/NumAm&gt;</w:t>
      </w:r>
    </w:p>
    <w:p w:rsidR="00854AC2" w:rsidRPr="00A8699E" w14:paraId="73CE45FE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4B6019D5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0CBE442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90096AF" w14:textId="3943FD75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odůvodnění C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2BE39D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6A1A831" w14:textId="77777777"/>
        </w:tc>
      </w:tr>
      <w:tr w14:paraId="0CFD6C6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6BEB9DD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DED204F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0F493C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134DFC5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4796A6D" w14:textId="42275B17">
            <w:pPr>
              <w:pStyle w:val="Normal6a"/>
            </w:pPr>
            <w:r w:rsidRPr="00A8699E">
              <w:rPr>
                <w:b/>
                <w:i/>
              </w:rPr>
              <w:t>Ca.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se mechanismus přenesení daňové povinnosti osvědčil jako vysoce účinný nástroj nejen při zajišťování daňových příjmů, ale také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potírání šedé ekonomiky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při předcházení nekalému cenovému dumpingu ze strany podvodných subjektů, čímž přímo chrání konkurenceschopnost poctivých podniků;</w:t>
            </w:r>
          </w:p>
        </w:tc>
      </w:tr>
    </w:tbl>
    <w:p w:rsidR="00854AC2" w:rsidRPr="00A8699E" w14:paraId="11D59A9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A97C11C" w14:textId="77777777">
      <w:r w:rsidRPr="00A8699E">
        <w:rPr>
          <w:rStyle w:val="HideTWBExt"/>
        </w:rPr>
        <w:t>&lt;/Amend&gt;</w:t>
      </w:r>
    </w:p>
    <w:p w:rsidR="00854AC2" w:rsidRPr="00A8699E" w14:paraId="3AD8227E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12</w:t>
      </w:r>
      <w:r w:rsidRPr="00A8699E">
        <w:rPr>
          <w:rStyle w:val="HideTWBExt"/>
          <w:b w:val="0"/>
        </w:rPr>
        <w:t>&lt;/NumAm&gt;</w:t>
      </w:r>
    </w:p>
    <w:p w:rsidR="00854AC2" w:rsidRPr="00A8699E" w14:paraId="10B01504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4E22FABE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EFA1F05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C84CE0B" w14:textId="4CF28275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odůvodnění C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AC32C19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DE163ED" w14:textId="77777777"/>
        </w:tc>
      </w:tr>
      <w:tr w14:paraId="42B2A5C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C7FB357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A0FFEE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76C3F8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A8EB688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FFD672F" w14:textId="00D2CED8">
            <w:pPr>
              <w:pStyle w:val="Normal6a"/>
            </w:pPr>
            <w:r w:rsidRPr="00A8699E">
              <w:rPr>
                <w:b/>
                <w:i/>
              </w:rPr>
              <w:t>Ca.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možnosti dosáhnout lepších výsledků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boji proti daňovým podvodům, daňovým únikům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vyhýbání se daním jsou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nadále omezeny požadavkem jednomyslného hlasování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Radě EU, který se na tuto oblast politiky vztahuje;</w:t>
            </w:r>
          </w:p>
        </w:tc>
      </w:tr>
    </w:tbl>
    <w:p w:rsidR="00854AC2" w:rsidRPr="00A8699E" w14:paraId="7ECD120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C38778C" w14:textId="77777777">
      <w:r w:rsidRPr="00A8699E">
        <w:rPr>
          <w:rStyle w:val="HideTWBExt"/>
        </w:rPr>
        <w:t>&lt;/Amend&gt;</w:t>
      </w:r>
    </w:p>
    <w:p w:rsidR="00854AC2" w:rsidRPr="00A8699E" w14:paraId="3D4EFEEA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13</w:t>
      </w:r>
      <w:r w:rsidRPr="00A8699E">
        <w:rPr>
          <w:rStyle w:val="HideTWBExt"/>
          <w:b w:val="0"/>
        </w:rPr>
        <w:t>&lt;/NumAm&gt;</w:t>
      </w:r>
    </w:p>
    <w:p w:rsidR="00854AC2" w:rsidRPr="00A8699E" w14:paraId="1A9634AC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0F6F5FE9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EBF34AD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854B22E" w14:textId="2A11BB58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odůvodnění C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F23DE20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44466AD" w14:textId="77777777"/>
        </w:tc>
      </w:tr>
      <w:tr w14:paraId="6AF2A65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E0D6564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2F7793C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941F38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9E47CF9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D9B48BA" w14:textId="6966A71B">
            <w:pPr>
              <w:pStyle w:val="Normal6a"/>
            </w:pPr>
            <w:r w:rsidRPr="00A8699E">
              <w:rPr>
                <w:b/>
                <w:i/>
              </w:rPr>
              <w:t>Ca.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podvody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se soustřeďují převážně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odvětvích, kde se neuplatňuje mechanismus přenesení daňové povinnosti</w:t>
            </w:r>
            <w:r w:rsidRPr="00A8699E">
              <w:rPr>
                <w:b/>
                <w:i/>
                <w:vertAlign w:val="superscript"/>
              </w:rPr>
              <w:t>1a</w:t>
            </w:r>
            <w:r w:rsidRPr="00A8699E">
              <w:rPr>
                <w:b/>
                <w:i/>
              </w:rPr>
              <w:t>;</w:t>
            </w:r>
          </w:p>
        </w:tc>
      </w:tr>
      <w:tr w14:paraId="603F7BB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228EB85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6E026DC" w14:textId="77777777">
            <w:pPr>
              <w:pStyle w:val="Normal6a"/>
            </w:pPr>
            <w:r w:rsidRPr="00A8699E">
              <w:rPr>
                <w:b/>
                <w:i/>
              </w:rPr>
              <w:t>_________________</w:t>
            </w:r>
          </w:p>
        </w:tc>
      </w:tr>
      <w:tr w14:paraId="0B9200E2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E7A2BB7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FEBFE92" w14:textId="061573A4">
            <w:pPr>
              <w:pStyle w:val="Normal6a"/>
            </w:pPr>
            <w:r w:rsidRPr="00A8699E">
              <w:rPr>
                <w:b/>
                <w:i/>
                <w:vertAlign w:val="superscript"/>
              </w:rPr>
              <w:t>1a</w:t>
            </w:r>
            <w:r w:rsidRPr="00A8699E">
              <w:t xml:space="preserve"> </w:t>
            </w:r>
            <w:r w:rsidRPr="00A8699E">
              <w:rPr>
                <w:b/>
                <w:i/>
              </w:rPr>
              <w:t xml:space="preserve">BUETTNER, </w:t>
            </w:r>
            <w:r w:rsidRPr="00A8699E">
              <w:rPr>
                <w:b/>
                <w:i/>
              </w:rPr>
              <w:t>Thiess</w:t>
            </w:r>
            <w:r w:rsidRPr="00A8699E">
              <w:rPr>
                <w:b/>
                <w:i/>
              </w:rPr>
              <w:t xml:space="preserve">; TASSI, </w:t>
            </w:r>
            <w:r w:rsidRPr="00A8699E">
              <w:rPr>
                <w:b/>
                <w:i/>
              </w:rPr>
              <w:t>Annalisa</w:t>
            </w:r>
            <w:r w:rsidRPr="00A8699E">
              <w:rPr>
                <w:b/>
                <w:i/>
              </w:rPr>
              <w:t xml:space="preserve">. VAT </w:t>
            </w:r>
            <w:r w:rsidRPr="00A8699E">
              <w:rPr>
                <w:b/>
                <w:i/>
              </w:rPr>
              <w:t>fraud</w:t>
            </w:r>
            <w:r w:rsidRPr="00A8699E">
              <w:rPr>
                <w:b/>
                <w:i/>
              </w:rPr>
              <w:t xml:space="preserve"> and reverse </w:t>
            </w:r>
            <w:r w:rsidRPr="00A8699E">
              <w:rPr>
                <w:b/>
                <w:i/>
              </w:rPr>
              <w:t>charge</w:t>
            </w:r>
            <w:r w:rsidRPr="00A8699E">
              <w:rPr>
                <w:b/>
                <w:i/>
              </w:rPr>
              <w:t xml:space="preserve">: </w:t>
            </w:r>
            <w:r w:rsidRPr="00A8699E">
              <w:rPr>
                <w:b/>
                <w:i/>
              </w:rPr>
              <w:t>empirical</w:t>
            </w:r>
            <w:r w:rsidRPr="00A8699E">
              <w:rPr>
                <w:b/>
                <w:i/>
              </w:rPr>
              <w:t xml:space="preserve"> evidence </w:t>
            </w:r>
            <w:r w:rsidRPr="00A8699E">
              <w:rPr>
                <w:b/>
                <w:i/>
              </w:rPr>
              <w:t>from</w:t>
            </w:r>
            <w:r w:rsidRPr="00A8699E">
              <w:rPr>
                <w:b/>
                <w:i/>
              </w:rPr>
              <w:t xml:space="preserve"> VAT return data (Podvody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mechanismus přenesení </w:t>
            </w:r>
            <w:r w:rsidRPr="00A8699E">
              <w:rPr>
                <w:b/>
                <w:i/>
              </w:rPr>
              <w:t xml:space="preserve">daňové povinnosti: empirické údaje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přiznání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dani.) International Tax and Public Finance (2023) 30:849–878. K dispozici na adrese: https://doi.org/10.1007/s10797-023-09776-y</w:t>
            </w:r>
          </w:p>
        </w:tc>
      </w:tr>
    </w:tbl>
    <w:p w:rsidR="00854AC2" w:rsidRPr="00A8699E" w14:paraId="7B388968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2FC5A89" w14:textId="77777777">
      <w:r w:rsidRPr="00A8699E">
        <w:rPr>
          <w:rStyle w:val="HideTWBExt"/>
        </w:rPr>
        <w:t>&lt;/Amend&gt;</w:t>
      </w:r>
    </w:p>
    <w:p w:rsidR="00854AC2" w:rsidRPr="00A8699E" w14:paraId="662A0811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14</w:t>
      </w:r>
      <w:r w:rsidRPr="00A8699E">
        <w:rPr>
          <w:rStyle w:val="HideTWBExt"/>
          <w:b w:val="0"/>
        </w:rPr>
        <w:t>&lt;/NumAm&gt;</w:t>
      </w:r>
    </w:p>
    <w:p w:rsidR="00854AC2" w:rsidRPr="00A8699E" w14:paraId="75846D42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74606B31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1FD3E7F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B53662D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odůvodnění D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D00D4C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983B699" w14:textId="77777777"/>
        </w:tc>
      </w:tr>
      <w:tr w14:paraId="064489B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3F00E9D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6D96F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06E8D8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E634BF5" w14:textId="77777777">
            <w:pPr>
              <w:pStyle w:val="Normal6a"/>
            </w:pPr>
            <w:r w:rsidRPr="00A8699E">
              <w:t>D.</w:t>
            </w:r>
            <w:r w:rsidRPr="00A8699E">
              <w:tab/>
              <w:t xml:space="preserve">vzhledem k tomu, že mechanismus přenesení daňové povinnosti přenáší povinnost vyúčtovat DPH z dodavatele na odběratele, čímž se </w:t>
            </w:r>
            <w:r w:rsidRPr="00A8699E">
              <w:rPr>
                <w:b/>
                <w:bCs/>
                <w:i/>
                <w:iCs/>
              </w:rPr>
              <w:t>snižuje</w:t>
            </w:r>
            <w:r w:rsidRPr="00A8699E">
              <w:t xml:space="preserve"> riziko, že dodavatel vybere DPH a zmizí, aniž by ji odvedl;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265A4C3" w14:textId="77777777">
            <w:pPr>
              <w:pStyle w:val="Normal6a"/>
            </w:pPr>
            <w:r w:rsidRPr="00A8699E">
              <w:t>D.</w:t>
            </w:r>
            <w:r w:rsidRPr="00A8699E">
              <w:tab/>
              <w:t xml:space="preserve">vzhledem k tomu, že mechanismus přenesení daňové povinnosti přenáší povinnost vyúčtovat DPH z dodavatele na odběratele, čímž se </w:t>
            </w:r>
            <w:r w:rsidRPr="00A8699E">
              <w:rPr>
                <w:b/>
                <w:bCs/>
                <w:i/>
                <w:iCs/>
              </w:rPr>
              <w:t>odstraňuje</w:t>
            </w:r>
            <w:r w:rsidRPr="00A8699E">
              <w:t xml:space="preserve"> riziko, že dodavatel vybere DPH a zmizí, aniž by ji odvedl;</w:t>
            </w:r>
          </w:p>
        </w:tc>
      </w:tr>
    </w:tbl>
    <w:p w:rsidR="00854AC2" w:rsidRPr="00A8699E" w14:paraId="0C375E57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32AE63A" w14:textId="77777777">
      <w:r w:rsidRPr="00A8699E">
        <w:rPr>
          <w:rStyle w:val="HideTWBExt"/>
        </w:rPr>
        <w:t>&lt;/Amend&gt;</w:t>
      </w:r>
    </w:p>
    <w:p w:rsidR="00854AC2" w:rsidRPr="00A8699E" w14:paraId="5FCF28DE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15</w:t>
      </w:r>
      <w:r w:rsidRPr="00A8699E">
        <w:rPr>
          <w:rStyle w:val="HideTWBExt"/>
          <w:b w:val="0"/>
        </w:rPr>
        <w:t>&lt;/NumAm&gt;</w:t>
      </w:r>
    </w:p>
    <w:p w:rsidR="00854AC2" w:rsidRPr="00A8699E" w14:paraId="295FB8C6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58403B8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3387B57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8E09585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odůvodnění G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09AA7E6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AD4CBC8" w14:textId="77777777"/>
        </w:tc>
      </w:tr>
      <w:tr w14:paraId="4138CB7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828004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19FF9A4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E2661A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AE35C1E" w14:textId="77777777">
            <w:pPr>
              <w:pStyle w:val="Normal6a"/>
            </w:pPr>
            <w:r w:rsidRPr="00A8699E">
              <w:t>G.</w:t>
            </w:r>
            <w:r w:rsidRPr="00A8699E">
              <w:tab/>
              <w:t xml:space="preserve">vzhledem k tomu, že uplatňování mechanismu přenesení daňové povinnosti se v jednotlivých členských státech liší, a to mimo </w:t>
            </w:r>
            <w:r w:rsidRPr="00A8699E">
              <w:t>jiné</w:t>
            </w:r>
            <w:r w:rsidRPr="00A8699E">
              <w:t xml:space="preserve"> pokud jde o dobrovolné prahové hodnoty a definice odvětví, na něž se vztahuje, což může vést k právní nejistotě, nákladům na dodržování předpisů </w:t>
            </w:r>
            <w:r w:rsidRPr="00A8699E">
              <w:rPr>
                <w:b/>
                <w:bCs/>
                <w:i/>
                <w:iCs/>
              </w:rPr>
              <w:t>a</w:t>
            </w:r>
            <w:r w:rsidRPr="00A8699E">
              <w:t> příležitostem k přemístění podvodů;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F51BF58" w14:textId="61F51FAF">
            <w:pPr>
              <w:pStyle w:val="Normal6a"/>
            </w:pPr>
            <w:r w:rsidRPr="00A8699E">
              <w:t>G.</w:t>
            </w:r>
            <w:r w:rsidRPr="00A8699E">
              <w:tab/>
              <w:t xml:space="preserve">vzhledem k tomu, že uplatňování mechanismu přenesení daňové povinnosti se v jednotlivých členských státech liší, a to mimo </w:t>
            </w:r>
            <w:r w:rsidRPr="00A8699E">
              <w:t>jiné</w:t>
            </w:r>
            <w:r w:rsidRPr="00A8699E">
              <w:t xml:space="preserve"> pokud jde o dobrovolné prahové hodnoty a definice odvětví, na něž se vztahuje, což může vést k právní nejistotě, nákladům na dodržování předpisů příležitostem k přemístění podvodů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oslabování cílů mechanismu přenesení daňové povinnosti spočívajících </w:t>
            </w:r>
            <w:r w:rsidRPr="00A8699E" w:rsidR="00686234">
              <w:rPr>
                <w:b/>
                <w:bCs/>
                <w:i/>
                <w:iCs/>
              </w:rPr>
              <w:t>v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omezování podvodů</w:t>
            </w:r>
            <w:r w:rsidRPr="00A8699E">
              <w:t>;</w:t>
            </w:r>
          </w:p>
        </w:tc>
      </w:tr>
    </w:tbl>
    <w:p w:rsidR="00854AC2" w:rsidRPr="00A8699E" w14:paraId="617CC624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ACA2CB2" w14:textId="77777777">
      <w:r w:rsidRPr="00A8699E">
        <w:rPr>
          <w:rStyle w:val="HideTWBExt"/>
        </w:rPr>
        <w:t>&lt;/Amend&gt;</w:t>
      </w:r>
    </w:p>
    <w:p w:rsidR="00854AC2" w:rsidRPr="00A8699E" w14:paraId="0921656F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16</w:t>
      </w:r>
      <w:r w:rsidRPr="00A8699E">
        <w:rPr>
          <w:rStyle w:val="HideTWBExt"/>
          <w:b w:val="0"/>
        </w:rPr>
        <w:t>&lt;/NumAm&gt;</w:t>
      </w:r>
    </w:p>
    <w:p w:rsidR="00854AC2" w:rsidRPr="00A8699E" w14:paraId="613D12B6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7F03C39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E730172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D0B55D8" w14:textId="2188E7ED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odůvodnění G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7B35AE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6E91ABC" w14:textId="77777777"/>
        </w:tc>
      </w:tr>
      <w:tr w14:paraId="6520BD3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6B39AD4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3476600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DFAEFB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4075E5E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9BC0AE7" w14:textId="241D36E3">
            <w:pPr>
              <w:pStyle w:val="Normal6a"/>
            </w:pPr>
            <w:r w:rsidRPr="00A8699E">
              <w:rPr>
                <w:b/>
                <w:i/>
              </w:rPr>
              <w:t>Ga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podle nejnovějšího odhadu Komise dosáhla mezera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dodržování předpisů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EU výše 128 miliard EUR;</w:t>
            </w:r>
          </w:p>
        </w:tc>
      </w:tr>
    </w:tbl>
    <w:p w:rsidR="00854AC2" w:rsidRPr="00A8699E" w14:paraId="7ECB61B2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B6FF388" w14:textId="77777777">
      <w:r w:rsidRPr="00A8699E">
        <w:rPr>
          <w:rStyle w:val="HideTWBExt"/>
        </w:rPr>
        <w:t>&lt;/Amend&gt;</w:t>
      </w:r>
    </w:p>
    <w:p w:rsidR="00854AC2" w:rsidRPr="00A8699E" w14:paraId="70DE8AA2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17</w:t>
      </w:r>
      <w:r w:rsidRPr="00A8699E">
        <w:rPr>
          <w:rStyle w:val="HideTWBExt"/>
          <w:b w:val="0"/>
        </w:rPr>
        <w:t>&lt;/NumAm&gt;</w:t>
      </w:r>
    </w:p>
    <w:p w:rsidR="00854AC2" w:rsidRPr="00A8699E" w14:paraId="24796E13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6180A73E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F9CD54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EAF0A3D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odůvodnění G b 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071B06F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C28B341" w14:textId="77777777"/>
        </w:tc>
      </w:tr>
      <w:tr w14:paraId="6B9D8E6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48A7AD9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F97BF95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5C8298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66D902A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4406750" w14:textId="3840080D">
            <w:pPr>
              <w:pStyle w:val="Normal6a"/>
            </w:pPr>
            <w:r w:rsidRPr="00A8699E">
              <w:rPr>
                <w:b/>
                <w:i/>
              </w:rPr>
              <w:t>Gb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rámci členských států existují výrazné rozdíly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mezeře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dodržování předpisů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rozmezí od 1 % do 30 %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poměru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příjmům vybraným příslušným členským státem;</w:t>
            </w:r>
          </w:p>
        </w:tc>
      </w:tr>
    </w:tbl>
    <w:p w:rsidR="00854AC2" w:rsidRPr="00A8699E" w14:paraId="5AEED69F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7AC67C8" w14:textId="77777777">
      <w:r w:rsidRPr="00A8699E">
        <w:rPr>
          <w:rStyle w:val="HideTWBExt"/>
        </w:rPr>
        <w:t>&lt;/Amend&gt;</w:t>
      </w:r>
    </w:p>
    <w:p w:rsidR="00854AC2" w:rsidRPr="00A8699E" w14:paraId="4C162B36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18</w:t>
      </w:r>
      <w:r w:rsidRPr="00A8699E">
        <w:rPr>
          <w:rStyle w:val="HideTWBExt"/>
          <w:b w:val="0"/>
        </w:rPr>
        <w:t>&lt;/NumAm&gt;</w:t>
      </w:r>
    </w:p>
    <w:p w:rsidR="00854AC2" w:rsidRPr="00A8699E" w14:paraId="0984A25E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Danuše Nerudová</w:t>
      </w:r>
      <w:r w:rsidRPr="00A8699E">
        <w:rPr>
          <w:rStyle w:val="HideTWBExt"/>
          <w:b w:val="0"/>
        </w:rPr>
        <w:t>&lt;/Members&gt;</w:t>
      </w:r>
    </w:p>
    <w:p w:rsidR="00854AC2" w:rsidRPr="00A8699E" w14:paraId="4055AB4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198359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74D5659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odůvodnění H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32A13F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CF66269" w14:textId="77777777"/>
        </w:tc>
      </w:tr>
      <w:tr w14:paraId="66B3F6A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04C9897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58692A1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D8A620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10B7D1B" w14:textId="77777777">
            <w:pPr>
              <w:pStyle w:val="Normal6a"/>
            </w:pPr>
            <w:r w:rsidRPr="00A8699E">
              <w:t>H.</w:t>
            </w:r>
            <w:r w:rsidRPr="00A8699E">
              <w:tab/>
              <w:t>vzhledem k tomu, že podniky, a zejména malé a střední podniky, potřebují jasná a funkční pravidla DPH, aby je mohly dodržovat bez nepřiměřené administrativní zátěže;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0CB2D01" w14:textId="2DEEB4C1">
            <w:pPr>
              <w:pStyle w:val="Normal6a"/>
            </w:pPr>
            <w:r w:rsidRPr="00A8699E">
              <w:t>H.</w:t>
            </w:r>
            <w:r w:rsidRPr="00A8699E">
              <w:tab/>
              <w:t xml:space="preserve">vzhledem k tomu, že podniky, a zejména malé a střední podniky </w:t>
            </w:r>
            <w:r w:rsidRPr="00A8699E">
              <w:rPr>
                <w:b/>
                <w:bCs/>
                <w:i/>
                <w:iCs/>
              </w:rPr>
              <w:t xml:space="preserve">působící </w:t>
            </w:r>
            <w:r w:rsidRPr="00A8699E" w:rsidR="00686234">
              <w:rPr>
                <w:b/>
                <w:bCs/>
                <w:i/>
                <w:iCs/>
              </w:rPr>
              <w:t>v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několika členských státech </w:t>
            </w:r>
            <w:r w:rsidRPr="00A8699E">
              <w:t>potřebují jasná</w:t>
            </w:r>
            <w:r w:rsidRPr="00A8699E">
              <w:rPr>
                <w:b/>
                <w:bCs/>
                <w:i/>
                <w:iCs/>
              </w:rPr>
              <w:t>, soudržná</w:t>
            </w:r>
            <w:r w:rsidRPr="00A8699E">
              <w:t xml:space="preserve"> a funkční pravidla DPH, aby je mohly dodržovat bez nepřiměřené administrativní zátěže;</w:t>
            </w:r>
            <w:r w:rsidRPr="00A8699E">
              <w:rPr>
                <w:b/>
                <w:i/>
              </w:rPr>
              <w:t xml:space="preserve"> 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tomu, že rozdílné vnitrostátní podmínky pro uplatňování mechanismu přenesení daňové povinnosti zvyšují složitost postupů pro tyto podniky;</w:t>
            </w:r>
          </w:p>
        </w:tc>
      </w:tr>
    </w:tbl>
    <w:p w:rsidR="00854AC2" w:rsidRPr="00A8699E" w14:paraId="60E0224D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190C9CE" w14:textId="77777777">
      <w:r w:rsidRPr="00A8699E">
        <w:rPr>
          <w:rStyle w:val="HideTWBExt"/>
        </w:rPr>
        <w:t>&lt;/Amend&gt;</w:t>
      </w:r>
    </w:p>
    <w:p w:rsidR="00854AC2" w:rsidRPr="00A8699E" w14:paraId="7A9A918A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19</w:t>
      </w:r>
      <w:r w:rsidRPr="00A8699E">
        <w:rPr>
          <w:rStyle w:val="HideTWBExt"/>
          <w:b w:val="0"/>
        </w:rPr>
        <w:t>&lt;/NumAm&gt;</w:t>
      </w:r>
    </w:p>
    <w:p w:rsidR="00854AC2" w:rsidRPr="00A8699E" w14:paraId="16CE53B2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046D912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A67706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D50A97C" w14:textId="1986B66C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odůvodnění H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DD2BA7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A82FA8C" w14:textId="77777777"/>
        </w:tc>
      </w:tr>
      <w:tr w14:paraId="2DC20AA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848D08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C75C98D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93BE88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81E8541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5EABC06" w14:textId="1D3E782B">
            <w:pPr>
              <w:pStyle w:val="Normal6a"/>
            </w:pPr>
            <w:r w:rsidRPr="00A8699E">
              <w:rPr>
                <w:b/>
                <w:i/>
              </w:rPr>
              <w:t>Ha.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k tomu, že nedávný průzkum, kterého se zúčastnilo více než 12 000 malých a středních podniků, poukazuje na „daně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daň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přidané hodnoty (DPH)“ jako na nejčastější překážku, která brání podnikům v rozšiřování v jiných zemích EU;</w:t>
            </w:r>
          </w:p>
        </w:tc>
      </w:tr>
    </w:tbl>
    <w:p w:rsidR="00854AC2" w:rsidRPr="00A8699E" w14:paraId="3A536ACA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D349DA0" w14:textId="77777777">
      <w:r w:rsidRPr="00A8699E">
        <w:rPr>
          <w:rStyle w:val="HideTWBExt"/>
        </w:rPr>
        <w:t>&lt;/Amend&gt;</w:t>
      </w:r>
    </w:p>
    <w:p w:rsidR="00854AC2" w:rsidRPr="00A8699E" w14:paraId="568FDF96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20</w:t>
      </w:r>
      <w:r w:rsidRPr="00A8699E">
        <w:rPr>
          <w:rStyle w:val="HideTWBExt"/>
          <w:b w:val="0"/>
        </w:rPr>
        <w:t>&lt;/NumAm&gt;</w:t>
      </w:r>
    </w:p>
    <w:p w:rsidR="00854AC2" w:rsidRPr="00A8699E" w14:paraId="68815CE0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45D4DFFB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2A17B86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80C8744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odůvodnění H b 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79191C5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3AE0F65" w14:textId="77777777"/>
        </w:tc>
      </w:tr>
      <w:tr w14:paraId="7B7CB5C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6922AF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0878EC3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3FC2A6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A56F63F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531D66E" w14:textId="07FB5D46">
            <w:pPr>
              <w:pStyle w:val="Normal6a"/>
            </w:pPr>
            <w:r w:rsidRPr="00A8699E">
              <w:rPr>
                <w:b/>
                <w:i/>
              </w:rPr>
              <w:t>Hb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nedávný </w:t>
            </w:r>
            <w:r w:rsidRPr="00A8699E">
              <w:rPr>
                <w:b/>
                <w:i/>
              </w:rPr>
              <w:t xml:space="preserve">průzkum, kterého se zúčastnilo více než 25 000 občanů, ukazuje, že většina (54 %) se vyslovila pro to, aby EU stanovila „boj proti vyhýbání se daním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daňovým únikům“ jako svou hlavní prioritu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oblasti daňové politiky;</w:t>
            </w:r>
          </w:p>
        </w:tc>
      </w:tr>
    </w:tbl>
    <w:p w:rsidR="00854AC2" w:rsidRPr="00A8699E" w14:paraId="4BF48A2A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F653CAE" w14:textId="77777777">
      <w:r w:rsidRPr="00A8699E">
        <w:rPr>
          <w:rStyle w:val="HideTWBExt"/>
        </w:rPr>
        <w:t>&lt;/Amend&gt;</w:t>
      </w:r>
    </w:p>
    <w:p w:rsidR="00854AC2" w:rsidRPr="00A8699E" w14:paraId="69D5CDBA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21</w:t>
      </w:r>
      <w:r w:rsidRPr="00A8699E">
        <w:rPr>
          <w:rStyle w:val="HideTWBExt"/>
          <w:b w:val="0"/>
        </w:rPr>
        <w:t>&lt;/NumAm&gt;</w:t>
      </w:r>
    </w:p>
    <w:p w:rsidR="00854AC2" w:rsidRPr="00A8699E" w14:paraId="4A4255C6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6DE17AC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E2FE2B4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E191F6F" w14:textId="57E035BA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odůvodnění </w:t>
      </w:r>
      <w:r w:rsidRPr="00A8699E" w:rsidR="00686234">
        <w:t>I</w:t>
      </w:r>
      <w:r w:rsidR="00686234">
        <w:t> 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0DC61D1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4D7AB87" w14:textId="77777777"/>
        </w:tc>
      </w:tr>
      <w:tr w14:paraId="7404DB7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1A1477E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340B24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0734383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9640D23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E58FED0" w14:textId="2B6B8F75">
            <w:pPr>
              <w:pStyle w:val="Normal6a"/>
            </w:pPr>
            <w:r w:rsidRPr="00A8699E">
              <w:rPr>
                <w:b/>
                <w:i/>
              </w:rPr>
              <w:t>Ia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balíček týkající se DPH v digitálním věku sám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sobě nedokáže podvody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odstranit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je třeba jej doplnit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další preventivní opatření;</w:t>
            </w:r>
          </w:p>
        </w:tc>
      </w:tr>
    </w:tbl>
    <w:p w:rsidR="00854AC2" w:rsidRPr="00A8699E" w14:paraId="795DA132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7FDE7BD" w14:textId="77777777">
      <w:r w:rsidRPr="00A8699E">
        <w:rPr>
          <w:rStyle w:val="HideTWBExt"/>
        </w:rPr>
        <w:t>&lt;/Amend&gt;</w:t>
      </w:r>
    </w:p>
    <w:p w:rsidR="00854AC2" w:rsidRPr="00A8699E" w14:paraId="02AFF8C8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22</w:t>
      </w:r>
      <w:r w:rsidRPr="00A8699E">
        <w:rPr>
          <w:rStyle w:val="HideTWBExt"/>
          <w:b w:val="0"/>
        </w:rPr>
        <w:t>&lt;/NumAm&gt;</w:t>
      </w:r>
    </w:p>
    <w:p w:rsidR="00854AC2" w:rsidRPr="00A8699E" w14:paraId="33E7D032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5F2AE93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C4154F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1658935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odůvodnění J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CE5C2AC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F4D8B4C" w14:textId="77777777"/>
        </w:tc>
      </w:tr>
      <w:tr w14:paraId="36F7967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569EEDD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BFD7ED6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BA5B21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353E19E" w14:textId="77777777">
            <w:pPr>
              <w:pStyle w:val="Normal6a"/>
            </w:pPr>
            <w:r w:rsidRPr="00A8699E">
              <w:t>J.</w:t>
            </w:r>
            <w:r w:rsidRPr="00A8699E">
              <w:tab/>
              <w:t>vzhledem k tomu, že mechanismus rychlé reakce nebyl dosud v praxi nikdy uplatněn, což vyvolává otázky ohledně jeho provozní účinnosti;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4033F71" w14:textId="4DAEF8DD">
            <w:pPr>
              <w:pStyle w:val="Normal6a"/>
            </w:pPr>
            <w:r w:rsidRPr="00A8699E">
              <w:t>J.</w:t>
            </w:r>
            <w:r w:rsidRPr="00A8699E">
              <w:tab/>
              <w:t>vzhledem k tomu, že mechanismus rychlé reakce nebyl dosud v praxi nikdy uplatněn, což vyvolává otázky ohledně jeho provozní účinnosti</w:t>
            </w:r>
            <w:r w:rsidRPr="00A8699E">
              <w:rPr>
                <w:b/>
                <w:bCs/>
              </w:rPr>
              <w:t xml:space="preserve">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praktické využitelnosti</w:t>
            </w:r>
            <w:r w:rsidRPr="00A8699E">
              <w:t>;</w:t>
            </w:r>
          </w:p>
        </w:tc>
      </w:tr>
    </w:tbl>
    <w:p w:rsidR="00854AC2" w:rsidRPr="00A8699E" w14:paraId="3EAEB0C4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EC02BD0" w14:textId="77777777">
      <w:r w:rsidRPr="00A8699E">
        <w:rPr>
          <w:rStyle w:val="HideTWBExt"/>
        </w:rPr>
        <w:t>&lt;/Amend&gt;</w:t>
      </w:r>
    </w:p>
    <w:p w:rsidR="00854AC2" w:rsidRPr="00A8699E" w14:paraId="3D5DB7E2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23</w:t>
      </w:r>
      <w:r w:rsidRPr="00A8699E">
        <w:rPr>
          <w:rStyle w:val="HideTWBExt"/>
          <w:b w:val="0"/>
        </w:rPr>
        <w:t>&lt;/NumAm&gt;</w:t>
      </w:r>
    </w:p>
    <w:p w:rsidR="00854AC2" w:rsidRPr="00A8699E" w14:paraId="4F643377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Danuše Nerudová</w:t>
      </w:r>
      <w:r w:rsidRPr="00A8699E">
        <w:rPr>
          <w:rStyle w:val="HideTWBExt"/>
          <w:b w:val="0"/>
        </w:rPr>
        <w:t>&lt;/Members&gt;</w:t>
      </w:r>
    </w:p>
    <w:p w:rsidR="00854AC2" w:rsidRPr="00A8699E" w14:paraId="52173851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FD85E54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AA7B3BB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odůvodnění K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E21EE7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EA6C008" w14:textId="77777777"/>
        </w:tc>
      </w:tr>
      <w:tr w14:paraId="765D6E9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6C612DD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7CE74A3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132DC5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967E3AD" w14:textId="77777777">
            <w:pPr>
              <w:pStyle w:val="Normal6a"/>
            </w:pPr>
            <w:r w:rsidRPr="00A8699E">
              <w:t>K.</w:t>
            </w:r>
            <w:r w:rsidRPr="00A8699E">
              <w:tab/>
              <w:t>vzhledem k tomu, že jakýkoli budoucí rámec by měl zajistit rovnováhu mezi ochranou daňových příjmů, právní jistotou pro podniky, pracovní zátěží pro správce daně, zásadou proporcionality a respektováním pravomocí členských států v oblasti zdanění;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19661CE" w14:textId="558D4F5F">
            <w:pPr>
              <w:pStyle w:val="Normal6a"/>
            </w:pPr>
            <w:r w:rsidRPr="00A8699E">
              <w:t>K.</w:t>
            </w:r>
            <w:r w:rsidRPr="00A8699E">
              <w:tab/>
              <w:t>vzhledem k tomu, že jakýkoli budoucí rámec by měl zajistit rovnováhu mezi ochranou daňových příjmů, právní jistotou pro podniky, pracovní zátěží pro správce daně, zásadou proporcionality a respektováním pravomocí členských států v oblasti zdanění;</w:t>
            </w:r>
            <w:r w:rsidRPr="00A8699E">
              <w:rPr>
                <w:b/>
                <w:i/>
              </w:rPr>
              <w:t xml:space="preserve"> 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větší konzistentnost podmínek uplatňování mechanismu přenesení daňové povinnosti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těch členských státech, které se rozhodnou jej používat, může přispět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právní jistotě, aniž by to vyžadovalo harmonizaci vnitrostátních systémů DPH jako takových;</w:t>
            </w:r>
          </w:p>
        </w:tc>
      </w:tr>
    </w:tbl>
    <w:p w:rsidR="00854AC2" w:rsidRPr="00A8699E" w14:paraId="373C2B3C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A535BAA" w14:textId="77777777">
      <w:r w:rsidRPr="00A8699E">
        <w:rPr>
          <w:rStyle w:val="HideTWBExt"/>
        </w:rPr>
        <w:t>&lt;/Amend&gt;</w:t>
      </w:r>
    </w:p>
    <w:p w:rsidR="00854AC2" w:rsidRPr="00A8699E" w14:paraId="0AF04B7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24</w:t>
      </w:r>
      <w:r w:rsidRPr="00A8699E">
        <w:rPr>
          <w:rStyle w:val="HideTWBExt"/>
          <w:b w:val="0"/>
        </w:rPr>
        <w:t>&lt;/NumAm&gt;</w:t>
      </w:r>
    </w:p>
    <w:p w:rsidR="00854AC2" w:rsidRPr="00A8699E" w14:paraId="3F8B2137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Kira Marie Peter-</w:t>
      </w:r>
      <w:r w:rsidRPr="00A8699E">
        <w:t>Hansen</w:t>
      </w:r>
      <w:r w:rsidRPr="00A8699E">
        <w:rPr>
          <w:rStyle w:val="HideTWBExt"/>
          <w:b w:val="0"/>
        </w:rPr>
        <w:t>&lt;/Members&gt;</w:t>
      </w:r>
    </w:p>
    <w:p w:rsidR="00854AC2" w:rsidRPr="00A8699E" w14:paraId="57861BC9" w14:textId="77777777">
      <w:r w:rsidRPr="00A8699E">
        <w:rPr>
          <w:rStyle w:val="HideTWBExt"/>
        </w:rPr>
        <w:t>&lt;AuNomDe&gt;</w:t>
      </w:r>
      <w:r w:rsidRPr="00A8699E">
        <w:rPr>
          <w:rStyle w:val="HideTWBInt"/>
        </w:rPr>
        <w:t>{Verts/ALE}</w:t>
      </w:r>
      <w:r w:rsidRPr="00A8699E">
        <w:t xml:space="preserve">za skupinu </w:t>
      </w:r>
      <w:r w:rsidRPr="00A8699E">
        <w:t>Verts</w:t>
      </w:r>
      <w:r w:rsidRPr="00A8699E">
        <w:t>/ALE</w:t>
      </w:r>
      <w:r w:rsidRPr="00A8699E">
        <w:rPr>
          <w:rStyle w:val="HideTWBExt"/>
        </w:rPr>
        <w:t>&lt;/AuNomDe&gt;</w:t>
      </w:r>
    </w:p>
    <w:p w:rsidR="00854AC2" w:rsidRPr="00A8699E" w14:paraId="4EE4E1E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DBC6797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FDED68E" w14:textId="3F245960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odůvodnění </w:t>
      </w:r>
      <w:r w:rsidRPr="00A8699E" w:rsidR="00686234">
        <w:t>K</w:t>
      </w:r>
      <w:r w:rsidR="00686234">
        <w:t> 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1A9C1B8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2DA0976" w14:textId="77777777"/>
        </w:tc>
      </w:tr>
      <w:tr w14:paraId="1FB087B2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8797F1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80E827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A9C163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252776D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0BC808A" w14:textId="1ED63040">
            <w:pPr>
              <w:pStyle w:val="Normal6a"/>
            </w:pPr>
            <w:r w:rsidRPr="00A8699E">
              <w:rPr>
                <w:b/>
                <w:i/>
              </w:rPr>
              <w:t>Ka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mechanismus přenesení daňové povinnosti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byl zaveden mimo jiné za účelem boje proti podvodům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rámci systému EU pro obchodování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emisemi (EU ETS); 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se odhadovalo, že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některých členských státech bylo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letech 2008–2009 až 90 % objemu trhu spojeno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podvodnými činnostmi, což způsobilo ztráty ve výši až 5 miliard EUR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podkopalo důvěru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tento systém</w:t>
            </w:r>
            <w:r w:rsidRPr="00A8699E">
              <w:rPr>
                <w:b/>
                <w:i/>
                <w:vertAlign w:val="superscript"/>
              </w:rPr>
              <w:t>1a</w:t>
            </w:r>
            <w:r w:rsidRPr="00A8699E">
              <w:rPr>
                <w:b/>
                <w:i/>
              </w:rPr>
              <w:t xml:space="preserve">; 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obchodování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emisními povolenkami na skleníkové plyny patří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nadále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odvětvím, </w:t>
            </w:r>
            <w:r w:rsidRPr="00A8699E">
              <w:rPr>
                <w:b/>
                <w:i/>
              </w:rPr>
              <w:t xml:space="preserve">která jsou nejvíce vystavena podvodům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DPH; 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povolenky na emise skleníkových plynů patří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nadále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nejčastěji využívaným kategoriím podle článku 199a směrnice 2006/112/ES;</w:t>
            </w:r>
          </w:p>
        </w:tc>
      </w:tr>
      <w:tr w14:paraId="7252721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10CD48E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4433B9B" w14:textId="77777777">
            <w:pPr>
              <w:pStyle w:val="Normal6a"/>
            </w:pPr>
            <w:r w:rsidRPr="00A8699E">
              <w:rPr>
                <w:b/>
                <w:i/>
              </w:rPr>
              <w:t>_________________</w:t>
            </w:r>
          </w:p>
        </w:tc>
      </w:tr>
      <w:tr w14:paraId="789FCCD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FEEB7F6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41444C9" w14:textId="6C85AF17">
            <w:pPr>
              <w:pStyle w:val="Normal6a"/>
            </w:pPr>
            <w:r w:rsidRPr="00A8699E">
              <w:rPr>
                <w:b/>
                <w:i/>
                <w:vertAlign w:val="superscript"/>
              </w:rPr>
              <w:t>1a</w:t>
            </w:r>
            <w:r w:rsidRPr="00A8699E">
              <w:t xml:space="preserve"> </w:t>
            </w:r>
            <w:r w:rsidRPr="00A8699E">
              <w:rPr>
                <w:b/>
                <w:i/>
              </w:rPr>
              <w:t xml:space="preserve">Podle pracovního dokumentu útvarů Komise </w:t>
            </w:r>
            <w:r w:rsidRPr="00A8699E">
              <w:rPr>
                <w:b/>
                <w:i/>
              </w:rPr>
              <w:t>SWD(</w:t>
            </w:r>
            <w:r w:rsidRPr="00A8699E">
              <w:rPr>
                <w:b/>
                <w:i/>
              </w:rPr>
              <w:t xml:space="preserve">2017) 428 </w:t>
            </w:r>
            <w:r w:rsidRPr="00A8699E">
              <w:rPr>
                <w:b/>
                <w:i/>
              </w:rPr>
              <w:t>final</w:t>
            </w:r>
            <w:r w:rsidRPr="00A8699E">
              <w:rPr>
                <w:b/>
                <w:i/>
              </w:rPr>
              <w:t xml:space="preserve"> (posouzení dopadů přiložené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návrhu na změnu nařízení (EU) č. 904/2010) odhadl Europol, že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některých členských státech bylo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letech 2008–2009 až 90 % trhu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emisními povolenkami spojeno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podvody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DPH, což vedlo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odhadovaným ztrátám ve výši přibližně 5 miliard EUR.</w:t>
            </w:r>
          </w:p>
        </w:tc>
      </w:tr>
    </w:tbl>
    <w:p w:rsidR="00854AC2" w:rsidRPr="00A8699E" w14:paraId="2582AE6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1685100" w14:textId="77777777">
      <w:r w:rsidRPr="00A8699E">
        <w:rPr>
          <w:rStyle w:val="HideTWBExt"/>
        </w:rPr>
        <w:t>&lt;/Amend&gt;</w:t>
      </w:r>
    </w:p>
    <w:p w:rsidR="00854AC2" w:rsidRPr="00A8699E" w14:paraId="39F8225A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25</w:t>
      </w:r>
      <w:r w:rsidRPr="00A8699E">
        <w:rPr>
          <w:rStyle w:val="HideTWBExt"/>
          <w:b w:val="0"/>
        </w:rPr>
        <w:t>&lt;/NumAm&gt;</w:t>
      </w:r>
    </w:p>
    <w:p w:rsidR="00854AC2" w:rsidRPr="00A8699E" w14:paraId="7F4A96C1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6B8675ED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0670334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AF2B058" w14:textId="3176E53F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odůvodnění </w:t>
      </w:r>
      <w:r w:rsidRPr="00A8699E" w:rsidR="00686234">
        <w:t>K</w:t>
      </w:r>
      <w:r w:rsidR="00686234">
        <w:t> 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0B9225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B63DA43" w14:textId="77777777"/>
        </w:tc>
      </w:tr>
      <w:tr w14:paraId="795366C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9665F6E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767EF48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994DA8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F9C023F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F0EE5DA" w14:textId="59411166">
            <w:pPr>
              <w:pStyle w:val="Normal6a"/>
            </w:pPr>
            <w:r w:rsidRPr="00A8699E">
              <w:rPr>
                <w:b/>
                <w:i/>
              </w:rPr>
              <w:t>Ka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Parlament ve svém stanovisku ze dne 3. května 2022 vyzval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provedení posouzení dopadů mechanismu přenesení daňové povinnosti před jakýmkoli dalším prodloužením; vzhledem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že poslední věcné posouzení článků 199a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199b ze strany Komise pochází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roku 2018 (</w:t>
            </w:r>
            <w:r w:rsidRPr="00A8699E">
              <w:rPr>
                <w:b/>
                <w:i/>
              </w:rPr>
              <w:t>COM(</w:t>
            </w:r>
            <w:r w:rsidRPr="00A8699E">
              <w:rPr>
                <w:b/>
                <w:i/>
              </w:rPr>
              <w:t xml:space="preserve">2018)0118)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požadované aktuální posouzení dosud nebylo předloženo;</w:t>
            </w:r>
          </w:p>
        </w:tc>
      </w:tr>
    </w:tbl>
    <w:p w:rsidR="00854AC2" w:rsidRPr="00A8699E" w14:paraId="4E902A1C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BAC4F70" w14:textId="77777777">
      <w:r w:rsidRPr="00A8699E">
        <w:rPr>
          <w:rStyle w:val="HideTWBExt"/>
        </w:rPr>
        <w:t>&lt;/Amend&gt;</w:t>
      </w:r>
    </w:p>
    <w:p w:rsidR="00854AC2" w:rsidRPr="00A8699E" w14:paraId="6C70384D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26</w:t>
      </w:r>
      <w:r w:rsidRPr="00A8699E">
        <w:rPr>
          <w:rStyle w:val="HideTWBExt"/>
          <w:b w:val="0"/>
        </w:rPr>
        <w:t>&lt;/NumAm&gt;</w:t>
      </w:r>
    </w:p>
    <w:p w:rsidR="00854AC2" w:rsidRPr="00A8699E" w14:paraId="282CE027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Ľudovít </w:t>
      </w:r>
      <w:r w:rsidRPr="00A8699E">
        <w:t>Ódor</w:t>
      </w:r>
      <w:r w:rsidRPr="00A8699E">
        <w:rPr>
          <w:rStyle w:val="HideTWBExt"/>
          <w:b w:val="0"/>
        </w:rPr>
        <w:t>&lt;/Members&gt;</w:t>
      </w:r>
    </w:p>
    <w:p w:rsidR="00854AC2" w:rsidRPr="00A8699E" w14:paraId="5CA00D83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333302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DCB5901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9CF6D3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D225979" w14:textId="77777777"/>
        </w:tc>
      </w:tr>
      <w:tr w14:paraId="0877EC7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59CE2C4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EB45D9C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46C26C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BB63217" w14:textId="77777777">
            <w:pPr>
              <w:pStyle w:val="Normal6a"/>
            </w:pPr>
            <w:r w:rsidRPr="00A8699E">
              <w:t>1.</w:t>
            </w:r>
            <w:r w:rsidRPr="00A8699E">
              <w:tab/>
              <w:t>připomíná, že mechanismus přenesení daňové povinnosti je cílenou odchylkou od systému DPH a neměl by se stát jeho obecnou náhradou;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7AC9F68" w14:textId="55668489">
            <w:pPr>
              <w:pStyle w:val="Normal6a"/>
            </w:pPr>
            <w:r w:rsidRPr="00A8699E">
              <w:t>1.</w:t>
            </w:r>
            <w:r w:rsidRPr="00A8699E">
              <w:tab/>
              <w:t>připomíná, že mechanismus přenesení daňové povinnosti je cílenou odchylkou od systému DPH a neměl by se stát jeho obecnou náhradou</w:t>
            </w:r>
            <w:r w:rsidRPr="00A8699E">
              <w:rPr>
                <w:b/>
                <w:bCs/>
                <w:i/>
                <w:iCs/>
              </w:rPr>
              <w:t xml:space="preserve">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že jeho rozsáhlé používání může oslabit soudržnost rámce EU pro oblast daní</w:t>
            </w:r>
            <w:r w:rsidRPr="00A8699E">
              <w:t>;</w:t>
            </w:r>
          </w:p>
        </w:tc>
      </w:tr>
    </w:tbl>
    <w:p w:rsidR="00854AC2" w:rsidRPr="00A8699E" w14:paraId="5418A3DE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05353FD" w14:textId="77777777">
      <w:r w:rsidRPr="00A8699E">
        <w:rPr>
          <w:rStyle w:val="HideTWBExt"/>
        </w:rPr>
        <w:t>&lt;/Amend&gt;</w:t>
      </w:r>
    </w:p>
    <w:p w:rsidR="00854AC2" w:rsidRPr="00A8699E" w14:paraId="27C9F0AC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27</w:t>
      </w:r>
      <w:r w:rsidRPr="00A8699E">
        <w:rPr>
          <w:rStyle w:val="HideTWBExt"/>
          <w:b w:val="0"/>
        </w:rPr>
        <w:t>&lt;/NumAm&gt;</w:t>
      </w:r>
    </w:p>
    <w:p w:rsidR="00854AC2" w:rsidRPr="00A8699E" w14:paraId="0922AF35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12A84AFD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D51915E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D42AB9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E6E413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1BDEE5E" w14:textId="77777777"/>
        </w:tc>
      </w:tr>
      <w:tr w14:paraId="762C0DF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6C80C15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3845134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F1D021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3214B13" w14:textId="77777777">
            <w:pPr>
              <w:pStyle w:val="Normal6a"/>
            </w:pPr>
            <w:r w:rsidRPr="00A8699E">
              <w:t>1.</w:t>
            </w:r>
            <w:r w:rsidRPr="00A8699E">
              <w:tab/>
              <w:t xml:space="preserve">připomíná, že mechanismus přenesení daňové povinnosti je cílenou odchylkou od systému DPH </w:t>
            </w:r>
            <w:r w:rsidRPr="00A8699E">
              <w:rPr>
                <w:b/>
                <w:bCs/>
                <w:i/>
                <w:iCs/>
              </w:rPr>
              <w:t>a neměl by se stát jeho obecnou náhradou</w:t>
            </w:r>
            <w:r w:rsidRPr="00A869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F49D929" w14:textId="77777777">
            <w:pPr>
              <w:pStyle w:val="Normal6a"/>
            </w:pPr>
            <w:r w:rsidRPr="00A8699E">
              <w:t>1.</w:t>
            </w:r>
            <w:r w:rsidRPr="00A8699E">
              <w:tab/>
              <w:t>připomíná, že mechanismus přenesení daňové povinnosti je cílenou odchylkou od systému DPH;</w:t>
            </w:r>
          </w:p>
        </w:tc>
      </w:tr>
    </w:tbl>
    <w:p w:rsidR="00854AC2" w:rsidRPr="00A8699E" w14:paraId="26E6F511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554618D" w14:textId="77777777">
      <w:r w:rsidRPr="00A8699E">
        <w:rPr>
          <w:rStyle w:val="HideTWBExt"/>
        </w:rPr>
        <w:t>&lt;/Amend&gt;</w:t>
      </w:r>
    </w:p>
    <w:p w:rsidR="00854AC2" w:rsidRPr="00A8699E" w14:paraId="112EFF92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28</w:t>
      </w:r>
      <w:r w:rsidRPr="00A8699E">
        <w:rPr>
          <w:rStyle w:val="HideTWBExt"/>
          <w:b w:val="0"/>
        </w:rPr>
        <w:t>&lt;/NumAm&gt;</w:t>
      </w:r>
    </w:p>
    <w:p w:rsidR="00854AC2" w:rsidRPr="00A8699E" w14:paraId="530F30FF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08D77FE1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E519B07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BB52F8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42E8D5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0ED8C5C" w14:textId="77777777"/>
        </w:tc>
      </w:tr>
      <w:tr w14:paraId="02C5F60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8F166B2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FFDB2ED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0D019E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F7C52C4" w14:textId="77777777">
            <w:pPr>
              <w:pStyle w:val="Normal6a"/>
            </w:pPr>
            <w:r w:rsidRPr="00A8699E">
              <w:t>2.</w:t>
            </w:r>
            <w:r w:rsidRPr="00A8699E">
              <w:tab/>
              <w:t>zdůrazňuje, že ochrana příjmů z DPH má zásadní význam pro rozpočty členských států i </w:t>
            </w:r>
            <w:r w:rsidRPr="00A8699E">
              <w:rPr>
                <w:b/>
                <w:bCs/>
                <w:i/>
                <w:iCs/>
              </w:rPr>
              <w:t>rozpočet Unie</w:t>
            </w:r>
            <w:r w:rsidRPr="00A8699E">
              <w:t>, pro spravedlivou hospodářskou soutěž a pro řádné fungování vnitřního trhu;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F801C72" w14:textId="77777777">
            <w:pPr>
              <w:pStyle w:val="Normal6a"/>
            </w:pPr>
            <w:r w:rsidRPr="00A8699E">
              <w:tab/>
            </w:r>
            <w:r w:rsidRPr="00A8699E">
              <w:rPr>
                <w:i/>
                <w:iCs/>
              </w:rPr>
              <w:t>Netýká se českého znění</w:t>
            </w:r>
          </w:p>
        </w:tc>
      </w:tr>
    </w:tbl>
    <w:p w:rsidR="00854AC2" w:rsidRPr="00A8699E" w14:paraId="5A7EA09D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6E47DE0" w14:textId="77777777">
      <w:r w:rsidRPr="00A8699E">
        <w:rPr>
          <w:rStyle w:val="HideTWBExt"/>
        </w:rPr>
        <w:t>&lt;/Amend&gt;</w:t>
      </w:r>
    </w:p>
    <w:p w:rsidR="00854AC2" w:rsidRPr="00A8699E" w14:paraId="46BDE838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29</w:t>
      </w:r>
      <w:r w:rsidRPr="00A8699E">
        <w:rPr>
          <w:rStyle w:val="HideTWBExt"/>
          <w:b w:val="0"/>
        </w:rPr>
        <w:t>&lt;/NumAm&gt;</w:t>
      </w:r>
    </w:p>
    <w:p w:rsidR="00854AC2" w:rsidRPr="00A8699E" w14:paraId="7E82911E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Ľudovít </w:t>
      </w:r>
      <w:r w:rsidRPr="00A8699E">
        <w:t>Ódor</w:t>
      </w:r>
      <w:r w:rsidRPr="00A8699E">
        <w:rPr>
          <w:rStyle w:val="HideTWBExt"/>
          <w:b w:val="0"/>
        </w:rPr>
        <w:t>&lt;/Members&gt;</w:t>
      </w:r>
    </w:p>
    <w:p w:rsidR="00854AC2" w:rsidRPr="00A8699E" w14:paraId="720637DD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399FECF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5D15032" w14:textId="590FB184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2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24A24B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9FE77E2" w14:textId="77777777"/>
        </w:tc>
      </w:tr>
      <w:tr w14:paraId="1C44B2D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16E836C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7B4C05E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3DD3B3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28D89AC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AE73B5D" w14:textId="15E11BB5">
            <w:pPr>
              <w:pStyle w:val="Normal6a"/>
            </w:pPr>
            <w:r w:rsidRPr="00A8699E">
              <w:rPr>
                <w:b/>
                <w:i/>
              </w:rPr>
              <w:t>2a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zdůrazňuje přímou souvislost mezi DPH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daní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příjmů právnických osob, neboť podvody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vedou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neevidovaným příjmům, což zase znamená, že základ daně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příjmů právnických osob neodráží skutečnou ekonomickou činnost,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proto dochází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erozi daňových příjmů členských států;</w:t>
            </w:r>
          </w:p>
        </w:tc>
      </w:tr>
    </w:tbl>
    <w:p w:rsidR="00854AC2" w:rsidRPr="00A8699E" w14:paraId="0936BF46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4549CC0" w14:textId="77777777">
      <w:r w:rsidRPr="00A8699E">
        <w:rPr>
          <w:rStyle w:val="HideTWBExt"/>
        </w:rPr>
        <w:t>&lt;/Amend&gt;</w:t>
      </w:r>
    </w:p>
    <w:p w:rsidR="00854AC2" w:rsidRPr="00A8699E" w14:paraId="0D0E2DB2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30</w:t>
      </w:r>
      <w:r w:rsidRPr="00A8699E">
        <w:rPr>
          <w:rStyle w:val="HideTWBExt"/>
          <w:b w:val="0"/>
        </w:rPr>
        <w:t>&lt;/NumAm&gt;</w:t>
      </w:r>
    </w:p>
    <w:p w:rsidR="00854AC2" w:rsidRPr="00A8699E" w14:paraId="73FBC520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1CC6570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006ACCD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B1FD97D" w14:textId="60F476C8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2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A574A68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FE75FE9" w14:textId="77777777"/>
        </w:tc>
      </w:tr>
      <w:tr w14:paraId="058EB8E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1CE4CAC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2605AF8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C030962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F595E53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2846427" w14:textId="27CCCCC7">
            <w:pPr>
              <w:pStyle w:val="Normal6a"/>
            </w:pPr>
            <w:r w:rsidRPr="00A8699E">
              <w:rPr>
                <w:b/>
                <w:i/>
              </w:rPr>
              <w:t>2a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vyjadřuje hluboké znepokojení nad mezerou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dodržování předpisů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DPH, která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posledním roce, za který jsou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dispozici údaje, dosáhla výše 128 miliard EUR; se znepokojením konstatuje nárůst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mezeře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dodržování předpisů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1,6 procentního</w:t>
            </w:r>
            <w:r w:rsidRPr="00A8699E">
              <w:rPr>
                <w:b/>
                <w:i/>
              </w:rPr>
              <w:t xml:space="preserve"> bodu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období 2022–2023;</w:t>
            </w:r>
          </w:p>
        </w:tc>
      </w:tr>
    </w:tbl>
    <w:p w:rsidR="00854AC2" w:rsidRPr="00A8699E" w14:paraId="3B8BA694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7825B85" w14:textId="77777777">
      <w:r w:rsidRPr="00A8699E">
        <w:rPr>
          <w:rStyle w:val="HideTWBExt"/>
        </w:rPr>
        <w:t>&lt;/Amend&gt;</w:t>
      </w:r>
    </w:p>
    <w:p w:rsidR="00854AC2" w:rsidRPr="00A8699E" w14:paraId="5EFE02C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31</w:t>
      </w:r>
      <w:r w:rsidRPr="00A8699E">
        <w:rPr>
          <w:rStyle w:val="HideTWBExt"/>
          <w:b w:val="0"/>
        </w:rPr>
        <w:t>&lt;/NumAm&gt;</w:t>
      </w:r>
    </w:p>
    <w:p w:rsidR="00854AC2" w:rsidRPr="00A8699E" w14:paraId="51BCE002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55EA9F8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4F66F4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D17FF51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 b 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2C8A7F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CAA77F4" w14:textId="77777777"/>
        </w:tc>
      </w:tr>
      <w:tr w14:paraId="6A9AC59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6E00D17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C62EFE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913BDB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E9A122F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7B86BFF" w14:textId="0472B9E2">
            <w:pPr>
              <w:pStyle w:val="Normal6a"/>
            </w:pPr>
            <w:r w:rsidRPr="00A8699E">
              <w:rPr>
                <w:b/>
                <w:i/>
              </w:rPr>
              <w:t>2b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politováním konstatuje, že se Evropská rada nezmínila o další harmonizaci daňové politiky v rámci programu „Jedna Evropa, jeden trh“, zejména vzhledem k tomu, že malé a střední podniky označily za nejčastější překážku rozšiřování své činnosti na jednotném trhu roztříštěnost daní a DPH;</w:t>
            </w:r>
          </w:p>
        </w:tc>
      </w:tr>
    </w:tbl>
    <w:p w:rsidR="00854AC2" w:rsidRPr="00A8699E" w14:paraId="156242DE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5ABFE42" w14:textId="77777777">
      <w:r w:rsidRPr="00A8699E">
        <w:rPr>
          <w:rStyle w:val="HideTWBExt"/>
        </w:rPr>
        <w:t>&lt;/Amend&gt;</w:t>
      </w:r>
    </w:p>
    <w:p w:rsidR="00854AC2" w:rsidRPr="00A8699E" w14:paraId="62463258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32</w:t>
      </w:r>
      <w:r w:rsidRPr="00A8699E">
        <w:rPr>
          <w:rStyle w:val="HideTWBExt"/>
          <w:b w:val="0"/>
        </w:rPr>
        <w:t>&lt;/NumAm&gt;</w:t>
      </w:r>
    </w:p>
    <w:p w:rsidR="00854AC2" w:rsidRPr="00A8699E" w14:paraId="3A064A49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1E5CB713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5E8249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5D0F37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 c 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0AE579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C194665" w14:textId="77777777"/>
        </w:tc>
      </w:tr>
      <w:tr w14:paraId="487C4CF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B6275CB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4DF35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890087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3A1275F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8705595" w14:textId="7884B7F6">
            <w:pPr>
              <w:pStyle w:val="Normal6a"/>
            </w:pPr>
            <w:r w:rsidRPr="00A8699E">
              <w:rPr>
                <w:b/>
                <w:i/>
              </w:rPr>
              <w:t>2c.</w:t>
            </w:r>
            <w:r w:rsidRPr="00A8699E">
              <w:tab/>
            </w:r>
            <w:r w:rsidRPr="00A8699E">
              <w:rPr>
                <w:b/>
                <w:i/>
              </w:rPr>
              <w:t xml:space="preserve">je toho názoru, že přechod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rozhodování kvalifikovanou většinou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určitých oblastech daňové politiky – jako je provádění mezinárodních dohod podepsaných všemi členskými státy, správní spolupráce nebo právní definice – zabraňuje omezujícímu účinku jednomyslnosti při zajišťování harmonizace předpisů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boji proti daňovým podvodům, daňovým únikům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daňovým optimalizacím;</w:t>
            </w:r>
          </w:p>
        </w:tc>
      </w:tr>
    </w:tbl>
    <w:p w:rsidR="00854AC2" w:rsidRPr="00A8699E" w14:paraId="58A0FD04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3317691B" w14:textId="77777777">
      <w:r w:rsidRPr="00A8699E">
        <w:rPr>
          <w:rStyle w:val="HideTWBExt"/>
        </w:rPr>
        <w:t>&lt;/Amend&gt;</w:t>
      </w:r>
    </w:p>
    <w:p w:rsidR="00854AC2" w:rsidRPr="00A8699E" w14:paraId="242804CE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33</w:t>
      </w:r>
      <w:r w:rsidRPr="00A8699E">
        <w:rPr>
          <w:rStyle w:val="HideTWBExt"/>
          <w:b w:val="0"/>
        </w:rPr>
        <w:t>&lt;/NumAm&gt;</w:t>
      </w:r>
    </w:p>
    <w:p w:rsidR="00854AC2" w:rsidRPr="00A8699E" w14:paraId="2E4D1E11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5F8733BD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0D8B106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40C2B70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 d 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C4E666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1EB55FC" w14:textId="77777777"/>
        </w:tc>
      </w:tr>
      <w:tr w14:paraId="16A7CAA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6BB9706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59D829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9AC9E7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E161C72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14E0898" w14:textId="2470561B">
            <w:pPr>
              <w:pStyle w:val="Normal6a"/>
            </w:pPr>
            <w:r w:rsidRPr="00A8699E">
              <w:rPr>
                <w:b/>
                <w:i/>
              </w:rPr>
              <w:t>2d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>vzhledem k tomu, že systém DPH v EU i nadále vytváří podmínky pro podvody na bázi chybějícího obchodníka („</w:t>
            </w:r>
            <w:r w:rsidRPr="00A8699E">
              <w:rPr>
                <w:b/>
                <w:i/>
              </w:rPr>
              <w:t>missing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trader</w:t>
            </w:r>
            <w:r w:rsidRPr="00A8699E">
              <w:rPr>
                <w:b/>
                <w:i/>
              </w:rPr>
              <w:t xml:space="preserve">“) uvnitř Společenství a karuselové podvody; vyjadřuje politování nad zpožděním při zavádění takového systému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uznává, že to si vyžádalo prozatímní využití mechanismu přenesení daňové povinnosti jako součásti širšího souboru opatření proti podvodům;</w:t>
            </w:r>
          </w:p>
        </w:tc>
      </w:tr>
    </w:tbl>
    <w:p w:rsidR="00854AC2" w:rsidRPr="00A8699E" w14:paraId="4E48F135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F5A6940" w14:textId="77777777">
      <w:r w:rsidRPr="00A8699E">
        <w:rPr>
          <w:rStyle w:val="HideTWBExt"/>
        </w:rPr>
        <w:t>&lt;/Amend&gt;</w:t>
      </w:r>
    </w:p>
    <w:p w:rsidR="00854AC2" w:rsidRPr="00A8699E" w14:paraId="2A84A4C7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34</w:t>
      </w:r>
      <w:r w:rsidRPr="00A8699E">
        <w:rPr>
          <w:rStyle w:val="HideTWBExt"/>
          <w:b w:val="0"/>
        </w:rPr>
        <w:t>&lt;/NumAm&gt;</w:t>
      </w:r>
    </w:p>
    <w:p w:rsidR="00854AC2" w:rsidRPr="00A8699E" w14:paraId="3DB228AE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76CF7280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F6889C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87AFCCD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 e 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68E7EC5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14105F5" w14:textId="77777777"/>
        </w:tc>
      </w:tr>
      <w:tr w14:paraId="417ED32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3A1FB38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82F8144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D08222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977B458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04E75C0" w14:textId="7044ACEA">
            <w:pPr>
              <w:pStyle w:val="Normal6a"/>
            </w:pPr>
            <w:r w:rsidRPr="00A8699E">
              <w:rPr>
                <w:b/>
                <w:i/>
              </w:rPr>
              <w:t>2e.</w:t>
            </w:r>
            <w:r w:rsidRPr="00A8699E">
              <w:tab/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politováním konstatuje, že návrh Komise na zavedení definitivního systému DPH byl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roce 2025 formálně stažen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důvodu nedostatečné vyhlídky na dosažení politické shody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Radě; zdůrazňuje však, že základním cílem, jímž je odstranění strukturálních mezer zneužívaných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rámci karuselových podvodů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podvodů na bázi chybějícího obchodníka („</w:t>
            </w:r>
            <w:r w:rsidRPr="00A8699E">
              <w:rPr>
                <w:b/>
                <w:i/>
              </w:rPr>
              <w:t>missing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trader</w:t>
            </w:r>
            <w:r w:rsidRPr="00A8699E">
              <w:rPr>
                <w:b/>
                <w:i/>
              </w:rPr>
              <w:t xml:space="preserve">“), zůstává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nadále prioritou,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vyzývá Komisi, aby provedla další analýzu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na jejím základě bez dalšího odkladu předložila revidovaný návrh;</w:t>
            </w:r>
          </w:p>
        </w:tc>
      </w:tr>
    </w:tbl>
    <w:p w:rsidR="00854AC2" w:rsidRPr="00A8699E" w14:paraId="5C136FCF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0B54E22" w14:textId="77777777">
      <w:r w:rsidRPr="00A8699E">
        <w:rPr>
          <w:rStyle w:val="HideTWBExt"/>
        </w:rPr>
        <w:t>&lt;/Amend&gt;</w:t>
      </w:r>
    </w:p>
    <w:p w:rsidR="00854AC2" w:rsidRPr="00A8699E" w14:paraId="76836ACE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35</w:t>
      </w:r>
      <w:r w:rsidRPr="00A8699E">
        <w:rPr>
          <w:rStyle w:val="HideTWBExt"/>
          <w:b w:val="0"/>
        </w:rPr>
        <w:t>&lt;/NumAm&gt;</w:t>
      </w:r>
    </w:p>
    <w:p w:rsidR="00854AC2" w:rsidRPr="00A8699E" w14:paraId="2AA555CD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23D961C8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588F3FF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2055C45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3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53BC6A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2B1ACB7" w14:textId="77777777"/>
        </w:tc>
      </w:tr>
      <w:tr w14:paraId="410842F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1414DF6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158A6E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D90F78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4FDBD0B" w14:textId="77777777">
            <w:pPr>
              <w:pStyle w:val="Normal6a"/>
            </w:pPr>
            <w:r w:rsidRPr="00A8699E">
              <w:t>3.</w:t>
            </w:r>
            <w:r w:rsidRPr="00A8699E">
              <w:tab/>
              <w:t>uznává, že mechanismus přenesení daňové povinnosti se osvědčil v boji proti podvodům na bázi chybějícího obchodníka („</w:t>
            </w:r>
            <w:r w:rsidRPr="00A8699E">
              <w:t>missing</w:t>
            </w:r>
            <w:r w:rsidRPr="00A8699E">
              <w:t xml:space="preserve"> </w:t>
            </w:r>
            <w:r w:rsidRPr="00A8699E">
              <w:t>trader</w:t>
            </w:r>
            <w:r w:rsidRPr="00A8699E">
              <w:t>“) uvnitř Společenství a karuselovým podvodům v odvětvích s vysokým rizikem</w:t>
            </w:r>
            <w:r w:rsidRPr="00A8699E">
              <w:rPr>
                <w:b/>
                <w:bCs/>
                <w:i/>
                <w:iCs/>
              </w:rPr>
              <w:t xml:space="preserve">, a zároveň </w:t>
            </w:r>
            <w:r w:rsidRPr="00A8699E">
              <w:t>konstatuje, že vzorce podvodů se neustále vyvíjejí;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54A46F5" w14:textId="1A759CC4">
            <w:pPr>
              <w:pStyle w:val="Normal6a"/>
            </w:pPr>
            <w:r w:rsidRPr="00A8699E">
              <w:t>3.</w:t>
            </w:r>
            <w:r w:rsidRPr="00A8699E">
              <w:tab/>
              <w:t xml:space="preserve">uznává, že mechanismus přenesení daňové povinnosti se </w:t>
            </w:r>
            <w:r w:rsidRPr="00A8699E">
              <w:rPr>
                <w:b/>
                <w:bCs/>
                <w:i/>
                <w:iCs/>
              </w:rPr>
              <w:t xml:space="preserve">velmi </w:t>
            </w:r>
            <w:r w:rsidRPr="00A8699E">
              <w:t>osvědčil v boji proti podvodům na bázi chybějícího obchodníka („</w:t>
            </w:r>
            <w:r w:rsidRPr="00A8699E">
              <w:t>missing</w:t>
            </w:r>
            <w:r w:rsidRPr="00A8699E">
              <w:t xml:space="preserve"> </w:t>
            </w:r>
            <w:r w:rsidRPr="00A8699E">
              <w:t>trader</w:t>
            </w:r>
            <w:r w:rsidRPr="00A8699E">
              <w:t xml:space="preserve">“) uvnitř Společenství a karuselovým podvodům v odvětvích s vysokým rizikem, </w:t>
            </w:r>
            <w:r w:rsidRPr="00A8699E">
              <w:rPr>
                <w:b/>
                <w:i/>
              </w:rPr>
              <w:t xml:space="preserve">přičemž většina členských států hlásí výrazný pokles či dokonce praktické vymizení těchto podvodů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odvětvích, na která se mechanismus přenesení daňové povinnosti vztahuje; dále </w:t>
            </w:r>
            <w:r w:rsidRPr="00A8699E">
              <w:t>konstatuje, že vzorce podvodů se neustále vyvíjejí;</w:t>
            </w:r>
          </w:p>
        </w:tc>
      </w:tr>
    </w:tbl>
    <w:p w:rsidR="00854AC2" w:rsidRPr="00A8699E" w14:paraId="4D73C2D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D05932E" w14:textId="77777777">
      <w:r w:rsidRPr="00A8699E">
        <w:rPr>
          <w:rStyle w:val="HideTWBExt"/>
        </w:rPr>
        <w:t>&lt;/Amend&gt;</w:t>
      </w:r>
    </w:p>
    <w:p w:rsidR="00854AC2" w:rsidRPr="00A8699E" w14:paraId="09EC41F4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36</w:t>
      </w:r>
      <w:r w:rsidRPr="00A8699E">
        <w:rPr>
          <w:rStyle w:val="HideTWBExt"/>
          <w:b w:val="0"/>
        </w:rPr>
        <w:t>&lt;/NumAm&gt;</w:t>
      </w:r>
    </w:p>
    <w:p w:rsidR="00854AC2" w:rsidRPr="00A8699E" w14:paraId="47AAD308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Ľudovít </w:t>
      </w:r>
      <w:r w:rsidRPr="00A8699E">
        <w:t>Ódor</w:t>
      </w:r>
      <w:r w:rsidRPr="00A8699E">
        <w:rPr>
          <w:rStyle w:val="HideTWBExt"/>
          <w:b w:val="0"/>
        </w:rPr>
        <w:t>&lt;/Members&gt;</w:t>
      </w:r>
    </w:p>
    <w:p w:rsidR="00854AC2" w:rsidRPr="00A8699E" w14:paraId="7F6EA5E1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2DEAFFC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4122B24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3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771AD4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80DE0B1" w14:textId="77777777"/>
        </w:tc>
      </w:tr>
      <w:tr w14:paraId="780F294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F109756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A8AC0B1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F9F351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8AF86F8" w14:textId="77777777">
            <w:pPr>
              <w:pStyle w:val="Normal6a"/>
            </w:pPr>
            <w:r w:rsidRPr="00A8699E">
              <w:t>3.</w:t>
            </w:r>
            <w:r w:rsidRPr="00A8699E">
              <w:tab/>
              <w:t>uznává, že mechanismus přenesení daňové povinnosti se osvědčil v boji proti podvodům na bázi chybějícího obchodníka („</w:t>
            </w:r>
            <w:r w:rsidRPr="00A8699E">
              <w:t>missing</w:t>
            </w:r>
            <w:r w:rsidRPr="00A8699E">
              <w:t xml:space="preserve"> </w:t>
            </w:r>
            <w:r w:rsidRPr="00A8699E">
              <w:t>trader</w:t>
            </w:r>
            <w:r w:rsidRPr="00A8699E">
              <w:t>“) uvnitř Společenství a karuselovým podvodům v odvětvích s vysokým rizikem, a zároveň konstatuje, že vzorce podvodů se neustále vyvíjejí;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0D9D3CE" w14:textId="08384E8A">
            <w:pPr>
              <w:pStyle w:val="Normal6a"/>
            </w:pPr>
            <w:r w:rsidRPr="00A8699E">
              <w:t>3.</w:t>
            </w:r>
            <w:r w:rsidRPr="00A8699E">
              <w:tab/>
              <w:t>uznává, že mechanismus přenesení daňové povinnosti se osvědčil v boji proti podvodům na bázi chybějícího obchodníka („</w:t>
            </w:r>
            <w:r w:rsidRPr="00A8699E">
              <w:t>missing</w:t>
            </w:r>
            <w:r w:rsidRPr="00A8699E">
              <w:t xml:space="preserve"> </w:t>
            </w:r>
            <w:r w:rsidRPr="00A8699E">
              <w:t>trader</w:t>
            </w:r>
            <w:r w:rsidRPr="00A8699E">
              <w:t xml:space="preserve">“) uvnitř Společenství a karuselovým podvodům v odvětvích s vysokým rizikem, </w:t>
            </w:r>
            <w:r w:rsidRPr="00A8699E">
              <w:rPr>
                <w:b/>
                <w:i/>
              </w:rPr>
              <w:t xml:space="preserve">kde se obchoduje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homogenními výrobky vysoké hodnoty</w:t>
            </w:r>
            <w:r w:rsidRPr="00A8699E">
              <w:t xml:space="preserve">, </w:t>
            </w:r>
            <w:r w:rsidRPr="00A8699E" w:rsidR="00686234">
              <w:t>a</w:t>
            </w:r>
            <w:r w:rsidR="00686234">
              <w:t> </w:t>
            </w:r>
            <w:r w:rsidRPr="00A8699E">
              <w:t xml:space="preserve">zároveň konstatuje, vzorce podvodů se neustále vyvíjejí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že rozšířené používání systému převedení daňové povinnosti může vést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přesunu podvodů do sousedních odvětví</w:t>
            </w:r>
            <w:r w:rsidRPr="00A8699E">
              <w:t>;</w:t>
            </w:r>
          </w:p>
        </w:tc>
      </w:tr>
    </w:tbl>
    <w:p w:rsidR="00854AC2" w:rsidRPr="00A8699E" w14:paraId="59C58AFA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A717E47" w14:textId="77777777">
      <w:r w:rsidRPr="00A8699E">
        <w:rPr>
          <w:rStyle w:val="HideTWBExt"/>
        </w:rPr>
        <w:t>&lt;/Amend&gt;</w:t>
      </w:r>
    </w:p>
    <w:p w:rsidR="00854AC2" w:rsidRPr="00A8699E" w14:paraId="3F061B05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37</w:t>
      </w:r>
      <w:r w:rsidRPr="00A8699E">
        <w:rPr>
          <w:rStyle w:val="HideTWBExt"/>
          <w:b w:val="0"/>
        </w:rPr>
        <w:t>&lt;/NumAm&gt;</w:t>
      </w:r>
    </w:p>
    <w:p w:rsidR="00854AC2" w:rsidRPr="00A8699E" w14:paraId="6847759E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18781055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1174FDD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65FB9F7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3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F9E6F5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16DE2B1" w14:textId="77777777"/>
        </w:tc>
      </w:tr>
      <w:tr w14:paraId="7470A11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C229B5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6AF76E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E94FF6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FE15CF5" w14:textId="77777777">
            <w:pPr>
              <w:pStyle w:val="Normal6a"/>
            </w:pPr>
            <w:r w:rsidRPr="00A8699E">
              <w:t>3.</w:t>
            </w:r>
            <w:r w:rsidRPr="00A8699E">
              <w:tab/>
              <w:t>uznává, že mechanismus přenesení daňové povinnosti se osvědčil v boji proti podvodům na bázi chybějícího obchodníka („</w:t>
            </w:r>
            <w:r w:rsidRPr="00A8699E">
              <w:t>missing</w:t>
            </w:r>
            <w:r w:rsidRPr="00A8699E">
              <w:t xml:space="preserve"> </w:t>
            </w:r>
            <w:r w:rsidRPr="00A8699E">
              <w:t>trader</w:t>
            </w:r>
            <w:r w:rsidRPr="00A8699E">
              <w:t>“) uvnitř Společenství a karuselovým podvodům v odvětvích s vysokým rizikem, a zároveň konstatuje, že vzorce podvodů se neustále vyvíjejí;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3B7D5E2" w14:textId="77777777">
            <w:pPr>
              <w:pStyle w:val="Normal6a"/>
            </w:pPr>
            <w:r w:rsidRPr="00A8699E">
              <w:t>3.</w:t>
            </w:r>
            <w:r w:rsidRPr="00A8699E">
              <w:tab/>
              <w:t xml:space="preserve">uznává, že mechanismus přenesení daňové povinnosti se </w:t>
            </w:r>
            <w:r w:rsidRPr="00A8699E">
              <w:rPr>
                <w:b/>
                <w:bCs/>
                <w:i/>
                <w:iCs/>
              </w:rPr>
              <w:t xml:space="preserve">obecně </w:t>
            </w:r>
            <w:r w:rsidRPr="00A8699E">
              <w:t>osvědčil v boji proti podvodům na bázi chybějícího obchodníka („</w:t>
            </w:r>
            <w:r w:rsidRPr="00A8699E">
              <w:t>missing</w:t>
            </w:r>
            <w:r w:rsidRPr="00A8699E">
              <w:t xml:space="preserve"> </w:t>
            </w:r>
            <w:r w:rsidRPr="00A8699E">
              <w:t>trader</w:t>
            </w:r>
            <w:r w:rsidRPr="00A8699E">
              <w:t>“) uvnitř Společenství a karuselovým podvodům v odvětvích s vysokým rizikem, a zároveň konstatuje, že vzorce podvodů se neustále vyvíjejí;</w:t>
            </w:r>
          </w:p>
        </w:tc>
      </w:tr>
    </w:tbl>
    <w:p w:rsidR="00854AC2" w:rsidRPr="00A8699E" w14:paraId="1516735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9530262" w14:textId="77777777">
      <w:r w:rsidRPr="00A8699E">
        <w:rPr>
          <w:rStyle w:val="HideTWBExt"/>
        </w:rPr>
        <w:t>&lt;/Amend&gt;</w:t>
      </w:r>
    </w:p>
    <w:p w:rsidR="00854AC2" w:rsidRPr="00A8699E" w14:paraId="208F2B2B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38</w:t>
      </w:r>
      <w:r w:rsidRPr="00A8699E">
        <w:rPr>
          <w:rStyle w:val="HideTWBExt"/>
          <w:b w:val="0"/>
        </w:rPr>
        <w:t>&lt;/NumAm&gt;</w:t>
      </w:r>
    </w:p>
    <w:p w:rsidR="00854AC2" w:rsidRPr="00A8699E" w14:paraId="2F77C1A0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204BE90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B37531D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47C4166" w14:textId="6C6F468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3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00E3C3D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DE5B2EF" w14:textId="77777777"/>
        </w:tc>
      </w:tr>
      <w:tr w14:paraId="658990D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D29B998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4C1AFFF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9E8BA7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9859131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41FFAE3" w14:textId="10E53BEE">
            <w:pPr>
              <w:pStyle w:val="Normal6a"/>
            </w:pPr>
            <w:r w:rsidRPr="00A8699E">
              <w:rPr>
                <w:b/>
                <w:i/>
              </w:rPr>
              <w:t>3a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zdůrazňuje, že účinnost mechanismu přenesení daňové povinnosti závisí na širším kontrolním prostředí – včetně výkaznictví na úrovni plnění, pokročilých auditorských nástrojů, ověřování registrace obchodníků, auditů založených na riziku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kontrol vrácení plateb –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také na tom, zda členské státy tyto nástroje pro boj proti podvodům důsledně uplatňují; konstatuje proto, že mechanismus přenesení daňové povinnosti neodstraňuje administrativní zátěž správců daně, nýbrž ji pouze přesouvá, což vyžaduje odlišné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některých případech náročnější kontrolní kapacity než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rámci standardního systému DPH;</w:t>
            </w:r>
          </w:p>
        </w:tc>
      </w:tr>
    </w:tbl>
    <w:p w:rsidR="00854AC2" w:rsidRPr="00A8699E" w14:paraId="1047606C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D4AD140" w14:textId="77777777">
      <w:r w:rsidRPr="00A8699E">
        <w:rPr>
          <w:rStyle w:val="HideTWBExt"/>
        </w:rPr>
        <w:t>&lt;/Amend&gt;</w:t>
      </w:r>
    </w:p>
    <w:p w:rsidR="00854AC2" w:rsidRPr="00A8699E" w14:paraId="5A4A38B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39</w:t>
      </w:r>
      <w:r w:rsidRPr="00A8699E">
        <w:rPr>
          <w:rStyle w:val="HideTWBExt"/>
          <w:b w:val="0"/>
        </w:rPr>
        <w:t>&lt;/NumAm&gt;</w:t>
      </w:r>
    </w:p>
    <w:p w:rsidR="00854AC2" w:rsidRPr="00A8699E" w14:paraId="6C6E0A8F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5498007E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657B504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DC85316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4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CA1FBD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9285DC5" w14:textId="77777777"/>
        </w:tc>
      </w:tr>
      <w:tr w14:paraId="3842DCF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D469C67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8EAF19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54ADE9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824930C" w14:textId="77777777">
            <w:pPr>
              <w:pStyle w:val="Normal6a"/>
            </w:pPr>
            <w:r w:rsidRPr="00A8699E">
              <w:t>4.</w:t>
            </w:r>
            <w:r w:rsidRPr="00A8699E">
              <w:tab/>
              <w:t xml:space="preserve">konstatuje, že skončení platnosti článků </w:t>
            </w:r>
            <w:r w:rsidRPr="00A8699E">
              <w:t>199a</w:t>
            </w:r>
            <w:r w:rsidRPr="00A8699E">
              <w:t xml:space="preserve"> a 199b směrnice 2006/112/ES by znamenalo ztrátu konkrétních nástrojů pro boj proti podvodům</w:t>
            </w:r>
            <w:r w:rsidRPr="00A8699E">
              <w:rPr>
                <w:b/>
                <w:bCs/>
                <w:i/>
                <w:iCs/>
              </w:rPr>
              <w:t>, k čemuž by mělo dojít ještě předtím, než bude plně použitelný balíček týkající se DPH v digitálním věku</w:t>
            </w:r>
            <w:r w:rsidRPr="00A869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E2A3BF4" w14:textId="30B852B2">
            <w:pPr>
              <w:pStyle w:val="Normal6a"/>
            </w:pPr>
            <w:r w:rsidRPr="00A8699E">
              <w:t>4.</w:t>
            </w:r>
            <w:r w:rsidRPr="00A8699E">
              <w:tab/>
              <w:t xml:space="preserve">konstatuje, že skončení platnosti článků </w:t>
            </w:r>
            <w:r w:rsidRPr="00A8699E">
              <w:t>199a</w:t>
            </w:r>
            <w:r w:rsidRPr="00A8699E">
              <w:t xml:space="preserve"> a 199b směrnice 2006/112/ES by znamenalo ztrátu konkrétních</w:t>
            </w:r>
            <w:r w:rsidRPr="00A8699E">
              <w:rPr>
                <w:b/>
                <w:i/>
              </w:rPr>
              <w:t xml:space="preserve">, účinných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široce využívaných</w:t>
            </w:r>
            <w:r w:rsidRPr="00A8699E">
              <w:t xml:space="preserve"> nástrojů pro boj proti podvodům</w:t>
            </w:r>
            <w:r w:rsidRPr="00A8699E">
              <w:rPr>
                <w:b/>
                <w:i/>
              </w:rPr>
              <w:t xml:space="preserve">, což by vedlo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vzniku právního vakua, které by mohlo vyvolat opětovný nárůst podvodů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způsobit škody na daňových příjmech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legitimnímu podnikání</w:t>
            </w:r>
            <w:r w:rsidRPr="00A8699E">
              <w:t>;</w:t>
            </w:r>
          </w:p>
        </w:tc>
      </w:tr>
    </w:tbl>
    <w:p w:rsidR="00854AC2" w:rsidRPr="00A8699E" w14:paraId="44498C9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4A23E03" w14:textId="77777777">
      <w:r w:rsidRPr="00A8699E">
        <w:rPr>
          <w:rStyle w:val="HideTWBExt"/>
        </w:rPr>
        <w:t>&lt;/Amend&gt;</w:t>
      </w:r>
    </w:p>
    <w:p w:rsidR="00854AC2" w:rsidRPr="00A8699E" w14:paraId="6F31E0CA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40</w:t>
      </w:r>
      <w:r w:rsidRPr="00A8699E">
        <w:rPr>
          <w:rStyle w:val="HideTWBExt"/>
          <w:b w:val="0"/>
        </w:rPr>
        <w:t>&lt;/NumAm&gt;</w:t>
      </w:r>
    </w:p>
    <w:p w:rsidR="00854AC2" w:rsidRPr="00A8699E" w14:paraId="67898E35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23216597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3431FA1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1215228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5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957B56F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659AD3D" w14:textId="77777777"/>
        </w:tc>
      </w:tr>
      <w:tr w14:paraId="045013D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4D8269B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34E0CDC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613124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F15D043" w14:textId="77777777">
            <w:pPr>
              <w:pStyle w:val="Normal6a"/>
            </w:pPr>
            <w:r w:rsidRPr="00A8699E">
              <w:t>5.</w:t>
            </w:r>
            <w:r w:rsidRPr="00A8699E">
              <w:tab/>
              <w:t>konstatuje, že naprostá většina členských států, které uplatňují mechanismus přenesení daňové povinnosti, uvedla, že se díky němu snížil počet případů podvodů, zejména u plnění týkajících se výrobků s vysokou hodnotou a standardizovaných výrobků;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2E353CF" w14:textId="2B83F244">
            <w:pPr>
              <w:pStyle w:val="Normal6a"/>
            </w:pPr>
            <w:r w:rsidRPr="00A8699E">
              <w:t>5.</w:t>
            </w:r>
            <w:r w:rsidRPr="00A8699E">
              <w:tab/>
              <w:t xml:space="preserve">konstatuje, že naprostá většina členských států, které uplatňují mechanismus přenesení daňové povinnosti, uvedla, že se díky němu snížil počet případů podvodů, zejména u plnění týkajících se výrobků s vysokou hodnotou a standardizovaných výrobků; </w:t>
            </w:r>
            <w:r w:rsidRPr="00A8699E">
              <w:rPr>
                <w:b/>
                <w:i/>
              </w:rPr>
              <w:t xml:space="preserve">zdůrazňuje, že na rozdíl od standardního systému DPH přesouvá mechanismus přenesení daňové povinnosti výběr DPH do pozdější fáze dodavatelského řetězce, čímž se potenciální rizika soustřeďují do menšího počtu plnění; je toho názoru, že tam, kde se mechanismus přenesení daňové </w:t>
            </w:r>
            <w:r w:rsidRPr="00A8699E">
              <w:rPr>
                <w:b/>
                <w:i/>
              </w:rPr>
              <w:t xml:space="preserve">povinnosti uplatňuje, měl by mít dočasnou povahu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jeho působnost by měla být přísně omezena, aby se předešlo dlouhodobým strukturálním nepříznivým dopadům na systém DPH;</w:t>
            </w:r>
          </w:p>
        </w:tc>
      </w:tr>
    </w:tbl>
    <w:p w:rsidR="00854AC2" w:rsidRPr="00A8699E" w14:paraId="54B00A39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08518FC" w14:textId="77777777">
      <w:r w:rsidRPr="00A8699E">
        <w:rPr>
          <w:rStyle w:val="HideTWBExt"/>
        </w:rPr>
        <w:t>&lt;/Amend&gt;</w:t>
      </w:r>
    </w:p>
    <w:p w:rsidR="00854AC2" w:rsidRPr="00A8699E" w14:paraId="0D1C1AB8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41</w:t>
      </w:r>
      <w:r w:rsidRPr="00A8699E">
        <w:rPr>
          <w:rStyle w:val="HideTWBExt"/>
          <w:b w:val="0"/>
        </w:rPr>
        <w:t>&lt;/NumAm&gt;</w:t>
      </w:r>
    </w:p>
    <w:p w:rsidR="00854AC2" w:rsidRPr="00A8699E" w14:paraId="0A39CDE7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669CD9B7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A592BE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9F69DD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5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5836E0F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51298F9" w14:textId="77777777"/>
        </w:tc>
      </w:tr>
      <w:tr w14:paraId="60FD96C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E221AF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D71C775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095C114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B8EA190" w14:textId="77777777">
            <w:pPr>
              <w:pStyle w:val="Normal6a"/>
            </w:pPr>
            <w:r w:rsidRPr="00A8699E">
              <w:t>5.</w:t>
            </w:r>
            <w:r w:rsidRPr="00A8699E">
              <w:tab/>
              <w:t xml:space="preserve">konstatuje, že naprostá většina členských států, které uplatňují mechanismus přenesení daňové povinnosti, uvedla, že se díky němu </w:t>
            </w:r>
            <w:r w:rsidRPr="00A8699E">
              <w:rPr>
                <w:b/>
                <w:bCs/>
                <w:i/>
                <w:iCs/>
              </w:rPr>
              <w:t>snížil počet případů</w:t>
            </w:r>
            <w:r w:rsidRPr="00A8699E">
              <w:t xml:space="preserve"> podvodů, zejména u plnění týkajících se výrobků s vysokou hodnotou a standardizovaných výrobků;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9D91DE1" w14:textId="77777777">
            <w:pPr>
              <w:pStyle w:val="Normal6a"/>
            </w:pPr>
            <w:r w:rsidRPr="00A8699E">
              <w:t>5.</w:t>
            </w:r>
            <w:r w:rsidRPr="00A8699E">
              <w:tab/>
              <w:t xml:space="preserve">konstatuje, že naprostá většina členských států, které uplatňují mechanismus přenesení daňové povinnosti, uvedla, že se díky němu </w:t>
            </w:r>
            <w:r w:rsidRPr="00A8699E">
              <w:rPr>
                <w:b/>
                <w:bCs/>
                <w:i/>
                <w:iCs/>
              </w:rPr>
              <w:t>podařilo výrazně snížit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>či dokonce zcela odstranit případy</w:t>
            </w:r>
            <w:r w:rsidRPr="00A8699E">
              <w:t xml:space="preserve"> podvodů, zejména u plnění týkajících se výrobků s vysokou hodnotou a standardizovaných výrobků;</w:t>
            </w:r>
          </w:p>
        </w:tc>
      </w:tr>
    </w:tbl>
    <w:p w:rsidR="00854AC2" w:rsidRPr="00A8699E" w14:paraId="2C10017A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D1564A2" w14:textId="77777777">
      <w:r w:rsidRPr="00A8699E">
        <w:rPr>
          <w:rStyle w:val="HideTWBExt"/>
        </w:rPr>
        <w:t>&lt;/Amend&gt;</w:t>
      </w:r>
    </w:p>
    <w:p w:rsidR="00854AC2" w:rsidRPr="00A8699E" w14:paraId="38C28759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42</w:t>
      </w:r>
      <w:r w:rsidRPr="00A8699E">
        <w:rPr>
          <w:rStyle w:val="HideTWBExt"/>
          <w:b w:val="0"/>
        </w:rPr>
        <w:t>&lt;/NumAm&gt;</w:t>
      </w:r>
    </w:p>
    <w:p w:rsidR="00854AC2" w:rsidRPr="00A8699E" w14:paraId="19CF3BC6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3E34D79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C40CD8D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D1A4515" w14:textId="36B5628A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5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8C423F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3D90C92" w14:textId="77777777"/>
        </w:tc>
      </w:tr>
      <w:tr w14:paraId="2C7F497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7A590C7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5B00366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BA46F4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A32BCF7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7881BEE" w14:textId="52853890">
            <w:pPr>
              <w:pStyle w:val="Normal6a"/>
            </w:pPr>
            <w:r w:rsidRPr="00A8699E">
              <w:rPr>
                <w:b/>
                <w:i/>
              </w:rPr>
              <w:t>5a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zdůrazňuje, že několik členských států úspěšně začlenilo mechanismus přenesení daňové povinnosti do moderních vnitrostátních systémů elektronických prohlášení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 automatizovaných nástrojů pro analýzu rizik; zdůrazňuje, že jakýkoli budoucí rámec EU musí respektovat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umožňovat další využívání těchto dobře fungujících vnitrostátních systémů, aniž by se </w:t>
            </w:r>
            <w:r w:rsidRPr="00A8699E">
              <w:rPr>
                <w:b/>
                <w:i/>
              </w:rPr>
              <w:t>vytvářely duplicitní správní úrovně;</w:t>
            </w:r>
          </w:p>
        </w:tc>
      </w:tr>
    </w:tbl>
    <w:p w:rsidR="00854AC2" w:rsidRPr="00A8699E" w14:paraId="2E4CB268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F65168C" w14:textId="77777777">
      <w:r w:rsidRPr="00A8699E">
        <w:rPr>
          <w:rStyle w:val="HideTWBExt"/>
        </w:rPr>
        <w:t>&lt;/Amend&gt;</w:t>
      </w:r>
    </w:p>
    <w:p w:rsidR="00854AC2" w:rsidRPr="00A8699E" w14:paraId="741EDFBC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43</w:t>
      </w:r>
      <w:r w:rsidRPr="00A8699E">
        <w:rPr>
          <w:rStyle w:val="HideTWBExt"/>
          <w:b w:val="0"/>
        </w:rPr>
        <w:t>&lt;/NumAm&gt;</w:t>
      </w:r>
    </w:p>
    <w:p w:rsidR="00854AC2" w:rsidRPr="00A8699E" w14:paraId="5F7A1832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Ľudovít </w:t>
      </w:r>
      <w:r w:rsidRPr="00A8699E">
        <w:t>Ódor</w:t>
      </w:r>
      <w:r w:rsidRPr="00A8699E">
        <w:rPr>
          <w:rStyle w:val="HideTWBExt"/>
          <w:b w:val="0"/>
        </w:rPr>
        <w:t>&lt;/Members&gt;</w:t>
      </w:r>
    </w:p>
    <w:p w:rsidR="00854AC2" w:rsidRPr="00A8699E" w14:paraId="69FF1B6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ACAB460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D76BA0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6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1238679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ECBF283" w14:textId="77777777"/>
        </w:tc>
      </w:tr>
      <w:tr w14:paraId="033C502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AEAA599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6DFD005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9DCD50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BDC614E" w14:textId="77777777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</w:t>
            </w:r>
            <w:r w:rsidRPr="00A8699E">
              <w:t>199a</w:t>
            </w:r>
            <w:r w:rsidRPr="00A8699E">
              <w:t xml:space="preserve"> po 31. prosinci 2026 na dostatečně dlouhou dobu, aby byla zachována právní jistota, zabránilo se opětovnému vystavení karuselovým podvodům a zajistila se kontinuita během postupného zavádění balíčku týkajícího se DPH v digitálním věku;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08DC575" w14:textId="4B187E67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199a po 31. prosinci 2026 na dostatečně dlouhou dobu, aby byla zachována právní jistota, zabránilo se opětovnému vystavení karuselovým podvodům a zajistila se kontinuita během postupného zavádění balíčku týkajícího se DPH v digitálním věku; </w:t>
            </w:r>
            <w:r w:rsidRPr="00A8699E">
              <w:rPr>
                <w:b/>
                <w:i/>
              </w:rPr>
              <w:t xml:space="preserve">vyjadřuje politování nad prodlouženými lhůtami pro provádění, které byly dohodnuty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rámci balíčku týkajícího se DPH v digitálním věku,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jehož rámci jsou požadavky na digitální výkaznictví klíčové pro to, aby příslušné orgány měly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dispozici nástroje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účinnému vyšetřování podvodů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oblasti DPH, čímž se nahradí potřeba mechanismu přenesení daňové povinnosti;</w:t>
            </w:r>
          </w:p>
        </w:tc>
      </w:tr>
    </w:tbl>
    <w:p w:rsidR="00854AC2" w:rsidRPr="00A8699E" w14:paraId="17E41D05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53A0F40" w14:textId="77777777">
      <w:r w:rsidRPr="00A8699E">
        <w:rPr>
          <w:rStyle w:val="HideTWBExt"/>
        </w:rPr>
        <w:t>&lt;/Amend&gt;</w:t>
      </w:r>
    </w:p>
    <w:p w:rsidR="00854AC2" w:rsidRPr="00A8699E" w14:paraId="3F67DA3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44</w:t>
      </w:r>
      <w:r w:rsidRPr="00A8699E">
        <w:rPr>
          <w:rStyle w:val="HideTWBExt"/>
          <w:b w:val="0"/>
        </w:rPr>
        <w:t>&lt;/NumAm&gt;</w:t>
      </w:r>
    </w:p>
    <w:p w:rsidR="00854AC2" w:rsidRPr="00A8699E" w14:paraId="0E2AA91A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Danuše Nerudová</w:t>
      </w:r>
      <w:r w:rsidRPr="00A8699E">
        <w:rPr>
          <w:rStyle w:val="HideTWBExt"/>
          <w:b w:val="0"/>
        </w:rPr>
        <w:t>&lt;/Members&gt;</w:t>
      </w:r>
    </w:p>
    <w:p w:rsidR="00854AC2" w:rsidRPr="00A8699E" w14:paraId="15A6045E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D024D4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C5BB9C4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6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38AEA41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5F282A5" w14:textId="77777777"/>
        </w:tc>
      </w:tr>
      <w:tr w14:paraId="59C68D8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3499230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879F55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748DB7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1317733" w14:textId="77777777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</w:t>
            </w:r>
            <w:r w:rsidRPr="00A8699E">
              <w:t>199a</w:t>
            </w:r>
            <w:r w:rsidRPr="00A8699E">
              <w:t xml:space="preserve"> po 31. prosinci 2026 na dostatečně dlouhou dobu, aby byla zachována právní jistota, zabránilo se </w:t>
            </w:r>
            <w:r w:rsidRPr="00A8699E">
              <w:t>opětovnému vystavení karuselovým podvodům a zajistila se kontinuita během postupného zavádění balíčku týkajícího se DPH v digitálním věku;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1B6A79C" w14:textId="7A97F2F9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</w:t>
            </w:r>
            <w:r w:rsidRPr="00A8699E">
              <w:t>199a</w:t>
            </w:r>
            <w:r w:rsidRPr="00A8699E">
              <w:t xml:space="preserve"> po 31. prosinci 2026 na dostatečně dlouhou dobu, aby byla zachována právní jistota, zabránilo se </w:t>
            </w:r>
            <w:r w:rsidRPr="00A8699E">
              <w:t>opětovnému vystavení karuselovým podvodům a zajistila se kontinuita během postupného zavádění balíčku týkajícího se DPH v digitálním věku;</w:t>
            </w:r>
            <w:r w:rsidRPr="00A8699E">
              <w:rPr>
                <w:b/>
                <w:i/>
              </w:rPr>
              <w:t xml:space="preserve"> je toho názoru, že toto prodloužení by mělo být doprovázeno harmonizací podmínek, za nichž členské státy tento mechanismus uplatňují, zejména pokud jde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prahové hodnoty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rozsah odvětví, na která se vztahuje;</w:t>
            </w:r>
          </w:p>
        </w:tc>
      </w:tr>
    </w:tbl>
    <w:p w:rsidR="00854AC2" w:rsidRPr="00A8699E" w14:paraId="71187597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2640A61" w14:textId="77777777">
      <w:r w:rsidRPr="00A8699E">
        <w:rPr>
          <w:rStyle w:val="HideTWBExt"/>
        </w:rPr>
        <w:t>&lt;/Amend&gt;</w:t>
      </w:r>
    </w:p>
    <w:p w:rsidR="00854AC2" w:rsidRPr="00A8699E" w14:paraId="62EF1410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45</w:t>
      </w:r>
      <w:r w:rsidRPr="00A8699E">
        <w:rPr>
          <w:rStyle w:val="HideTWBExt"/>
          <w:b w:val="0"/>
        </w:rPr>
        <w:t>&lt;/NumAm&gt;</w:t>
      </w:r>
    </w:p>
    <w:p w:rsidR="00854AC2" w:rsidRPr="00A8699E" w14:paraId="08E18813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4F2E07B5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3EA9D8C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AAAC1D3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6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4E4E61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3DA9DD0" w14:textId="77777777"/>
        </w:tc>
      </w:tr>
      <w:tr w14:paraId="666B6E8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C5BDCAB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2D5D9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7CC4D3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27BE545" w14:textId="77777777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</w:t>
            </w:r>
            <w:r w:rsidRPr="00A8699E">
              <w:t>199a</w:t>
            </w:r>
            <w:r w:rsidRPr="00A8699E">
              <w:t xml:space="preserve"> po 31. prosinci 2026 na dostatečně dlouhou dobu, aby byla zachována právní jistota, zabránilo se opětovnému vystavení karuselovým podvodům a zajistila se kontinuita během postupného zavádění balíčku týkajícího se DPH v digitálním věku;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61752B2" w14:textId="3744CEE6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</w:t>
            </w:r>
            <w:r w:rsidRPr="00A8699E">
              <w:t>199a</w:t>
            </w:r>
            <w:r w:rsidRPr="00A8699E">
              <w:t xml:space="preserve"> po 31. prosinci 2026 na dostatečně dlouhou dobu, aby byla zachována právní jistota, zabránilo se opětovnému vystavení karuselovým podvodům a zajistila se </w:t>
            </w:r>
            <w:r w:rsidRPr="00A8699E">
              <w:rPr>
                <w:b/>
                <w:bCs/>
                <w:i/>
                <w:iCs/>
              </w:rPr>
              <w:t xml:space="preserve">provozní </w:t>
            </w:r>
            <w:r w:rsidRPr="00A8699E">
              <w:t xml:space="preserve">kontinuita </w:t>
            </w:r>
            <w:r w:rsidRPr="00A8699E">
              <w:rPr>
                <w:b/>
                <w:bCs/>
                <w:i/>
                <w:iCs/>
              </w:rPr>
              <w:t xml:space="preserve">pro vnitrostátní daňové správy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podniky </w:t>
            </w:r>
            <w:r w:rsidRPr="00A8699E">
              <w:t>během postupného zavádění balíčku týkajícího se DPH v digitálním věku;</w:t>
            </w:r>
          </w:p>
        </w:tc>
      </w:tr>
    </w:tbl>
    <w:p w:rsidR="00854AC2" w:rsidRPr="00A8699E" w14:paraId="23BABC3A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DD3CBF8" w14:textId="77777777">
      <w:r w:rsidRPr="00A8699E">
        <w:rPr>
          <w:rStyle w:val="HideTWBExt"/>
        </w:rPr>
        <w:t>&lt;/Amend&gt;</w:t>
      </w:r>
    </w:p>
    <w:p w:rsidR="00854AC2" w:rsidRPr="00A8699E" w14:paraId="5144CD32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46</w:t>
      </w:r>
      <w:r w:rsidRPr="00A8699E">
        <w:rPr>
          <w:rStyle w:val="HideTWBExt"/>
          <w:b w:val="0"/>
        </w:rPr>
        <w:t>&lt;/NumAm&gt;</w:t>
      </w:r>
    </w:p>
    <w:p w:rsidR="00854AC2" w:rsidRPr="00A8699E" w14:paraId="5780EAC7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07BBB88D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7A3AE0C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D58DE5E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6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23216D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557BE74" w14:textId="77777777"/>
        </w:tc>
      </w:tr>
      <w:tr w14:paraId="2EE128B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6A25659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CD768ED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50E10C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EE39514" w14:textId="77777777">
            <w:pPr>
              <w:pStyle w:val="Normal6a"/>
            </w:pPr>
            <w:r w:rsidRPr="00A8699E">
              <w:t>6.</w:t>
            </w:r>
            <w:r w:rsidRPr="00A8699E">
              <w:tab/>
            </w:r>
            <w:r w:rsidRPr="00A8699E">
              <w:rPr>
                <w:b/>
                <w:bCs/>
                <w:i/>
                <w:iCs/>
              </w:rPr>
              <w:t>požaduje</w:t>
            </w:r>
            <w:r w:rsidRPr="00A8699E">
              <w:t xml:space="preserve"> prodloužení platnosti článku </w:t>
            </w:r>
            <w:r w:rsidRPr="00A8699E">
              <w:t>199a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>po 31. prosinci 2026 na dostatečně dlouhou dobu</w:t>
            </w:r>
            <w:r w:rsidRPr="00A8699E">
              <w:t xml:space="preserve">, aby byla </w:t>
            </w:r>
            <w:r w:rsidRPr="00A8699E">
              <w:t xml:space="preserve">zachována právní jistota, zabránilo se opětovnému vystavení karuselovým podvodům </w:t>
            </w:r>
            <w:r w:rsidRPr="00A8699E">
              <w:rPr>
                <w:b/>
                <w:bCs/>
                <w:i/>
                <w:iCs/>
              </w:rPr>
              <w:t>a zajistila se kontinuita</w:t>
            </w:r>
            <w:r w:rsidRPr="00A8699E">
              <w:t xml:space="preserve"> během </w:t>
            </w:r>
            <w:r w:rsidRPr="00A8699E">
              <w:rPr>
                <w:b/>
                <w:bCs/>
                <w:i/>
                <w:iCs/>
              </w:rPr>
              <w:t>postupného zavádění balíčku týkajícího se DPH v digitálním věku</w:t>
            </w:r>
            <w:r w:rsidRPr="00A869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BDAD444" w14:textId="05110A68">
            <w:pPr>
              <w:pStyle w:val="Normal6a"/>
            </w:pPr>
            <w:r w:rsidRPr="00A8699E">
              <w:t>6.</w:t>
            </w:r>
            <w:r w:rsidRPr="00A8699E">
              <w:tab/>
            </w:r>
            <w:r w:rsidRPr="00A8699E">
              <w:rPr>
                <w:b/>
                <w:i/>
              </w:rPr>
              <w:t xml:space="preserve">zvažuje možnost </w:t>
            </w:r>
            <w:r w:rsidRPr="00A8699E">
              <w:t xml:space="preserve">prodloužení platnosti článku </w:t>
            </w:r>
            <w:r w:rsidRPr="00A8699E">
              <w:t>199a</w:t>
            </w:r>
            <w:r w:rsidRPr="00A8699E">
              <w:t xml:space="preserve"> </w:t>
            </w:r>
            <w:r w:rsidRPr="00A8699E">
              <w:rPr>
                <w:b/>
                <w:i/>
              </w:rPr>
              <w:t xml:space="preserve">jako přechodného opatření během zavádění týkajícího se </w:t>
            </w:r>
            <w:r w:rsidRPr="00A8699E">
              <w:rPr>
                <w:b/>
                <w:i/>
              </w:rPr>
              <w:t>DPH v digitálním věku</w:t>
            </w:r>
            <w:r w:rsidRPr="00A8699E">
              <w:t xml:space="preserve">, </w:t>
            </w:r>
            <w:r w:rsidRPr="00A8699E" w:rsidR="00686234">
              <w:t>a</w:t>
            </w:r>
            <w:r w:rsidR="00686234">
              <w:t> </w:t>
            </w:r>
            <w:r w:rsidRPr="00A8699E">
              <w:t xml:space="preserve">to </w:t>
            </w:r>
            <w:r w:rsidRPr="00A8699E" w:rsidR="00686234">
              <w:t>s</w:t>
            </w:r>
            <w:r w:rsidR="00686234">
              <w:t> </w:t>
            </w:r>
            <w:r w:rsidRPr="00A8699E">
              <w:t xml:space="preserve">cílem zachovat právní jistotu </w:t>
            </w:r>
            <w:r w:rsidRPr="00A8699E" w:rsidR="00686234">
              <w:t>a</w:t>
            </w:r>
            <w:r w:rsidR="00686234">
              <w:t> </w:t>
            </w:r>
            <w:r w:rsidRPr="00A8699E">
              <w:t>zabránit opětovnému vystavení karuselovým podvodům</w:t>
            </w:r>
            <w:r w:rsidRPr="00A8699E">
              <w:rPr>
                <w:b/>
                <w:i/>
              </w:rPr>
              <w:t>,</w:t>
            </w:r>
            <w:r w:rsidRPr="00A8699E">
              <w:t xml:space="preserve"> přičemž </w:t>
            </w:r>
            <w:r w:rsidRPr="00A8699E">
              <w:rPr>
                <w:b/>
                <w:i/>
              </w:rPr>
              <w:t xml:space="preserve">poznamenává, že jeho další používání by mělo podléhat pravidelnému přezkumu, prokázaným rizikům podvodů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posuzováním přiměřenosti</w:t>
            </w:r>
            <w:r w:rsidRPr="00A8699E">
              <w:t>;</w:t>
            </w:r>
          </w:p>
        </w:tc>
      </w:tr>
    </w:tbl>
    <w:p w:rsidR="00854AC2" w:rsidRPr="00A8699E" w14:paraId="27A6F84A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B8FFFBB" w14:textId="77777777">
      <w:r w:rsidRPr="00A8699E">
        <w:rPr>
          <w:rStyle w:val="HideTWBExt"/>
        </w:rPr>
        <w:t>&lt;/Amend&gt;</w:t>
      </w:r>
    </w:p>
    <w:p w:rsidR="00854AC2" w:rsidRPr="00A8699E" w14:paraId="6E528265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47</w:t>
      </w:r>
      <w:r w:rsidRPr="00A8699E">
        <w:rPr>
          <w:rStyle w:val="HideTWBExt"/>
          <w:b w:val="0"/>
        </w:rPr>
        <w:t>&lt;/NumAm&gt;</w:t>
      </w:r>
    </w:p>
    <w:p w:rsidR="00854AC2" w:rsidRPr="00A8699E" w14:paraId="6E61583F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Kira Marie Peter-</w:t>
      </w:r>
      <w:r w:rsidRPr="00A8699E">
        <w:t>Hansen</w:t>
      </w:r>
      <w:r w:rsidRPr="00A8699E">
        <w:rPr>
          <w:rStyle w:val="HideTWBExt"/>
          <w:b w:val="0"/>
        </w:rPr>
        <w:t>&lt;/Members&gt;</w:t>
      </w:r>
    </w:p>
    <w:p w:rsidR="00854AC2" w:rsidRPr="00A8699E" w14:paraId="278356F5" w14:textId="77777777">
      <w:r w:rsidRPr="00A8699E">
        <w:rPr>
          <w:rStyle w:val="HideTWBExt"/>
        </w:rPr>
        <w:t>&lt;AuNomDe&gt;</w:t>
      </w:r>
      <w:r w:rsidRPr="00A8699E">
        <w:rPr>
          <w:rStyle w:val="HideTWBInt"/>
        </w:rPr>
        <w:t>{Verts/ALE}</w:t>
      </w:r>
      <w:r w:rsidRPr="00A8699E">
        <w:t xml:space="preserve">za skupinu </w:t>
      </w:r>
      <w:r w:rsidRPr="00A8699E">
        <w:t>Verts</w:t>
      </w:r>
      <w:r w:rsidRPr="00A8699E">
        <w:t>/ALE</w:t>
      </w:r>
      <w:r w:rsidRPr="00A8699E">
        <w:rPr>
          <w:rStyle w:val="HideTWBExt"/>
        </w:rPr>
        <w:t>&lt;/AuNomDe&gt;</w:t>
      </w:r>
    </w:p>
    <w:p w:rsidR="00854AC2" w:rsidRPr="00A8699E" w14:paraId="74ABC865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D33D142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7EFD9DF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6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DCB9B2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7861474" w14:textId="77777777"/>
        </w:tc>
      </w:tr>
      <w:tr w14:paraId="44398D1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70D02E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9357E4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481EFE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EE72A8F" w14:textId="77777777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</w:t>
            </w:r>
            <w:r w:rsidRPr="00A8699E">
              <w:t>199a</w:t>
            </w:r>
            <w:r w:rsidRPr="00A8699E">
              <w:t xml:space="preserve"> po 31. prosinci 2026 na </w:t>
            </w:r>
            <w:r w:rsidRPr="00A8699E">
              <w:rPr>
                <w:b/>
                <w:bCs/>
                <w:i/>
                <w:iCs/>
              </w:rPr>
              <w:t>dostatečně dlouhou</w:t>
            </w:r>
            <w:r w:rsidRPr="00A8699E">
              <w:t xml:space="preserve"> dobu, aby byla zachována právní jistota, zabránilo se opětovnému vystavení karuselovým podvodům a zajistila se kontinuita během postupného zavádění balíčku týkajícího se DPH v digitálním věku;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558A36A" w14:textId="0928D89C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</w:t>
            </w:r>
            <w:r w:rsidRPr="00A8699E">
              <w:t>199a</w:t>
            </w:r>
            <w:r w:rsidRPr="00A8699E">
              <w:t xml:space="preserve"> po 31. prosinci 2026 </w:t>
            </w:r>
            <w:r w:rsidRPr="00A8699E">
              <w:rPr>
                <w:b/>
                <w:bCs/>
                <w:i/>
                <w:iCs/>
              </w:rPr>
              <w:t xml:space="preserve">jako dočasné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cílené opatření proti podvodům </w:t>
            </w:r>
            <w:r w:rsidRPr="00A8699E">
              <w:t xml:space="preserve">na </w:t>
            </w:r>
            <w:r w:rsidRPr="00A8699E">
              <w:rPr>
                <w:b/>
                <w:bCs/>
                <w:i/>
                <w:iCs/>
              </w:rPr>
              <w:t xml:space="preserve">omezenou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zcela nezbytnou</w:t>
            </w:r>
            <w:r w:rsidRPr="00A8699E">
              <w:t xml:space="preserve"> dobu, aby byla zachována právní jistota, zabránilo se opětovnému vystavení karuselovým podvodům a zajistila se kontinuita během postupného zavádění balíčku týkajícího se DPH v digitálním věku;</w:t>
            </w:r>
          </w:p>
        </w:tc>
      </w:tr>
    </w:tbl>
    <w:p w:rsidR="00854AC2" w:rsidRPr="00A8699E" w14:paraId="27DD34F4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C454BC8" w14:textId="77777777">
      <w:r w:rsidRPr="00A8699E">
        <w:rPr>
          <w:rStyle w:val="HideTWBExt"/>
        </w:rPr>
        <w:t>&lt;/Amend&gt;</w:t>
      </w:r>
    </w:p>
    <w:p w:rsidR="00854AC2" w:rsidRPr="00A8699E" w14:paraId="39791B0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48</w:t>
      </w:r>
      <w:r w:rsidRPr="00A8699E">
        <w:rPr>
          <w:rStyle w:val="HideTWBExt"/>
          <w:b w:val="0"/>
        </w:rPr>
        <w:t>&lt;/NumAm&gt;</w:t>
      </w:r>
    </w:p>
    <w:p w:rsidR="00854AC2" w:rsidRPr="00A8699E" w14:paraId="760E1688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15835472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A4B68C3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9FEE863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6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888677C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3261F37" w14:textId="77777777"/>
        </w:tc>
      </w:tr>
      <w:tr w14:paraId="384203F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3F6C61B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D1ACD4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101CAC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79F1F94" w14:textId="77777777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</w:t>
            </w:r>
            <w:r w:rsidRPr="00A8699E">
              <w:t>199a</w:t>
            </w:r>
            <w:r w:rsidRPr="00A8699E">
              <w:t xml:space="preserve"> po 31. prosinci 2026 na dostatečně dlouhou dobu, aby byla zachována právní jistota, zabránilo se opětovnému vystavení karuselovým </w:t>
            </w:r>
            <w:r w:rsidRPr="00A8699E">
              <w:t>podvodům a zajistila se kontinuita během postupného zavádění balíčku týkajícího se DPH v digitálním věku;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E8B4C7B" w14:textId="77777777">
            <w:pPr>
              <w:pStyle w:val="Normal6a"/>
            </w:pPr>
            <w:r w:rsidRPr="00A8699E">
              <w:t>6.</w:t>
            </w:r>
            <w:r w:rsidRPr="00A8699E">
              <w:tab/>
              <w:t xml:space="preserve">požaduje prodloužení platnosti článku </w:t>
            </w:r>
            <w:r w:rsidRPr="00A8699E">
              <w:t>199a</w:t>
            </w:r>
            <w:r w:rsidRPr="00A8699E">
              <w:t xml:space="preserve"> po 31. prosinci 2026 na dostatečně dlouhou dobu </w:t>
            </w:r>
            <w:r w:rsidRPr="00A8699E">
              <w:rPr>
                <w:b/>
                <w:bCs/>
                <w:i/>
                <w:iCs/>
              </w:rPr>
              <w:t>či dokonce trvale</w:t>
            </w:r>
            <w:r w:rsidRPr="00A8699E">
              <w:t xml:space="preserve">, aby byla zachována právní jistota, zabránilo se opětovnému vystavení </w:t>
            </w:r>
            <w:r w:rsidRPr="00A8699E">
              <w:t>karuselovým podvodům a zajistila se kontinuita během postupného zavádění balíčku týkajícího se DPH v digitálním věku;</w:t>
            </w:r>
          </w:p>
        </w:tc>
      </w:tr>
    </w:tbl>
    <w:p w:rsidR="00854AC2" w:rsidRPr="00A8699E" w14:paraId="0CCBE6D8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5639DB3" w14:textId="77777777">
      <w:r w:rsidRPr="00A8699E">
        <w:rPr>
          <w:rStyle w:val="HideTWBExt"/>
        </w:rPr>
        <w:t>&lt;/Amend&gt;</w:t>
      </w:r>
    </w:p>
    <w:p w:rsidR="00854AC2" w:rsidRPr="00A8699E" w14:paraId="59A59C77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49</w:t>
      </w:r>
      <w:r w:rsidRPr="00A8699E">
        <w:rPr>
          <w:rStyle w:val="HideTWBExt"/>
          <w:b w:val="0"/>
        </w:rPr>
        <w:t>&lt;/NumAm&gt;</w:t>
      </w:r>
    </w:p>
    <w:p w:rsidR="00854AC2" w:rsidRPr="00A8699E" w14:paraId="41706329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0F99053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C6B0432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08CE8D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7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8A1B690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8CDC23F" w14:textId="77777777"/>
        </w:tc>
      </w:tr>
      <w:tr w14:paraId="01010CD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EE59DA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9DF27A6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9FA1E2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05709A6" w14:textId="77777777">
            <w:pPr>
              <w:pStyle w:val="Normal6a"/>
            </w:pPr>
            <w:r w:rsidRPr="00A8699E">
              <w:t>7.</w:t>
            </w:r>
            <w:r w:rsidRPr="00A8699E">
              <w:tab/>
              <w:t>domnívá se, že výraznější prodloužení, nejméně o čtyři roky, by zajistilo kontinuitu pro podniky a správce daně, dokud se plně neprojeví balíček týkající se DPH v digitálním věku, digitální výkaznictví a vnitrostátní systémy elektronické fakturace;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619E1D9" w14:textId="7B08E6DD">
            <w:pPr>
              <w:pStyle w:val="Normal6a"/>
            </w:pPr>
            <w:r w:rsidRPr="00A8699E">
              <w:t>7.</w:t>
            </w:r>
            <w:r w:rsidRPr="00A8699E">
              <w:tab/>
              <w:t xml:space="preserve">domnívá se, že výraznější prodloužení, nejméně o čtyři roky, by zajistilo kontinuitu pro podniky a správce daně, dokud se plně neprojeví balíček týkající se DPH v digitálním věku, digitální výkaznictví a vnitrostátní systémy elektronické fakturace; </w:t>
            </w:r>
            <w:r w:rsidRPr="00A8699E">
              <w:rPr>
                <w:b/>
                <w:i/>
              </w:rPr>
              <w:t xml:space="preserve">připomíná, že takové prodloužení by mělo mít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nadále přechodnou povahu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mělo by sloužit jako dočasné opatření do doby, než bude zaveden harmonizovaný, digitálně podporovaný systém DPH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EU, opírající se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spolehlivé požadavky na elektronickou fakturaci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digitální výkaznictví, který může strukturálně omezit podvody, zjednodušit dodržování předpisů pro legitimní podniky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zajistit stabilní příjmy pro veřejné služby;</w:t>
            </w:r>
          </w:p>
        </w:tc>
      </w:tr>
    </w:tbl>
    <w:p w:rsidR="00854AC2" w:rsidRPr="00A8699E" w14:paraId="3B64B2DD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12E8E32" w14:textId="77777777">
      <w:r w:rsidRPr="00A8699E">
        <w:rPr>
          <w:rStyle w:val="HideTWBExt"/>
        </w:rPr>
        <w:t>&lt;/Amend&gt;</w:t>
      </w:r>
    </w:p>
    <w:p w:rsidR="00854AC2" w:rsidRPr="00A8699E" w14:paraId="1211D9B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50</w:t>
      </w:r>
      <w:r w:rsidRPr="00A8699E">
        <w:rPr>
          <w:rStyle w:val="HideTWBExt"/>
          <w:b w:val="0"/>
        </w:rPr>
        <w:t>&lt;/NumAm&gt;</w:t>
      </w:r>
    </w:p>
    <w:p w:rsidR="00854AC2" w:rsidRPr="00A8699E" w14:paraId="51D97115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Markus </w:t>
      </w:r>
      <w:r w:rsidRPr="00A8699E">
        <w:t>Ferber</w:t>
      </w:r>
      <w:r w:rsidRPr="00A8699E">
        <w:rPr>
          <w:rStyle w:val="HideTWBExt"/>
          <w:b w:val="0"/>
        </w:rPr>
        <w:t>&lt;/Members&gt;</w:t>
      </w:r>
    </w:p>
    <w:p w:rsidR="00854AC2" w:rsidRPr="00A8699E" w14:paraId="1DD4104B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B81C2A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C160784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7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881AC90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42B3449" w14:textId="77777777"/>
        </w:tc>
      </w:tr>
      <w:tr w14:paraId="2799FE8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1C5D433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D6A71B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A01CB8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9C67AF3" w14:textId="77777777">
            <w:pPr>
              <w:pStyle w:val="Normal6a"/>
            </w:pPr>
            <w:r w:rsidRPr="00A8699E">
              <w:t>7.</w:t>
            </w:r>
            <w:r w:rsidRPr="00A8699E">
              <w:tab/>
              <w:t xml:space="preserve">domnívá se, že výraznější prodloužení, </w:t>
            </w:r>
            <w:r w:rsidRPr="00A8699E">
              <w:rPr>
                <w:b/>
                <w:bCs/>
                <w:i/>
                <w:iCs/>
              </w:rPr>
              <w:t>nejméně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>o čtyři roky</w:t>
            </w:r>
            <w:r w:rsidRPr="00A8699E">
              <w:t>, by zajistilo kontinuitu pro podniky a správce daně, dokud se plně neprojeví balíček týkající se DPH v digitálním věku, digitální výkaznictví a vnitrostátní systémy elektronické fakturace;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E67AA6C" w14:textId="23257E2A">
            <w:pPr>
              <w:pStyle w:val="Normal6a"/>
            </w:pPr>
            <w:r w:rsidRPr="00A8699E">
              <w:t>7.</w:t>
            </w:r>
            <w:r w:rsidRPr="00A8699E">
              <w:tab/>
              <w:t xml:space="preserve">domnívá se, že výraznější prodloužení,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 na dobu dostatečně dlouhou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aby bylo možné zajistit plné provedení balíčku opatření týkajících se DPH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digitálním věku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prokázat jeho účinnost</w:t>
            </w:r>
            <w:r w:rsidRPr="00A8699E">
              <w:t>, by zajistilo kontinuitu pro podniky a správce daně, dokud se plně neprojeví balíček týkající se DPH v digitálním věku, digitální výkaznictví a vnitrostátní systémy elektronické fakturace;</w:t>
            </w:r>
          </w:p>
        </w:tc>
      </w:tr>
    </w:tbl>
    <w:p w:rsidR="00854AC2" w:rsidRPr="00A8699E" w14:paraId="11E9A8CD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BFD8123" w14:textId="77777777">
      <w:r w:rsidRPr="00A8699E">
        <w:rPr>
          <w:rStyle w:val="HideTWBExt"/>
        </w:rPr>
        <w:t>&lt;/Amend&gt;</w:t>
      </w:r>
    </w:p>
    <w:p w:rsidR="00854AC2" w:rsidRPr="00A8699E" w14:paraId="574FEC30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51</w:t>
      </w:r>
      <w:r w:rsidRPr="00A8699E">
        <w:rPr>
          <w:rStyle w:val="HideTWBExt"/>
          <w:b w:val="0"/>
        </w:rPr>
        <w:t>&lt;/NumAm&gt;</w:t>
      </w:r>
    </w:p>
    <w:p w:rsidR="00854AC2" w:rsidRPr="00A8699E" w14:paraId="3024CA6D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Kira Marie Peter-</w:t>
      </w:r>
      <w:r w:rsidRPr="00A8699E">
        <w:t>Hansen</w:t>
      </w:r>
      <w:r w:rsidRPr="00A8699E">
        <w:rPr>
          <w:rStyle w:val="HideTWBExt"/>
          <w:b w:val="0"/>
        </w:rPr>
        <w:t>&lt;/Members&gt;</w:t>
      </w:r>
    </w:p>
    <w:p w:rsidR="00854AC2" w:rsidRPr="00A8699E" w14:paraId="0E767B09" w14:textId="77777777">
      <w:r w:rsidRPr="00A8699E">
        <w:rPr>
          <w:rStyle w:val="HideTWBExt"/>
        </w:rPr>
        <w:t>&lt;AuNomDe&gt;</w:t>
      </w:r>
      <w:r w:rsidRPr="00A8699E">
        <w:rPr>
          <w:rStyle w:val="HideTWBInt"/>
        </w:rPr>
        <w:t>{Verts/ALE}</w:t>
      </w:r>
      <w:r w:rsidRPr="00A8699E">
        <w:t xml:space="preserve">za skupinu </w:t>
      </w:r>
      <w:r w:rsidRPr="00A8699E">
        <w:t>Verts</w:t>
      </w:r>
      <w:r w:rsidRPr="00A8699E">
        <w:t>/ALE</w:t>
      </w:r>
      <w:r w:rsidRPr="00A8699E">
        <w:rPr>
          <w:rStyle w:val="HideTWBExt"/>
        </w:rPr>
        <w:t>&lt;/AuNomDe&gt;</w:t>
      </w:r>
    </w:p>
    <w:p w:rsidR="00854AC2" w:rsidRPr="00A8699E" w14:paraId="725ACE0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09EC081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54BE650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7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B2B887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BCF4F8C" w14:textId="77777777"/>
        </w:tc>
      </w:tr>
      <w:tr w14:paraId="4D8EDC2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01E6E69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A7E6253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8F2A54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C9F94E8" w14:textId="77777777">
            <w:pPr>
              <w:pStyle w:val="Normal6a"/>
            </w:pPr>
            <w:r w:rsidRPr="00A8699E">
              <w:t>7.</w:t>
            </w:r>
            <w:r w:rsidRPr="00A8699E">
              <w:tab/>
              <w:t xml:space="preserve">domnívá se, že výraznější prodloužení, </w:t>
            </w:r>
            <w:r w:rsidRPr="00A8699E">
              <w:rPr>
                <w:b/>
                <w:bCs/>
                <w:i/>
                <w:iCs/>
              </w:rPr>
              <w:t>nejméně o čtyři roky, by zajistilo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>kontinuitu</w:t>
            </w:r>
            <w:r w:rsidRPr="00A8699E">
              <w:t xml:space="preserve"> pro podniky a správce daně, dokud se plně neprojeví balíček týkající se DPH v digitálním věku, digitální výkaznictví a vnitrostátní systémy elektronické fakturace;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1208DF5" w14:textId="67F3809F">
            <w:pPr>
              <w:pStyle w:val="Normal6a"/>
            </w:pPr>
            <w:r w:rsidRPr="00A8699E">
              <w:t>7.</w:t>
            </w:r>
            <w:r w:rsidRPr="00A8699E">
              <w:tab/>
              <w:t xml:space="preserve">domnívá se, že výraznější prodloužení </w:t>
            </w:r>
            <w:r w:rsidRPr="00A8699E">
              <w:rPr>
                <w:b/>
                <w:i/>
              </w:rPr>
              <w:t xml:space="preserve">by mělo podléhat časově omezené platnosti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pravidelnému přezkumu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mělo by být doprovázeno hodnocením ze strany Komise, aby bylo zajištěno, že opatření zůstane relevantní,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aby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>byla zajištěna kontinuita</w:t>
            </w:r>
            <w:r w:rsidRPr="00A8699E">
              <w:t xml:space="preserve"> pro podniky </w:t>
            </w:r>
            <w:r w:rsidRPr="00A8699E" w:rsidR="00686234">
              <w:t>a</w:t>
            </w:r>
            <w:r w:rsidR="00686234">
              <w:t> </w:t>
            </w:r>
            <w:r w:rsidRPr="00A8699E">
              <w:t>správce daně, dokud se plně neprojeví balíček týkající se DPH v digitálním věku, digitální výkaznictví a vnitrostátní systémy elektronické fakturace;</w:t>
            </w:r>
          </w:p>
        </w:tc>
      </w:tr>
    </w:tbl>
    <w:p w:rsidR="00854AC2" w:rsidRPr="00A8699E" w14:paraId="7FBB744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567A4D3" w14:textId="77777777">
      <w:r w:rsidRPr="00A8699E">
        <w:rPr>
          <w:rStyle w:val="HideTWBExt"/>
        </w:rPr>
        <w:t>&lt;/Amend&gt;</w:t>
      </w:r>
    </w:p>
    <w:p w:rsidR="00854AC2" w:rsidRPr="00A8699E" w14:paraId="042B09F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52</w:t>
      </w:r>
      <w:r w:rsidRPr="00A8699E">
        <w:rPr>
          <w:rStyle w:val="HideTWBExt"/>
          <w:b w:val="0"/>
        </w:rPr>
        <w:t>&lt;/NumAm&gt;</w:t>
      </w:r>
    </w:p>
    <w:p w:rsidR="00854AC2" w:rsidRPr="00A8699E" w14:paraId="022953D9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0682518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07E432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6E3B004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7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B89368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7E4471F" w14:textId="77777777"/>
        </w:tc>
      </w:tr>
      <w:tr w14:paraId="0060393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9FE5ADE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DF0F7D3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3CA8AD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67EB09F" w14:textId="77777777">
            <w:pPr>
              <w:pStyle w:val="Normal6a"/>
            </w:pPr>
            <w:r w:rsidRPr="00A8699E">
              <w:t>7.</w:t>
            </w:r>
            <w:r w:rsidRPr="00A8699E">
              <w:tab/>
              <w:t>domnívá se, že výraznější prodloužení,</w:t>
            </w:r>
            <w:r w:rsidRPr="00A8699E">
              <w:rPr>
                <w:b/>
                <w:bCs/>
                <w:i/>
                <w:iCs/>
              </w:rPr>
              <w:t xml:space="preserve"> nejméně o čtyři roky</w:t>
            </w:r>
            <w:r w:rsidRPr="00A8699E">
              <w:t>, by zajistilo kontinuitu pro podniky a správce daně, dokud se plně neprojeví balíček týkající se DPH v digitálním věku, digitální výkaznictví a vnitrostátní systémy elektronické fakturace;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54A707F" w14:textId="77777777">
            <w:pPr>
              <w:pStyle w:val="Normal6a"/>
            </w:pPr>
            <w:r w:rsidRPr="00A8699E">
              <w:t>7.</w:t>
            </w:r>
            <w:r w:rsidRPr="00A8699E">
              <w:tab/>
              <w:t xml:space="preserve">domnívá se, že výraznější prodloužení, </w:t>
            </w:r>
            <w:r w:rsidRPr="00A8699E">
              <w:rPr>
                <w:b/>
                <w:bCs/>
                <w:i/>
                <w:iCs/>
              </w:rPr>
              <w:t>než byla stanovena dosud</w:t>
            </w:r>
            <w:r w:rsidRPr="00A8699E">
              <w:t>, by zajistilo kontinuitu pro podniky a správce daně, dokud se plně neprojeví balíček týkající se DPH v digitálním věku, digitální výkaznictví a vnitrostátní systémy elektronické fakturace;</w:t>
            </w:r>
          </w:p>
        </w:tc>
      </w:tr>
    </w:tbl>
    <w:p w:rsidR="00854AC2" w:rsidRPr="00A8699E" w14:paraId="1C3D57D6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85F7EA3" w14:textId="77777777">
      <w:r w:rsidRPr="00A8699E">
        <w:rPr>
          <w:rStyle w:val="HideTWBExt"/>
        </w:rPr>
        <w:t>&lt;/Amend&gt;</w:t>
      </w:r>
    </w:p>
    <w:p w:rsidR="00854AC2" w:rsidRPr="00A8699E" w14:paraId="028A218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53</w:t>
      </w:r>
      <w:r w:rsidRPr="00A8699E">
        <w:rPr>
          <w:rStyle w:val="HideTWBExt"/>
          <w:b w:val="0"/>
        </w:rPr>
        <w:t>&lt;/NumAm&gt;</w:t>
      </w:r>
    </w:p>
    <w:p w:rsidR="00854AC2" w:rsidRPr="00A8699E" w14:paraId="08346075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5C650F05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BFE0B3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C016126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7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210D54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BF8C7AB" w14:textId="77777777"/>
        </w:tc>
      </w:tr>
      <w:tr w14:paraId="5665FA7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AD386EC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FEBDC0F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35E08D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147CC2E" w14:textId="77777777">
            <w:pPr>
              <w:pStyle w:val="Normal6a"/>
            </w:pPr>
            <w:r w:rsidRPr="00A8699E">
              <w:t>7.</w:t>
            </w:r>
            <w:r w:rsidRPr="00A8699E">
              <w:tab/>
            </w:r>
            <w:r w:rsidRPr="00A8699E">
              <w:rPr>
                <w:b/>
                <w:bCs/>
                <w:i/>
                <w:iCs/>
              </w:rPr>
              <w:t>domnívá se, že výraznější</w:t>
            </w:r>
            <w:r w:rsidRPr="00A8699E">
              <w:t xml:space="preserve"> prodloužení</w:t>
            </w:r>
            <w:r w:rsidRPr="00A8699E">
              <w:rPr>
                <w:b/>
                <w:bCs/>
                <w:i/>
                <w:iCs/>
              </w:rPr>
              <w:t>, nejméně o čtyři roky,</w:t>
            </w:r>
            <w:r w:rsidRPr="00A8699E">
              <w:t xml:space="preserve"> by zajistilo kontinuitu pro podniky a správce daně, dokud se plně neprojeví balíček týkající se DPH v digitálním věku, digitální výkaznictví a vnitrostátní systémy elektronické fakturace;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A70C5B8" w14:textId="77777777">
            <w:pPr>
              <w:pStyle w:val="Normal6a"/>
            </w:pPr>
            <w:r w:rsidRPr="00A8699E">
              <w:t>7.</w:t>
            </w:r>
            <w:r w:rsidRPr="00A8699E">
              <w:tab/>
            </w:r>
            <w:r w:rsidRPr="00A8699E">
              <w:rPr>
                <w:b/>
                <w:bCs/>
                <w:i/>
                <w:iCs/>
              </w:rPr>
              <w:t>zdůrazňuje, že takové</w:t>
            </w:r>
            <w:r w:rsidRPr="00A8699E">
              <w:t xml:space="preserve"> prodloužení by zajistilo kontinuitu pro podniky a správce daně, dokud se plně neprojeví balíček týkající se DPH v digitálním věku, digitální výkaznictví a vnitrostátní systémy elektronické fakturace;</w:t>
            </w:r>
          </w:p>
        </w:tc>
      </w:tr>
    </w:tbl>
    <w:p w:rsidR="00854AC2" w:rsidRPr="00A8699E" w14:paraId="398640FA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E778FFC" w14:textId="77777777">
      <w:r w:rsidRPr="00A8699E">
        <w:rPr>
          <w:rStyle w:val="HideTWBExt"/>
        </w:rPr>
        <w:t>&lt;/Amend&gt;</w:t>
      </w:r>
    </w:p>
    <w:p w:rsidR="00854AC2" w:rsidRPr="00A8699E" w14:paraId="7BDB963A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54</w:t>
      </w:r>
      <w:r w:rsidRPr="00A8699E">
        <w:rPr>
          <w:rStyle w:val="HideTWBExt"/>
          <w:b w:val="0"/>
        </w:rPr>
        <w:t>&lt;/NumAm&gt;</w:t>
      </w:r>
    </w:p>
    <w:p w:rsidR="00854AC2" w:rsidRPr="00A8699E" w14:paraId="321F2DA0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71262505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F671F1C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2215D66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7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05D383C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508DEEF" w14:textId="77777777"/>
        </w:tc>
      </w:tr>
      <w:tr w14:paraId="5FF47CE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3434596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6D18BFE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BF2109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1682D24" w14:textId="77777777">
            <w:pPr>
              <w:pStyle w:val="Normal6a"/>
            </w:pPr>
            <w:r w:rsidRPr="00A8699E">
              <w:t>7.</w:t>
            </w:r>
            <w:r w:rsidRPr="00A8699E">
              <w:tab/>
              <w:t xml:space="preserve">domnívá se, že </w:t>
            </w:r>
            <w:r w:rsidRPr="00A8699E">
              <w:rPr>
                <w:b/>
                <w:bCs/>
                <w:i/>
                <w:iCs/>
              </w:rPr>
              <w:t>výraznější</w:t>
            </w:r>
            <w:r w:rsidRPr="00A8699E">
              <w:t xml:space="preserve"> prodloužení</w:t>
            </w:r>
            <w:r w:rsidRPr="00A8699E">
              <w:rPr>
                <w:b/>
                <w:bCs/>
                <w:i/>
                <w:iCs/>
              </w:rPr>
              <w:t>, nejméně o čtyři roky,</w:t>
            </w:r>
            <w:r w:rsidRPr="00A8699E">
              <w:t xml:space="preserve"> by zajistilo kontinuitu pro podniky a správce daně, dokud se plně neprojeví balíček týkající se DPH v digitálním věku, digitální výkaznictví a vnitrostátní systémy </w:t>
            </w:r>
            <w:r w:rsidRPr="00A8699E">
              <w:t>elektronické fakturace;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49890A6" w14:textId="77777777">
            <w:pPr>
              <w:pStyle w:val="Normal6a"/>
            </w:pPr>
            <w:r w:rsidRPr="00A8699E">
              <w:t>7.</w:t>
            </w:r>
            <w:r w:rsidRPr="00A8699E">
              <w:tab/>
              <w:t xml:space="preserve">domnívá se, že </w:t>
            </w:r>
            <w:r w:rsidRPr="00A8699E">
              <w:rPr>
                <w:b/>
                <w:bCs/>
                <w:i/>
                <w:iCs/>
              </w:rPr>
              <w:t>jen výrazné</w:t>
            </w:r>
            <w:r w:rsidRPr="00A8699E">
              <w:t xml:space="preserve"> prodloužení by zajistilo kontinuitu pro podniky a správce daně, dokud se plně neprojeví balíček týkající se DPH v digitálním věku, digitální výkaznictví a vnitrostátní systémy elektronické </w:t>
            </w:r>
            <w:r w:rsidRPr="00A8699E">
              <w:t>fakturace;</w:t>
            </w:r>
          </w:p>
        </w:tc>
      </w:tr>
    </w:tbl>
    <w:p w:rsidR="00854AC2" w:rsidRPr="00A8699E" w14:paraId="107333FF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E9E6786" w14:textId="77777777">
      <w:r w:rsidRPr="00A8699E">
        <w:rPr>
          <w:rStyle w:val="HideTWBExt"/>
        </w:rPr>
        <w:t>&lt;/Amend&gt;</w:t>
      </w:r>
    </w:p>
    <w:p w:rsidR="00854AC2" w:rsidRPr="00A8699E" w14:paraId="0DF647C4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55</w:t>
      </w:r>
      <w:r w:rsidRPr="00A8699E">
        <w:rPr>
          <w:rStyle w:val="HideTWBExt"/>
          <w:b w:val="0"/>
        </w:rPr>
        <w:t>&lt;/NumAm&gt;</w:t>
      </w:r>
    </w:p>
    <w:p w:rsidR="00854AC2" w:rsidRPr="00A8699E" w14:paraId="3C2BD3A4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7862FF3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8E5A325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CB084E7" w14:textId="38A32E69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7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BC75BA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AE7702D" w14:textId="77777777"/>
        </w:tc>
      </w:tr>
      <w:tr w14:paraId="7A88994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A14897D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0EB3623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EF61CF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56C49D2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658FD32" w14:textId="628550E6">
            <w:pPr>
              <w:pStyle w:val="Normal6a"/>
            </w:pPr>
            <w:r w:rsidRPr="00A8699E">
              <w:rPr>
                <w:b/>
                <w:i/>
              </w:rPr>
              <w:t>7a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>bere na vědomí, že některá průmyslové odvětví</w:t>
            </w:r>
            <w:r w:rsidRPr="00A8699E">
              <w:rPr>
                <w:b/>
                <w:i/>
                <w:vertAlign w:val="superscript"/>
              </w:rPr>
              <w:t>2a</w:t>
            </w:r>
            <w:r w:rsidRPr="00A8699E">
              <w:rPr>
                <w:b/>
                <w:i/>
              </w:rPr>
              <w:t xml:space="preserve">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akademici se vyslovili pro trvalý mechanismus přenesení daňové povinnosti, který by přinesl trvalé snížení podvodů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DPH, právní jistotu pro všechny účastníky trhu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stabilní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účinné rámce pro dodržování předpisů;</w:t>
            </w:r>
          </w:p>
        </w:tc>
      </w:tr>
      <w:tr w14:paraId="4135971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2C1F33D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59D5E40" w14:textId="77777777">
            <w:pPr>
              <w:pStyle w:val="Normal6a"/>
            </w:pPr>
            <w:r w:rsidRPr="00A8699E">
              <w:rPr>
                <w:b/>
                <w:i/>
              </w:rPr>
              <w:t>_________________</w:t>
            </w:r>
          </w:p>
        </w:tc>
      </w:tr>
      <w:tr w14:paraId="1638270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FF21F07" w14:textId="7777777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69D28EF" w14:textId="5B3827CE">
            <w:pPr>
              <w:pStyle w:val="Normal6a"/>
            </w:pPr>
            <w:r w:rsidRPr="00A8699E">
              <w:rPr>
                <w:b/>
                <w:i/>
                <w:vertAlign w:val="superscript"/>
              </w:rPr>
              <w:t>2a</w:t>
            </w:r>
            <w:r w:rsidRPr="00A8699E">
              <w:t xml:space="preserve"> </w:t>
            </w:r>
            <w:r w:rsidRPr="00A8699E">
              <w:rPr>
                <w:b/>
                <w:i/>
              </w:rPr>
              <w:t xml:space="preserve">Joint </w:t>
            </w:r>
            <w:r w:rsidRPr="00A8699E">
              <w:rPr>
                <w:b/>
                <w:i/>
              </w:rPr>
              <w:t>Industry</w:t>
            </w:r>
            <w:r w:rsidRPr="00A8699E">
              <w:rPr>
                <w:b/>
                <w:i/>
              </w:rPr>
              <w:t xml:space="preserve"> Call to </w:t>
            </w:r>
            <w:r w:rsidRPr="00A8699E">
              <w:rPr>
                <w:b/>
                <w:i/>
              </w:rPr>
              <w:t>Sustain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Protections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Against</w:t>
            </w:r>
            <w:r w:rsidRPr="00A8699E">
              <w:rPr>
                <w:b/>
                <w:i/>
              </w:rPr>
              <w:t xml:space="preserve"> VAT </w:t>
            </w:r>
            <w:r w:rsidRPr="00A8699E">
              <w:rPr>
                <w:b/>
                <w:i/>
              </w:rPr>
              <w:t>Fraud</w:t>
            </w:r>
            <w:r w:rsidRPr="00A8699E">
              <w:rPr>
                <w:b/>
                <w:i/>
              </w:rPr>
              <w:t xml:space="preserve"> in </w:t>
            </w:r>
            <w:r w:rsidRPr="00A8699E">
              <w:rPr>
                <w:b/>
                <w:i/>
              </w:rPr>
              <w:t>Energy</w:t>
            </w:r>
            <w:r w:rsidRPr="00A8699E">
              <w:rPr>
                <w:b/>
                <w:i/>
              </w:rPr>
              <w:t xml:space="preserve">, </w:t>
            </w:r>
            <w:r w:rsidRPr="00A8699E">
              <w:rPr>
                <w:b/>
                <w:i/>
              </w:rPr>
              <w:t>Emissions</w:t>
            </w:r>
            <w:r w:rsidRPr="00A8699E">
              <w:rPr>
                <w:b/>
                <w:i/>
              </w:rPr>
              <w:t xml:space="preserve"> and </w:t>
            </w:r>
            <w:r w:rsidRPr="00A8699E">
              <w:rPr>
                <w:b/>
                <w:i/>
              </w:rPr>
              <w:t>Energy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Certificates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Trading</w:t>
            </w:r>
            <w:r w:rsidRPr="00A8699E">
              <w:t xml:space="preserve"> (</w:t>
            </w:r>
            <w:r w:rsidRPr="00A8699E">
              <w:rPr>
                <w:b/>
                <w:i/>
              </w:rPr>
              <w:t xml:space="preserve">Společná výzva odvětví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zachování opatření na ochranu před podvody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DPH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energetiky, emisí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obchodování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energetickými certifikáty). Brusel, dne 3. března 2026. K dispozici na adrese: https://www.eurogas.org/wp-content/uploads/2026/03/20260303_Joint-Energy-Industry-Call-to-Sustain-VAT-Fraud-Protections.pdf</w:t>
            </w:r>
          </w:p>
        </w:tc>
      </w:tr>
    </w:tbl>
    <w:p w:rsidR="00854AC2" w:rsidRPr="00A8699E" w14:paraId="033EE97B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F8FB94D" w14:textId="77777777">
      <w:r w:rsidRPr="00A8699E">
        <w:rPr>
          <w:rStyle w:val="HideTWBExt"/>
        </w:rPr>
        <w:t>&lt;/Amend&gt;</w:t>
      </w:r>
    </w:p>
    <w:p w:rsidR="00854AC2" w:rsidRPr="00A8699E" w14:paraId="67C4797E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56</w:t>
      </w:r>
      <w:r w:rsidRPr="00A8699E">
        <w:rPr>
          <w:rStyle w:val="HideTWBExt"/>
          <w:b w:val="0"/>
        </w:rPr>
        <w:t>&lt;/NumAm&gt;</w:t>
      </w:r>
    </w:p>
    <w:p w:rsidR="00854AC2" w:rsidRPr="00A8699E" w14:paraId="7775C24B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7BABAA2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3ACBF7E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53B0657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8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DDE7A91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46EE89D" w14:textId="77777777"/>
        </w:tc>
      </w:tr>
      <w:tr w14:paraId="79DBEAA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B10FAF8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578E45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C12868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4C6638A" w14:textId="77777777">
            <w:pPr>
              <w:pStyle w:val="Normal6a"/>
            </w:pPr>
            <w:r w:rsidRPr="00A8699E">
              <w:rPr>
                <w:b/>
                <w:i/>
              </w:rPr>
              <w:t>8.</w:t>
            </w:r>
            <w:r w:rsidRPr="00A8699E">
              <w:tab/>
            </w:r>
            <w:r w:rsidRPr="00A8699E">
              <w:rPr>
                <w:b/>
                <w:i/>
              </w:rPr>
              <w:t xml:space="preserve">zdůrazňuje, že jakékoli prodloužení platnosti článku </w:t>
            </w:r>
            <w:r w:rsidRPr="00A8699E">
              <w:rPr>
                <w:b/>
                <w:i/>
              </w:rPr>
              <w:t>199a</w:t>
            </w:r>
            <w:r w:rsidRPr="00A8699E">
              <w:rPr>
                <w:b/>
                <w:i/>
              </w:rPr>
              <w:t xml:space="preserve"> by mělo zůstat cílené, založené na důkazech a odůvodněné zřejmými riziky podvodů, odvětvovými specifiky a neexistencí méně zatěžujících alternativ;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9E54846" w14:textId="77777777">
            <w:pPr>
              <w:pStyle w:val="Normal6a"/>
            </w:pPr>
            <w:r w:rsidRPr="00A8699E">
              <w:rPr>
                <w:b/>
                <w:i/>
              </w:rPr>
              <w:t>vypouští se</w:t>
            </w:r>
          </w:p>
        </w:tc>
      </w:tr>
    </w:tbl>
    <w:p w:rsidR="00854AC2" w:rsidRPr="00A8699E" w14:paraId="6DC01F31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E798A84" w14:textId="77777777">
      <w:r w:rsidRPr="00A8699E">
        <w:rPr>
          <w:rStyle w:val="HideTWBExt"/>
        </w:rPr>
        <w:t>&lt;/Amend&gt;</w:t>
      </w:r>
    </w:p>
    <w:p w:rsidR="00854AC2" w:rsidRPr="00A8699E" w14:paraId="17C3E391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57</w:t>
      </w:r>
      <w:r w:rsidRPr="00A8699E">
        <w:rPr>
          <w:rStyle w:val="HideTWBExt"/>
          <w:b w:val="0"/>
        </w:rPr>
        <w:t>&lt;/NumAm&gt;</w:t>
      </w:r>
    </w:p>
    <w:p w:rsidR="00854AC2" w:rsidRPr="00A8699E" w14:paraId="50FDDDA8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Kira Marie Peter-</w:t>
      </w:r>
      <w:r w:rsidRPr="00A8699E">
        <w:t>Hansen</w:t>
      </w:r>
      <w:r w:rsidRPr="00A8699E">
        <w:rPr>
          <w:rStyle w:val="HideTWBExt"/>
          <w:b w:val="0"/>
        </w:rPr>
        <w:t>&lt;/Members&gt;</w:t>
      </w:r>
    </w:p>
    <w:p w:rsidR="00854AC2" w:rsidRPr="00A8699E" w14:paraId="362D67C6" w14:textId="77777777">
      <w:r w:rsidRPr="00A8699E">
        <w:rPr>
          <w:rStyle w:val="HideTWBExt"/>
        </w:rPr>
        <w:t>&lt;AuNomDe&gt;</w:t>
      </w:r>
      <w:r w:rsidRPr="00A8699E">
        <w:rPr>
          <w:rStyle w:val="HideTWBInt"/>
        </w:rPr>
        <w:t>{Verts/ALE}</w:t>
      </w:r>
      <w:r w:rsidRPr="00A8699E">
        <w:t xml:space="preserve">za skupinu </w:t>
      </w:r>
      <w:r w:rsidRPr="00A8699E">
        <w:t>Verts</w:t>
      </w:r>
      <w:r w:rsidRPr="00A8699E">
        <w:t>/ALE</w:t>
      </w:r>
      <w:r w:rsidRPr="00A8699E">
        <w:rPr>
          <w:rStyle w:val="HideTWBExt"/>
        </w:rPr>
        <w:t>&lt;/AuNomDe&gt;</w:t>
      </w:r>
    </w:p>
    <w:p w:rsidR="00854AC2" w:rsidRPr="00A8699E" w14:paraId="06F2E66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F7ED916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05AF3A4" w14:textId="22720344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8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BF6099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C419B78" w14:textId="77777777"/>
        </w:tc>
      </w:tr>
      <w:tr w14:paraId="5D37812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8DB764B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656062A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3A9E392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563885F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6736300" w14:textId="562AE15B">
            <w:pPr>
              <w:pStyle w:val="Normal6a"/>
            </w:pPr>
            <w:r w:rsidRPr="00A8699E">
              <w:rPr>
                <w:b/>
                <w:i/>
              </w:rPr>
              <w:t>8a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zdůrazňuje, že mechanismus přenesení daňové povinnosti musí zůstat mimořádnou výjimkou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nesmí nahradit potřebu širší reformy DPH; vyzývá Komisi, aby předložila plán pro vytvoření komplexního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soudržného rámce pro DPH, jehož cílem bude odstranění mezer umožňujících podvody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DPH ve velkém měřítku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který bude založen na celounijním digitálním vykazování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elektronické fakturaci, posílené správní spolupráci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účinném prosazování předpisů proti přeshraničním podvodům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oblasti DPH;</w:t>
            </w:r>
          </w:p>
        </w:tc>
      </w:tr>
    </w:tbl>
    <w:p w:rsidR="00854AC2" w:rsidRPr="00A8699E" w14:paraId="378C3972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984A95A" w14:textId="77777777">
      <w:r w:rsidRPr="00A8699E">
        <w:rPr>
          <w:rStyle w:val="HideTWBExt"/>
        </w:rPr>
        <w:t>&lt;/Amend&gt;</w:t>
      </w:r>
    </w:p>
    <w:p w:rsidR="00854AC2" w:rsidRPr="00A8699E" w14:paraId="11619A7E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58</w:t>
      </w:r>
      <w:r w:rsidRPr="00A8699E">
        <w:rPr>
          <w:rStyle w:val="HideTWBExt"/>
          <w:b w:val="0"/>
        </w:rPr>
        <w:t>&lt;/NumAm&gt;</w:t>
      </w:r>
    </w:p>
    <w:p w:rsidR="00854AC2" w:rsidRPr="00A8699E" w14:paraId="6870A179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Kira Marie Peter-</w:t>
      </w:r>
      <w:r w:rsidRPr="00A8699E">
        <w:t>Hansen</w:t>
      </w:r>
      <w:r w:rsidRPr="00A8699E">
        <w:rPr>
          <w:rStyle w:val="HideTWBExt"/>
          <w:b w:val="0"/>
        </w:rPr>
        <w:t>&lt;/Members&gt;</w:t>
      </w:r>
    </w:p>
    <w:p w:rsidR="00854AC2" w:rsidRPr="00A8699E" w14:paraId="43EF86A8" w14:textId="77777777">
      <w:r w:rsidRPr="00A8699E">
        <w:rPr>
          <w:rStyle w:val="HideTWBExt"/>
        </w:rPr>
        <w:t>&lt;AuNomDe&gt;</w:t>
      </w:r>
      <w:r w:rsidRPr="00A8699E">
        <w:rPr>
          <w:rStyle w:val="HideTWBInt"/>
        </w:rPr>
        <w:t>{Verts/ALE}</w:t>
      </w:r>
      <w:r w:rsidRPr="00A8699E">
        <w:t xml:space="preserve">za skupinu </w:t>
      </w:r>
      <w:r w:rsidRPr="00A8699E">
        <w:t>Verts</w:t>
      </w:r>
      <w:r w:rsidRPr="00A8699E">
        <w:t>/ALE</w:t>
      </w:r>
      <w:r w:rsidRPr="00A8699E">
        <w:rPr>
          <w:rStyle w:val="HideTWBExt"/>
        </w:rPr>
        <w:t>&lt;/AuNomDe&gt;</w:t>
      </w:r>
    </w:p>
    <w:p w:rsidR="00854AC2" w:rsidRPr="00A8699E" w14:paraId="570DC3DB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61F86D1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283ED19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8 b 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752F38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A2BA482" w14:textId="77777777"/>
        </w:tc>
      </w:tr>
      <w:tr w14:paraId="039FED5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45670BE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33000E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0177B08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960343D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AC0CCA4" w14:textId="1CE6EB08">
            <w:pPr>
              <w:pStyle w:val="Normal6a"/>
            </w:pPr>
            <w:r w:rsidRPr="00A8699E">
              <w:rPr>
                <w:b/>
                <w:i/>
              </w:rPr>
              <w:t>8b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vyjadřuje politování nad tím, že podle nejnovějších odhadů Komise činila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roce 2023 mezera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dodržování předpisů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EU 128 miliard EUR;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obavami konstatuje, že karuselové podvody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DPH představovaly přibližně čtvrtinu ročních ztrát na příjmech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DPH, zatímco podvody na bázi chybějícího obchodníka („</w:t>
            </w:r>
            <w:r w:rsidRPr="00A8699E">
              <w:rPr>
                <w:b/>
                <w:i/>
              </w:rPr>
              <w:t>missing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trader</w:t>
            </w:r>
            <w:r w:rsidRPr="00A8699E">
              <w:rPr>
                <w:b/>
                <w:i/>
              </w:rPr>
              <w:t xml:space="preserve">“) (MTIC) uvnitř Společenství podle odhadů způsobují roční ztráty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rozmezí 12,5 až 32,8 miliardy EUR; zdůrazňuje, že tyto ušlé příjmy zbavují veřejné rozpočty prostředků na veřejné investice, oslabují vlastní zdroje Unie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narušují spravedlivou hospodářskou soutěž pro legitimní podniky na jednotném trhu;</w:t>
            </w:r>
          </w:p>
        </w:tc>
      </w:tr>
    </w:tbl>
    <w:p w:rsidR="00854AC2" w:rsidRPr="00A8699E" w14:paraId="67BC1C08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368C5BD0" w14:textId="77777777">
      <w:r w:rsidRPr="00A8699E">
        <w:rPr>
          <w:rStyle w:val="HideTWBExt"/>
        </w:rPr>
        <w:t>&lt;/Amend&gt;</w:t>
      </w:r>
    </w:p>
    <w:p w:rsidR="00854AC2" w:rsidRPr="00A8699E" w14:paraId="41AB1800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59</w:t>
      </w:r>
      <w:r w:rsidRPr="00A8699E">
        <w:rPr>
          <w:rStyle w:val="HideTWBExt"/>
          <w:b w:val="0"/>
        </w:rPr>
        <w:t>&lt;/NumAm&gt;</w:t>
      </w:r>
    </w:p>
    <w:p w:rsidR="00854AC2" w:rsidRPr="00A8699E" w14:paraId="5BC47EE1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Danuše Nerudová</w:t>
      </w:r>
      <w:r w:rsidRPr="00A8699E">
        <w:rPr>
          <w:rStyle w:val="HideTWBExt"/>
          <w:b w:val="0"/>
        </w:rPr>
        <w:t>&lt;/Members&gt;</w:t>
      </w:r>
    </w:p>
    <w:p w:rsidR="00854AC2" w:rsidRPr="00A8699E" w14:paraId="1C447780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9A9235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8BDC980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9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782BDB8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3E807DE" w14:textId="77777777"/>
        </w:tc>
      </w:tr>
      <w:tr w14:paraId="28A7C9C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DB50F2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6139780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B1ECF2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7F51E61" w14:textId="77777777">
            <w:pPr>
              <w:pStyle w:val="Normal6a"/>
            </w:pPr>
            <w:r w:rsidRPr="00A8699E">
              <w:t>9.</w:t>
            </w:r>
            <w:r w:rsidRPr="00A8699E">
              <w:tab/>
              <w:t>vyzývá Komisi, aby společně s členskými státy posoudila náklady a přínosy uplatňování mechanismu přenesení daňové povinnosti podle jednotlivých odvětví, včetně jeho dopadu na podvody, podniky, správce daně a možné přemístění podvodů, a aby odpovídajícím způsobem upravila seznam odvětví;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19B3A78" w14:textId="1DE5D714">
            <w:pPr>
              <w:pStyle w:val="Normal6a"/>
            </w:pPr>
            <w:r w:rsidRPr="00A8699E">
              <w:t>9.</w:t>
            </w:r>
            <w:r w:rsidRPr="00A8699E">
              <w:tab/>
              <w:t>vyzývá Komisi, aby společně s členskými státy posoudila náklady a přínosy uplatňování mechanismu přenesení daňové povinnosti podle jednotlivých odvětví, včetně jeho dopadu na podvody, podniky, správce daně a možné přemístění podvodů, a aby odpovídajícím způsobem upravila seznam odvětví;</w:t>
            </w:r>
            <w:r w:rsidRPr="00A8699E">
              <w:rPr>
                <w:b/>
                <w:i/>
              </w:rPr>
              <w:t xml:space="preserve"> na základě tohoto posouzení vyzývá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zavedení společných minimálních podmínek pro uplatňování mechanismu přenesení daňové povinnosti ve všech členských státech,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cílem snížit právní nejistotu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omezit možnosti přemísťování podvodů mezi členskými státy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odlišnými pravidly;</w:t>
            </w:r>
          </w:p>
        </w:tc>
      </w:tr>
    </w:tbl>
    <w:p w:rsidR="00854AC2" w:rsidRPr="00A8699E" w14:paraId="47FE08E6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7A83173" w14:textId="77777777">
      <w:r w:rsidRPr="00A8699E">
        <w:rPr>
          <w:rStyle w:val="HideTWBExt"/>
        </w:rPr>
        <w:t>&lt;/Amend&gt;</w:t>
      </w:r>
    </w:p>
    <w:p w:rsidR="00854AC2" w:rsidRPr="00A8699E" w14:paraId="0A7DF71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60</w:t>
      </w:r>
      <w:r w:rsidRPr="00A8699E">
        <w:rPr>
          <w:rStyle w:val="HideTWBExt"/>
          <w:b w:val="0"/>
        </w:rPr>
        <w:t>&lt;/NumAm&gt;</w:t>
      </w:r>
    </w:p>
    <w:p w:rsidR="00854AC2" w:rsidRPr="00A8699E" w14:paraId="1D7C55C4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Herbert </w:t>
      </w:r>
      <w:r w:rsidRPr="00A8699E">
        <w:t>Dorfmann</w:t>
      </w:r>
      <w:r w:rsidRPr="00A8699E">
        <w:rPr>
          <w:rStyle w:val="HideTWBExt"/>
          <w:b w:val="0"/>
        </w:rPr>
        <w:t>&lt;/Members&gt;</w:t>
      </w:r>
    </w:p>
    <w:p w:rsidR="00854AC2" w:rsidRPr="00A8699E" w14:paraId="45F30D1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849A00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B8D8F6D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9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F7573D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0C422BC" w14:textId="77777777"/>
        </w:tc>
      </w:tr>
      <w:tr w14:paraId="2AD2D99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7E9EE60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46AA89A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4E6445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5F32251" w14:textId="77777777">
            <w:pPr>
              <w:pStyle w:val="Normal6a"/>
            </w:pPr>
            <w:r w:rsidRPr="00A8699E">
              <w:t>9.</w:t>
            </w:r>
            <w:r w:rsidRPr="00A8699E">
              <w:tab/>
              <w:t>vyzývá Komisi, aby společně s členskými státy posoudila náklady a přínosy uplatňování mechanismu přenesení daňové povinnosti podle jednotlivých odvětví, včetně jeho dopadu na podvody, podniky, správce daně a možné přemístění podvodů, a aby odpovídajícím způsobem upravila seznam odvětví;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7865CE" w14:textId="604F7EDC">
            <w:pPr>
              <w:pStyle w:val="Normal6a"/>
            </w:pPr>
            <w:r w:rsidRPr="00A8699E">
              <w:t>9.</w:t>
            </w:r>
            <w:r w:rsidRPr="00A8699E">
              <w:tab/>
              <w:t>vyzývá Komisi, aby společně s členskými státy posoudila náklady a přínosy uplatňování mechanismu přenesení daňové povinnosti podle jednotlivých odvětví, včetně jeho dopadu na podvody, podniky, správce daně a možné přemístění podvodů</w:t>
            </w:r>
            <w:r w:rsidRPr="00A8699E">
              <w:rPr>
                <w:b/>
                <w:bCs/>
                <w:i/>
                <w:iCs/>
              </w:rPr>
              <w:t xml:space="preserve">,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to zejména porovnáním odhadovaných zamezených podvodů </w:t>
            </w:r>
            <w:r w:rsidRPr="00A8699E" w:rsidR="00686234">
              <w:rPr>
                <w:b/>
                <w:bCs/>
                <w:i/>
                <w:iCs/>
              </w:rPr>
              <w:t>v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oblasti DPH </w:t>
            </w:r>
            <w:r w:rsidRPr="00A8699E" w:rsidR="00686234">
              <w:rPr>
                <w:b/>
                <w:bCs/>
                <w:i/>
                <w:iCs/>
              </w:rPr>
              <w:t>s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náklady na dodržování předpisů nesenými podniky, přičemž zvláštní pozornost by měla být věnována malým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středním podnikům</w:t>
            </w:r>
            <w:r w:rsidRPr="00A8699E">
              <w:t>, a aby odpovídajícím způsobem upravila seznam odvětví;</w:t>
            </w:r>
          </w:p>
        </w:tc>
      </w:tr>
    </w:tbl>
    <w:p w:rsidR="00854AC2" w:rsidRPr="00A8699E" w14:paraId="30D963ED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EDB4128" w14:textId="77777777">
      <w:r w:rsidRPr="00A8699E">
        <w:rPr>
          <w:rStyle w:val="HideTWBExt"/>
        </w:rPr>
        <w:t>&lt;/Amend&gt;</w:t>
      </w:r>
    </w:p>
    <w:p w:rsidR="00854AC2" w:rsidRPr="00A8699E" w14:paraId="5C5F6F00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61</w:t>
      </w:r>
      <w:r w:rsidRPr="00A8699E">
        <w:rPr>
          <w:rStyle w:val="HideTWBExt"/>
          <w:b w:val="0"/>
        </w:rPr>
        <w:t>&lt;/NumAm&gt;</w:t>
      </w:r>
    </w:p>
    <w:p w:rsidR="00854AC2" w:rsidRPr="00A8699E" w14:paraId="54323A2D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25EEAEC2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0B31D38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274D7E5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9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0F9E166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78B2AE8" w14:textId="77777777"/>
        </w:tc>
      </w:tr>
      <w:tr w14:paraId="0636241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D48CBBD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CBCE8A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D711A2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6133C87" w14:textId="77777777">
            <w:pPr>
              <w:pStyle w:val="Normal6a"/>
            </w:pPr>
            <w:r w:rsidRPr="00A8699E">
              <w:t>9.</w:t>
            </w:r>
            <w:r w:rsidRPr="00A8699E">
              <w:tab/>
              <w:t>vyzývá Komisi, aby společně s členskými státy posoudila náklady a přínosy uplatňování mechanismu přenesení daňové povinnosti podle jednotlivých odvětví, včetně jeho dopadu na podvody, podniky, správce daně a možné přemístění podvodů, a aby odpovídajícím způsobem upravila seznam odvětví;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05ED66" w14:textId="42AA52CC">
            <w:pPr>
              <w:pStyle w:val="Normal6a"/>
            </w:pPr>
            <w:r w:rsidRPr="00A8699E">
              <w:t>9.</w:t>
            </w:r>
            <w:r w:rsidRPr="00A8699E">
              <w:tab/>
              <w:t xml:space="preserve">vyzývá Komisi, aby společně s členskými státy posoudila náklady a přínosy uplatňování mechanismu přenesení daňové povinnosti podle jednotlivých odvětví, včetně jeho dopadu na podvody, podniky, správce daně a možné přemístění podvodů, a aby odpovídajícím způsobem upravila seznam odvětví; </w:t>
            </w:r>
            <w:r w:rsidRPr="00A8699E">
              <w:rPr>
                <w:b/>
                <w:i/>
              </w:rPr>
              <w:t xml:space="preserve">dále vyzývá Komisi, aby provedla </w:t>
            </w:r>
            <w:r w:rsidRPr="00A8699E">
              <w:rPr>
                <w:b/>
                <w:i/>
              </w:rPr>
              <w:t xml:space="preserve">analýzu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vydala doporučení pro členské státy ohledně podvodů na „posledním kilometru“ </w:t>
            </w:r>
            <w:r w:rsidRPr="00A8699E" w:rsidR="00686234">
              <w:rPr>
                <w:b/>
                <w:i/>
              </w:rPr>
              <w:t>u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transakcí B2C („Business to </w:t>
            </w:r>
            <w:r w:rsidRPr="00A8699E">
              <w:rPr>
                <w:b/>
                <w:i/>
              </w:rPr>
              <w:t>Consumer</w:t>
            </w:r>
            <w:r w:rsidRPr="00A8699E">
              <w:rPr>
                <w:b/>
                <w:i/>
              </w:rPr>
              <w:t xml:space="preserve">“)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odvětvích, na která se vztahuje mechanismus přenesení daňové povinnosti;</w:t>
            </w:r>
          </w:p>
        </w:tc>
      </w:tr>
    </w:tbl>
    <w:p w:rsidR="00854AC2" w:rsidRPr="00A8699E" w14:paraId="77060C0F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3E0981E0" w14:textId="77777777">
      <w:r w:rsidRPr="00A8699E">
        <w:rPr>
          <w:rStyle w:val="HideTWBExt"/>
        </w:rPr>
        <w:t>&lt;/Amend&gt;</w:t>
      </w:r>
    </w:p>
    <w:p w:rsidR="00854AC2" w:rsidRPr="00A8699E" w14:paraId="0DC853E8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62</w:t>
      </w:r>
      <w:r w:rsidRPr="00A8699E">
        <w:rPr>
          <w:rStyle w:val="HideTWBExt"/>
          <w:b w:val="0"/>
        </w:rPr>
        <w:t>&lt;/NumAm&gt;</w:t>
      </w:r>
    </w:p>
    <w:p w:rsidR="00854AC2" w:rsidRPr="00A8699E" w14:paraId="5947A37A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2C576201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F577C4F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A48A22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9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846DDB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F81F953" w14:textId="77777777"/>
        </w:tc>
      </w:tr>
      <w:tr w14:paraId="3057D9C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1B472EB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2A99F7A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A681E9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54A3B3A" w14:textId="77777777">
            <w:pPr>
              <w:pStyle w:val="Normal6a"/>
            </w:pPr>
            <w:r w:rsidRPr="00A8699E">
              <w:t>9.</w:t>
            </w:r>
            <w:r w:rsidRPr="00A8699E">
              <w:tab/>
              <w:t xml:space="preserve">vyzývá Komisi, aby společně s členskými státy posoudila náklady a přínosy uplatňování mechanismu přenesení daňové povinnosti podle jednotlivých odvětví, včetně jeho dopadu na podvody, podniky, správce daně a možné přemístění podvodů, a aby odpovídajícím způsobem </w:t>
            </w:r>
            <w:r w:rsidRPr="00A8699E">
              <w:rPr>
                <w:b/>
                <w:bCs/>
                <w:i/>
                <w:iCs/>
              </w:rPr>
              <w:t>upravila</w:t>
            </w:r>
            <w:r w:rsidRPr="00A8699E">
              <w:t xml:space="preserve"> seznam odvětví;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BCEDFAE" w14:textId="77777777">
            <w:pPr>
              <w:pStyle w:val="Normal6a"/>
            </w:pPr>
            <w:r w:rsidRPr="00A8699E">
              <w:t>9.</w:t>
            </w:r>
            <w:r w:rsidRPr="00A8699E">
              <w:tab/>
              <w:t xml:space="preserve">vyzývá Komisi, aby společně s členskými státy posoudila náklady a přínosy uplatňování mechanismu přenesení daňové povinnosti podle jednotlivých odvětví, včetně jeho dopadu na podvody, podniky, správce daně a možné přemístění podvodů, a aby odpovídajícím způsobem </w:t>
            </w:r>
            <w:r w:rsidRPr="00A8699E">
              <w:rPr>
                <w:b/>
                <w:bCs/>
                <w:i/>
                <w:iCs/>
              </w:rPr>
              <w:t>rozšířila</w:t>
            </w:r>
            <w:r w:rsidRPr="00A8699E">
              <w:t xml:space="preserve"> seznam odvětví;</w:t>
            </w:r>
          </w:p>
        </w:tc>
      </w:tr>
    </w:tbl>
    <w:p w:rsidR="00854AC2" w:rsidRPr="00A8699E" w14:paraId="176A0416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92B7E2E" w14:textId="77777777">
      <w:r w:rsidRPr="00A8699E">
        <w:rPr>
          <w:rStyle w:val="HideTWBExt"/>
        </w:rPr>
        <w:t>&lt;/Amend&gt;</w:t>
      </w:r>
    </w:p>
    <w:p w:rsidR="00854AC2" w:rsidRPr="00A8699E" w14:paraId="7494A1C5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63</w:t>
      </w:r>
      <w:r w:rsidRPr="00A8699E">
        <w:rPr>
          <w:rStyle w:val="HideTWBExt"/>
          <w:b w:val="0"/>
        </w:rPr>
        <w:t>&lt;/NumAm&gt;</w:t>
      </w:r>
    </w:p>
    <w:p w:rsidR="00854AC2" w:rsidRPr="00A8699E" w14:paraId="050EF476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29C509F1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71B2970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8115AB8" w14:textId="1E9AA832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9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4E44640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CD2250E" w14:textId="77777777"/>
        </w:tc>
      </w:tr>
      <w:tr w14:paraId="6B0506B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467FFFB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4D42E6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9ECDBE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AE0CBB7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CF40EE9" w14:textId="45E02ED5">
            <w:pPr>
              <w:pStyle w:val="Normal6a"/>
            </w:pPr>
            <w:r w:rsidRPr="00A8699E">
              <w:rPr>
                <w:b/>
                <w:i/>
              </w:rPr>
              <w:t>9a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konstatuje, že Komise nepředložila aktuální posouzení dopadů článků </w:t>
            </w:r>
            <w:r w:rsidRPr="00A8699E">
              <w:rPr>
                <w:b/>
                <w:i/>
              </w:rPr>
              <w:t>199a</w:t>
            </w:r>
            <w:r w:rsidRPr="00A8699E">
              <w:rPr>
                <w:b/>
                <w:i/>
              </w:rPr>
              <w:t xml:space="preserve">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199b,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které Parlament požádal před jakýmkoli dalším prodloužením; vyzývá Komisi, aby předložila toto posouzení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na jeho základě včasný návrh,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dostatečným předstihem před uplynutím </w:t>
            </w:r>
            <w:r w:rsidRPr="00A8699E">
              <w:rPr>
                <w:b/>
                <w:i/>
              </w:rPr>
              <w:t>platnosti dne 31. prosince 2026;</w:t>
            </w:r>
          </w:p>
        </w:tc>
      </w:tr>
    </w:tbl>
    <w:p w:rsidR="00854AC2" w:rsidRPr="00A8699E" w14:paraId="2EBD364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BD78028" w14:textId="77777777">
      <w:r w:rsidRPr="00A8699E">
        <w:rPr>
          <w:rStyle w:val="HideTWBExt"/>
        </w:rPr>
        <w:t>&lt;/Amend&gt;</w:t>
      </w:r>
    </w:p>
    <w:p w:rsidR="00854AC2" w:rsidRPr="00A8699E" w14:paraId="055C53E1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64</w:t>
      </w:r>
      <w:r w:rsidRPr="00A8699E">
        <w:rPr>
          <w:rStyle w:val="HideTWBExt"/>
          <w:b w:val="0"/>
        </w:rPr>
        <w:t>&lt;/NumAm&gt;</w:t>
      </w:r>
    </w:p>
    <w:p w:rsidR="00854AC2" w:rsidRPr="00A8699E" w14:paraId="420A8DF1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29F44107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A6F614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DF4331E" w14:textId="3F79EE0A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9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E22D041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C59DA91" w14:textId="77777777"/>
        </w:tc>
      </w:tr>
      <w:tr w14:paraId="737EF68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89C36D1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BEFA44D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1A41F1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8C4DA6E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2FCA71E" w14:textId="6F22303A">
            <w:pPr>
              <w:pStyle w:val="Normal6a"/>
            </w:pPr>
            <w:r w:rsidRPr="00A8699E">
              <w:rPr>
                <w:b/>
                <w:i/>
              </w:rPr>
              <w:t>9a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konstatuje, že zrušení mechanismu přenesení daňové povinnosti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hospodářských odvětvích, kde se jím podařilo úspěšně vymýtit karuselové podvody, aniž by byla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dispozici stejně účinná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osvědčená alternativa, která by byla plně funkční, by pravděpodobně vedlo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okamžitému opětovnému vzestupu zločineckých sítí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závažným ztrátám daňových příjmů;</w:t>
            </w:r>
          </w:p>
        </w:tc>
      </w:tr>
    </w:tbl>
    <w:p w:rsidR="00854AC2" w:rsidRPr="00A8699E" w14:paraId="60496C2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BC5FF5B" w14:textId="77777777">
      <w:r w:rsidRPr="00A8699E">
        <w:rPr>
          <w:rStyle w:val="HideTWBExt"/>
        </w:rPr>
        <w:t>&lt;/Amend&gt;</w:t>
      </w:r>
    </w:p>
    <w:p w:rsidR="00854AC2" w:rsidRPr="00A8699E" w14:paraId="75E2504C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65</w:t>
      </w:r>
      <w:r w:rsidRPr="00A8699E">
        <w:rPr>
          <w:rStyle w:val="HideTWBExt"/>
          <w:b w:val="0"/>
        </w:rPr>
        <w:t>&lt;/NumAm&gt;</w:t>
      </w:r>
    </w:p>
    <w:p w:rsidR="00854AC2" w:rsidRPr="00A8699E" w14:paraId="062F78C3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Danuše Nerudová</w:t>
      </w:r>
      <w:r w:rsidRPr="00A8699E">
        <w:rPr>
          <w:rStyle w:val="HideTWBExt"/>
          <w:b w:val="0"/>
        </w:rPr>
        <w:t>&lt;/Members&gt;</w:t>
      </w:r>
    </w:p>
    <w:p w:rsidR="00854AC2" w:rsidRPr="00A8699E" w14:paraId="66387BC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FF137D8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3F815F1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10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8B503C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F6E6211" w14:textId="77777777"/>
        </w:tc>
      </w:tr>
      <w:tr w14:paraId="61ED05D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35E24A9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DB1328D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1A4D05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D04FE69" w14:textId="77777777">
            <w:pPr>
              <w:pStyle w:val="Normal6a"/>
            </w:pPr>
            <w:r w:rsidRPr="00A8699E">
              <w:t>10.</w:t>
            </w:r>
            <w:r w:rsidRPr="00A8699E">
              <w:tab/>
              <w:t xml:space="preserve">zdůrazňuje, že </w:t>
            </w:r>
            <w:r w:rsidRPr="00A8699E">
              <w:rPr>
                <w:b/>
                <w:bCs/>
                <w:i/>
                <w:iCs/>
              </w:rPr>
              <w:t>větší konzistentnost při uplatňování</w:t>
            </w:r>
            <w:r w:rsidRPr="00A8699E">
              <w:t xml:space="preserve"> článku </w:t>
            </w:r>
            <w:r w:rsidRPr="00A8699E">
              <w:t>199a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 xml:space="preserve">by neměla vést k tomu, že by se mechanismus přenesení daňové povinnosti stal povinným, ani k nucené harmonizaci vnitrostátních systémů DPH, ale měla by </w:t>
            </w:r>
            <w:r w:rsidRPr="00A8699E">
              <w:t>zajistit jasnější a předvídatelnější zacházení se srovnatelnými plněními s vysokým rizikem;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3A0FA08" w14:textId="20DEE593">
            <w:pPr>
              <w:pStyle w:val="Normal6a"/>
            </w:pPr>
            <w:r w:rsidRPr="00A8699E">
              <w:t>10.</w:t>
            </w:r>
            <w:r w:rsidRPr="00A8699E">
              <w:tab/>
              <w:t xml:space="preserve">zdůrazňuje, že </w:t>
            </w:r>
            <w:r w:rsidRPr="00A8699E">
              <w:rPr>
                <w:b/>
                <w:i/>
              </w:rPr>
              <w:t xml:space="preserve">mechanismus přenesení daňové povinností by měl pro členské státy zůstat dobrovolný; domnívá se však, že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případě, kdy členský stát uplatňuje mechanismus přenesení daňové povinností podle</w:t>
            </w:r>
            <w:r w:rsidRPr="00A8699E">
              <w:t xml:space="preserve"> článku 199a</w:t>
            </w:r>
            <w:r w:rsidRPr="00A8699E">
              <w:rPr>
                <w:b/>
                <w:i/>
              </w:rPr>
              <w:t xml:space="preserve">, podmínky upravující jeho uplatňování, včetně prahových hodnot, nad nimiž se mechanismus uplatňuje,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definic odvětví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zboží či služeb, na které se vztahuje, sjednoceny na úrovni Unie,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cílem </w:t>
            </w:r>
            <w:r w:rsidRPr="00A8699E">
              <w:t xml:space="preserve">zajistit jasnější </w:t>
            </w:r>
            <w:r w:rsidRPr="00A8699E" w:rsidR="00686234">
              <w:t>a</w:t>
            </w:r>
            <w:r w:rsidR="00686234">
              <w:t> </w:t>
            </w:r>
            <w:r w:rsidRPr="00A8699E">
              <w:t xml:space="preserve">předvídatelnější zacházení </w:t>
            </w:r>
            <w:r w:rsidRPr="00A8699E">
              <w:t xml:space="preserve">se srovnatelnými plněními </w:t>
            </w:r>
            <w:r w:rsidRPr="00A8699E" w:rsidR="00686234">
              <w:t>s</w:t>
            </w:r>
            <w:r w:rsidR="00686234">
              <w:t> </w:t>
            </w:r>
            <w:r w:rsidRPr="00A8699E">
              <w:t xml:space="preserve">vysokým rizikem </w:t>
            </w:r>
            <w:r w:rsidRPr="00A8699E">
              <w:rPr>
                <w:b/>
                <w:i/>
              </w:rPr>
              <w:t xml:space="preserve">na celém vnitřním trhu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omezit možnosti přemísťování podvodů vyplývající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rozdílných vnitrostátních předpisů</w:t>
            </w:r>
            <w:r w:rsidRPr="00A8699E">
              <w:t>;</w:t>
            </w:r>
          </w:p>
        </w:tc>
      </w:tr>
    </w:tbl>
    <w:p w:rsidR="00854AC2" w:rsidRPr="00A8699E" w14:paraId="5ADA2FE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F6C08FA" w14:textId="77777777">
      <w:r w:rsidRPr="00A8699E">
        <w:rPr>
          <w:rStyle w:val="HideTWBExt"/>
        </w:rPr>
        <w:t>&lt;/Amend&gt;</w:t>
      </w:r>
    </w:p>
    <w:p w:rsidR="00854AC2" w:rsidRPr="00A8699E" w14:paraId="6EA1662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66</w:t>
      </w:r>
      <w:r w:rsidRPr="00A8699E">
        <w:rPr>
          <w:rStyle w:val="HideTWBExt"/>
          <w:b w:val="0"/>
        </w:rPr>
        <w:t>&lt;/NumAm&gt;</w:t>
      </w:r>
    </w:p>
    <w:p w:rsidR="00854AC2" w:rsidRPr="00A8699E" w14:paraId="40D84EB7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4550A20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1643DA2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D9D42F3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10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108DBB1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51E289C" w14:textId="77777777"/>
        </w:tc>
      </w:tr>
      <w:tr w14:paraId="7D71AFC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BE0C1C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877F7FF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99F99F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D7048D9" w14:textId="77777777">
            <w:pPr>
              <w:pStyle w:val="Normal6a"/>
            </w:pPr>
            <w:r w:rsidRPr="00A8699E">
              <w:t>10.</w:t>
            </w:r>
            <w:r w:rsidRPr="00A8699E">
              <w:tab/>
              <w:t xml:space="preserve">zdůrazňuje, že větší konzistentnost při uplatňování článku </w:t>
            </w:r>
            <w:r w:rsidRPr="00A8699E">
              <w:t>199a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>by</w:t>
            </w:r>
            <w:r w:rsidRPr="00A8699E">
              <w:t xml:space="preserve"> neměla vést k </w:t>
            </w:r>
            <w:r w:rsidRPr="00A8699E">
              <w:rPr>
                <w:b/>
                <w:bCs/>
                <w:i/>
                <w:iCs/>
              </w:rPr>
              <w:t>tomu, že by se mechanismus přenesení daňové povinnosti stal povinným, ani k</w:t>
            </w:r>
            <w:r w:rsidRPr="00A8699E">
              <w:t> nucené harmonizaci vnitrostátních systémů DPH, ale měla by zajistit jasnější a předvídatelnější zacházení se srovnatelnými plněními s vysokým rizikem;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7A7561F" w14:textId="32124348">
            <w:pPr>
              <w:pStyle w:val="Normal6a"/>
            </w:pPr>
            <w:r w:rsidRPr="00A8699E">
              <w:t>10.</w:t>
            </w:r>
            <w:r w:rsidRPr="00A8699E">
              <w:tab/>
              <w:t xml:space="preserve">zdůrazňuje, že větší konzistentnost při uplatňování článku </w:t>
            </w:r>
            <w:r w:rsidRPr="00A8699E">
              <w:t>199a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 xml:space="preserve">je nutná, </w:t>
            </w:r>
            <w:r w:rsidRPr="00A8699E">
              <w:t xml:space="preserve">neměla </w:t>
            </w:r>
            <w:r w:rsidRPr="00A8699E">
              <w:rPr>
                <w:b/>
                <w:bCs/>
                <w:i/>
                <w:iCs/>
              </w:rPr>
              <w:t xml:space="preserve">by však </w:t>
            </w:r>
            <w:r w:rsidRPr="00A8699E">
              <w:t xml:space="preserve">vést k nucené harmonizaci vnitrostátních systémů DPH, ale měla by zajistit jasnější a předvídatelnější zacházení se srovnatelnými plněními s vysokým rizikem </w:t>
            </w:r>
            <w:r w:rsidRPr="00A8699E" w:rsidR="00686234">
              <w:rPr>
                <w:b/>
                <w:bCs/>
                <w:i/>
                <w:iCs/>
              </w:rPr>
              <w:t>s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cílem zjednodušení přeshraničních činností pro malé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střední podniky</w:t>
            </w:r>
            <w:r w:rsidRPr="00A8699E">
              <w:t>;</w:t>
            </w:r>
          </w:p>
        </w:tc>
      </w:tr>
    </w:tbl>
    <w:p w:rsidR="00854AC2" w:rsidRPr="00A8699E" w14:paraId="5AE23CC5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34423991" w14:textId="77777777">
      <w:r w:rsidRPr="00A8699E">
        <w:rPr>
          <w:rStyle w:val="HideTWBExt"/>
        </w:rPr>
        <w:t>&lt;/Amend&gt;</w:t>
      </w:r>
    </w:p>
    <w:p w:rsidR="00854AC2" w:rsidRPr="00A8699E" w14:paraId="6BA74E02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67</w:t>
      </w:r>
      <w:r w:rsidRPr="00A8699E">
        <w:rPr>
          <w:rStyle w:val="HideTWBExt"/>
          <w:b w:val="0"/>
        </w:rPr>
        <w:t>&lt;/NumAm&gt;</w:t>
      </w:r>
    </w:p>
    <w:p w:rsidR="00854AC2" w:rsidRPr="00A8699E" w14:paraId="0C6896DE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23708B1B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F955716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F3ABD63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10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2972E24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B804300" w14:textId="77777777"/>
        </w:tc>
      </w:tr>
      <w:tr w14:paraId="3FC2E08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CD1FE6E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F1ABC9D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090D77A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22B65F1" w14:textId="77777777">
            <w:pPr>
              <w:pStyle w:val="Normal6a"/>
            </w:pPr>
            <w:r w:rsidRPr="00A8699E">
              <w:t>10.</w:t>
            </w:r>
            <w:r w:rsidRPr="00A8699E">
              <w:tab/>
              <w:t xml:space="preserve">zdůrazňuje, že větší konzistentnost při uplatňování článku </w:t>
            </w:r>
            <w:r w:rsidRPr="00A8699E">
              <w:t>199a</w:t>
            </w:r>
            <w:r w:rsidRPr="00A8699E">
              <w:t xml:space="preserve"> by neměla vést k tomu, že by se mechanismus přenesení daňové povinnosti stal povinným, </w:t>
            </w:r>
            <w:r w:rsidRPr="00A8699E">
              <w:rPr>
                <w:b/>
                <w:bCs/>
                <w:i/>
                <w:iCs/>
              </w:rPr>
              <w:t>ani k nucené harmonizaci vnitrostátních systémů DPH</w:t>
            </w:r>
            <w:r w:rsidRPr="00A8699E">
              <w:t xml:space="preserve">, ale měla by zajistit jasnější a předvídatelnější zacházení se srovnatelnými plněními s vysokým </w:t>
            </w:r>
            <w:r w:rsidRPr="00A8699E">
              <w:t>rizikem;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5F2A76A" w14:textId="2DC3BEF1">
            <w:pPr>
              <w:pStyle w:val="Normal6a"/>
            </w:pPr>
            <w:r w:rsidRPr="00A8699E">
              <w:t>10.</w:t>
            </w:r>
            <w:r w:rsidRPr="00A8699E">
              <w:tab/>
              <w:t xml:space="preserve">zdůrazňuje, že větší konzistentnost při uplatňování článku </w:t>
            </w:r>
            <w:r w:rsidRPr="00A8699E">
              <w:t>199a</w:t>
            </w:r>
            <w:r w:rsidRPr="00A8699E">
              <w:t xml:space="preserve"> by neměla vést k tomu, že by se mechanismus přenesení daňové povinnosti stal povinným, ale měla by zajistit jasnější a předvídatelnější zacházení se srovnatelnými plněními s vysokým rizikem</w:t>
            </w:r>
            <w:r w:rsidRPr="00A8699E">
              <w:rPr>
                <w:b/>
                <w:i/>
              </w:rPr>
              <w:t xml:space="preserve">, aniž by však </w:t>
            </w:r>
            <w:r w:rsidRPr="00A8699E" w:rsidR="00686234">
              <w:rPr>
                <w:b/>
                <w:i/>
              </w:rPr>
              <w:t>u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omezeného počtu odvětví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nejvyšším </w:t>
            </w:r>
            <w:r w:rsidRPr="00A8699E">
              <w:rPr>
                <w:b/>
                <w:i/>
              </w:rPr>
              <w:t>rizikem podvodů vylučovala harmonizovanější uplatňování</w:t>
            </w:r>
            <w:r w:rsidRPr="00A8699E">
              <w:t>;</w:t>
            </w:r>
          </w:p>
        </w:tc>
      </w:tr>
    </w:tbl>
    <w:p w:rsidR="00854AC2" w:rsidRPr="00A8699E" w14:paraId="64B536CF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70492EC" w14:textId="77777777">
      <w:r w:rsidRPr="00A8699E">
        <w:rPr>
          <w:rStyle w:val="HideTWBExt"/>
        </w:rPr>
        <w:t>&lt;/Amend&gt;</w:t>
      </w:r>
    </w:p>
    <w:p w:rsidR="00854AC2" w:rsidRPr="00A8699E" w14:paraId="2585148B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68</w:t>
      </w:r>
      <w:r w:rsidRPr="00A8699E">
        <w:rPr>
          <w:rStyle w:val="HideTWBExt"/>
          <w:b w:val="0"/>
        </w:rPr>
        <w:t>&lt;/NumAm&gt;</w:t>
      </w:r>
    </w:p>
    <w:p w:rsidR="00854AC2" w:rsidRPr="00A8699E" w14:paraId="7D71E3CC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153CF802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F03119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3C75FF2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10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CC5C2C5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2B88B52" w14:textId="77777777"/>
        </w:tc>
      </w:tr>
      <w:tr w14:paraId="2AAC97B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9CDF4AE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D308D61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AADBC3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A45C470" w14:textId="77777777">
            <w:pPr>
              <w:pStyle w:val="Normal6a"/>
            </w:pPr>
            <w:r w:rsidRPr="00A8699E">
              <w:t>10.</w:t>
            </w:r>
            <w:r w:rsidRPr="00A8699E">
              <w:tab/>
              <w:t xml:space="preserve">zdůrazňuje, že větší konzistentnost při uplatňování článku </w:t>
            </w:r>
            <w:r w:rsidRPr="00A8699E">
              <w:t>199a</w:t>
            </w:r>
            <w:r w:rsidRPr="00A8699E">
              <w:t xml:space="preserve"> by neměla vést k tomu, že by se mechanismus přenesení daňové povinnosti stal povinným, </w:t>
            </w:r>
            <w:r w:rsidRPr="00A8699E">
              <w:rPr>
                <w:b/>
                <w:bCs/>
                <w:i/>
                <w:iCs/>
              </w:rPr>
              <w:t xml:space="preserve">ani k nucené harmonizaci vnitrostátních systémů DPH, </w:t>
            </w:r>
            <w:r w:rsidRPr="00A8699E">
              <w:t xml:space="preserve">ale </w:t>
            </w:r>
            <w:r w:rsidRPr="00A8699E">
              <w:rPr>
                <w:b/>
                <w:bCs/>
                <w:i/>
                <w:iCs/>
              </w:rPr>
              <w:t>měla by</w:t>
            </w:r>
            <w:r w:rsidRPr="00A8699E">
              <w:t xml:space="preserve"> zajistit jasnější a předvídatelnější zacházení se srovnatelnými plněními s vysokým rizikem;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18DDEEC" w14:textId="77777777">
            <w:pPr>
              <w:pStyle w:val="Normal6a"/>
            </w:pPr>
            <w:r w:rsidRPr="00A8699E">
              <w:t>10.</w:t>
            </w:r>
            <w:r w:rsidRPr="00A8699E">
              <w:tab/>
              <w:t xml:space="preserve">zdůrazňuje, že větší konzistentnost při uplatňování článku </w:t>
            </w:r>
            <w:r w:rsidRPr="00A8699E">
              <w:t>199a</w:t>
            </w:r>
            <w:r w:rsidRPr="00A8699E">
              <w:t xml:space="preserve"> by neměla vést k tomu, že by se mechanismus přenesení daňové povinnosti stal povinným,</w:t>
            </w:r>
            <w:r w:rsidRPr="00A8699E">
              <w:rPr>
                <w:b/>
                <w:bCs/>
                <w:i/>
                <w:iCs/>
              </w:rPr>
              <w:t xml:space="preserve"> </w:t>
            </w:r>
            <w:r w:rsidRPr="00A8699E">
              <w:t>ale zajistit jasnější a předvídatelnější zacházení se srovnatelnými plněními s vysokým rizikem;</w:t>
            </w:r>
          </w:p>
        </w:tc>
      </w:tr>
    </w:tbl>
    <w:p w:rsidR="00854AC2" w:rsidRPr="00A8699E" w14:paraId="561AFBA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433FAF2" w14:textId="77777777">
      <w:r w:rsidRPr="00A8699E">
        <w:rPr>
          <w:rStyle w:val="HideTWBExt"/>
        </w:rPr>
        <w:t>&lt;/Amend&gt;</w:t>
      </w:r>
    </w:p>
    <w:p w:rsidR="00854AC2" w:rsidRPr="00A8699E" w14:paraId="392EFD3E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69</w:t>
      </w:r>
      <w:r w:rsidRPr="00A8699E">
        <w:rPr>
          <w:rStyle w:val="HideTWBExt"/>
          <w:b w:val="0"/>
        </w:rPr>
        <w:t>&lt;/NumAm&gt;</w:t>
      </w:r>
    </w:p>
    <w:p w:rsidR="00854AC2" w:rsidRPr="00A8699E" w14:paraId="5AB5F981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1231BCBB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92216DF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BD420AF" w14:textId="57289DB8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10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A115DE5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3F6B1D7" w14:textId="77777777"/>
        </w:tc>
      </w:tr>
      <w:tr w14:paraId="45FAC37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74BFD66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944F869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5416BB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02A691A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60EEA5B" w14:textId="378CECDB">
            <w:pPr>
              <w:pStyle w:val="Normal6a"/>
            </w:pPr>
            <w:r w:rsidRPr="00A8699E">
              <w:rPr>
                <w:b/>
                <w:i/>
              </w:rPr>
              <w:t>10a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zdůrazňuje, že snahy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dosažení větší soudržnosti na úrovni EU musí přísně dodržovat zásadu subsidiarity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poskytnout členským státům potřebnou flexibilitu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tomu, aby mohly rychle přizpůsobit mechanismus přenesení daňové povinnosti konkrétním, místním hrozbám podvodů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rizikům spojeným se stínovou ekonomikou, aniž by musely čekat na zdlouhavé legislativní změny na </w:t>
            </w:r>
            <w:r w:rsidRPr="00A8699E">
              <w:rPr>
                <w:b/>
                <w:i/>
              </w:rPr>
              <w:t>úrovni EU;</w:t>
            </w:r>
          </w:p>
        </w:tc>
      </w:tr>
    </w:tbl>
    <w:p w:rsidR="00854AC2" w:rsidRPr="00A8699E" w14:paraId="69CE3055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621199A" w14:textId="77777777">
      <w:r w:rsidRPr="00A8699E">
        <w:rPr>
          <w:rStyle w:val="HideTWBExt"/>
        </w:rPr>
        <w:t>&lt;/Amend&gt;</w:t>
      </w:r>
    </w:p>
    <w:p w:rsidR="00854AC2" w:rsidRPr="00A8699E" w14:paraId="5EDFF1ED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70</w:t>
      </w:r>
      <w:r w:rsidRPr="00A8699E">
        <w:rPr>
          <w:rStyle w:val="HideTWBExt"/>
          <w:b w:val="0"/>
        </w:rPr>
        <w:t>&lt;/NumAm&gt;</w:t>
      </w:r>
    </w:p>
    <w:p w:rsidR="00854AC2" w:rsidRPr="00A8699E" w14:paraId="5050E7CA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4AD9104A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452D3E8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89829C5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11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326BB3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0875724" w14:textId="77777777"/>
        </w:tc>
      </w:tr>
      <w:tr w14:paraId="7A5F6E4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FE85311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EC799AD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BF2821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A16209D" w14:textId="77777777">
            <w:pPr>
              <w:pStyle w:val="Normal6a"/>
            </w:pPr>
            <w:r w:rsidRPr="00A8699E">
              <w:t>11.</w:t>
            </w:r>
            <w:r w:rsidRPr="00A8699E">
              <w:tab/>
              <w:t xml:space="preserve">vyzývá Komisi, aby </w:t>
            </w:r>
            <w:r w:rsidRPr="00A8699E">
              <w:rPr>
                <w:b/>
                <w:bCs/>
                <w:i/>
                <w:iCs/>
              </w:rPr>
              <w:t>společně</w:t>
            </w:r>
            <w:r w:rsidRPr="00A8699E">
              <w:t xml:space="preserve"> s členskými státy </w:t>
            </w:r>
            <w:r w:rsidRPr="00A8699E">
              <w:rPr>
                <w:b/>
                <w:bCs/>
                <w:i/>
                <w:iCs/>
              </w:rPr>
              <w:t xml:space="preserve">vyjasnila působnost </w:t>
            </w:r>
            <w:r w:rsidRPr="00A8699E">
              <w:t>a </w:t>
            </w:r>
            <w:r w:rsidRPr="00A8699E">
              <w:rPr>
                <w:b/>
                <w:bCs/>
                <w:i/>
                <w:iCs/>
              </w:rPr>
              <w:t>definice</w:t>
            </w:r>
            <w:r w:rsidRPr="00A8699E">
              <w:t xml:space="preserve"> odvětví, na něž se vztahuje článek </w:t>
            </w:r>
            <w:r w:rsidRPr="00A8699E">
              <w:t>199a</w:t>
            </w:r>
            <w:r w:rsidRPr="00A8699E">
              <w:t xml:space="preserve">, </w:t>
            </w:r>
            <w:r w:rsidRPr="00A8699E">
              <w:rPr>
                <w:b/>
                <w:bCs/>
                <w:i/>
                <w:iCs/>
              </w:rPr>
              <w:t>v případech, kdy rozdílné výklady</w:t>
            </w:r>
            <w:r w:rsidRPr="00A8699E">
              <w:t xml:space="preserve"> vedly k právní nejistotě, zátěži spojené s dodržováním předpisů nebo příležitostem k podvodům;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DEDEEE3" w14:textId="4189DEE5">
            <w:pPr>
              <w:pStyle w:val="Normal6a"/>
            </w:pPr>
            <w:r w:rsidRPr="00A8699E">
              <w:t>11.</w:t>
            </w:r>
            <w:r w:rsidRPr="00A8699E">
              <w:tab/>
              <w:t xml:space="preserve">vyzývá Komisi, aby </w:t>
            </w:r>
            <w:r w:rsidRPr="00A8699E" w:rsidR="00686234">
              <w:rPr>
                <w:b/>
                <w:bCs/>
                <w:i/>
                <w:iCs/>
              </w:rPr>
              <w:t>v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konzultaci</w:t>
            </w:r>
            <w:r w:rsidRPr="00A8699E">
              <w:t xml:space="preserve"> s členskými státy </w:t>
            </w:r>
            <w:r w:rsidRPr="00A8699E">
              <w:rPr>
                <w:b/>
                <w:bCs/>
                <w:i/>
                <w:iCs/>
              </w:rPr>
              <w:t>předložila právní vyjasnění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>působnosti</w:t>
            </w:r>
            <w:r w:rsidRPr="00A8699E">
              <w:t xml:space="preserve"> a </w:t>
            </w:r>
            <w:r w:rsidRPr="00A8699E">
              <w:rPr>
                <w:b/>
                <w:bCs/>
                <w:i/>
                <w:iCs/>
              </w:rPr>
              <w:t>definic</w:t>
            </w:r>
            <w:r w:rsidRPr="00A8699E">
              <w:t xml:space="preserve"> odvětví, na něž se vztahuje článek </w:t>
            </w:r>
            <w:r w:rsidRPr="00A8699E">
              <w:t>199a</w:t>
            </w:r>
            <w:r w:rsidRPr="00A8699E">
              <w:t xml:space="preserve">, </w:t>
            </w:r>
            <w:r w:rsidRPr="00A8699E">
              <w:rPr>
                <w:b/>
                <w:bCs/>
                <w:i/>
                <w:iCs/>
              </w:rPr>
              <w:t>neboť</w:t>
            </w:r>
            <w:r w:rsidRPr="00A8699E">
              <w:t xml:space="preserve"> rozdílné výklady vedly k právní nejistotě, zátěži spojené s dodržováním předpisů nebo příležitostem k podvodům;</w:t>
            </w:r>
          </w:p>
        </w:tc>
      </w:tr>
    </w:tbl>
    <w:p w:rsidR="00854AC2" w:rsidRPr="00A8699E" w14:paraId="11755725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D9CCF0D" w14:textId="77777777">
      <w:r w:rsidRPr="00A8699E">
        <w:rPr>
          <w:rStyle w:val="HideTWBExt"/>
        </w:rPr>
        <w:t>&lt;/Amend&gt;</w:t>
      </w:r>
    </w:p>
    <w:p w:rsidR="00854AC2" w:rsidRPr="00A8699E" w14:paraId="63C010CB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71</w:t>
      </w:r>
      <w:r w:rsidRPr="00A8699E">
        <w:rPr>
          <w:rStyle w:val="HideTWBExt"/>
          <w:b w:val="0"/>
        </w:rPr>
        <w:t>&lt;/NumAm&gt;</w:t>
      </w:r>
    </w:p>
    <w:p w:rsidR="00854AC2" w:rsidRPr="00A8699E" w14:paraId="5A512B3D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76F4A7C9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2D5C80D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E686247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11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03974C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58F298B" w14:textId="77777777"/>
        </w:tc>
      </w:tr>
      <w:tr w14:paraId="68AA798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74150A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FC0F60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3C40CC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F05F35B" w14:textId="77777777">
            <w:pPr>
              <w:pStyle w:val="Normal6a"/>
            </w:pPr>
            <w:r w:rsidRPr="00A8699E">
              <w:t>11.</w:t>
            </w:r>
            <w:r w:rsidRPr="00A8699E">
              <w:tab/>
              <w:t xml:space="preserve">vyzývá Komisi, aby společně s členskými státy vyjasnila působnost a definice odvětví, na něž se vztahuje článek </w:t>
            </w:r>
            <w:r w:rsidRPr="00A8699E">
              <w:t>199a</w:t>
            </w:r>
            <w:r w:rsidRPr="00A8699E">
              <w:t>, v případech, kdy rozdílné výklady vedly k právní nejistotě, zátěži spojené s dodržováním předpisů nebo příležitostem k podvodům;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255E1CB" w14:textId="49F2D4FD">
            <w:pPr>
              <w:pStyle w:val="Normal6a"/>
            </w:pPr>
            <w:r w:rsidRPr="00A8699E">
              <w:t>11.</w:t>
            </w:r>
            <w:r w:rsidRPr="00A8699E">
              <w:tab/>
              <w:t xml:space="preserve">vyzývá Komisi, aby společně s členskými státy vyjasnila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pravidelně aktualizovala </w:t>
            </w:r>
            <w:r w:rsidRPr="00A8699E">
              <w:t xml:space="preserve">působnost a definice odvětví, na něž se vztahuje článek </w:t>
            </w:r>
            <w:r w:rsidRPr="00A8699E">
              <w:t>199a</w:t>
            </w:r>
            <w:r w:rsidRPr="00A8699E">
              <w:t>, v případech, kdy rozdílné výklady vedly k právní nejistotě, zátěži spojené s dodržováním předpisů nebo příležitostem k podvodům;</w:t>
            </w:r>
          </w:p>
        </w:tc>
      </w:tr>
    </w:tbl>
    <w:p w:rsidR="00854AC2" w:rsidRPr="00A8699E" w14:paraId="532AF49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31F593C7" w14:textId="77777777">
      <w:r w:rsidRPr="00A8699E">
        <w:rPr>
          <w:rStyle w:val="HideTWBExt"/>
        </w:rPr>
        <w:t>&lt;/Amend&gt;</w:t>
      </w:r>
    </w:p>
    <w:p w:rsidR="00854AC2" w:rsidRPr="00A8699E" w14:paraId="3533141B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72</w:t>
      </w:r>
      <w:r w:rsidRPr="00A8699E">
        <w:rPr>
          <w:rStyle w:val="HideTWBExt"/>
          <w:b w:val="0"/>
        </w:rPr>
        <w:t>&lt;/NumAm&gt;</w:t>
      </w:r>
    </w:p>
    <w:p w:rsidR="00854AC2" w:rsidRPr="00A8699E" w14:paraId="03972F59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5A000D2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F053DE6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7248B41" w14:textId="06A9189A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11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613489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FFF0943" w14:textId="77777777"/>
        </w:tc>
      </w:tr>
      <w:tr w14:paraId="6817123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CD40558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CDDE7E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416DE2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8238F57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73EECFF" w14:textId="3C1CAD3A">
            <w:pPr>
              <w:pStyle w:val="Normal6a"/>
            </w:pPr>
            <w:r w:rsidRPr="00A8699E">
              <w:rPr>
                <w:b/>
                <w:i/>
              </w:rPr>
              <w:t>11a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zdůrazňuje, že minimální harmonizace prahových hodnot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definic odvětví použitelných podle článku 199a může zajistit, aby se se srovnatelnými plněními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vysokým rizikem zacházelo ve všech členských státech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podstatě stejným způsobem; vyzývá Komisi, aby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případech, kdy to podloží důkazy, navrhla rámec společných minimálních norem pro uplatňování mechanismu přenesení daňové povinnosti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odvětvích uvedených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čl. 199a odst. 1, přičemž by členským státům zůstala možnost uplatňovat cílenější opatření;</w:t>
            </w:r>
          </w:p>
        </w:tc>
      </w:tr>
    </w:tbl>
    <w:p w:rsidR="00854AC2" w:rsidRPr="00A8699E" w14:paraId="2C559779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AA0C902" w14:textId="77777777">
      <w:r w:rsidRPr="00A8699E">
        <w:rPr>
          <w:rStyle w:val="HideTWBExt"/>
        </w:rPr>
        <w:t>&lt;/Amend&gt;</w:t>
      </w:r>
    </w:p>
    <w:p w:rsidR="00854AC2" w:rsidRPr="00A8699E" w14:paraId="354C3994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73</w:t>
      </w:r>
      <w:r w:rsidRPr="00A8699E">
        <w:rPr>
          <w:rStyle w:val="HideTWBExt"/>
          <w:b w:val="0"/>
        </w:rPr>
        <w:t>&lt;/NumAm&gt;</w:t>
      </w:r>
    </w:p>
    <w:p w:rsidR="00854AC2" w:rsidRPr="00A8699E" w14:paraId="4849B32A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4E6B2846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FF4F35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3288913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12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A2C361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51FA5E5" w14:textId="77777777"/>
        </w:tc>
      </w:tr>
      <w:tr w14:paraId="738B785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D2483A5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CDB48FA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04A1DD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8953D95" w14:textId="77777777">
            <w:pPr>
              <w:pStyle w:val="Normal6a"/>
            </w:pPr>
            <w:r w:rsidRPr="00A8699E">
              <w:t>12.</w:t>
            </w:r>
            <w:r w:rsidRPr="00A8699E">
              <w:tab/>
              <w:t>domnívá se, že zvláštní pozornost by měla být věnována rychlým a digitalizovaným plněním s vysokou hodnotou, včetně dodávek energie, emisních povolenek, energetických certifikátů, elektroniky a kovů;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0686728" w14:textId="5FF4E951">
            <w:pPr>
              <w:pStyle w:val="Normal6a"/>
            </w:pPr>
            <w:r w:rsidRPr="00A8699E">
              <w:t>12.</w:t>
            </w:r>
            <w:r w:rsidRPr="00A8699E">
              <w:tab/>
              <w:t xml:space="preserve">domnívá se, že zvláštní pozornost by měla </w:t>
            </w:r>
            <w:r w:rsidRPr="00A8699E" w:rsidR="00686234">
              <w:rPr>
                <w:b/>
                <w:bCs/>
                <w:i/>
                <w:iCs/>
              </w:rPr>
              <w:t>i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nadále </w:t>
            </w:r>
            <w:r w:rsidRPr="00A8699E">
              <w:t xml:space="preserve">být věnována rychlým a digitalizovaným plněním s vysokou hodnotou, včetně dodávek energie, emisních povolenek, energetických certifikátů, elektroniky a kovů; </w:t>
            </w:r>
            <w:r w:rsidRPr="00A8699E">
              <w:rPr>
                <w:b/>
                <w:i/>
              </w:rPr>
              <w:t xml:space="preserve">vyzývá Komisi, aby vyjasnila zacházení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energetickými certifikáty, včetně záruk původu,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hlediska DPH, neboť tyto certifikáty se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současné době nacházejí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právní šedé zóně, což vystavuje hospodářské subjekty právní nejistotě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rizikům souvisejícím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odpovědností;</w:t>
            </w:r>
          </w:p>
        </w:tc>
      </w:tr>
    </w:tbl>
    <w:p w:rsidR="00854AC2" w:rsidRPr="00A8699E" w14:paraId="166745FB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2F45A3F" w14:textId="77777777">
      <w:r w:rsidRPr="00A8699E">
        <w:rPr>
          <w:rStyle w:val="HideTWBExt"/>
        </w:rPr>
        <w:t>&lt;/Amend&gt;</w:t>
      </w:r>
    </w:p>
    <w:p w:rsidR="00854AC2" w:rsidRPr="00A8699E" w14:paraId="4336CEDF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74</w:t>
      </w:r>
      <w:r w:rsidRPr="00A8699E">
        <w:rPr>
          <w:rStyle w:val="HideTWBExt"/>
          <w:b w:val="0"/>
        </w:rPr>
        <w:t>&lt;/NumAm&gt;</w:t>
      </w:r>
    </w:p>
    <w:p w:rsidR="00854AC2" w:rsidRPr="00A8699E" w14:paraId="28AB0C64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450727D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E8FBF24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BA49AB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12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08F77E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4D09275" w14:textId="77777777"/>
        </w:tc>
      </w:tr>
      <w:tr w14:paraId="3E0F588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AF6E9B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D714921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60FB4A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DC4B95D" w14:textId="77777777">
            <w:pPr>
              <w:pStyle w:val="Normal6a"/>
            </w:pPr>
            <w:r w:rsidRPr="00A8699E">
              <w:t>12.</w:t>
            </w:r>
            <w:r w:rsidRPr="00A8699E">
              <w:tab/>
              <w:t xml:space="preserve">domnívá se, že zvláštní pozornost by měla být věnována rychlým a digitalizovaným plněním s vysokou hodnotou, včetně dodávek energie, emisních povolenek, energetických certifikátů, elektroniky </w:t>
            </w:r>
            <w:r w:rsidRPr="00A8699E">
              <w:rPr>
                <w:b/>
                <w:bCs/>
                <w:i/>
                <w:iCs/>
              </w:rPr>
              <w:t>a</w:t>
            </w:r>
            <w:r w:rsidRPr="00A8699E">
              <w:t> kovů;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F082211" w14:textId="6BFF1823">
            <w:pPr>
              <w:pStyle w:val="Normal6a"/>
            </w:pPr>
            <w:r w:rsidRPr="00A8699E">
              <w:t>12.</w:t>
            </w:r>
            <w:r w:rsidRPr="00A8699E">
              <w:tab/>
              <w:t>domnívá se, že zvláštní pozornost by měla být věnována rychlým a digitalizovaným plněním s vysokou hodnotou, včetně dodávek energie, emisních povolenek, energetických certifikátů, elektroniky</w:t>
            </w:r>
            <w:r w:rsidRPr="00A8699E">
              <w:rPr>
                <w:b/>
                <w:i/>
              </w:rPr>
              <w:t xml:space="preserve">, surových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polotovarových</w:t>
            </w:r>
            <w:r w:rsidRPr="00A8699E">
              <w:t xml:space="preserve"> kovů</w:t>
            </w:r>
            <w:r w:rsidRPr="00A8699E">
              <w:rPr>
                <w:b/>
                <w:i/>
              </w:rPr>
              <w:t xml:space="preserve">, drahých kovů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zemědělských komodit, jako jsou obiloviny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průmyslové plodiny, které jsou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nadále velmi zranitelné vůči podvodům na bázi chybějícího obchodníka („</w:t>
            </w:r>
            <w:r w:rsidRPr="00A8699E">
              <w:rPr>
                <w:b/>
                <w:i/>
              </w:rPr>
              <w:t>missing</w:t>
            </w:r>
            <w:r w:rsidRPr="00A8699E">
              <w:rPr>
                <w:b/>
                <w:i/>
              </w:rPr>
              <w:t xml:space="preserve"> </w:t>
            </w:r>
            <w:r w:rsidRPr="00A8699E">
              <w:rPr>
                <w:b/>
                <w:i/>
              </w:rPr>
              <w:t>trader</w:t>
            </w:r>
            <w:r w:rsidRPr="00A8699E">
              <w:rPr>
                <w:b/>
                <w:i/>
              </w:rPr>
              <w:t>“)</w:t>
            </w:r>
            <w:r w:rsidRPr="00A8699E">
              <w:t>;</w:t>
            </w:r>
          </w:p>
        </w:tc>
      </w:tr>
    </w:tbl>
    <w:p w:rsidR="00854AC2" w:rsidRPr="00A8699E" w14:paraId="03913EC9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62264A1" w14:textId="77777777">
      <w:r w:rsidRPr="00A8699E">
        <w:rPr>
          <w:rStyle w:val="HideTWBExt"/>
        </w:rPr>
        <w:t>&lt;/Amend&gt;</w:t>
      </w:r>
    </w:p>
    <w:p w:rsidR="00854AC2" w:rsidRPr="00A8699E" w14:paraId="207B7CDC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75</w:t>
      </w:r>
      <w:r w:rsidRPr="00A8699E">
        <w:rPr>
          <w:rStyle w:val="HideTWBExt"/>
          <w:b w:val="0"/>
        </w:rPr>
        <w:t>&lt;/NumAm&gt;</w:t>
      </w:r>
    </w:p>
    <w:p w:rsidR="00854AC2" w:rsidRPr="00A8699E" w14:paraId="3C71CDE0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74F3EEED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D21F12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A2D7D80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12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8C2784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E34558B" w14:textId="77777777"/>
        </w:tc>
      </w:tr>
      <w:tr w14:paraId="5606B9D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78C4FB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CDC2F1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5FFB81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B13D042" w14:textId="77777777">
            <w:pPr>
              <w:pStyle w:val="Normal6a"/>
            </w:pPr>
            <w:r w:rsidRPr="00A8699E">
              <w:t>12.</w:t>
            </w:r>
            <w:r w:rsidRPr="00A8699E">
              <w:tab/>
              <w:t>domnívá se, že zvláštní pozornost by měla být věnována rychlým a digitalizovaným plněním s vysokou hodnotou, včetně dodávek energie, emisních povolenek, energetických certifikátů, elektroniky a kovů;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2295071" w14:textId="445CE680">
            <w:pPr>
              <w:pStyle w:val="Normal6a"/>
            </w:pPr>
            <w:r w:rsidRPr="00A8699E">
              <w:t>12.</w:t>
            </w:r>
            <w:r w:rsidRPr="00A8699E">
              <w:tab/>
              <w:t xml:space="preserve">domnívá se, že zvláštní pozornost by měla být věnována rychlým a digitalizovaným plněním s vysokou hodnotou, včetně dodávek energie, emisních povolenek </w:t>
            </w:r>
            <w:r w:rsidRPr="00A8699E">
              <w:rPr>
                <w:b/>
                <w:bCs/>
                <w:i/>
                <w:iCs/>
              </w:rPr>
              <w:t>(zejména</w:t>
            </w:r>
            <w:r w:rsidRPr="00A8699E">
              <w:t xml:space="preserve"> </w:t>
            </w:r>
            <w:r w:rsidRPr="00A8699E" w:rsidR="00686234">
              <w:rPr>
                <w:b/>
                <w:bCs/>
                <w:i/>
                <w:iCs/>
              </w:rPr>
              <w:t>v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rámci druhé fáze systému EU pro obchodování </w:t>
            </w:r>
            <w:r w:rsidRPr="00A8699E" w:rsidR="00686234">
              <w:rPr>
                <w:b/>
                <w:bCs/>
                <w:i/>
                <w:iCs/>
              </w:rPr>
              <w:t>s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emisemi (ETS2)</w:t>
            </w:r>
            <w:r w:rsidRPr="00A8699E">
              <w:t>, energetických certifikátů, elektroniky a kovů;</w:t>
            </w:r>
          </w:p>
        </w:tc>
      </w:tr>
    </w:tbl>
    <w:p w:rsidR="00854AC2" w:rsidRPr="00A8699E" w14:paraId="5E456D25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878FFC8" w14:textId="77777777">
      <w:r w:rsidRPr="00A8699E">
        <w:rPr>
          <w:rStyle w:val="HideTWBExt"/>
        </w:rPr>
        <w:t>&lt;/Amend&gt;</w:t>
      </w:r>
    </w:p>
    <w:p w:rsidR="00854AC2" w:rsidRPr="00A8699E" w14:paraId="44F95F3E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76</w:t>
      </w:r>
      <w:r w:rsidRPr="00A8699E">
        <w:rPr>
          <w:rStyle w:val="HideTWBExt"/>
          <w:b w:val="0"/>
        </w:rPr>
        <w:t>&lt;/NumAm&gt;</w:t>
      </w:r>
    </w:p>
    <w:p w:rsidR="00854AC2" w:rsidRPr="00A8699E" w14:paraId="2DC7A138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5E80B70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AFBB2DD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50977C9" w14:textId="55BB07C0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12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B8EC3D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745605F" w14:textId="77777777"/>
        </w:tc>
      </w:tr>
      <w:tr w14:paraId="55B132C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EFC4387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EB7A13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05E9F2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9F57D58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9D66147" w14:textId="3A72267E">
            <w:pPr>
              <w:pStyle w:val="Normal6a"/>
            </w:pPr>
            <w:r w:rsidRPr="00A8699E">
              <w:rPr>
                <w:b/>
                <w:i/>
              </w:rPr>
              <w:t>12a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připomíná, že systém EU pro obchodování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emisemi byl nástrojem jednoho </w:t>
            </w:r>
            <w:r w:rsidRPr="00A8699E" w:rsidR="00686234">
              <w:rPr>
                <w:b/>
                <w:i/>
              </w:rPr>
              <w:t>z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největších systémů karuselových podvodů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historii EU, což vedlo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letech 2008 až 2009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odhadovaným ztrátám ve výši přibližně 5 miliard EUR,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že tyto systémy byly odstraněny až poté, co ke škodám již došlo; vyzývá Komisi, aby provedla preventivní posouzení zranitelnosti, pokud jde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riziko karuselových podvodů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finanční trestné činnosti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dopadem na transakce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uhlíkovými kredity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povolenkami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rámci druhé fáze systému EU pro obchodování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emisemi (ETS2),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aby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případě vysokého rizika těchto trestných činů odložila zahájení provozu systému ETS2;</w:t>
            </w:r>
          </w:p>
        </w:tc>
      </w:tr>
    </w:tbl>
    <w:p w:rsidR="00854AC2" w:rsidRPr="00A8699E" w14:paraId="690BB9FC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1EAE233" w14:textId="77777777">
      <w:r w:rsidRPr="00A8699E">
        <w:rPr>
          <w:rStyle w:val="HideTWBExt"/>
        </w:rPr>
        <w:t>&lt;/Amend&gt;</w:t>
      </w:r>
    </w:p>
    <w:p w:rsidR="00854AC2" w:rsidRPr="00A8699E" w14:paraId="2AF4765A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77</w:t>
      </w:r>
      <w:r w:rsidRPr="00A8699E">
        <w:rPr>
          <w:rStyle w:val="HideTWBExt"/>
          <w:b w:val="0"/>
        </w:rPr>
        <w:t>&lt;/NumAm&gt;</w:t>
      </w:r>
    </w:p>
    <w:p w:rsidR="00854AC2" w:rsidRPr="00A8699E" w14:paraId="7F6D1A88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179FE153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B93E1D3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34B5018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13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D0C29B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B4C66B0" w14:textId="77777777"/>
        </w:tc>
      </w:tr>
      <w:tr w14:paraId="11F9792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6A9C2D3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9A3F4F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F39BCB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AAA9E32" w14:textId="77777777">
            <w:pPr>
              <w:pStyle w:val="Normal6a"/>
            </w:pPr>
            <w:r w:rsidRPr="00A8699E">
              <w:t>13.</w:t>
            </w:r>
            <w:r w:rsidRPr="00A8699E">
              <w:tab/>
              <w:t>varuje, že rozdílné prahové hodnoty, definice odvětví a postupy při provádění mohou zvýšit náklady pro přeshraniční podniky a poskytnout podvodníkům příležitosti ke zneužití mezer mezi systémy jednotlivých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E83BEC0" w14:textId="3DD0A75A">
            <w:pPr>
              <w:pStyle w:val="Normal6a"/>
            </w:pPr>
            <w:r w:rsidRPr="00A8699E">
              <w:t>13.</w:t>
            </w:r>
            <w:r w:rsidRPr="00A8699E">
              <w:tab/>
              <w:t xml:space="preserve">varuje, že rozdílné prahové hodnoty, definice odvětví a postupy při provádění mohou zvýšit náklady pro přeshraniční podniky a poskytnout podvodníkům příležitosti ke zneužití mezer mezi systémy jednotlivých států; </w:t>
            </w:r>
            <w:r w:rsidRPr="00A8699E">
              <w:rPr>
                <w:b/>
                <w:i/>
              </w:rPr>
              <w:t xml:space="preserve">zdůrazňuje význam harmonizace právních </w:t>
            </w:r>
            <w:r w:rsidRPr="00A8699E">
              <w:rPr>
                <w:b/>
                <w:i/>
              </w:rPr>
              <w:t xml:space="preserve">předpisů, intenzivnější výměny informací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užší spolupráce mezi příslušnými orgány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agenturami EU zabývajícími se bojem proti podvodům při řešení rizik přeshraničních daňových podvodů, daňových úniků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vyhýbání se daním, jakož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při zjednodušování přeshraniční hospodářské činnosti;</w:t>
            </w:r>
          </w:p>
        </w:tc>
      </w:tr>
    </w:tbl>
    <w:p w:rsidR="00854AC2" w:rsidRPr="00A8699E" w14:paraId="750A9B9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32FEDBA6" w14:textId="77777777">
      <w:r w:rsidRPr="00A8699E">
        <w:rPr>
          <w:rStyle w:val="HideTWBExt"/>
        </w:rPr>
        <w:t>&lt;/Amend&gt;</w:t>
      </w:r>
    </w:p>
    <w:p w:rsidR="00854AC2" w:rsidRPr="00A8699E" w14:paraId="763D3E5A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78</w:t>
      </w:r>
      <w:r w:rsidRPr="00A8699E">
        <w:rPr>
          <w:rStyle w:val="HideTWBExt"/>
          <w:b w:val="0"/>
        </w:rPr>
        <w:t>&lt;/NumAm&gt;</w:t>
      </w:r>
    </w:p>
    <w:p w:rsidR="00854AC2" w:rsidRPr="00A8699E" w14:paraId="268DF4BD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Danuše Nerudová</w:t>
      </w:r>
      <w:r w:rsidRPr="00A8699E">
        <w:rPr>
          <w:rStyle w:val="HideTWBExt"/>
          <w:b w:val="0"/>
        </w:rPr>
        <w:t>&lt;/Members&gt;</w:t>
      </w:r>
    </w:p>
    <w:p w:rsidR="00854AC2" w:rsidRPr="00A8699E" w14:paraId="2EF2BBD2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11C33DE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1FE978E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13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10BD55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F08D623" w14:textId="77777777"/>
        </w:tc>
      </w:tr>
      <w:tr w14:paraId="754C592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E04D954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B123A1E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2CB398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D0424BA" w14:textId="77777777">
            <w:pPr>
              <w:pStyle w:val="Normal6a"/>
            </w:pPr>
            <w:r w:rsidRPr="00A8699E">
              <w:t>13.</w:t>
            </w:r>
            <w:r w:rsidRPr="00A8699E">
              <w:tab/>
              <w:t>varuje, že rozdílné prahové hodnoty, definice odvětví a postupy při provádění mohou zvýšit náklady pro přeshraniční podniky a poskytnout podvodníkům příležitosti ke zneužití mezer mezi systémy jednotlivých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301B009" w14:textId="5E0D19BC">
            <w:pPr>
              <w:pStyle w:val="Normal6a"/>
            </w:pPr>
            <w:r w:rsidRPr="00A8699E">
              <w:t>13.</w:t>
            </w:r>
            <w:r w:rsidRPr="00A8699E">
              <w:tab/>
              <w:t>varuje, že rozdílné prahové hodnoty, definice odvětví a postupy při provádění mohou zvýšit náklady pro přeshraniční podniky a poskytnout podvodníkům příležitosti ke zneužití mezer mezi systémy jednotlivých států;</w:t>
            </w:r>
            <w:r w:rsidRPr="00A8699E">
              <w:rPr>
                <w:b/>
                <w:i/>
              </w:rPr>
              <w:t xml:space="preserve"> vyzývá Komisi, aby navrhla –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případě potřeby prostřednictvím prováděcích opatření nebo pokynů – společný soubor prahových hodnot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definic odvětví, které budou členské státy uplatňovat při využívání článku </w:t>
            </w:r>
            <w:r w:rsidRPr="00A8699E">
              <w:rPr>
                <w:b/>
                <w:i/>
              </w:rPr>
              <w:t>199a</w:t>
            </w:r>
            <w:r w:rsidRPr="00A8699E">
              <w:rPr>
                <w:b/>
                <w:i/>
              </w:rPr>
              <w:t>;</w:t>
            </w:r>
          </w:p>
        </w:tc>
      </w:tr>
    </w:tbl>
    <w:p w:rsidR="00854AC2" w:rsidRPr="00A8699E" w14:paraId="696A345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2A6636E9" w14:textId="77777777">
      <w:r w:rsidRPr="00A8699E">
        <w:rPr>
          <w:rStyle w:val="HideTWBExt"/>
        </w:rPr>
        <w:t>&lt;/Amend&gt;</w:t>
      </w:r>
    </w:p>
    <w:p w:rsidR="00854AC2" w:rsidRPr="00A8699E" w14:paraId="2E554B8F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79</w:t>
      </w:r>
      <w:r w:rsidRPr="00A8699E">
        <w:rPr>
          <w:rStyle w:val="HideTWBExt"/>
          <w:b w:val="0"/>
        </w:rPr>
        <w:t>&lt;/NumAm&gt;</w:t>
      </w:r>
    </w:p>
    <w:p w:rsidR="00854AC2" w:rsidRPr="00A8699E" w14:paraId="1940684C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Markus </w:t>
      </w:r>
      <w:r w:rsidRPr="00A8699E">
        <w:t>Ferber</w:t>
      </w:r>
      <w:r w:rsidRPr="00A8699E">
        <w:rPr>
          <w:rStyle w:val="HideTWBExt"/>
          <w:b w:val="0"/>
        </w:rPr>
        <w:t>&lt;/Members&gt;</w:t>
      </w:r>
    </w:p>
    <w:p w:rsidR="00854AC2" w:rsidRPr="00A8699E" w14:paraId="56EDD9B0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DC529F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FE82B06" w14:textId="6EE56C19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13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DCF96F6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8C73881" w14:textId="77777777"/>
        </w:tc>
      </w:tr>
      <w:tr w14:paraId="5E8658F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FDF3D00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233F68D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94528B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310AC9D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1BAE08C" w14:textId="1920CF85">
            <w:pPr>
              <w:pStyle w:val="Normal6a"/>
            </w:pPr>
            <w:r w:rsidRPr="00A8699E">
              <w:rPr>
                <w:b/>
                <w:i/>
              </w:rPr>
              <w:t>13a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vyzývá Komisi, aby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jakémukoli legislativnímu návrhu na rozšíření článku 199a připojila cílená zjednodušující </w:t>
            </w:r>
            <w:r w:rsidRPr="00A8699E">
              <w:rPr>
                <w:b/>
                <w:i/>
              </w:rPr>
              <w:t xml:space="preserve">opatření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cílem snížit právní nejistotu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náklady na dodržování předpisů pro podniky působící ve více členských státech; zdůrazňuje, že taková opatření by měla respektovat pravomoci členských států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daní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neměla by tento mechanismus činit povinným ani zavádět harmonizaci nad rámec toho, co je nezbytné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omezení regulatorní arbitráže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zdvojování povinností při plnění předpisů;</w:t>
            </w:r>
          </w:p>
        </w:tc>
      </w:tr>
    </w:tbl>
    <w:p w:rsidR="00854AC2" w:rsidRPr="00A8699E" w14:paraId="7D379D6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99DE5E9" w14:textId="77777777">
      <w:r w:rsidRPr="00A8699E">
        <w:rPr>
          <w:rStyle w:val="HideTWBExt"/>
        </w:rPr>
        <w:t>&lt;/Amend&gt;</w:t>
      </w:r>
    </w:p>
    <w:p w:rsidR="00854AC2" w:rsidRPr="00A8699E" w14:paraId="1989FABB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80</w:t>
      </w:r>
      <w:r w:rsidRPr="00A8699E">
        <w:rPr>
          <w:rStyle w:val="HideTWBExt"/>
          <w:b w:val="0"/>
        </w:rPr>
        <w:t>&lt;/NumAm&gt;</w:t>
      </w:r>
    </w:p>
    <w:p w:rsidR="00854AC2" w:rsidRPr="00A8699E" w14:paraId="5D649EAA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Danuše Nerudová</w:t>
      </w:r>
      <w:r w:rsidRPr="00A8699E">
        <w:rPr>
          <w:rStyle w:val="HideTWBExt"/>
          <w:b w:val="0"/>
        </w:rPr>
        <w:t>&lt;/Members&gt;</w:t>
      </w:r>
    </w:p>
    <w:p w:rsidR="00854AC2" w:rsidRPr="00A8699E" w14:paraId="7827CB9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9B9D538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93580E9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14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F661FF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49F53FE" w14:textId="77777777"/>
        </w:tc>
      </w:tr>
      <w:tr w14:paraId="22BDAB3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BE47DAD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7B62BDD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37C8F7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15DD5B6" w14:textId="77777777">
            <w:pPr>
              <w:pStyle w:val="Normal6a"/>
            </w:pPr>
            <w:r w:rsidRPr="00A8699E">
              <w:t>14.</w:t>
            </w:r>
            <w:r w:rsidRPr="00A8699E">
              <w:tab/>
              <w:t>zdůrazňuje, že je třeba poskytnout další pokyny k otázkám provádění prostřednictvím výboru pro DPH a případně vysvětlivek Komise, přičemž je třeba se vyhnout zbytečné složitosti a respektovat pravomoci členských států v oblasti zdanění;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7DC8F91" w14:textId="047D370E">
            <w:pPr>
              <w:pStyle w:val="Normal6a"/>
            </w:pPr>
            <w:r w:rsidRPr="00A8699E">
              <w:t>14.</w:t>
            </w:r>
            <w:r w:rsidRPr="00A8699E">
              <w:tab/>
              <w:t xml:space="preserve">zdůrazňuje, že je třeba poskytnout další pokyny k otázkám provádění prostřednictvím výboru pro DPH a případně vysvětlivek Komise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dalších opatření, tak aby bylo dosaženo soudržného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jednotného uplatňování podmínek týkajících se mechanismu přenesení daňové povinnosti ve všech členských státech</w:t>
            </w:r>
            <w:r w:rsidRPr="00A8699E">
              <w:t>, přičemž je třeba se vyhnout zbytečné složitosti a respektovat pravomoci členských států v oblasti zdanění;</w:t>
            </w:r>
          </w:p>
        </w:tc>
      </w:tr>
    </w:tbl>
    <w:p w:rsidR="00854AC2" w:rsidRPr="00A8699E" w14:paraId="2C9856EB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B4B3FEC" w14:textId="77777777">
      <w:r w:rsidRPr="00A8699E">
        <w:rPr>
          <w:rStyle w:val="HideTWBExt"/>
        </w:rPr>
        <w:t>&lt;/Amend&gt;</w:t>
      </w:r>
    </w:p>
    <w:p w:rsidR="00854AC2" w:rsidRPr="00A8699E" w14:paraId="40E036AC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81</w:t>
      </w:r>
      <w:r w:rsidRPr="00A8699E">
        <w:rPr>
          <w:rStyle w:val="HideTWBExt"/>
          <w:b w:val="0"/>
        </w:rPr>
        <w:t>&lt;/NumAm&gt;</w:t>
      </w:r>
    </w:p>
    <w:p w:rsidR="00854AC2" w:rsidRPr="00A8699E" w14:paraId="749E3AB9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>, Evelyn Regner</w:t>
      </w:r>
      <w:r w:rsidRPr="00A8699E">
        <w:rPr>
          <w:rStyle w:val="HideTWBExt"/>
          <w:b w:val="0"/>
        </w:rPr>
        <w:t>&lt;/Members&gt;</w:t>
      </w:r>
    </w:p>
    <w:p w:rsidR="00854AC2" w:rsidRPr="00A8699E" w14:paraId="753FCE07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BCFE871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215014E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14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ABD1AA1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ADFE766" w14:textId="77777777"/>
        </w:tc>
      </w:tr>
      <w:tr w14:paraId="2F25AB8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3B385E1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923D81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3540DD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332CE62" w14:textId="77777777">
            <w:pPr>
              <w:pStyle w:val="Normal6a"/>
            </w:pPr>
            <w:r w:rsidRPr="00A8699E">
              <w:t>14.</w:t>
            </w:r>
            <w:r w:rsidRPr="00A8699E">
              <w:tab/>
              <w:t>zdůrazňuje, že je třeba poskytnout další pokyny k otázkám provádění prostřednictvím výboru pro DPH a případně vysvětlivek Komise</w:t>
            </w:r>
            <w:r w:rsidRPr="00A8699E">
              <w:rPr>
                <w:b/>
                <w:bCs/>
                <w:i/>
                <w:iCs/>
              </w:rPr>
              <w:t>, přičemž je třeba se vyhnout zbytečné složitosti a respektovat pravomoci členských států v oblasti zdanění</w:t>
            </w:r>
            <w:r w:rsidRPr="00A869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F246C1A" w14:textId="77777777">
            <w:pPr>
              <w:pStyle w:val="Normal6a"/>
            </w:pPr>
            <w:r w:rsidRPr="00A8699E">
              <w:t>14.</w:t>
            </w:r>
            <w:r w:rsidRPr="00A8699E">
              <w:tab/>
              <w:t>zdůrazňuje, že je třeba poskytnout další pokyny k otázkám provádění prostřednictvím výboru pro DPH a případně vysvětlivek Komise;</w:t>
            </w:r>
          </w:p>
        </w:tc>
      </w:tr>
    </w:tbl>
    <w:p w:rsidR="00854AC2" w:rsidRPr="00A8699E" w14:paraId="1AA4D11F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3FF75313" w14:textId="77777777">
      <w:r w:rsidRPr="00A8699E">
        <w:rPr>
          <w:rStyle w:val="HideTWBExt"/>
        </w:rPr>
        <w:t>&lt;/Amend&gt;</w:t>
      </w:r>
    </w:p>
    <w:p w:rsidR="00854AC2" w:rsidRPr="00A8699E" w14:paraId="0E3ADE51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82</w:t>
      </w:r>
      <w:r w:rsidRPr="00A8699E">
        <w:rPr>
          <w:rStyle w:val="HideTWBExt"/>
          <w:b w:val="0"/>
        </w:rPr>
        <w:t>&lt;/NumAm&gt;</w:t>
      </w:r>
    </w:p>
    <w:p w:rsidR="00854AC2" w:rsidRPr="00A8699E" w14:paraId="036F77CF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66540462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403908AE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70ED652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15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C247539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F410332" w14:textId="77777777"/>
        </w:tc>
      </w:tr>
      <w:tr w14:paraId="152D2F7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DB1E04D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F6C696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04D1FC2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1822925" w14:textId="77777777">
            <w:pPr>
              <w:pStyle w:val="Normal6a"/>
            </w:pPr>
            <w:r w:rsidRPr="00A8699E">
              <w:rPr>
                <w:b/>
                <w:i/>
              </w:rPr>
              <w:t>15.</w:t>
            </w:r>
            <w:r w:rsidRPr="00A8699E">
              <w:tab/>
            </w:r>
            <w:r w:rsidRPr="00A8699E">
              <w:rPr>
                <w:b/>
                <w:i/>
              </w:rPr>
              <w:t>navrhuje, aby byla platnost mechanismu rychlé reakce prodloužena pouze v případě, že se zlepší jeho funkčnost;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9712629" w14:textId="77777777">
            <w:pPr>
              <w:pStyle w:val="Normal6a"/>
            </w:pPr>
            <w:r w:rsidRPr="00A8699E">
              <w:rPr>
                <w:b/>
                <w:i/>
              </w:rPr>
              <w:t>vypouští se</w:t>
            </w:r>
          </w:p>
        </w:tc>
      </w:tr>
    </w:tbl>
    <w:p w:rsidR="00854AC2" w:rsidRPr="00A8699E" w14:paraId="06C3B3A6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CCF995C" w14:textId="77777777">
      <w:r w:rsidRPr="00A8699E">
        <w:rPr>
          <w:rStyle w:val="HideTWBExt"/>
        </w:rPr>
        <w:t>&lt;/Amend&gt;</w:t>
      </w:r>
    </w:p>
    <w:p w:rsidR="00854AC2" w:rsidRPr="00A8699E" w14:paraId="633B1EC9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83</w:t>
      </w:r>
      <w:r w:rsidRPr="00A8699E">
        <w:rPr>
          <w:rStyle w:val="HideTWBExt"/>
          <w:b w:val="0"/>
        </w:rPr>
        <w:t>&lt;/NumAm&gt;</w:t>
      </w:r>
    </w:p>
    <w:p w:rsidR="00854AC2" w:rsidRPr="00A8699E" w14:paraId="6E18DFFB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Markus </w:t>
      </w:r>
      <w:r w:rsidRPr="00A8699E">
        <w:t>Ferber</w:t>
      </w:r>
      <w:r w:rsidRPr="00A8699E">
        <w:rPr>
          <w:rStyle w:val="HideTWBExt"/>
          <w:b w:val="0"/>
        </w:rPr>
        <w:t>&lt;/Members&gt;</w:t>
      </w:r>
    </w:p>
    <w:p w:rsidR="00854AC2" w:rsidRPr="00A8699E" w14:paraId="4B558DA7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C28280B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B9508D0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16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4DE127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F7FCCBC" w14:textId="77777777"/>
        </w:tc>
      </w:tr>
      <w:tr w14:paraId="2EBAC3E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677A56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711BE34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57EED6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DFA6E27" w14:textId="77777777">
            <w:pPr>
              <w:pStyle w:val="Normal6a"/>
            </w:pPr>
            <w:r w:rsidRPr="00A8699E">
              <w:t>16.</w:t>
            </w:r>
            <w:r w:rsidRPr="00A8699E">
              <w:tab/>
              <w:t>vyzývá Komisi, aby posoudila a navrhla, jak by bylo možné mechanismus rychlé reakce zjednodušit a urychlit při zachování záruk;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B60A3F7" w14:textId="7DB32A45">
            <w:pPr>
              <w:pStyle w:val="Normal6a"/>
            </w:pPr>
            <w:r w:rsidRPr="00A8699E">
              <w:t>16.</w:t>
            </w:r>
            <w:r w:rsidRPr="00A8699E">
              <w:tab/>
              <w:t>vyzývá Komisi, aby posoudila a navrhla, jak by bylo možné mechanismus rychlé reakce zjednodušit a urychlit</w:t>
            </w:r>
            <w:r w:rsidRPr="00A8699E">
              <w:rPr>
                <w:b/>
                <w:bCs/>
                <w:i/>
                <w:iCs/>
              </w:rPr>
              <w:t xml:space="preserve">, aby se </w:t>
            </w:r>
            <w:r w:rsidRPr="00A8699E" w:rsidR="00686234">
              <w:rPr>
                <w:b/>
                <w:bCs/>
                <w:i/>
                <w:iCs/>
              </w:rPr>
              <w:t>z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 xml:space="preserve">něj stal více provozně důvěryhodný nástroj pro mimořádné situace, </w:t>
            </w:r>
            <w:r w:rsidRPr="00A8699E">
              <w:t>při zachování záruk;</w:t>
            </w:r>
          </w:p>
        </w:tc>
      </w:tr>
    </w:tbl>
    <w:p w:rsidR="00854AC2" w:rsidRPr="00A8699E" w14:paraId="51659A59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1DF28B1" w14:textId="77777777">
      <w:r w:rsidRPr="00A8699E">
        <w:rPr>
          <w:rStyle w:val="HideTWBExt"/>
        </w:rPr>
        <w:t>&lt;/Amend&gt;</w:t>
      </w:r>
    </w:p>
    <w:p w:rsidR="00854AC2" w:rsidRPr="00A8699E" w14:paraId="2928D868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84</w:t>
      </w:r>
      <w:r w:rsidRPr="00A8699E">
        <w:rPr>
          <w:rStyle w:val="HideTWBExt"/>
          <w:b w:val="0"/>
        </w:rPr>
        <w:t>&lt;/NumAm&gt;</w:t>
      </w:r>
    </w:p>
    <w:p w:rsidR="00854AC2" w:rsidRPr="00A8699E" w14:paraId="1F02D9E9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4B6E881A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A6819B8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6AFA49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16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11D535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4A6BFC" w14:textId="77777777"/>
        </w:tc>
      </w:tr>
      <w:tr w14:paraId="3F2B526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D127A82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8F2A185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07C8496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C05AA4F" w14:textId="77777777">
            <w:pPr>
              <w:pStyle w:val="Normal6a"/>
            </w:pPr>
            <w:r w:rsidRPr="00A8699E">
              <w:t>16.</w:t>
            </w:r>
            <w:r w:rsidRPr="00A8699E">
              <w:tab/>
              <w:t xml:space="preserve">vyzývá Komisi, aby posoudila a navrhla, jak by bylo možné mechanismus rychlé reakce </w:t>
            </w:r>
            <w:r w:rsidRPr="00A8699E">
              <w:rPr>
                <w:b/>
                <w:bCs/>
                <w:i/>
                <w:iCs/>
              </w:rPr>
              <w:t>zjednodušit a urychlit</w:t>
            </w:r>
            <w:r w:rsidRPr="00A8699E">
              <w:t xml:space="preserve"> při zachování záruk;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06397EF" w14:textId="77777777">
            <w:pPr>
              <w:pStyle w:val="Normal6a"/>
            </w:pPr>
            <w:r w:rsidRPr="00A8699E">
              <w:t>16.</w:t>
            </w:r>
            <w:r w:rsidRPr="00A8699E">
              <w:tab/>
              <w:t xml:space="preserve">vyzývá Komisi, aby posoudila a navrhla, jak by bylo možné mechanismus rychlé reakce </w:t>
            </w:r>
            <w:r w:rsidRPr="00A8699E">
              <w:rPr>
                <w:b/>
                <w:bCs/>
                <w:i/>
                <w:iCs/>
              </w:rPr>
              <w:t>učinit</w:t>
            </w:r>
            <w:r w:rsidRPr="00A8699E">
              <w:rPr>
                <w:b/>
                <w:bCs/>
              </w:rPr>
              <w:t xml:space="preserve"> </w:t>
            </w:r>
            <w:r w:rsidRPr="00A8699E">
              <w:rPr>
                <w:b/>
                <w:bCs/>
                <w:i/>
                <w:iCs/>
              </w:rPr>
              <w:t>provozně přístupnějším</w:t>
            </w:r>
            <w:r w:rsidRPr="00A8699E">
              <w:t xml:space="preserve"> při zachování záruk;</w:t>
            </w:r>
          </w:p>
        </w:tc>
      </w:tr>
    </w:tbl>
    <w:p w:rsidR="00854AC2" w:rsidRPr="00A8699E" w14:paraId="29B58469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33A57FA3" w14:textId="77777777">
      <w:r w:rsidRPr="00A8699E">
        <w:rPr>
          <w:rStyle w:val="HideTWBExt"/>
        </w:rPr>
        <w:t>&lt;/Amend&gt;</w:t>
      </w:r>
    </w:p>
    <w:p w:rsidR="00854AC2" w:rsidRPr="00A8699E" w14:paraId="6F1E5017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85</w:t>
      </w:r>
      <w:r w:rsidRPr="00A8699E">
        <w:rPr>
          <w:rStyle w:val="HideTWBExt"/>
          <w:b w:val="0"/>
        </w:rPr>
        <w:t>&lt;/NumAm&gt;</w:t>
      </w:r>
    </w:p>
    <w:p w:rsidR="00854AC2" w:rsidRPr="00A8699E" w14:paraId="78F36991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2D25D4CA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F611FA1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C071996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17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C436A0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76D6EE0" w14:textId="77777777"/>
        </w:tc>
      </w:tr>
      <w:tr w14:paraId="50F311A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1487D64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4FF4B29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11D4190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7F9F304" w14:textId="77777777">
            <w:pPr>
              <w:pStyle w:val="Normal6a"/>
            </w:pPr>
            <w:r w:rsidRPr="00A8699E">
              <w:t>17.</w:t>
            </w:r>
            <w:r w:rsidRPr="00A8699E">
              <w:tab/>
              <w:t xml:space="preserve">domnívá se, že taková reforma by mohla zahrnovat </w:t>
            </w:r>
            <w:r w:rsidRPr="00A8699E">
              <w:rPr>
                <w:b/>
                <w:bCs/>
                <w:i/>
                <w:iCs/>
              </w:rPr>
              <w:t>zjednodušený postup aktivace,</w:t>
            </w:r>
            <w:r w:rsidRPr="00A8699E">
              <w:t xml:space="preserve"> standardní šablonu oznámení, jasnější požadavky na důkazy a lepší vymezení postupu pro odchylky podle článku 395 směrnice 2006/112/ES;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AEC99C5" w14:textId="77777777">
            <w:pPr>
              <w:pStyle w:val="Normal6a"/>
            </w:pPr>
            <w:r w:rsidRPr="00A8699E">
              <w:t>17.</w:t>
            </w:r>
            <w:r w:rsidRPr="00A8699E">
              <w:tab/>
              <w:t>domnívá se, že taková reforma by mohla zahrnovat standardní šablonu oznámení, jasnější požadavky na důkazy a lepší vymezení postupu pro odchylky podle článku 395 směrnice 2006/112/ES;</w:t>
            </w:r>
          </w:p>
        </w:tc>
      </w:tr>
    </w:tbl>
    <w:p w:rsidR="00854AC2" w:rsidRPr="00A8699E" w14:paraId="10D1AC37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6C87F10" w14:textId="77777777">
      <w:r w:rsidRPr="00A8699E">
        <w:rPr>
          <w:rStyle w:val="HideTWBExt"/>
        </w:rPr>
        <w:t>&lt;/Amend&gt;</w:t>
      </w:r>
    </w:p>
    <w:p w:rsidR="00854AC2" w:rsidRPr="00A8699E" w14:paraId="64BF74C8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86</w:t>
      </w:r>
      <w:r w:rsidRPr="00A8699E">
        <w:rPr>
          <w:rStyle w:val="HideTWBExt"/>
          <w:b w:val="0"/>
        </w:rPr>
        <w:t>&lt;/NumAm&gt;</w:t>
      </w:r>
    </w:p>
    <w:p w:rsidR="00854AC2" w:rsidRPr="00A8699E" w14:paraId="1FF0130C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58176689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4C571EF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75B0A155" w14:textId="0C1E25C3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18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10BFFEF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42A2CF9" w14:textId="77777777"/>
        </w:tc>
      </w:tr>
      <w:tr w14:paraId="5158F34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466457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284F286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11C369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C7969D1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8DD6944" w14:textId="2FE0DC0A">
            <w:pPr>
              <w:pStyle w:val="Normal6a"/>
            </w:pPr>
            <w:r w:rsidRPr="00A8699E">
              <w:rPr>
                <w:b/>
                <w:i/>
              </w:rPr>
              <w:t>18a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zdůrazňuje, že mechanismus rychlé reakce může působit jako </w:t>
            </w:r>
            <w:r w:rsidRPr="00A8699E">
              <w:rPr>
                <w:b/>
                <w:i/>
              </w:rPr>
              <w:t xml:space="preserve">věrohodný odstrašující prostředek pouze tehdy, budou-li členské státy oprávněny jej rychle aktivovat na základě svých vlastních spolehlivých vnitrostátních zpravodajských informací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automatizovaného profilování rizik,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 dříve, než dojde </w:t>
            </w:r>
            <w:r w:rsidRPr="00A8699E" w:rsidR="00686234">
              <w:rPr>
                <w:b/>
                <w:i/>
              </w:rPr>
              <w:t>k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nenapravitelné finanční škodě na státním rozpočtu;</w:t>
            </w:r>
          </w:p>
        </w:tc>
      </w:tr>
    </w:tbl>
    <w:p w:rsidR="00854AC2" w:rsidRPr="00A8699E" w14:paraId="5266ED0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19F61BB" w14:textId="77777777">
      <w:r w:rsidRPr="00A8699E">
        <w:rPr>
          <w:rStyle w:val="HideTWBExt"/>
        </w:rPr>
        <w:t>&lt;/Amend&gt;</w:t>
      </w:r>
    </w:p>
    <w:p w:rsidR="00854AC2" w:rsidRPr="00A8699E" w14:paraId="6A75345F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87</w:t>
      </w:r>
      <w:r w:rsidRPr="00A8699E">
        <w:rPr>
          <w:rStyle w:val="HideTWBExt"/>
          <w:b w:val="0"/>
        </w:rPr>
        <w:t>&lt;/NumAm&gt;</w:t>
      </w:r>
    </w:p>
    <w:p w:rsidR="00854AC2" w:rsidRPr="00A8699E" w14:paraId="2D6720DE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68649DE4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70A2B56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C2D7794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19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60FE7FA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75153FD" w14:textId="77777777"/>
        </w:tc>
      </w:tr>
      <w:tr w14:paraId="461B39D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433E36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DB64FAC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DDD2F4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D8714CC" w14:textId="77777777">
            <w:pPr>
              <w:pStyle w:val="Normal6a"/>
            </w:pPr>
            <w:r w:rsidRPr="00A8699E">
              <w:t>19.</w:t>
            </w:r>
            <w:r w:rsidRPr="00A8699E">
              <w:tab/>
              <w:t xml:space="preserve">zdůrazňuje, že </w:t>
            </w:r>
            <w:r w:rsidRPr="00A8699E">
              <w:rPr>
                <w:b/>
                <w:bCs/>
                <w:i/>
                <w:iCs/>
              </w:rPr>
              <w:t>ačkoli</w:t>
            </w:r>
            <w:r w:rsidRPr="00A8699E">
              <w:t xml:space="preserve"> by měl mechanismus rychlé reakce zůstat výjimečným a dočasným opatřením omezeným na řešení závažných a náhlých rizik podvodů</w:t>
            </w:r>
            <w:r w:rsidRPr="00A8699E">
              <w:rPr>
                <w:b/>
                <w:bCs/>
                <w:i/>
                <w:iCs/>
              </w:rPr>
              <w:t>, mohlo by se zvážit prodloužení doby jeho uplatňování nad rámec současných devíti měsíců</w:t>
            </w:r>
            <w:r w:rsidRPr="00A869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2359D37" w14:textId="77777777">
            <w:pPr>
              <w:pStyle w:val="Normal6a"/>
            </w:pPr>
            <w:r w:rsidRPr="00A8699E">
              <w:t>19.</w:t>
            </w:r>
            <w:r w:rsidRPr="00A8699E">
              <w:tab/>
              <w:t>zdůrazňuje, že by měl mechanismus rychlé reakce zůstat výjimečným a dočasným opatřením omezeným na řešení závažných a náhlých rizik podvodů;</w:t>
            </w:r>
          </w:p>
        </w:tc>
      </w:tr>
    </w:tbl>
    <w:p w:rsidR="00854AC2" w:rsidRPr="00A8699E" w14:paraId="696BB100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37230A7" w14:textId="77777777">
      <w:r w:rsidRPr="00A8699E">
        <w:rPr>
          <w:rStyle w:val="HideTWBExt"/>
        </w:rPr>
        <w:t>&lt;/Amend&gt;</w:t>
      </w:r>
    </w:p>
    <w:p w:rsidR="00854AC2" w:rsidRPr="00A8699E" w14:paraId="2EC166D6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88</w:t>
      </w:r>
      <w:r w:rsidRPr="00A8699E">
        <w:rPr>
          <w:rStyle w:val="HideTWBExt"/>
          <w:b w:val="0"/>
        </w:rPr>
        <w:t>&lt;/NumAm&gt;</w:t>
      </w:r>
    </w:p>
    <w:p w:rsidR="00854AC2" w:rsidRPr="00A8699E" w14:paraId="4C92F65C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Markus </w:t>
      </w:r>
      <w:r w:rsidRPr="00A8699E">
        <w:t>Ferber</w:t>
      </w:r>
      <w:r w:rsidRPr="00A8699E">
        <w:rPr>
          <w:rStyle w:val="HideTWBExt"/>
          <w:b w:val="0"/>
        </w:rPr>
        <w:t>&lt;/Members&gt;</w:t>
      </w:r>
    </w:p>
    <w:p w:rsidR="00854AC2" w:rsidRPr="00A8699E" w14:paraId="3D02005D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0D4BA91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C060ACA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20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FCF32F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ED8D77A" w14:textId="77777777"/>
        </w:tc>
      </w:tr>
      <w:tr w14:paraId="5147999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AE33128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8E1961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549EAF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2DB25C5" w14:textId="77777777">
            <w:pPr>
              <w:pStyle w:val="Normal6a"/>
            </w:pPr>
            <w:r w:rsidRPr="00A8699E">
              <w:t>20.</w:t>
            </w:r>
            <w:r w:rsidRPr="00A8699E">
              <w:tab/>
              <w:t xml:space="preserve">zdůrazňuje, že při jakémkoli prodloužení platnosti nebo úpravě je nutné zohlednit náklady podniků, zejména malých a středních, na dodržování předpisů, včetně nákladů na přizpůsobení a nákladů vyplývajících z klasifikace plnění, povinností v oblasti výkaznictví </w:t>
            </w:r>
            <w:r w:rsidRPr="00A8699E">
              <w:t>a právní nejistoty;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C44C517" w14:textId="09D0C771">
            <w:pPr>
              <w:pStyle w:val="Normal6a"/>
            </w:pPr>
            <w:r w:rsidRPr="00A8699E">
              <w:t>20.</w:t>
            </w:r>
            <w:r w:rsidRPr="00A8699E">
              <w:tab/>
              <w:t xml:space="preserve">zdůrazňuje, že při jakémkoli prodloužení platnosti nebo úpravě je nutné zohlednit náklady podniků, zejména malých a středních, na dodržování předpisů, včetně nákladů na přizpůsobení a nákladů vyplývajících z klasifikace plnění, povinností v oblasti výkaznictví </w:t>
            </w:r>
            <w:r w:rsidRPr="00A8699E">
              <w:t xml:space="preserve">a právní nejistoty; </w:t>
            </w:r>
            <w:r w:rsidRPr="00A8699E">
              <w:rPr>
                <w:b/>
                <w:i/>
              </w:rPr>
              <w:t xml:space="preserve">zdůrazňuje zejména, že mechanismus přenesení daňové povinnosti, je-li uplatňován, přesouvá povinnosti související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vyúčtováním DPH výhradně na příjemce, jímž může být malý podnik nebo mikropodnik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omezenými administrativními kapacitami; je toho názoru, že tato strukturální asymetrie se musí promítnout do koncepce jakéhokoli rozšířeného či reformovaného mechanismu,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 prostřednictvím zjednodušených vzorů pro výkaznictví, jasných pokynů ke klasifikaci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účinné ochrany před sankcemi vyplývajícími ze skutečné nejistoty ohledně působnosti na odvětví;</w:t>
            </w:r>
          </w:p>
        </w:tc>
      </w:tr>
    </w:tbl>
    <w:p w:rsidR="00854AC2" w:rsidRPr="00A8699E" w14:paraId="1FC8811E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A0E1EE2" w14:textId="77777777">
      <w:r w:rsidRPr="00A8699E">
        <w:rPr>
          <w:rStyle w:val="HideTWBExt"/>
        </w:rPr>
        <w:t>&lt;/Amend&gt;</w:t>
      </w:r>
    </w:p>
    <w:p w:rsidR="00854AC2" w:rsidRPr="00A8699E" w14:paraId="3AC3ACC7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89</w:t>
      </w:r>
      <w:r w:rsidRPr="00A8699E">
        <w:rPr>
          <w:rStyle w:val="HideTWBExt"/>
          <w:b w:val="0"/>
        </w:rPr>
        <w:t>&lt;/NumAm&gt;</w:t>
      </w:r>
    </w:p>
    <w:p w:rsidR="00854AC2" w:rsidRPr="00A8699E" w14:paraId="7FC81E9D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Herbert </w:t>
      </w:r>
      <w:r w:rsidRPr="00A8699E">
        <w:t>Dorfmann</w:t>
      </w:r>
      <w:r w:rsidRPr="00A8699E">
        <w:t xml:space="preserve">, Markus </w:t>
      </w:r>
      <w:r w:rsidRPr="00A8699E">
        <w:t>Ferber</w:t>
      </w:r>
      <w:r w:rsidRPr="00A8699E">
        <w:t xml:space="preserve">, 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Marco </w:t>
      </w:r>
      <w:r w:rsidRPr="00A8699E">
        <w:t>Falcone</w:t>
      </w:r>
      <w:r w:rsidRPr="00A8699E">
        <w:rPr>
          <w:rStyle w:val="HideTWBExt"/>
          <w:b w:val="0"/>
        </w:rPr>
        <w:t>&lt;/Members&gt;</w:t>
      </w:r>
    </w:p>
    <w:p w:rsidR="00854AC2" w:rsidRPr="00A8699E" w14:paraId="3B4B6273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560CA187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3D9DAA62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20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8CF3391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49E527B" w14:textId="77777777"/>
        </w:tc>
      </w:tr>
      <w:tr w14:paraId="239971A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FFA1752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85D6FDE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575BB72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0A959D3" w14:textId="77777777">
            <w:pPr>
              <w:pStyle w:val="Normal6a"/>
            </w:pPr>
            <w:r w:rsidRPr="00A8699E">
              <w:t>20.</w:t>
            </w:r>
            <w:r w:rsidRPr="00A8699E">
              <w:tab/>
              <w:t>zdůrazňuje, že při jakémkoli prodloužení platnosti nebo úpravě je nutné zohlednit náklady podniků, zejména malých a středních, na dodržování předpisů, včetně nákladů na přizpůsobení a nákladů vyplývajících z klasifikace plnění, povinností v oblasti výkaznictví a právní nejistoty;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BE7C4CE" w14:textId="4F323E50">
            <w:pPr>
              <w:pStyle w:val="Normal6a"/>
            </w:pPr>
            <w:r w:rsidRPr="00A8699E">
              <w:t>20.</w:t>
            </w:r>
            <w:r w:rsidRPr="00A8699E">
              <w:tab/>
              <w:t xml:space="preserve">zdůrazňuje, že při jakémkoli prodloužení platnosti nebo úpravě je nutné zohlednit náklady podniků, zejména malých a středních, na dodržování předpisů, včetně nákladů na přizpůsobení a nákladů vyplývajících z klasifikace plnění, povinností v oblasti výkaznictví a právní nejistoty; </w:t>
            </w:r>
            <w:r w:rsidRPr="00A8699E">
              <w:rPr>
                <w:b/>
                <w:i/>
              </w:rPr>
              <w:t xml:space="preserve">požaduje, aby byly tyto náklady zdokumentovány souhrnně, přičemž bude rozlišeno mezi zátěží nesenou malými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středními podniky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zátěží nesenou velkými hospodářskými subjekty,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aby byly porovnány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dosaženým snížením podvodů, tak aby bylo možné spolehlivě posoudit přiměřenost tohoto mechanismu;</w:t>
            </w:r>
          </w:p>
        </w:tc>
      </w:tr>
    </w:tbl>
    <w:p w:rsidR="00854AC2" w:rsidRPr="00A8699E" w14:paraId="20A4EF7D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7284578A" w14:textId="77777777">
      <w:r w:rsidRPr="00A8699E">
        <w:rPr>
          <w:rStyle w:val="HideTWBExt"/>
        </w:rPr>
        <w:t>&lt;/Amend&gt;</w:t>
      </w:r>
    </w:p>
    <w:p w:rsidR="00854AC2" w:rsidRPr="00A8699E" w14:paraId="5A1F2DC3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90</w:t>
      </w:r>
      <w:r w:rsidRPr="00A8699E">
        <w:rPr>
          <w:rStyle w:val="HideTWBExt"/>
          <w:b w:val="0"/>
        </w:rPr>
        <w:t>&lt;/NumAm&gt;</w:t>
      </w:r>
    </w:p>
    <w:p w:rsidR="00854AC2" w:rsidRPr="00A8699E" w14:paraId="792B6994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117E4782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489F9B4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C3D4010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21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74FBC1D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4CF7F34" w14:textId="77777777"/>
        </w:tc>
      </w:tr>
      <w:tr w14:paraId="12B2AAF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8F096A6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0D050A5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E14C20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B55F4E9" w14:textId="77777777">
            <w:pPr>
              <w:pStyle w:val="Normal6a"/>
            </w:pPr>
            <w:r w:rsidRPr="00A8699E">
              <w:t>21.</w:t>
            </w:r>
            <w:r w:rsidRPr="00A8699E">
              <w:tab/>
              <w:t>zdůrazňuje, že legitimní podniky by se neměly stát vedlejšími oběťmi politik na prevenci podvodů v oblasti DPH a že opatření proti podvodům musí zůstat přiměřená, předvídatelná a proveditelná;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BA18268" w14:textId="77777777">
            <w:pPr>
              <w:pStyle w:val="Normal6a"/>
            </w:pPr>
            <w:r w:rsidRPr="00A8699E">
              <w:t>21.</w:t>
            </w:r>
            <w:r w:rsidRPr="00A8699E">
              <w:tab/>
              <w:t xml:space="preserve">zdůrazňuje, že legitimní podniky by se neměly stát vedlejšími oběťmi politik na prevenci podvodů v oblasti DPH a že opatření proti podvodům musí zůstat přiměřená, předvídatelná a proveditelná; </w:t>
            </w:r>
            <w:r w:rsidRPr="00A8699E">
              <w:rPr>
                <w:b/>
                <w:i/>
              </w:rPr>
              <w:t>dále poukazuje na to, že při správném uplatňování funguje mechanismus přenesení daňové povinnosti jako zásadní ochranný mechanismus pro poctivé podniky proti závažným narušením trhu způsobeným podvodnými konkurenty;</w:t>
            </w:r>
          </w:p>
        </w:tc>
      </w:tr>
    </w:tbl>
    <w:p w:rsidR="00854AC2" w:rsidRPr="00A8699E" w14:paraId="5D652046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B93F613" w14:textId="77777777">
      <w:r w:rsidRPr="00A8699E">
        <w:rPr>
          <w:rStyle w:val="HideTWBExt"/>
        </w:rPr>
        <w:t>&lt;/Amend&gt;</w:t>
      </w:r>
    </w:p>
    <w:p w:rsidR="00854AC2" w:rsidRPr="00A8699E" w14:paraId="4653E5CF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91</w:t>
      </w:r>
      <w:r w:rsidRPr="00A8699E">
        <w:rPr>
          <w:rStyle w:val="HideTWBExt"/>
          <w:b w:val="0"/>
        </w:rPr>
        <w:t>&lt;/NumAm&gt;</w:t>
      </w:r>
    </w:p>
    <w:p w:rsidR="00854AC2" w:rsidRPr="00A8699E" w14:paraId="1BA404CD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7E58F4B3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5B07B20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E705D74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21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32D5C2F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7BE1B62" w14:textId="77777777"/>
        </w:tc>
      </w:tr>
      <w:tr w14:paraId="0932E7F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E367241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9CA1921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BDF030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0F90A68" w14:textId="77777777">
            <w:pPr>
              <w:pStyle w:val="Normal6a"/>
            </w:pPr>
            <w:r w:rsidRPr="00A8699E">
              <w:t>21.</w:t>
            </w:r>
            <w:r w:rsidRPr="00A8699E">
              <w:tab/>
              <w:t>zdůrazňuje</w:t>
            </w:r>
            <w:r w:rsidRPr="00A8699E">
              <w:rPr>
                <w:b/>
                <w:bCs/>
                <w:i/>
                <w:iCs/>
              </w:rPr>
              <w:t>, že legitimní podniky by se neměly stát vedlejšími oběťmi politik na prevenci podvodů v oblasti DPH a</w:t>
            </w:r>
            <w:r w:rsidRPr="00A8699E">
              <w:t> že opatření proti podvodům musí zůstat přiměřená, předvídatelná a proveditelná;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D10E2F0" w14:textId="145F9FBC">
            <w:pPr>
              <w:pStyle w:val="Normal6a"/>
            </w:pPr>
            <w:r w:rsidRPr="00A8699E">
              <w:t>21.</w:t>
            </w:r>
            <w:r w:rsidRPr="00A8699E">
              <w:tab/>
              <w:t xml:space="preserve">zdůrazňuje, že opatření proti podvodům musí zůstat přiměřená, předvídatelná a proveditelná; </w:t>
            </w:r>
            <w:r w:rsidRPr="00A8699E">
              <w:rPr>
                <w:b/>
                <w:i/>
              </w:rPr>
              <w:t xml:space="preserve">zdůrazňuje, že nedostatečné prosazování předpisů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boji proti daňovým podvodům, daňovým únikům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vyhýbání se daním narušuje rovné podmínky, což poškozuje podniky, které dodržují zákonné požadavky;</w:t>
            </w:r>
          </w:p>
        </w:tc>
      </w:tr>
    </w:tbl>
    <w:p w:rsidR="00854AC2" w:rsidRPr="00A8699E" w14:paraId="75831F71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425A2956" w14:textId="77777777">
      <w:r w:rsidRPr="00A8699E">
        <w:rPr>
          <w:rStyle w:val="HideTWBExt"/>
        </w:rPr>
        <w:t>&lt;/Amend&gt;</w:t>
      </w:r>
    </w:p>
    <w:p w:rsidR="00854AC2" w:rsidRPr="00A8699E" w14:paraId="17F0A8AD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92</w:t>
      </w:r>
      <w:r w:rsidRPr="00A8699E">
        <w:rPr>
          <w:rStyle w:val="HideTWBExt"/>
          <w:b w:val="0"/>
        </w:rPr>
        <w:t>&lt;/NumAm&gt;</w:t>
      </w:r>
    </w:p>
    <w:p w:rsidR="00854AC2" w:rsidRPr="00A8699E" w14:paraId="0683C5ED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084CB6B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20B5FDC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09691D51" w14:textId="5738468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21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60F10E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0966E38" w14:textId="77777777"/>
        </w:tc>
      </w:tr>
      <w:tr w14:paraId="77F13C4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B0781A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A06F4F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3F95D69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CA2CD81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CB2B9FD" w14:textId="680FB2F6">
            <w:pPr>
              <w:pStyle w:val="Normal6a"/>
            </w:pPr>
            <w:r w:rsidRPr="00A8699E">
              <w:rPr>
                <w:b/>
                <w:i/>
              </w:rPr>
              <w:t>21a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vyzývá Komisi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členské státy, aby zajistily, že požadavky na dodržování předpisů týkajících se mechanismu přenesení daňové povinnosti budou jasně rozlišovat mezi úmyslnou účastí na podvodech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DPH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neúmyslnými administrativními chybami ze strany malých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středních podniků,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zajistily tak, aby na tyto podniky nebyla uvalena nepřiměřená sankční opatření;</w:t>
            </w:r>
          </w:p>
        </w:tc>
      </w:tr>
    </w:tbl>
    <w:p w:rsidR="00854AC2" w:rsidRPr="00A8699E" w14:paraId="7255EA64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50DFD7B" w14:textId="77777777">
      <w:r w:rsidRPr="00A8699E">
        <w:rPr>
          <w:rStyle w:val="HideTWBExt"/>
        </w:rPr>
        <w:t>&lt;/Amend&gt;</w:t>
      </w:r>
    </w:p>
    <w:p w:rsidR="00854AC2" w:rsidRPr="00A8699E" w14:paraId="64C23AF6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93</w:t>
      </w:r>
      <w:r w:rsidRPr="00A8699E">
        <w:rPr>
          <w:rStyle w:val="HideTWBExt"/>
          <w:b w:val="0"/>
        </w:rPr>
        <w:t>&lt;/NumAm&gt;</w:t>
      </w:r>
    </w:p>
    <w:p w:rsidR="00854AC2" w:rsidRPr="00A8699E" w14:paraId="0A5CE30F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287F7B4F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DAA5CC4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4BB5A797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22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1DB51C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2EB2446" w14:textId="77777777"/>
        </w:tc>
      </w:tr>
      <w:tr w14:paraId="6FC8B70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5DDB3B6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544143A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0B53D5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2219B93" w14:textId="77777777">
            <w:pPr>
              <w:pStyle w:val="Normal6a"/>
            </w:pPr>
            <w:r w:rsidRPr="00A8699E">
              <w:t>22.</w:t>
            </w:r>
            <w:r w:rsidRPr="00A8699E">
              <w:tab/>
              <w:t>vyzývá správce daně, aby se zaměřili na rychlou identifikaci nároků na vrácení DPH a na rychlé vracení DPH legitimním startupům a malým podnikům v odvětvích, na která se vztahuje mechanismus přenesení daňové povinnosti;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E5A13C4" w14:textId="29A91E44">
            <w:pPr>
              <w:pStyle w:val="Normal6a"/>
            </w:pPr>
            <w:r w:rsidRPr="00A8699E">
              <w:t>22.</w:t>
            </w:r>
            <w:r w:rsidRPr="00A8699E">
              <w:tab/>
              <w:t xml:space="preserve">vyzývá správce daně, aby se zaměřili na rychlou identifikaci nároků na vrácení DPH a na rychlé vracení DPH legitimním startupům a malým podnikům v odvětvích, na která se vztahuje mechanismus přenesení daňové povinnosti; </w:t>
            </w:r>
            <w:r w:rsidRPr="00A8699E">
              <w:rPr>
                <w:b/>
                <w:i/>
              </w:rPr>
              <w:t xml:space="preserve">zdůrazňuje nutnost posílit budování kapacit </w:t>
            </w:r>
            <w:r w:rsidRPr="00A8699E" w:rsidR="00686234">
              <w:rPr>
                <w:b/>
                <w:i/>
              </w:rPr>
              <w:t>u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národních daňových správců, jakož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zavádění digitálních řešení, která zvyšují efektivitu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účinnost; zdůrazňuje význam prohloubení přeshraniční správní spolupráce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daňových záležitostech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cílem zlepšit včasné odhalování rizika podvodů, předcházet podvodům, daňovým únikům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vyhýbání se daním, jakož </w:t>
            </w:r>
            <w:r w:rsidRPr="00A8699E" w:rsidR="00686234">
              <w:rPr>
                <w:b/>
                <w:i/>
              </w:rPr>
              <w:t>i</w:t>
            </w:r>
            <w:r w:rsidR="00686234">
              <w:rPr>
                <w:b/>
                <w:i/>
              </w:rPr>
              <w:t> 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příslušných případech poskytovat vrácení rychle;</w:t>
            </w:r>
          </w:p>
        </w:tc>
      </w:tr>
    </w:tbl>
    <w:p w:rsidR="00854AC2" w:rsidRPr="00A8699E" w14:paraId="03FF1C1C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CE6080E" w14:textId="77777777">
      <w:r w:rsidRPr="00A8699E">
        <w:rPr>
          <w:rStyle w:val="HideTWBExt"/>
        </w:rPr>
        <w:t>&lt;/Amend&gt;</w:t>
      </w:r>
    </w:p>
    <w:p w:rsidR="00854AC2" w:rsidRPr="00A8699E" w14:paraId="4FCFEF88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94</w:t>
      </w:r>
      <w:r w:rsidRPr="00A8699E">
        <w:rPr>
          <w:rStyle w:val="HideTWBExt"/>
          <w:b w:val="0"/>
        </w:rPr>
        <w:t>&lt;/NumAm&gt;</w:t>
      </w:r>
    </w:p>
    <w:p w:rsidR="00854AC2" w:rsidRPr="00A8699E" w14:paraId="7725045A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Markus </w:t>
      </w:r>
      <w:r w:rsidRPr="00A8699E">
        <w:t>Ferber</w:t>
      </w:r>
      <w:r w:rsidRPr="00A8699E">
        <w:rPr>
          <w:rStyle w:val="HideTWBExt"/>
          <w:b w:val="0"/>
        </w:rPr>
        <w:t>&lt;/Members&gt;</w:t>
      </w:r>
    </w:p>
    <w:p w:rsidR="00854AC2" w:rsidRPr="00A8699E" w14:paraId="6224E9A1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3D23A5EC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BA11FCF" w14:textId="5395F0B4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22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0D08A16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F4E1035" w14:textId="77777777"/>
        </w:tc>
      </w:tr>
      <w:tr w14:paraId="1B87E50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B4E36C0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297258A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0E474A88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76A9C88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003D676" w14:textId="3F6DE65B">
            <w:pPr>
              <w:pStyle w:val="Normal6a"/>
            </w:pPr>
            <w:r w:rsidRPr="00A8699E">
              <w:rPr>
                <w:b/>
                <w:i/>
              </w:rPr>
              <w:t>22a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vyzývá Komisi, aby vyhodnotila průměrnou dobu zpracování žádostí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vrácení DPH podaných malými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středními podniky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odvětvích, na která se vztahuje mechanismus přenesení daňové povinnosti, ve všech členských státech; vyzývá Komisi, aby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případech, kdy hodnocení odhalí nepřiměřená zpoždění, navrhla cílená opatření, která zajistí, že žádosti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vrácení podané těmito podniky budou vyřízeny ve lhůtě nepřesahující 30 dnů od podání úplné žádosti,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souladu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cílem snížit administrativní zátěž menších hospodářských subjektů;</w:t>
            </w:r>
          </w:p>
        </w:tc>
      </w:tr>
    </w:tbl>
    <w:p w:rsidR="00854AC2" w:rsidRPr="00A8699E" w14:paraId="6002F8D4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6D10CA69" w14:textId="77777777">
      <w:r w:rsidRPr="00A8699E">
        <w:rPr>
          <w:rStyle w:val="HideTWBExt"/>
        </w:rPr>
        <w:t>&lt;/Amend&gt;</w:t>
      </w:r>
    </w:p>
    <w:p w:rsidR="00854AC2" w:rsidRPr="00A8699E" w14:paraId="3831FF7A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95</w:t>
      </w:r>
      <w:r w:rsidRPr="00A8699E">
        <w:rPr>
          <w:rStyle w:val="HideTWBExt"/>
          <w:b w:val="0"/>
        </w:rPr>
        <w:t>&lt;/NumAm&gt;</w:t>
      </w:r>
    </w:p>
    <w:p w:rsidR="00854AC2" w:rsidRPr="00A8699E" w14:paraId="7122C35C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Roberts</w:t>
      </w:r>
      <w:r w:rsidRPr="00A8699E">
        <w:t xml:space="preserve"> </w:t>
      </w:r>
      <w:r w:rsidRPr="00A8699E">
        <w:t>Zīle</w:t>
      </w:r>
      <w:r w:rsidRPr="00A8699E">
        <w:rPr>
          <w:rStyle w:val="HideTWBExt"/>
          <w:b w:val="0"/>
        </w:rPr>
        <w:t>&lt;/Members&gt;</w:t>
      </w:r>
    </w:p>
    <w:p w:rsidR="00854AC2" w:rsidRPr="00A8699E" w14:paraId="5DAD8AAB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5ADB1D6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38C5846" w14:textId="015C7DE5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22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B36F29D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A236718" w14:textId="77777777"/>
        </w:tc>
      </w:tr>
      <w:tr w14:paraId="1AF8506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6064449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976506E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144C69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3302022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84D871A" w14:textId="31101A82">
            <w:pPr>
              <w:pStyle w:val="Normal6a"/>
            </w:pPr>
            <w:r w:rsidRPr="00A8699E">
              <w:rPr>
                <w:b/>
                <w:i/>
              </w:rPr>
              <w:t>22a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>zdůrazňuje, že přechod na rámec balíčku týkajícího se DPH v digitálním věku (</w:t>
            </w:r>
            <w:r w:rsidRPr="00A8699E">
              <w:rPr>
                <w:b/>
                <w:i/>
              </w:rPr>
              <w:t>ViDA</w:t>
            </w:r>
            <w:r w:rsidRPr="00A8699E">
              <w:rPr>
                <w:b/>
                <w:i/>
              </w:rPr>
              <w:t xml:space="preserve">) musí proběhnout plynule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je třeba zabránit jakékoli situaci, kdy by podniky byly nuceny současně plnit překrývající se požadavky na digitální výkaznictví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na tradiční dokumentaci mechanismu přenesení daňové povinnosti pro stejná plnění, čímž se předejde </w:t>
            </w:r>
            <w:r w:rsidRPr="00A8699E">
              <w:rPr>
                <w:b/>
                <w:i/>
              </w:rPr>
              <w:t>neopodstatněné dvojí administrativní zátěži;</w:t>
            </w:r>
          </w:p>
        </w:tc>
      </w:tr>
    </w:tbl>
    <w:p w:rsidR="00854AC2" w:rsidRPr="00A8699E" w14:paraId="06844A88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C2C008D" w14:textId="77777777">
      <w:r w:rsidRPr="00A8699E">
        <w:rPr>
          <w:rStyle w:val="HideTWBExt"/>
        </w:rPr>
        <w:t>&lt;/Amend&gt;</w:t>
      </w:r>
    </w:p>
    <w:p w:rsidR="00854AC2" w:rsidRPr="00A8699E" w14:paraId="5F1DDD17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96</w:t>
      </w:r>
      <w:r w:rsidRPr="00A8699E">
        <w:rPr>
          <w:rStyle w:val="HideTWBExt"/>
          <w:b w:val="0"/>
        </w:rPr>
        <w:t>&lt;/NumAm&gt;</w:t>
      </w:r>
    </w:p>
    <w:p w:rsidR="00854AC2" w:rsidRPr="00A8699E" w14:paraId="17B79A38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79A4082B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24DA51CF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66813329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23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0A14F0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594983F" w14:textId="77777777"/>
        </w:tc>
      </w:tr>
      <w:tr w14:paraId="0B13ED5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761847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3241A5B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0A8401D6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68461F2" w14:textId="77777777">
            <w:pPr>
              <w:pStyle w:val="Normal6a"/>
            </w:pPr>
            <w:r w:rsidRPr="00A8699E">
              <w:t>23.</w:t>
            </w:r>
            <w:r w:rsidRPr="00A8699E">
              <w:tab/>
              <w:t xml:space="preserve">požaduje, aby Komise každé dva roky podávala Parlamentu a Radě zprávu o provádění článků 199a a 199b; </w:t>
            </w:r>
            <w:r w:rsidRPr="00A8699E">
              <w:rPr>
                <w:b/>
                <w:bCs/>
                <w:i/>
                <w:iCs/>
              </w:rPr>
              <w:t>v této souvislosti</w:t>
            </w:r>
            <w:r w:rsidRPr="00A8699E">
              <w:t xml:space="preserve"> žádá Komisi, aby podávala zprávu o dopadu těchto článků na omezování podvodů, náklady na dodržování předpisů a přemísťování podvodů; žádá Komisi, aby </w:t>
            </w:r>
            <w:r w:rsidRPr="00A8699E">
              <w:rPr>
                <w:b/>
                <w:bCs/>
                <w:i/>
                <w:iCs/>
              </w:rPr>
              <w:t>dále podávala zprávu</w:t>
            </w:r>
            <w:r w:rsidRPr="00A8699E">
              <w:t xml:space="preserve"> o dopadu zavádění balíčku týkajícího se DPH v digitálním věku na provádění těchto článků, včetně toho, zda bude mechanismus přenesení daňové povinnosti i nadále nezbytný poté, co budou zavedeny požadavky na digitální výkaznictví stanovené v rámci balíčku týkajícího se DPH v digitálním věku;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FAE3DC1" w14:textId="2944E417">
            <w:pPr>
              <w:pStyle w:val="Normal6a"/>
            </w:pPr>
            <w:r w:rsidRPr="00A8699E">
              <w:t>23.</w:t>
            </w:r>
            <w:r w:rsidRPr="00A8699E">
              <w:tab/>
              <w:t xml:space="preserve">požaduje, aby Komise každé dva roky podávala Parlamentu a Radě zprávu o provádění článků 199a a 199b; </w:t>
            </w:r>
            <w:r w:rsidRPr="00A8699E">
              <w:rPr>
                <w:b/>
                <w:i/>
              </w:rPr>
              <w:t>vyzývá Komisi</w:t>
            </w:r>
            <w:r w:rsidRPr="00A8699E">
              <w:t xml:space="preserve">, </w:t>
            </w:r>
            <w:r w:rsidRPr="00A8699E">
              <w:rPr>
                <w:b/>
                <w:i/>
              </w:rPr>
              <w:t xml:space="preserve">aby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případě, že taková zpráva poukáže na nepřiměřenou zátěž, nedostatečné důkazy </w:t>
            </w:r>
            <w:r w:rsidRPr="00A8699E" w:rsidR="00686234">
              <w:rPr>
                <w:b/>
                <w:i/>
              </w:rPr>
              <w:t>o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riziku podvodu nebo existenci stejně účinných opatření, navrhla opatření, která omezí nebo upraví uplatňování mechanismu přenesení daňové povinnosti členskými státy;</w:t>
            </w:r>
            <w:r w:rsidRPr="00A8699E">
              <w:t xml:space="preserve"> žádá Komisi, aby podávala zprávu o dopadu těchto článků na omezování podvodů, náklady na dodržování předpisů a přemísťování podvodů; žádá Komisi, aby </w:t>
            </w:r>
            <w:r w:rsidRPr="00A8699E">
              <w:rPr>
                <w:b/>
                <w:bCs/>
                <w:i/>
                <w:iCs/>
              </w:rPr>
              <w:t xml:space="preserve">předložila komplexní analýzu,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to nejpozději do 31. prosince 2030,</w:t>
            </w:r>
            <w:r w:rsidRPr="00A8699E">
              <w:t xml:space="preserve"> o dopadu zavádění balíčku týkajícího se DPH v digitálním věku na provádění těchto článků, včetně toho, zda bude mechanismus přenesení daňové povinnosti i nadále nezbytný poté, co budou zavedeny požadavky na digitální výkaznictví stanovené v rámci balíčku týkajícího se DPH v digitálním věku; </w:t>
            </w:r>
            <w:r w:rsidRPr="00A8699E">
              <w:rPr>
                <w:b/>
                <w:i/>
              </w:rPr>
              <w:t>je toho názoru, že závěry této zprávy by měly být rozhodujícím základem pro jakékoli rozhodnutí týkající se období po 31. prosinci 2030;</w:t>
            </w:r>
          </w:p>
        </w:tc>
      </w:tr>
    </w:tbl>
    <w:p w:rsidR="00854AC2" w:rsidRPr="00A8699E" w14:paraId="054737CD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8346AC6" w14:textId="77777777">
      <w:r w:rsidRPr="00A8699E">
        <w:rPr>
          <w:rStyle w:val="HideTWBExt"/>
        </w:rPr>
        <w:t>&lt;/Amend&gt;</w:t>
      </w:r>
    </w:p>
    <w:p w:rsidR="00854AC2" w:rsidRPr="00A8699E" w14:paraId="2DF0E35B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97</w:t>
      </w:r>
      <w:r w:rsidRPr="00A8699E">
        <w:rPr>
          <w:rStyle w:val="HideTWBExt"/>
          <w:b w:val="0"/>
        </w:rPr>
        <w:t>&lt;/NumAm&gt;</w:t>
      </w:r>
    </w:p>
    <w:p w:rsidR="00854AC2" w:rsidRPr="00A8699E" w14:paraId="0D4EE118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Fernando </w:t>
      </w:r>
      <w:r w:rsidRPr="00A8699E">
        <w:t>Navarrete</w:t>
      </w:r>
      <w:r w:rsidRPr="00A8699E">
        <w:t xml:space="preserve"> </w:t>
      </w:r>
      <w:r w:rsidRPr="00A8699E">
        <w:t>Rojas</w:t>
      </w:r>
      <w:r w:rsidRPr="00A8699E">
        <w:t xml:space="preserve">, Herbert </w:t>
      </w:r>
      <w:r w:rsidRPr="00A8699E">
        <w:t>Dorfmann</w:t>
      </w:r>
      <w:r w:rsidRPr="00A8699E">
        <w:rPr>
          <w:rStyle w:val="HideTWBExt"/>
          <w:b w:val="0"/>
        </w:rPr>
        <w:t>&lt;/Members&gt;</w:t>
      </w:r>
    </w:p>
    <w:p w:rsidR="00854AC2" w:rsidRPr="00A8699E" w14:paraId="261E10B0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6A7307E7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A030C32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23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AA10F6B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1F7CDDB" w14:textId="77777777"/>
        </w:tc>
      </w:tr>
      <w:tr w14:paraId="2C5CE8E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FD952E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F4F9D92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7701050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35F609A" w14:textId="77777777">
            <w:pPr>
              <w:pStyle w:val="Normal6a"/>
            </w:pPr>
            <w:r w:rsidRPr="00A8699E">
              <w:t>23.</w:t>
            </w:r>
            <w:r w:rsidRPr="00A8699E">
              <w:tab/>
              <w:t>požaduje, aby Komise každé dva roky podávala Parlamentu a Radě zprávu o provádění článků 199a a 199b; v této souvislosti žádá Komisi, aby podávala zprávu o dopadu těchto článků na omezování podvodů, náklady na dodržování předpisů a přemísťování podvodů; žádá Komisi, aby dále podávala zprávu o dopadu zavádění balíčku týkajícího se DPH v digitálním věku na provádění těchto článků, včetně toho, zda bude mechanismus přenesení daňové povinnosti i nadále nezbytný poté, co budou zavedeny požadavky na digitální výkaznictví stanovené v rámci balíčku týkajícího se DPH v digitálním věku;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D09AB64" w14:textId="5B522873">
            <w:pPr>
              <w:pStyle w:val="Normal6a"/>
            </w:pPr>
            <w:r w:rsidRPr="00A8699E">
              <w:t>23.</w:t>
            </w:r>
            <w:r w:rsidRPr="00A8699E">
              <w:tab/>
              <w:t>požaduje, aby Komise každé dva roky podávala Parlamentu a Radě zprávu o provádění článků 199a a 199b; v této souvislosti žádá Komisi, aby podávala zprávu o dopadu těchto článků na omezování podvodů, náklady na dodržování předpisů a přemísťování podvodů</w:t>
            </w:r>
            <w:r w:rsidRPr="00A8699E">
              <w:rPr>
                <w:b/>
                <w:i/>
              </w:rPr>
              <w:t xml:space="preserve">,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to zejména porovnáním odhadované výše zamezených podvodů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oblasti DPH </w:t>
            </w:r>
            <w:r w:rsidRPr="00A8699E" w:rsidR="00686234">
              <w:rPr>
                <w:b/>
                <w:i/>
              </w:rPr>
              <w:t>s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náklady na dodržování předpisů, přičemž zvláštní pozornost by měla být věnována malým </w:t>
            </w:r>
            <w:r w:rsidRPr="00A8699E" w:rsidR="00686234">
              <w:rPr>
                <w:b/>
                <w:i/>
              </w:rPr>
              <w:t>a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středním podnikům</w:t>
            </w:r>
            <w:r w:rsidRPr="00A8699E">
              <w:t>; žádá Komisi, aby dále podávala zprávu o dopadu zavádění balíčku týkajícího se DPH v digitálním věku na provádění těchto článků, včetně toho, zda bude mechanismus přenesení daňové povinnosti i nadále nezbytný poté, co budou zavedeny požadavky na digitální výkaznictví stanovené v rámci balíčku týkajícího se DPH v digitálním věku;</w:t>
            </w:r>
          </w:p>
        </w:tc>
      </w:tr>
    </w:tbl>
    <w:p w:rsidR="00854AC2" w:rsidRPr="00A8699E" w14:paraId="7D2BA8F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EFD5B68" w14:textId="77777777">
      <w:r w:rsidRPr="00A8699E">
        <w:rPr>
          <w:rStyle w:val="HideTWBExt"/>
        </w:rPr>
        <w:t>&lt;/Amend&gt;</w:t>
      </w:r>
    </w:p>
    <w:p w:rsidR="00854AC2" w:rsidRPr="00A8699E" w14:paraId="28A85244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98</w:t>
      </w:r>
      <w:r w:rsidRPr="00A8699E">
        <w:rPr>
          <w:rStyle w:val="HideTWBExt"/>
          <w:b w:val="0"/>
        </w:rPr>
        <w:t>&lt;/NumAm&gt;</w:t>
      </w:r>
    </w:p>
    <w:p w:rsidR="00854AC2" w:rsidRPr="00A8699E" w14:paraId="5C68B7FE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>Tomáš Kubín</w:t>
      </w:r>
      <w:r w:rsidRPr="00A8699E">
        <w:rPr>
          <w:rStyle w:val="HideTWBExt"/>
          <w:b w:val="0"/>
        </w:rPr>
        <w:t>&lt;/Members&gt;</w:t>
      </w:r>
    </w:p>
    <w:p w:rsidR="00854AC2" w:rsidRPr="00A8699E" w14:paraId="38677B71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4F774AA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4439D0F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23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7CA1A34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0ED39AB" w14:textId="77777777"/>
        </w:tc>
      </w:tr>
      <w:tr w14:paraId="7CFF8E3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F5C28DD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D987650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5519534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3009652" w14:textId="77777777">
            <w:pPr>
              <w:pStyle w:val="Normal6a"/>
            </w:pPr>
            <w:r w:rsidRPr="00A8699E">
              <w:t>23.</w:t>
            </w:r>
            <w:r w:rsidRPr="00A8699E">
              <w:tab/>
              <w:t xml:space="preserve">požaduje, aby Komise každé dva roky podávala Parlamentu a Radě zprávu o provádění článků 199a a 199b; v této souvislosti žádá Komisi, aby podávala zprávu o dopadu těchto článků na omezování podvodů, náklady na dodržování předpisů a přemísťování </w:t>
            </w:r>
            <w:r w:rsidRPr="00A8699E">
              <w:t>podvodů; žádá Komisi, aby dále podávala zprávu o dopadu zavádění balíčku týkajícího se DPH v digitálním věku na provádění těchto článků</w:t>
            </w:r>
            <w:r w:rsidRPr="00A8699E">
              <w:rPr>
                <w:b/>
                <w:bCs/>
                <w:i/>
                <w:iCs/>
              </w:rPr>
              <w:t>, včetně toho, zda bude mechanismus přenesení daňové povinnosti i nadále nezbytný poté, co budou zavedeny požadavky na digitální výkaznictví stanovené v rámci balíčku týkajícího se DPH v digitálním věku</w:t>
            </w:r>
            <w:r w:rsidRPr="00A8699E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893B1CF" w14:textId="77777777">
            <w:pPr>
              <w:pStyle w:val="Normal6a"/>
            </w:pPr>
            <w:r w:rsidRPr="00A8699E">
              <w:t>23.</w:t>
            </w:r>
            <w:r w:rsidRPr="00A8699E">
              <w:tab/>
              <w:t xml:space="preserve">požaduje, aby Komise každé dva roky podávala Parlamentu a Radě zprávu o provádění článků </w:t>
            </w:r>
            <w:r w:rsidRPr="00A8699E">
              <w:t>199a</w:t>
            </w:r>
            <w:r w:rsidRPr="00A8699E">
              <w:t xml:space="preserve"> a 199b; v této souvislosti žádá Komisi, aby podávala zprávu o dopadu těchto článků na omezování podvodů, náklady na dodržování předpisů a přemísťování </w:t>
            </w:r>
            <w:r w:rsidRPr="00A8699E">
              <w:t>podvodů; žádá Komisi, aby dále podávala zprávu o dopadu zavádění balíčku týkajícího se DPH v digitálním věku na provádění těchto článků;</w:t>
            </w:r>
          </w:p>
        </w:tc>
      </w:tr>
    </w:tbl>
    <w:p w:rsidR="00854AC2" w:rsidRPr="00A8699E" w14:paraId="479D899D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01B5214F" w14:textId="77777777">
      <w:r w:rsidRPr="00A8699E">
        <w:rPr>
          <w:rStyle w:val="HideTWBExt"/>
        </w:rPr>
        <w:t>&lt;/Amend&gt;</w:t>
      </w:r>
    </w:p>
    <w:p w:rsidR="00854AC2" w:rsidRPr="00A8699E" w14:paraId="1CCB7BF0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99</w:t>
      </w:r>
      <w:r w:rsidRPr="00A8699E">
        <w:rPr>
          <w:rStyle w:val="HideTWBExt"/>
          <w:b w:val="0"/>
        </w:rPr>
        <w:t>&lt;/NumAm&gt;</w:t>
      </w:r>
    </w:p>
    <w:p w:rsidR="00854AC2" w:rsidRPr="00A8699E" w14:paraId="455E6E6C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Markus </w:t>
      </w:r>
      <w:r w:rsidRPr="00A8699E">
        <w:t>Ferber</w:t>
      </w:r>
      <w:r w:rsidRPr="00A8699E">
        <w:rPr>
          <w:rStyle w:val="HideTWBExt"/>
          <w:b w:val="0"/>
        </w:rPr>
        <w:t>&lt;/Members&gt;</w:t>
      </w:r>
    </w:p>
    <w:p w:rsidR="00854AC2" w:rsidRPr="00A8699E" w14:paraId="52BEF39C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0294815D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16339086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23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4A291C2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533C1FF3" w14:textId="77777777"/>
        </w:tc>
      </w:tr>
      <w:tr w14:paraId="40F7CBF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2BBE8935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7A285E7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4D93301C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7D592695" w14:textId="77777777">
            <w:pPr>
              <w:pStyle w:val="Normal6a"/>
            </w:pPr>
            <w:r w:rsidRPr="00A8699E">
              <w:t>23.</w:t>
            </w:r>
            <w:r w:rsidRPr="00A8699E">
              <w:tab/>
              <w:t>požaduje, aby Komise každé dva roky podávala Parlamentu a Radě zprávu o provádění článků 199a a 199b; v této souvislosti žádá Komisi, aby podávala zprávu o dopadu těchto článků na omezování podvodů, náklady na dodržování předpisů a přemísťování podvodů; žádá Komisi, aby dále podávala zprávu o dopadu zavádění balíčku týkajícího se DPH v digitálním věku na provádění těchto článků, včetně toho, zda bude mechanismus přenesení daňové povinnosti i nadále nezbytný poté, co budou zavedeny požadavky na digitální výkaznictví stanovené v rámci balíčku týkajícího se DPH v digitálním věku;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602A307E" w14:textId="10060A61">
            <w:pPr>
              <w:pStyle w:val="Normal6a"/>
            </w:pPr>
            <w:r w:rsidRPr="00A8699E">
              <w:t>23.</w:t>
            </w:r>
            <w:r w:rsidRPr="00A8699E">
              <w:tab/>
              <w:t>požaduje, aby Komise každé dva roky podávala Parlamentu a Radě zprávu o provádění článků 199a a 199b</w:t>
            </w:r>
            <w:r w:rsidRPr="00A8699E">
              <w:rPr>
                <w:b/>
                <w:bCs/>
                <w:i/>
                <w:iCs/>
              </w:rPr>
              <w:t xml:space="preserve">, přičemž by měla zajistit, aby posouzení byla porovnatelná mezi jednotlivými členskými státy </w:t>
            </w:r>
            <w:r w:rsidRPr="00A8699E" w:rsidR="00686234">
              <w:rPr>
                <w:b/>
                <w:bCs/>
                <w:i/>
                <w:iCs/>
              </w:rPr>
              <w:t>a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 w:rsidR="00686234">
              <w:rPr>
                <w:b/>
                <w:bCs/>
                <w:i/>
                <w:iCs/>
              </w:rPr>
              <w:t>v</w:t>
            </w:r>
            <w:r w:rsidR="00686234">
              <w:rPr>
                <w:b/>
                <w:bCs/>
                <w:i/>
                <w:iCs/>
              </w:rPr>
              <w:t> </w:t>
            </w:r>
            <w:r w:rsidRPr="00A8699E">
              <w:rPr>
                <w:b/>
                <w:bCs/>
                <w:i/>
                <w:iCs/>
              </w:rPr>
              <w:t>průběhu času</w:t>
            </w:r>
            <w:r w:rsidRPr="00A8699E">
              <w:t>; v této souvislosti žádá Komisi, aby podávala zprávu o dopadu těchto článků na omezování podvodů, náklady na dodržování předpisů a přemísťování podvodů; žádá Komisi, aby dále podávala zprávu o dopadu zavádění balíčku týkajícího se DPH v digitálním věku na provádění těchto článků, včetně toho, zda bude mechanismus přenesení daňové povinnosti i nadále nezbytný poté, co budou zavedeny požadavky na digitální výkaznictví stanovené v rámci balíčku týkajícího se DPH v digitálním věku;</w:t>
            </w:r>
          </w:p>
        </w:tc>
      </w:tr>
    </w:tbl>
    <w:p w:rsidR="00854AC2" w:rsidRPr="00A8699E" w14:paraId="22A96FF3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9388595" w14:textId="77777777">
      <w:r w:rsidRPr="00A8699E">
        <w:rPr>
          <w:rStyle w:val="HideTWBExt"/>
        </w:rPr>
        <w:t>&lt;/Amend&gt;</w:t>
      </w:r>
    </w:p>
    <w:p w:rsidR="00854AC2" w:rsidRPr="00A8699E" w14:paraId="686989D5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100</w:t>
      </w:r>
      <w:r w:rsidRPr="00A8699E">
        <w:rPr>
          <w:rStyle w:val="HideTWBExt"/>
          <w:b w:val="0"/>
        </w:rPr>
        <w:t>&lt;/NumAm&gt;</w:t>
      </w:r>
    </w:p>
    <w:p w:rsidR="00854AC2" w:rsidRPr="00A8699E" w14:paraId="33D98F04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Ľudovít </w:t>
      </w:r>
      <w:r w:rsidRPr="00A8699E">
        <w:t>Ódor</w:t>
      </w:r>
      <w:r w:rsidRPr="00A8699E">
        <w:rPr>
          <w:rStyle w:val="HideTWBExt"/>
          <w:b w:val="0"/>
        </w:rPr>
        <w:t>&lt;/Members&gt;</w:t>
      </w:r>
    </w:p>
    <w:p w:rsidR="00854AC2" w:rsidRPr="00A8699E" w14:paraId="3C504FBD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700FE3D8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2CA4BBAC" w14:textId="207904AF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 xml:space="preserve">Bod 23 </w:t>
      </w:r>
      <w:r w:rsidRPr="00A8699E" w:rsidR="00686234">
        <w:t>a</w:t>
      </w:r>
      <w:r w:rsidR="00686234">
        <w:t> </w:t>
      </w:r>
      <w:r w:rsidRPr="00A8699E">
        <w:t>(nový)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2E2C4DC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46C08608" w14:textId="77777777"/>
        </w:tc>
      </w:tr>
      <w:tr w14:paraId="032B64B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0A7119A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45B0715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2CDEE0C1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2C33072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05266434" w14:textId="4BE8C6FC">
            <w:pPr>
              <w:pStyle w:val="Normal6a"/>
            </w:pPr>
            <w:r w:rsidRPr="00A8699E">
              <w:rPr>
                <w:b/>
                <w:i/>
              </w:rPr>
              <w:t>23a</w:t>
            </w:r>
            <w:r w:rsidRPr="00A8699E">
              <w:rPr>
                <w:b/>
                <w:i/>
              </w:rPr>
              <w:t>.</w:t>
            </w:r>
            <w:r w:rsidRPr="00A8699E">
              <w:tab/>
            </w:r>
            <w:r w:rsidRPr="00A8699E">
              <w:rPr>
                <w:b/>
                <w:i/>
              </w:rPr>
              <w:t xml:space="preserve">vyzývá Komisi, aby sdílela osvědčené postupy zaměřené na řešení přetrvávajícího podvodného jednání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 xml:space="preserve">sektoru malých obchodníků, které se značně podílí na celkových podvodech </w:t>
            </w:r>
            <w:r w:rsidRPr="00A8699E" w:rsidR="00686234">
              <w:rPr>
                <w:b/>
                <w:i/>
              </w:rPr>
              <w:t>v</w:t>
            </w:r>
            <w:r w:rsidR="00686234">
              <w:rPr>
                <w:b/>
                <w:i/>
              </w:rPr>
              <w:t> </w:t>
            </w:r>
            <w:r w:rsidRPr="00A8699E">
              <w:rPr>
                <w:b/>
                <w:i/>
              </w:rPr>
              <w:t>oblasti DPH;</w:t>
            </w:r>
          </w:p>
        </w:tc>
      </w:tr>
    </w:tbl>
    <w:p w:rsidR="00854AC2" w:rsidRPr="00A8699E" w14:paraId="7D6118FC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110889B0" w14:textId="77777777">
      <w:r w:rsidRPr="00A8699E">
        <w:rPr>
          <w:rStyle w:val="HideTWBExt"/>
        </w:rPr>
        <w:t>&lt;/Amend&gt;</w:t>
      </w:r>
    </w:p>
    <w:p w:rsidR="00854AC2" w:rsidRPr="00A8699E" w14:paraId="0F96EE72" w14:textId="77777777">
      <w:pPr>
        <w:pStyle w:val="AmNumberTabs"/>
      </w:pPr>
      <w:r w:rsidRPr="00A8699E">
        <w:rPr>
          <w:rStyle w:val="HideTWBExt"/>
          <w:b w:val="0"/>
        </w:rPr>
        <w:t>&lt;Amend&gt;</w:t>
      </w:r>
      <w:r w:rsidRPr="00A8699E">
        <w:t>Pozměňovací návrh</w:t>
      </w:r>
      <w:r w:rsidRPr="00A8699E">
        <w:tab/>
      </w:r>
      <w:r w:rsidRPr="00A8699E">
        <w:tab/>
      </w:r>
      <w:r w:rsidRPr="00A8699E">
        <w:rPr>
          <w:rStyle w:val="HideTWBExt"/>
          <w:b w:val="0"/>
        </w:rPr>
        <w:t>&lt;NumAm&gt;</w:t>
      </w:r>
      <w:r w:rsidRPr="00A8699E">
        <w:t>101</w:t>
      </w:r>
      <w:r w:rsidRPr="00A8699E">
        <w:rPr>
          <w:rStyle w:val="HideTWBExt"/>
          <w:b w:val="0"/>
        </w:rPr>
        <w:t>&lt;/NumAm&gt;</w:t>
      </w:r>
    </w:p>
    <w:p w:rsidR="00854AC2" w:rsidRPr="00A8699E" w14:paraId="2C464629" w14:textId="77777777">
      <w:pPr>
        <w:pStyle w:val="NormalBold"/>
      </w:pPr>
      <w:r w:rsidRPr="00A8699E">
        <w:rPr>
          <w:rStyle w:val="HideTWBExt"/>
          <w:b w:val="0"/>
        </w:rPr>
        <w:t>&lt;RepeatBlock-By&gt;&lt;Members&gt;</w:t>
      </w:r>
      <w:r w:rsidRPr="00A8699E">
        <w:t xml:space="preserve">Bruno </w:t>
      </w:r>
      <w:r w:rsidRPr="00A8699E">
        <w:t>Gonçalves</w:t>
      </w:r>
      <w:r w:rsidRPr="00A8699E">
        <w:t xml:space="preserve">, </w:t>
      </w:r>
      <w:r w:rsidRPr="00A8699E">
        <w:t>Jonás</w:t>
      </w:r>
      <w:r w:rsidRPr="00A8699E">
        <w:t xml:space="preserve"> </w:t>
      </w:r>
      <w:r w:rsidRPr="00A8699E">
        <w:t>Fernández</w:t>
      </w:r>
      <w:r w:rsidRPr="00A8699E">
        <w:t xml:space="preserve">, Evelyn Regner, Niels </w:t>
      </w:r>
      <w:r w:rsidRPr="00A8699E">
        <w:t>Fuglsang</w:t>
      </w:r>
      <w:r w:rsidRPr="00A8699E">
        <w:rPr>
          <w:rStyle w:val="HideTWBExt"/>
          <w:b w:val="0"/>
        </w:rPr>
        <w:t>&lt;/Members&gt;</w:t>
      </w:r>
    </w:p>
    <w:p w:rsidR="00854AC2" w:rsidRPr="00A8699E" w14:paraId="1EFE55F5" w14:textId="77777777">
      <w:pPr>
        <w:pStyle w:val="NormalBold"/>
      </w:pPr>
      <w:r w:rsidRPr="00A8699E">
        <w:rPr>
          <w:rStyle w:val="HideTWBExt"/>
          <w:b w:val="0"/>
        </w:rPr>
        <w:t>&lt;/RepeatBlock-By&gt;</w:t>
      </w:r>
    </w:p>
    <w:p w:rsidR="00854AC2" w:rsidRPr="00A8699E" w14:paraId="1E346149" w14:textId="77777777">
      <w:pPr>
        <w:pStyle w:val="NormalBold"/>
      </w:pPr>
      <w:r w:rsidRPr="00A8699E">
        <w:rPr>
          <w:rStyle w:val="HideTWBExt"/>
          <w:b w:val="0"/>
        </w:rPr>
        <w:t>&lt;DocAmend&gt;</w:t>
      </w:r>
      <w:r w:rsidRPr="00A8699E">
        <w:t>Návrh usnesení</w:t>
      </w:r>
      <w:r w:rsidRPr="00A8699E">
        <w:rPr>
          <w:rStyle w:val="HideTWBExt"/>
          <w:b w:val="0"/>
        </w:rPr>
        <w:t>&lt;/DocAmend&gt;</w:t>
      </w:r>
    </w:p>
    <w:p w:rsidR="00854AC2" w:rsidRPr="00A8699E" w14:paraId="5A84F9B8" w14:textId="77777777">
      <w:pPr>
        <w:pStyle w:val="NormalBold"/>
      </w:pPr>
      <w:r w:rsidRPr="00A8699E">
        <w:rPr>
          <w:rStyle w:val="HideTWBExt"/>
          <w:b w:val="0"/>
        </w:rPr>
        <w:t>&lt;Article&gt;</w:t>
      </w:r>
      <w:r w:rsidRPr="00A8699E">
        <w:t>Bod 24</w:t>
      </w:r>
      <w:r w:rsidRPr="00A8699E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24AF80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A6CFDA2" w14:textId="77777777"/>
        </w:tc>
      </w:tr>
      <w:tr w14:paraId="3FBFDB35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1193B7F" w14:textId="77777777">
            <w:pPr>
              <w:pStyle w:val="AmColumnHeading"/>
            </w:pPr>
            <w:r w:rsidRPr="00A8699E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00C37A8" w14:textId="77777777">
            <w:pPr>
              <w:pStyle w:val="AmColumnHeading"/>
            </w:pPr>
            <w:r w:rsidRPr="00A8699E">
              <w:t>Pozměňovací návrh</w:t>
            </w:r>
          </w:p>
        </w:tc>
      </w:tr>
      <w:tr w14:paraId="6F5ED45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3E495C6B" w14:textId="77777777">
            <w:pPr>
              <w:pStyle w:val="Normal6a"/>
            </w:pPr>
            <w:r w:rsidRPr="00A8699E">
              <w:t>24.</w:t>
            </w:r>
            <w:r w:rsidRPr="00A8699E">
              <w:tab/>
              <w:t>vyzývá k </w:t>
            </w:r>
            <w:r w:rsidRPr="00A8699E">
              <w:rPr>
                <w:b/>
                <w:bCs/>
                <w:i/>
                <w:iCs/>
              </w:rPr>
              <w:t>intenzivnější</w:t>
            </w:r>
            <w:r w:rsidRPr="00A8699E">
              <w:t xml:space="preserve"> výměně informací mezi členskými státy, </w:t>
            </w:r>
            <w:r w:rsidRPr="00A8699E">
              <w:t>Eurofiscem</w:t>
            </w:r>
            <w:r w:rsidRPr="00A8699E">
              <w:t xml:space="preserve"> </w:t>
            </w:r>
            <w:r w:rsidRPr="00A8699E">
              <w:rPr>
                <w:b/>
                <w:bCs/>
                <w:i/>
                <w:iCs/>
              </w:rPr>
              <w:t>a</w:t>
            </w:r>
            <w:r w:rsidRPr="00A8699E">
              <w:t xml:space="preserve"> Komisí </w:t>
            </w:r>
            <w:r w:rsidRPr="00A8699E">
              <w:rPr>
                <w:b/>
                <w:bCs/>
                <w:i/>
                <w:iCs/>
              </w:rPr>
              <w:t>a</w:t>
            </w:r>
            <w:r w:rsidRPr="00A8699E">
              <w:t>,</w:t>
            </w:r>
            <w:r w:rsidRPr="00A8699E">
              <w:rPr>
                <w:b/>
                <w:bCs/>
                <w:i/>
                <w:iCs/>
              </w:rPr>
              <w:t xml:space="preserve"> je-li to z právního hlediska vhodné, také s </w:t>
            </w:r>
            <w:r w:rsidRPr="00A8699E">
              <w:t>Úřadem evropského veřejného žalobce a Evropským úřadem pro boj proti podvodům, aby bylo možné odhalovat nově vznikající vzorce podvodů a účinky přemístění;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4AC2" w:rsidRPr="00A8699E" w14:paraId="1F6B3862" w14:textId="77777777">
            <w:pPr>
              <w:pStyle w:val="Normal6a"/>
            </w:pPr>
            <w:r w:rsidRPr="00A8699E">
              <w:t>24.</w:t>
            </w:r>
            <w:r w:rsidRPr="00A8699E">
              <w:tab/>
              <w:t xml:space="preserve">vyzývá k výměně informací mezi členskými státy, </w:t>
            </w:r>
            <w:r w:rsidRPr="00A8699E">
              <w:t>Eurofiscem</w:t>
            </w:r>
            <w:r w:rsidRPr="00A8699E">
              <w:rPr>
                <w:b/>
                <w:bCs/>
                <w:i/>
                <w:iCs/>
              </w:rPr>
              <w:t>,</w:t>
            </w:r>
            <w:r w:rsidRPr="00A8699E">
              <w:t> Komisí, Úřadem evropského veřejného žalobce a Evropským úřadem pro boj proti podvodům, aby bylo možné odhalovat nově vznikající vzorce podvodů a účinky přemístění;</w:t>
            </w:r>
          </w:p>
        </w:tc>
      </w:tr>
    </w:tbl>
    <w:p w:rsidR="00854AC2" w:rsidRPr="00A8699E" w14:paraId="2404745B" w14:textId="77777777">
      <w:pPr>
        <w:pStyle w:val="AmOrLang"/>
      </w:pPr>
      <w:r w:rsidRPr="00A8699E">
        <w:t xml:space="preserve">Or. </w:t>
      </w:r>
      <w:r w:rsidRPr="00A8699E">
        <w:rPr>
          <w:rStyle w:val="HideTWBExt"/>
        </w:rPr>
        <w:t>&lt;Original&gt;</w:t>
      </w:r>
      <w:r w:rsidRPr="00A8699E">
        <w:rPr>
          <w:rStyle w:val="HideTWBInt"/>
        </w:rPr>
        <w:t>{EN}</w:t>
      </w:r>
      <w:r w:rsidRPr="00A8699E">
        <w:t>en</w:t>
      </w:r>
      <w:r w:rsidRPr="00A8699E">
        <w:rPr>
          <w:rStyle w:val="HideTWBExt"/>
        </w:rPr>
        <w:t>&lt;/Original&gt;</w:t>
      </w:r>
    </w:p>
    <w:p w:rsidR="00854AC2" w:rsidRPr="00A8699E" w14:paraId="59F098CE" w14:textId="77777777">
      <w:r w:rsidRPr="00A8699E">
        <w:rPr>
          <w:rStyle w:val="HideTWBExt"/>
        </w:rPr>
        <w:t>&lt;/Amend&gt;</w:t>
      </w:r>
    </w:p>
    <w:p w:rsidR="00854AC2" w:rsidRPr="00A8699E" w14:paraId="7E22F731" w14:textId="77777777">
      <w:r w:rsidRPr="00A8699E">
        <w:rPr>
          <w:rStyle w:val="HideTWBExt"/>
        </w:rPr>
        <w:t>&lt;/RepeatBlock-Amend&gt;</w:t>
      </w:r>
    </w:p>
    <w:sectPr w:rsidSect="008454A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9" w:h="16834"/>
      <w:pgMar w:top="1134" w:right="1417" w:bottom="1417" w:left="1417" w:header="1134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4A1" w:rsidRPr="00A8699E" w:rsidP="008454A1" w14:paraId="79C3839D" w14:textId="77777777">
    <w:pPr>
      <w:pStyle w:val="EPFooter"/>
    </w:pPr>
    <w:r w:rsidRPr="00A8699E">
      <w:t>PE</w:t>
    </w:r>
    <w:r w:rsidRPr="00A8699E">
      <w:rPr>
        <w:rStyle w:val="HideTWBExt"/>
      </w:rPr>
      <w:t>&lt;NoPE&gt;</w:t>
    </w:r>
    <w:r w:rsidRPr="00A8699E">
      <w:t>790.253</w:t>
    </w:r>
    <w:r w:rsidRPr="00A8699E">
      <w:rPr>
        <w:rStyle w:val="HideTWBExt"/>
      </w:rPr>
      <w:t>&lt;/NoPE&gt;&lt;Version&gt;</w:t>
    </w:r>
    <w:r w:rsidRPr="00A8699E">
      <w:t>v01-00</w:t>
    </w:r>
    <w:r w:rsidRPr="00A8699E">
      <w:rPr>
        <w:rStyle w:val="HideTWBExt"/>
      </w:rPr>
      <w:t>&lt;/Version&gt;</w:t>
    </w:r>
    <w:r w:rsidRPr="00A8699E">
      <w:tab/>
    </w:r>
    <w:r w:rsidRPr="00A8699E">
      <w:fldChar w:fldCharType="begin"/>
    </w:r>
    <w:r w:rsidRPr="00A8699E">
      <w:instrText xml:space="preserve"> PAGE  \* MERGEFORMAT </w:instrText>
    </w:r>
    <w:r w:rsidRPr="00A8699E">
      <w:fldChar w:fldCharType="separate"/>
    </w:r>
    <w:r w:rsidRPr="00A8699E">
      <w:rPr>
        <w:noProof/>
      </w:rPr>
      <w:t>2</w:t>
    </w:r>
    <w:r w:rsidRPr="00A8699E">
      <w:fldChar w:fldCharType="end"/>
    </w:r>
    <w:r w:rsidRPr="00A8699E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A8699E">
      <w:rPr>
        <w:noProof/>
      </w:rPr>
      <w:t>52</w:t>
    </w:r>
    <w:r w:rsidRPr="00A8699E">
      <w:rPr>
        <w:noProof/>
      </w:rPr>
      <w:fldChar w:fldCharType="end"/>
    </w:r>
    <w:r w:rsidRPr="00A8699E">
      <w:tab/>
    </w:r>
    <w:r w:rsidRPr="00A8699E">
      <w:rPr>
        <w:rStyle w:val="HideTWBExt"/>
      </w:rPr>
      <w:t>&lt;PathFdR&gt;</w:t>
    </w:r>
    <w:r w:rsidRPr="00A8699E">
      <w:t>AM\1346951CS.docx</w:t>
    </w:r>
    <w:r w:rsidRPr="00A8699E">
      <w:rPr>
        <w:rStyle w:val="HideTWBExt"/>
      </w:rPr>
      <w:t>&lt;/PathFdR&gt;</w:t>
    </w:r>
  </w:p>
  <w:p w:rsidR="00854AC2" w:rsidRPr="00A8699E" w:rsidP="008454A1" w14:paraId="7F2AE6FA" w14:textId="3B154330">
    <w:pPr>
      <w:pStyle w:val="EPFooter2"/>
    </w:pPr>
    <w:r w:rsidRPr="00A8699E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4A1" w:rsidRPr="00A8699E" w:rsidP="008454A1" w14:paraId="7EFC6927" w14:textId="77777777">
    <w:pPr>
      <w:pStyle w:val="EPFooter"/>
    </w:pPr>
    <w:r w:rsidRPr="00A8699E">
      <w:rPr>
        <w:rStyle w:val="HideTWBExt"/>
      </w:rPr>
      <w:t>&lt;PathFdR&gt;</w:t>
    </w:r>
    <w:r w:rsidRPr="00A8699E">
      <w:t>AM\1346951CS.docx</w:t>
    </w:r>
    <w:r w:rsidRPr="00A8699E">
      <w:rPr>
        <w:rStyle w:val="HideTWBExt"/>
      </w:rPr>
      <w:t>&lt;/PathFdR&gt;</w:t>
    </w:r>
    <w:r w:rsidRPr="00A8699E">
      <w:tab/>
    </w:r>
    <w:r w:rsidRPr="00A8699E">
      <w:fldChar w:fldCharType="begin"/>
    </w:r>
    <w:r w:rsidRPr="00A8699E">
      <w:instrText xml:space="preserve"> PAGE  \* MERGEFORMAT </w:instrText>
    </w:r>
    <w:r w:rsidRPr="00A8699E">
      <w:fldChar w:fldCharType="separate"/>
    </w:r>
    <w:r w:rsidRPr="00A8699E">
      <w:rPr>
        <w:noProof/>
      </w:rPr>
      <w:t>51</w:t>
    </w:r>
    <w:r w:rsidRPr="00A8699E">
      <w:fldChar w:fldCharType="end"/>
    </w:r>
    <w:r w:rsidRPr="00A8699E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A8699E">
      <w:rPr>
        <w:noProof/>
      </w:rPr>
      <w:t>52</w:t>
    </w:r>
    <w:r w:rsidRPr="00A8699E">
      <w:rPr>
        <w:noProof/>
      </w:rPr>
      <w:fldChar w:fldCharType="end"/>
    </w:r>
    <w:r w:rsidRPr="00A8699E">
      <w:tab/>
      <w:t>PE</w:t>
    </w:r>
    <w:r w:rsidRPr="00A8699E">
      <w:rPr>
        <w:rStyle w:val="HideTWBExt"/>
      </w:rPr>
      <w:t>&lt;NoPE&gt;</w:t>
    </w:r>
    <w:r w:rsidRPr="00A8699E">
      <w:t>790.253</w:t>
    </w:r>
    <w:r w:rsidRPr="00A8699E">
      <w:rPr>
        <w:rStyle w:val="HideTWBExt"/>
      </w:rPr>
      <w:t>&lt;/NoPE&gt;&lt;Version&gt;</w:t>
    </w:r>
    <w:r w:rsidRPr="00A8699E">
      <w:t>v01-00</w:t>
    </w:r>
    <w:r w:rsidRPr="00A8699E">
      <w:rPr>
        <w:rStyle w:val="HideTWBExt"/>
      </w:rPr>
      <w:t>&lt;/Version&gt;</w:t>
    </w:r>
  </w:p>
  <w:p w:rsidR="00854AC2" w:rsidRPr="00A8699E" w:rsidP="008454A1" w14:paraId="04E10A91" w14:textId="1E93A6DF">
    <w:pPr>
      <w:pStyle w:val="EPFooter2"/>
    </w:pPr>
    <w:r w:rsidRPr="00A8699E">
      <w:tab/>
    </w:r>
    <w:r w:rsidRPr="00A8699E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54A1" w:rsidRPr="00A8699E" w:rsidP="008454A1" w14:paraId="27127C45" w14:textId="77777777">
    <w:pPr>
      <w:pStyle w:val="EPFooter"/>
    </w:pPr>
    <w:r w:rsidRPr="00A8699E">
      <w:rPr>
        <w:rStyle w:val="HideTWBExt"/>
      </w:rPr>
      <w:t>&lt;PathFdR&gt;</w:t>
    </w:r>
    <w:r w:rsidRPr="00A8699E">
      <w:t>AM\1346951CS.docx</w:t>
    </w:r>
    <w:r w:rsidRPr="00A8699E">
      <w:rPr>
        <w:rStyle w:val="HideTWBExt"/>
      </w:rPr>
      <w:t>&lt;/PathFdR&gt;</w:t>
    </w:r>
    <w:r w:rsidRPr="00A8699E">
      <w:tab/>
    </w:r>
    <w:r w:rsidRPr="00A8699E">
      <w:tab/>
      <w:t>PE</w:t>
    </w:r>
    <w:r w:rsidRPr="00A8699E">
      <w:rPr>
        <w:rStyle w:val="HideTWBExt"/>
      </w:rPr>
      <w:t>&lt;NoPE&gt;</w:t>
    </w:r>
    <w:r w:rsidRPr="00A8699E">
      <w:t>790.253</w:t>
    </w:r>
    <w:r w:rsidRPr="00A8699E">
      <w:rPr>
        <w:rStyle w:val="HideTWBExt"/>
      </w:rPr>
      <w:t>&lt;/NoPE&gt;&lt;Version&gt;</w:t>
    </w:r>
    <w:r w:rsidRPr="00A8699E">
      <w:t>v01-00</w:t>
    </w:r>
    <w:r w:rsidRPr="00A8699E">
      <w:rPr>
        <w:rStyle w:val="HideTWBExt"/>
      </w:rPr>
      <w:t>&lt;/Version&gt;</w:t>
    </w:r>
  </w:p>
  <w:p w:rsidR="00854AC2" w:rsidRPr="00A8699E" w:rsidP="008454A1" w14:paraId="6C3F40A7" w14:textId="0134E4CD">
    <w:pPr>
      <w:pStyle w:val="EPFooter2"/>
    </w:pPr>
    <w:r w:rsidRPr="00A8699E">
      <w:t>CS</w:t>
    </w:r>
    <w:r w:rsidRPr="00A8699E">
      <w:tab/>
    </w:r>
    <w:r w:rsidRPr="00A8699E">
      <w:rPr>
        <w:b w:val="0"/>
        <w:i/>
        <w:color w:val="C0C0C0"/>
        <w:sz w:val="22"/>
      </w:rPr>
      <w:t>Jednotná v rozmanitosti</w:t>
    </w:r>
    <w:r w:rsidRPr="00A8699E">
      <w:tab/>
      <w:t>CS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234" w14:paraId="310580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234" w14:paraId="6977C7B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6234" w14:paraId="505604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74FB8"/>
    <w:rsid w:val="0027441E"/>
    <w:rsid w:val="00686234"/>
    <w:rsid w:val="008454A1"/>
    <w:rsid w:val="00854AC2"/>
    <w:rsid w:val="00A77B3E"/>
    <w:rsid w:val="00A8699E"/>
    <w:rsid w:val="00CA2A55"/>
    <w:rsid w:val="00E76DAB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SubDir" w:val="1346"/>
    <w:docVar w:name="TXTLANGUE" w:val="CS"/>
    <w:docVar w:name="TXTLANGUEMIN" w:val="cs"/>
    <w:docVar w:name="TXTNRPE" w:val="790.253"/>
    <w:docVar w:name="TXTPEorAP" w:val="PE"/>
    <w:docVar w:name="TXTROUTE" w:val="AM\1346951CS.docx"/>
    <w:docVar w:name="TXTVERSION" w:val="01-00"/>
  </w:docVars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DB07237E-E237-4DA6-81DF-360695A6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E76DA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76DAB"/>
    <w:rPr>
      <w:sz w:val="24"/>
      <w:szCs w:val="24"/>
    </w:rPr>
  </w:style>
  <w:style w:type="paragraph" w:styleId="Footer">
    <w:name w:val="footer"/>
    <w:basedOn w:val="Normal"/>
    <w:link w:val="FooterChar"/>
    <w:rsid w:val="006862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862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52</Pages>
  <Words>9733</Words>
  <Characters>58175</Characters>
  <Application>Microsoft Office Word</Application>
  <DocSecurity>0</DocSecurity>
  <Lines>2634</Lines>
  <Paragraphs>904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2026-07-27T08:23:00Z</dcterms:created>
  <dcterms:modified xsi:type="dcterms:W3CDTF">2026-07-27T08:23:00Z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1346951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Bookout">
    <vt:lpwstr>NOK(TYPAM) - 2026/07/27 10:23</vt:lpwstr>
  </property>
  <property fmtid="{D5CDD505-2E9C-101B-9397-08002B2CF9AE}" pid="7" name="dmxml.render.id">
    <vt:lpwstr>570587</vt:lpwstr>
  </property>
  <property fmtid="{D5CDD505-2E9C-101B-9397-08002B2CF9AE}" pid="8" name="dmxml.render.traceId">
    <vt:lpwstr>6a4fb9826c09353dd7a8409f1d819f3c</vt:lpwstr>
  </property>
  <property fmtid="{D5CDD505-2E9C-101B-9397-08002B2CF9AE}" pid="9" name="FooterPath">
    <vt:lpwstr>AM\1346951CS.docx</vt:lpwstr>
  </property>
  <property fmtid="{D5CDD505-2E9C-101B-9397-08002B2CF9AE}" pid="10" name="LastEdited with">
    <vt:lpwstr>10.3.1 Build [20260701]</vt:lpwstr>
  </property>
  <property fmtid="{D5CDD505-2E9C-101B-9397-08002B2CF9AE}" pid="11" name="OriLang">
    <vt:lpwstr>EN</vt:lpwstr>
  </property>
  <property fmtid="{D5CDD505-2E9C-101B-9397-08002B2CF9AE}" pid="12" name="PE Number">
    <vt:lpwstr>790.253</vt:lpwstr>
  </property>
  <property fmtid="{D5CDD505-2E9C-101B-9397-08002B2CF9AE}" pid="13" name="RegistreCheck">
    <vt:lpwstr>OK</vt:lpwstr>
  </property>
  <property fmtid="{D5CDD505-2E9C-101B-9397-08002B2CF9AE}" pid="14" name="UID">
    <vt:lpwstr>eu.europa.europarl-DIN1-2026-0000213957_02.00-en-01.00_text-xml</vt:lpwstr>
  </property>
</Properties>
</file>