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D7A21" w:rsidRPr="005A539E" w14:paraId="3050D56A" w14:textId="77777777">
        <w:trPr>
          <w:trHeight w:hRule="exact" w:val="1417"/>
          <w:jc w:val="center"/>
        </w:trPr>
        <w:tc>
          <w:tcPr>
            <w:tcW w:w="6804" w:type="dxa"/>
            <w:tcBorders>
              <w:top w:val="nil"/>
              <w:left w:val="nil"/>
              <w:bottom w:val="nil"/>
              <w:right w:val="nil"/>
            </w:tcBorders>
            <w:vAlign w:val="center"/>
          </w:tcPr>
          <w:p w14:paraId="5E3741E7" w14:textId="77777777" w:rsidR="00DD7A21" w:rsidRPr="005A539E" w:rsidRDefault="005A539E">
            <w:pPr>
              <w:pStyle w:val="EPName"/>
            </w:pPr>
            <w:r w:rsidRPr="005A539E">
              <w:t>Europa-Parlamentet</w:t>
            </w:r>
          </w:p>
          <w:p w14:paraId="08E83581" w14:textId="77777777" w:rsidR="00DD7A21" w:rsidRPr="005A539E" w:rsidRDefault="005A539E">
            <w:pPr>
              <w:pStyle w:val="EPTerm"/>
            </w:pPr>
            <w:r w:rsidRPr="005A539E">
              <w:t>2024-2029</w:t>
            </w:r>
          </w:p>
        </w:tc>
        <w:tc>
          <w:tcPr>
            <w:tcW w:w="2268" w:type="dxa"/>
            <w:tcBorders>
              <w:top w:val="nil"/>
              <w:left w:val="nil"/>
              <w:bottom w:val="nil"/>
              <w:right w:val="nil"/>
            </w:tcBorders>
          </w:tcPr>
          <w:p w14:paraId="4F594FA2" w14:textId="77777777" w:rsidR="00DD7A21" w:rsidRPr="005A539E" w:rsidRDefault="008E36A6">
            <w:pPr>
              <w:pStyle w:val="EPLogo"/>
            </w:pPr>
            <w:r>
              <w:pict w14:anchorId="1221EF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8181C00" w14:textId="77777777" w:rsidR="00DD7A21" w:rsidRPr="005A539E" w:rsidRDefault="005A539E">
      <w:pPr>
        <w:pStyle w:val="LineTop"/>
      </w:pPr>
      <w:r w:rsidRPr="005A539E">
        <w:t xml:space="preserve"> </w:t>
      </w:r>
    </w:p>
    <w:p w14:paraId="3FF6F355" w14:textId="77777777" w:rsidR="00DD7A21" w:rsidRPr="005A539E" w:rsidRDefault="005A539E">
      <w:pPr>
        <w:pStyle w:val="EPBody"/>
      </w:pPr>
      <w:r w:rsidRPr="005A539E">
        <w:rPr>
          <w:rStyle w:val="HideTWBExt"/>
          <w:rFonts w:eastAsia="Times New Roman"/>
          <w:i w:val="0"/>
        </w:rPr>
        <w:t>&lt;Commission&gt;</w:t>
      </w:r>
      <w:r w:rsidRPr="005A539E">
        <w:rPr>
          <w:rStyle w:val="HideTWBInt"/>
          <w:i w:val="0"/>
        </w:rPr>
        <w:t>{ECON}</w:t>
      </w:r>
      <w:r w:rsidRPr="005A539E">
        <w:t>Økonomi- og Valutaudvalget</w:t>
      </w:r>
      <w:r w:rsidRPr="005A539E">
        <w:rPr>
          <w:rStyle w:val="HideTWBExt"/>
          <w:rFonts w:eastAsia="Times New Roman"/>
          <w:i w:val="0"/>
        </w:rPr>
        <w:t>&lt;/Commission&gt;</w:t>
      </w:r>
    </w:p>
    <w:p w14:paraId="7FE1DAB8" w14:textId="77777777" w:rsidR="00DD7A21" w:rsidRPr="005A539E" w:rsidRDefault="005A539E">
      <w:pPr>
        <w:pStyle w:val="LineBottom"/>
      </w:pPr>
      <w:r w:rsidRPr="005A539E">
        <w:t xml:space="preserve"> </w:t>
      </w:r>
    </w:p>
    <w:p w14:paraId="1690B2B1" w14:textId="77777777" w:rsidR="00DD7A21" w:rsidRPr="005A539E" w:rsidRDefault="005A539E">
      <w:pPr>
        <w:pStyle w:val="CoverReference"/>
      </w:pPr>
      <w:r w:rsidRPr="005A539E">
        <w:rPr>
          <w:rStyle w:val="HideTWBExt"/>
          <w:rFonts w:eastAsia="Times New Roman"/>
          <w:b w:val="0"/>
        </w:rPr>
        <w:t>&lt;RefProc&gt;</w:t>
      </w:r>
      <w:r w:rsidRPr="005A539E">
        <w:t>2025/2261</w:t>
      </w:r>
      <w:r w:rsidRPr="005A539E">
        <w:rPr>
          <w:rStyle w:val="HideTWBExt"/>
          <w:rFonts w:eastAsia="Times New Roman"/>
          <w:b w:val="0"/>
        </w:rPr>
        <w:t>&lt;/RefProc&gt;&lt;RefTypeProc&gt;</w:t>
      </w:r>
      <w:r w:rsidRPr="005A539E">
        <w:t>(INI)</w:t>
      </w:r>
      <w:r w:rsidRPr="005A539E">
        <w:rPr>
          <w:rStyle w:val="HideTWBExt"/>
          <w:rFonts w:eastAsia="Times New Roman"/>
          <w:b w:val="0"/>
        </w:rPr>
        <w:t>&lt;/RefTypeProc&gt;</w:t>
      </w:r>
    </w:p>
    <w:p w14:paraId="4823EEDE" w14:textId="77777777" w:rsidR="00DD7A21" w:rsidRPr="005A539E" w:rsidRDefault="005A539E">
      <w:pPr>
        <w:pStyle w:val="CoverDate"/>
      </w:pPr>
      <w:r w:rsidRPr="005A539E">
        <w:rPr>
          <w:rStyle w:val="HideTWBExt"/>
        </w:rPr>
        <w:t>&lt;Date&gt;</w:t>
      </w:r>
      <w:r w:rsidRPr="005A539E">
        <w:rPr>
          <w:rStyle w:val="HideTWBInt"/>
        </w:rPr>
        <w:t>{09/07/2026}</w:t>
      </w:r>
      <w:r w:rsidRPr="005A539E">
        <w:t>9.7.2026</w:t>
      </w:r>
      <w:r w:rsidRPr="005A539E">
        <w:rPr>
          <w:rStyle w:val="HideTWBExt"/>
        </w:rPr>
        <w:t>&lt;/Date&gt;</w:t>
      </w:r>
    </w:p>
    <w:p w14:paraId="258F87D4" w14:textId="77777777" w:rsidR="00DD7A21" w:rsidRPr="005A539E" w:rsidRDefault="005A539E">
      <w:pPr>
        <w:pStyle w:val="CoverDocType"/>
      </w:pPr>
      <w:r w:rsidRPr="005A539E">
        <w:rPr>
          <w:rStyle w:val="HideTWBExt"/>
          <w:b w:val="0"/>
        </w:rPr>
        <w:t>&lt;TypeAM&gt;</w:t>
      </w:r>
      <w:r w:rsidRPr="005A539E">
        <w:t>ÆNDRINGSFORSLAG</w:t>
      </w:r>
      <w:r w:rsidRPr="005A539E">
        <w:rPr>
          <w:rStyle w:val="HideTWBExt"/>
          <w:b w:val="0"/>
        </w:rPr>
        <w:t>&lt;/TypeAM&gt;</w:t>
      </w:r>
    </w:p>
    <w:p w14:paraId="0E5A86F1" w14:textId="77777777" w:rsidR="00DD7A21" w:rsidRPr="005A539E" w:rsidRDefault="005A539E">
      <w:pPr>
        <w:pStyle w:val="CoverDocType24a"/>
      </w:pPr>
      <w:r w:rsidRPr="005A539E">
        <w:rPr>
          <w:rStyle w:val="HideTWBExt"/>
          <w:rFonts w:eastAsia="Times New Roman"/>
          <w:b w:val="0"/>
        </w:rPr>
        <w:t>&lt;RangeAM&gt;</w:t>
      </w:r>
      <w:r w:rsidRPr="005A539E">
        <w:t>1 - 101</w:t>
      </w:r>
      <w:r w:rsidRPr="005A539E">
        <w:rPr>
          <w:rStyle w:val="HideTWBExt"/>
          <w:rFonts w:eastAsia="Times New Roman"/>
          <w:b w:val="0"/>
        </w:rPr>
        <w:t>&lt;/RangeAM&gt;</w:t>
      </w:r>
    </w:p>
    <w:p w14:paraId="41F7847F" w14:textId="77777777" w:rsidR="00DD7A21" w:rsidRPr="005A539E" w:rsidRDefault="005A539E">
      <w:pPr>
        <w:pStyle w:val="CoverBold"/>
      </w:pPr>
      <w:r w:rsidRPr="005A539E">
        <w:rPr>
          <w:rStyle w:val="HideTWBExt"/>
          <w:b w:val="0"/>
        </w:rPr>
        <w:t>&lt;TitreType&gt;</w:t>
      </w:r>
      <w:r w:rsidRPr="005A539E">
        <w:t>Udkast til betænkning</w:t>
      </w:r>
      <w:r w:rsidRPr="005A539E">
        <w:rPr>
          <w:rStyle w:val="HideTWBExt"/>
          <w:b w:val="0"/>
        </w:rPr>
        <w:t>&lt;/TitreType&gt;</w:t>
      </w:r>
    </w:p>
    <w:p w14:paraId="4FA2D7C6" w14:textId="77777777" w:rsidR="00DD7A21" w:rsidRPr="005A539E" w:rsidRDefault="005A539E">
      <w:pPr>
        <w:pStyle w:val="CoverBold"/>
      </w:pPr>
      <w:r w:rsidRPr="005A539E">
        <w:rPr>
          <w:rStyle w:val="HideTWBExt"/>
          <w:b w:val="0"/>
        </w:rPr>
        <w:t>&lt;Rapporteur&gt;</w:t>
      </w:r>
      <w:r w:rsidRPr="005A539E">
        <w:t>Pierre Pimpie</w:t>
      </w:r>
      <w:r w:rsidRPr="005A539E">
        <w:rPr>
          <w:rStyle w:val="HideTWBExt"/>
          <w:b w:val="0"/>
        </w:rPr>
        <w:t>&lt;/Rapporteur&gt;</w:t>
      </w:r>
    </w:p>
    <w:p w14:paraId="353CA664" w14:textId="77777777" w:rsidR="00DD7A21" w:rsidRPr="005A539E" w:rsidRDefault="005A539E">
      <w:pPr>
        <w:pStyle w:val="CoverNormal24a"/>
      </w:pPr>
      <w:r w:rsidRPr="005A539E">
        <w:rPr>
          <w:rStyle w:val="HideTWBExt"/>
        </w:rPr>
        <w:t>&lt;DocRefPE&gt;</w:t>
      </w:r>
      <w:r w:rsidRPr="005A539E">
        <w:t>(PE788.867v01-00)</w:t>
      </w:r>
      <w:r w:rsidRPr="005A539E">
        <w:rPr>
          <w:rStyle w:val="HideTWBExt"/>
        </w:rPr>
        <w:t>&lt;/DocRefPE&gt;</w:t>
      </w:r>
    </w:p>
    <w:p w14:paraId="72C80D89" w14:textId="77777777" w:rsidR="00DD7A21" w:rsidRPr="005A539E" w:rsidRDefault="005A539E">
      <w:pPr>
        <w:pStyle w:val="CoverNormal"/>
      </w:pPr>
      <w:r w:rsidRPr="005A539E">
        <w:rPr>
          <w:rStyle w:val="HideTWBExt"/>
        </w:rPr>
        <w:t>&lt;Titre&gt;</w:t>
      </w:r>
      <w:r w:rsidRPr="005A539E">
        <w:t>Ordning for omvendt betalingspligt i forbindelse med moms</w:t>
      </w:r>
      <w:r w:rsidRPr="005A539E">
        <w:rPr>
          <w:rStyle w:val="HideTWBExt"/>
        </w:rPr>
        <w:t>&lt;/Titre&gt;</w:t>
      </w:r>
    </w:p>
    <w:p w14:paraId="7FBC3E59" w14:textId="77777777" w:rsidR="00DD7A21" w:rsidRPr="005A539E" w:rsidRDefault="005A539E">
      <w:pPr>
        <w:pStyle w:val="CoverNormal24a"/>
      </w:pPr>
      <w:r w:rsidRPr="005A539E">
        <w:rPr>
          <w:rStyle w:val="HideTWBExt"/>
        </w:rPr>
        <w:t>&lt;DocRef&gt;</w:t>
      </w:r>
      <w:r w:rsidRPr="005A539E">
        <w:t>(2025/2261(INI))</w:t>
      </w:r>
      <w:r w:rsidRPr="005A539E">
        <w:rPr>
          <w:rStyle w:val="HideTWBExt"/>
        </w:rPr>
        <w:t>&lt;/DocRef&gt;</w:t>
      </w:r>
    </w:p>
    <w:p w14:paraId="73B0C6A7" w14:textId="77777777" w:rsidR="00DD7A21" w:rsidRPr="005A539E" w:rsidRDefault="005A539E">
      <w:r w:rsidRPr="005A539E">
        <w:br w:type="page"/>
      </w:r>
      <w:r w:rsidRPr="005A539E">
        <w:lastRenderedPageBreak/>
        <w:t>AM_Com_NonLegReport</w:t>
      </w:r>
    </w:p>
    <w:p w14:paraId="5FC1EB47" w14:textId="77777777" w:rsidR="00DD7A21" w:rsidRPr="005A539E" w:rsidRDefault="005A539E">
      <w:pPr>
        <w:pStyle w:val="AmNumberTabs"/>
      </w:pPr>
      <w:r w:rsidRPr="005A539E">
        <w:br w:type="page"/>
      </w:r>
      <w:r w:rsidRPr="005A539E">
        <w:rPr>
          <w:rStyle w:val="HideTWBExt"/>
          <w:b w:val="0"/>
        </w:rPr>
        <w:lastRenderedPageBreak/>
        <w:t>&lt;RepeatBlock-Amend&gt;&lt;Amend&gt;</w:t>
      </w:r>
      <w:r w:rsidRPr="005A539E">
        <w:t>Ændringsforslag</w:t>
      </w:r>
      <w:r w:rsidRPr="005A539E">
        <w:tab/>
      </w:r>
      <w:r w:rsidRPr="005A539E">
        <w:tab/>
      </w:r>
      <w:r w:rsidRPr="005A539E">
        <w:rPr>
          <w:rStyle w:val="HideTWBExt"/>
          <w:b w:val="0"/>
        </w:rPr>
        <w:t>&lt;NumAm&gt;</w:t>
      </w:r>
      <w:r w:rsidRPr="005A539E">
        <w:t>1</w:t>
      </w:r>
      <w:r w:rsidRPr="005A539E">
        <w:rPr>
          <w:rStyle w:val="HideTWBExt"/>
          <w:b w:val="0"/>
        </w:rPr>
        <w:t>&lt;/NumAm&gt;</w:t>
      </w:r>
    </w:p>
    <w:p w14:paraId="2D6BF150"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211560D5" w14:textId="77777777" w:rsidR="00DD7A21" w:rsidRPr="005A539E" w:rsidRDefault="005A539E">
      <w:pPr>
        <w:pStyle w:val="NormalBold"/>
      </w:pPr>
      <w:r w:rsidRPr="005A539E">
        <w:rPr>
          <w:rStyle w:val="HideTWBExt"/>
          <w:b w:val="0"/>
        </w:rPr>
        <w:t>&lt;/RepeatBlock-By&gt;</w:t>
      </w:r>
    </w:p>
    <w:p w14:paraId="4C308BE4"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D7392B9" w14:textId="77777777" w:rsidR="00DD7A21" w:rsidRPr="005A539E" w:rsidRDefault="005A539E">
      <w:pPr>
        <w:pStyle w:val="NormalBold"/>
      </w:pPr>
      <w:r w:rsidRPr="005A539E">
        <w:rPr>
          <w:rStyle w:val="HideTWBExt"/>
          <w:b w:val="0"/>
        </w:rPr>
        <w:t>&lt;Article&gt;</w:t>
      </w:r>
      <w:r w:rsidRPr="005A539E">
        <w:t>Henvisning 8 a (ny)</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69A513C" w14:textId="77777777">
        <w:trPr>
          <w:trHeight w:hRule="exact" w:val="240"/>
          <w:jc w:val="center"/>
        </w:trPr>
        <w:tc>
          <w:tcPr>
            <w:tcW w:w="9752" w:type="dxa"/>
            <w:gridSpan w:val="2"/>
            <w:tcBorders>
              <w:top w:val="nil"/>
              <w:left w:val="nil"/>
              <w:bottom w:val="nil"/>
              <w:right w:val="nil"/>
            </w:tcBorders>
          </w:tcPr>
          <w:p w14:paraId="55D0CECC" w14:textId="77777777" w:rsidR="00DD7A21" w:rsidRPr="005A539E" w:rsidRDefault="00DD7A21"/>
        </w:tc>
      </w:tr>
      <w:tr w:rsidR="00DD7A21" w:rsidRPr="005A539E" w14:paraId="1ACF46B7" w14:textId="77777777">
        <w:trPr>
          <w:trHeight w:val="240"/>
          <w:jc w:val="center"/>
        </w:trPr>
        <w:tc>
          <w:tcPr>
            <w:tcW w:w="4876" w:type="dxa"/>
            <w:tcBorders>
              <w:top w:val="nil"/>
              <w:left w:val="nil"/>
              <w:bottom w:val="nil"/>
              <w:right w:val="nil"/>
            </w:tcBorders>
          </w:tcPr>
          <w:p w14:paraId="292B3E92"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7B0C1D5C" w14:textId="77777777" w:rsidR="00DD7A21" w:rsidRPr="005A539E" w:rsidRDefault="005A539E">
            <w:pPr>
              <w:pStyle w:val="AmColumnHeading"/>
            </w:pPr>
            <w:r w:rsidRPr="005A539E">
              <w:t>Ændringsforslag</w:t>
            </w:r>
          </w:p>
        </w:tc>
      </w:tr>
      <w:tr w:rsidR="00DD7A21" w:rsidRPr="005A539E" w14:paraId="6241087C" w14:textId="77777777">
        <w:trPr>
          <w:jc w:val="center"/>
        </w:trPr>
        <w:tc>
          <w:tcPr>
            <w:tcW w:w="4876" w:type="dxa"/>
            <w:tcBorders>
              <w:top w:val="nil"/>
              <w:left w:val="nil"/>
              <w:bottom w:val="nil"/>
              <w:right w:val="nil"/>
            </w:tcBorders>
          </w:tcPr>
          <w:p w14:paraId="1CD88A5D" w14:textId="77777777" w:rsidR="00DD7A21" w:rsidRPr="005A539E" w:rsidRDefault="00DD7A21">
            <w:pPr>
              <w:pStyle w:val="Normal6a"/>
            </w:pPr>
          </w:p>
        </w:tc>
        <w:tc>
          <w:tcPr>
            <w:tcW w:w="4876" w:type="dxa"/>
            <w:tcBorders>
              <w:top w:val="nil"/>
              <w:left w:val="nil"/>
              <w:bottom w:val="nil"/>
              <w:right w:val="nil"/>
            </w:tcBorders>
          </w:tcPr>
          <w:p w14:paraId="3A40C7E2" w14:textId="77777777" w:rsidR="00DD7A21" w:rsidRPr="005A539E" w:rsidRDefault="005A539E">
            <w:pPr>
              <w:pStyle w:val="Normal6a"/>
            </w:pPr>
            <w:r w:rsidRPr="005A539E">
              <w:rPr>
                <w:b/>
                <w:i/>
              </w:rPr>
              <w:t>–</w:t>
            </w:r>
            <w:r w:rsidRPr="005A539E">
              <w:tab/>
            </w:r>
            <w:r w:rsidRPr="005A539E">
              <w:rPr>
                <w:b/>
                <w:i/>
              </w:rPr>
              <w:t>der henviser til undersøgelsen med titlen "The implementation and impact of the VAT reverse charge mechanism in the EU"</w:t>
            </w:r>
            <w:r w:rsidRPr="005A539E">
              <w:rPr>
                <w:b/>
                <w:i/>
                <w:vertAlign w:val="superscript"/>
              </w:rPr>
              <w:t>7a</w:t>
            </w:r>
            <w:r w:rsidRPr="005A539E">
              <w:rPr>
                <w:b/>
                <w:i/>
              </w:rPr>
              <w:t>, som blev offentliggjort af Europa-Parlamentets Forskningstjeneste i juni 2026,</w:t>
            </w:r>
          </w:p>
        </w:tc>
      </w:tr>
      <w:tr w:rsidR="00DD7A21" w:rsidRPr="005A539E" w14:paraId="3870C163" w14:textId="77777777">
        <w:trPr>
          <w:jc w:val="center"/>
        </w:trPr>
        <w:tc>
          <w:tcPr>
            <w:tcW w:w="4876" w:type="dxa"/>
            <w:tcBorders>
              <w:top w:val="nil"/>
              <w:left w:val="nil"/>
              <w:bottom w:val="nil"/>
              <w:right w:val="nil"/>
            </w:tcBorders>
          </w:tcPr>
          <w:p w14:paraId="73EF5FA6" w14:textId="77777777" w:rsidR="00DD7A21" w:rsidRPr="005A539E" w:rsidRDefault="00DD7A21"/>
        </w:tc>
        <w:tc>
          <w:tcPr>
            <w:tcW w:w="4876" w:type="dxa"/>
            <w:tcBorders>
              <w:top w:val="nil"/>
              <w:left w:val="nil"/>
              <w:bottom w:val="nil"/>
              <w:right w:val="nil"/>
            </w:tcBorders>
          </w:tcPr>
          <w:p w14:paraId="41356501" w14:textId="77777777" w:rsidR="00DD7A21" w:rsidRPr="005A539E" w:rsidRDefault="005A539E">
            <w:pPr>
              <w:pStyle w:val="Normal6a"/>
            </w:pPr>
            <w:r w:rsidRPr="005A539E">
              <w:rPr>
                <w:b/>
                <w:i/>
              </w:rPr>
              <w:t>_________________</w:t>
            </w:r>
          </w:p>
        </w:tc>
      </w:tr>
      <w:tr w:rsidR="00DD7A21" w:rsidRPr="005A539E" w14:paraId="4110FD6A" w14:textId="77777777">
        <w:trPr>
          <w:jc w:val="center"/>
        </w:trPr>
        <w:tc>
          <w:tcPr>
            <w:tcW w:w="4876" w:type="dxa"/>
            <w:tcBorders>
              <w:top w:val="nil"/>
              <w:left w:val="nil"/>
              <w:bottom w:val="nil"/>
              <w:right w:val="nil"/>
            </w:tcBorders>
          </w:tcPr>
          <w:p w14:paraId="58B7CDA0" w14:textId="77777777" w:rsidR="00DD7A21" w:rsidRPr="005A539E" w:rsidRDefault="00DD7A21"/>
        </w:tc>
        <w:tc>
          <w:tcPr>
            <w:tcW w:w="4876" w:type="dxa"/>
            <w:tcBorders>
              <w:top w:val="nil"/>
              <w:left w:val="nil"/>
              <w:bottom w:val="nil"/>
              <w:right w:val="nil"/>
            </w:tcBorders>
          </w:tcPr>
          <w:p w14:paraId="1E586B16" w14:textId="77777777" w:rsidR="00DD7A21" w:rsidRPr="005A539E" w:rsidRDefault="005A539E">
            <w:pPr>
              <w:pStyle w:val="Normal6a"/>
            </w:pPr>
            <w:r w:rsidRPr="005A539E">
              <w:rPr>
                <w:b/>
                <w:i/>
                <w:vertAlign w:val="superscript"/>
              </w:rPr>
              <w:t>7a</w:t>
            </w:r>
            <w:r w:rsidRPr="005A539E">
              <w:t xml:space="preserve"> </w:t>
            </w:r>
            <w:r w:rsidRPr="005A539E">
              <w:rPr>
                <w:b/>
                <w:i/>
              </w:rPr>
              <w:t>Undersøgelse – "The implementation and impact of the VAT reverse charge mechanism in the EU" - https://www.europarl.europa.eu/RegData/etudes/STUD/2026/774719/EPRS_STU(2026)774719_EN.pdf.</w:t>
            </w:r>
          </w:p>
        </w:tc>
      </w:tr>
    </w:tbl>
    <w:p w14:paraId="43D69DDB"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1B72A5F0" w14:textId="77777777" w:rsidR="00DD7A21" w:rsidRPr="005A539E" w:rsidRDefault="005A539E">
      <w:r w:rsidRPr="005A539E">
        <w:rPr>
          <w:rStyle w:val="HideTWBExt"/>
        </w:rPr>
        <w:t>&lt;/Amend&gt;</w:t>
      </w:r>
    </w:p>
    <w:p w14:paraId="1854B7B0"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2</w:t>
      </w:r>
      <w:r w:rsidRPr="005A539E">
        <w:rPr>
          <w:rStyle w:val="HideTWBExt"/>
          <w:b w:val="0"/>
        </w:rPr>
        <w:t>&lt;/NumAm&gt;</w:t>
      </w:r>
    </w:p>
    <w:p w14:paraId="0517AA11" w14:textId="77777777" w:rsidR="00DD7A21" w:rsidRPr="005A539E" w:rsidRDefault="005A539E">
      <w:pPr>
        <w:pStyle w:val="NormalBold"/>
      </w:pPr>
      <w:r w:rsidRPr="005A539E">
        <w:rPr>
          <w:rStyle w:val="HideTWBExt"/>
          <w:b w:val="0"/>
        </w:rPr>
        <w:t>&lt;RepeatBlock-By&gt;&lt;Members&gt;</w:t>
      </w:r>
      <w:r w:rsidRPr="005A539E">
        <w:t>Herbert Dorfmann, Markus Ferber, Fernando Navarrete Rojas, Marco Falcone</w:t>
      </w:r>
      <w:r w:rsidRPr="005A539E">
        <w:rPr>
          <w:rStyle w:val="HideTWBExt"/>
          <w:b w:val="0"/>
        </w:rPr>
        <w:t>&lt;/Members&gt;</w:t>
      </w:r>
    </w:p>
    <w:p w14:paraId="77E3FA75" w14:textId="77777777" w:rsidR="00DD7A21" w:rsidRPr="005A539E" w:rsidRDefault="005A539E">
      <w:pPr>
        <w:pStyle w:val="NormalBold"/>
      </w:pPr>
      <w:r w:rsidRPr="005A539E">
        <w:rPr>
          <w:rStyle w:val="HideTWBExt"/>
          <w:b w:val="0"/>
        </w:rPr>
        <w:t>&lt;/RepeatBlock-By&gt;</w:t>
      </w:r>
    </w:p>
    <w:p w14:paraId="000C41C2"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1436EA3" w14:textId="77777777" w:rsidR="00DD7A21" w:rsidRPr="005A539E" w:rsidRDefault="005A539E">
      <w:pPr>
        <w:pStyle w:val="NormalBold"/>
      </w:pPr>
      <w:r w:rsidRPr="005A539E">
        <w:rPr>
          <w:rStyle w:val="HideTWBExt"/>
          <w:b w:val="0"/>
        </w:rPr>
        <w:t>&lt;Article&gt;</w:t>
      </w:r>
      <w:r w:rsidRPr="005A539E">
        <w:t>Henvisning 15 a (ny)</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EBFF72E" w14:textId="77777777">
        <w:trPr>
          <w:trHeight w:hRule="exact" w:val="240"/>
          <w:jc w:val="center"/>
        </w:trPr>
        <w:tc>
          <w:tcPr>
            <w:tcW w:w="9752" w:type="dxa"/>
            <w:gridSpan w:val="2"/>
            <w:tcBorders>
              <w:top w:val="nil"/>
              <w:left w:val="nil"/>
              <w:bottom w:val="nil"/>
              <w:right w:val="nil"/>
            </w:tcBorders>
          </w:tcPr>
          <w:p w14:paraId="42F86824" w14:textId="77777777" w:rsidR="00DD7A21" w:rsidRPr="005A539E" w:rsidRDefault="00DD7A21"/>
        </w:tc>
      </w:tr>
      <w:tr w:rsidR="00DD7A21" w:rsidRPr="005A539E" w14:paraId="686C2B9B" w14:textId="77777777">
        <w:trPr>
          <w:trHeight w:val="240"/>
          <w:jc w:val="center"/>
        </w:trPr>
        <w:tc>
          <w:tcPr>
            <w:tcW w:w="4876" w:type="dxa"/>
            <w:tcBorders>
              <w:top w:val="nil"/>
              <w:left w:val="nil"/>
              <w:bottom w:val="nil"/>
              <w:right w:val="nil"/>
            </w:tcBorders>
          </w:tcPr>
          <w:p w14:paraId="357A9234"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3A479D59" w14:textId="77777777" w:rsidR="00DD7A21" w:rsidRPr="005A539E" w:rsidRDefault="005A539E">
            <w:pPr>
              <w:pStyle w:val="AmColumnHeading"/>
            </w:pPr>
            <w:r w:rsidRPr="005A539E">
              <w:t>Ændringsforslag</w:t>
            </w:r>
          </w:p>
        </w:tc>
      </w:tr>
      <w:tr w:rsidR="00DD7A21" w:rsidRPr="005A539E" w14:paraId="474404C2" w14:textId="77777777">
        <w:trPr>
          <w:jc w:val="center"/>
        </w:trPr>
        <w:tc>
          <w:tcPr>
            <w:tcW w:w="4876" w:type="dxa"/>
            <w:tcBorders>
              <w:top w:val="nil"/>
              <w:left w:val="nil"/>
              <w:bottom w:val="nil"/>
              <w:right w:val="nil"/>
            </w:tcBorders>
          </w:tcPr>
          <w:p w14:paraId="18D1D611" w14:textId="77777777" w:rsidR="00DD7A21" w:rsidRPr="005A539E" w:rsidRDefault="00DD7A21">
            <w:pPr>
              <w:pStyle w:val="Normal6a"/>
            </w:pPr>
          </w:p>
        </w:tc>
        <w:tc>
          <w:tcPr>
            <w:tcW w:w="4876" w:type="dxa"/>
            <w:tcBorders>
              <w:top w:val="nil"/>
              <w:left w:val="nil"/>
              <w:bottom w:val="nil"/>
              <w:right w:val="nil"/>
            </w:tcBorders>
          </w:tcPr>
          <w:p w14:paraId="450E0E36" w14:textId="77777777" w:rsidR="00DD7A21" w:rsidRPr="005A539E" w:rsidRDefault="005A539E">
            <w:pPr>
              <w:pStyle w:val="Normal6a"/>
            </w:pPr>
            <w:r w:rsidRPr="005A539E">
              <w:rPr>
                <w:b/>
                <w:i/>
              </w:rPr>
              <w:t>–</w:t>
            </w:r>
            <w:r w:rsidRPr="005A539E">
              <w:tab/>
            </w:r>
            <w:r w:rsidRPr="005A539E">
              <w:rPr>
                <w:b/>
                <w:i/>
              </w:rPr>
              <w:t>der henviser til Europa-Parlamentets lovgivningsmæssige beslutning af 17. juni 2026 om forslag til Rådets forordning om ændring af forordning (EU) nr. 904/2010 for så vidt angår adgang for Den Europæiske Anklagemyndighed (EPPO) og Det Europæiske Kontor for Bekæmpelse af Svig (OLAF) til momsoplysninger på EU-plan (COM(2025)0685 – C10-0298/2025 – 2025/0348(CNS)),</w:t>
            </w:r>
          </w:p>
        </w:tc>
      </w:tr>
    </w:tbl>
    <w:p w14:paraId="177769D6"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5B23E4AC" w14:textId="77777777" w:rsidR="00DD7A21" w:rsidRPr="005A539E" w:rsidRDefault="005A539E">
      <w:r w:rsidRPr="005A539E">
        <w:rPr>
          <w:rStyle w:val="HideTWBExt"/>
        </w:rPr>
        <w:lastRenderedPageBreak/>
        <w:t>&lt;/Amend&gt;</w:t>
      </w:r>
    </w:p>
    <w:p w14:paraId="0B088197"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3</w:t>
      </w:r>
      <w:r w:rsidRPr="005A539E">
        <w:rPr>
          <w:rStyle w:val="HideTWBExt"/>
          <w:b w:val="0"/>
        </w:rPr>
        <w:t>&lt;/NumAm&gt;</w:t>
      </w:r>
    </w:p>
    <w:p w14:paraId="60602EEF"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64F55FB0" w14:textId="77777777" w:rsidR="00DD7A21" w:rsidRPr="005A539E" w:rsidRDefault="005A539E">
      <w:pPr>
        <w:pStyle w:val="NormalBold"/>
      </w:pPr>
      <w:r w:rsidRPr="005A539E">
        <w:rPr>
          <w:rStyle w:val="HideTWBExt"/>
          <w:b w:val="0"/>
        </w:rPr>
        <w:t>&lt;/RepeatBlock-By&gt;</w:t>
      </w:r>
    </w:p>
    <w:p w14:paraId="3464CD1D"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1A1D93C6" w14:textId="77777777" w:rsidR="00DD7A21" w:rsidRPr="005A539E" w:rsidRDefault="005A539E">
      <w:pPr>
        <w:pStyle w:val="NormalBold"/>
      </w:pPr>
      <w:r w:rsidRPr="005A539E">
        <w:rPr>
          <w:rStyle w:val="HideTWBExt"/>
          <w:b w:val="0"/>
        </w:rPr>
        <w:t>&lt;Article&gt;</w:t>
      </w:r>
      <w:r w:rsidRPr="005A539E">
        <w:t>Henvisning 15 a (ny)</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AA1AFB1" w14:textId="77777777">
        <w:trPr>
          <w:trHeight w:hRule="exact" w:val="240"/>
          <w:jc w:val="center"/>
        </w:trPr>
        <w:tc>
          <w:tcPr>
            <w:tcW w:w="9752" w:type="dxa"/>
            <w:gridSpan w:val="2"/>
            <w:tcBorders>
              <w:top w:val="nil"/>
              <w:left w:val="nil"/>
              <w:bottom w:val="nil"/>
              <w:right w:val="nil"/>
            </w:tcBorders>
          </w:tcPr>
          <w:p w14:paraId="7BBADC48" w14:textId="77777777" w:rsidR="00DD7A21" w:rsidRPr="005A539E" w:rsidRDefault="00DD7A21"/>
        </w:tc>
      </w:tr>
      <w:tr w:rsidR="00DD7A21" w:rsidRPr="005A539E" w14:paraId="76A69D21" w14:textId="77777777">
        <w:trPr>
          <w:trHeight w:val="240"/>
          <w:jc w:val="center"/>
        </w:trPr>
        <w:tc>
          <w:tcPr>
            <w:tcW w:w="4876" w:type="dxa"/>
            <w:tcBorders>
              <w:top w:val="nil"/>
              <w:left w:val="nil"/>
              <w:bottom w:val="nil"/>
              <w:right w:val="nil"/>
            </w:tcBorders>
          </w:tcPr>
          <w:p w14:paraId="37DDE4C1"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569D9694" w14:textId="77777777" w:rsidR="00DD7A21" w:rsidRPr="005A539E" w:rsidRDefault="005A539E">
            <w:pPr>
              <w:pStyle w:val="AmColumnHeading"/>
            </w:pPr>
            <w:r w:rsidRPr="005A539E">
              <w:t>Ændringsforslag</w:t>
            </w:r>
          </w:p>
        </w:tc>
      </w:tr>
      <w:tr w:rsidR="00DD7A21" w:rsidRPr="005A539E" w14:paraId="2E2A4F5F" w14:textId="77777777">
        <w:trPr>
          <w:jc w:val="center"/>
        </w:trPr>
        <w:tc>
          <w:tcPr>
            <w:tcW w:w="4876" w:type="dxa"/>
            <w:tcBorders>
              <w:top w:val="nil"/>
              <w:left w:val="nil"/>
              <w:bottom w:val="nil"/>
              <w:right w:val="nil"/>
            </w:tcBorders>
          </w:tcPr>
          <w:p w14:paraId="70E6F45F" w14:textId="77777777" w:rsidR="00DD7A21" w:rsidRPr="005A539E" w:rsidRDefault="00DD7A21">
            <w:pPr>
              <w:pStyle w:val="Normal6a"/>
            </w:pPr>
          </w:p>
        </w:tc>
        <w:tc>
          <w:tcPr>
            <w:tcW w:w="4876" w:type="dxa"/>
            <w:tcBorders>
              <w:top w:val="nil"/>
              <w:left w:val="nil"/>
              <w:bottom w:val="nil"/>
              <w:right w:val="nil"/>
            </w:tcBorders>
          </w:tcPr>
          <w:p w14:paraId="6739C43D" w14:textId="77777777" w:rsidR="00DD7A21" w:rsidRPr="005A539E" w:rsidRDefault="005A539E">
            <w:pPr>
              <w:pStyle w:val="Normal6a"/>
            </w:pPr>
            <w:r w:rsidRPr="005A539E">
              <w:rPr>
                <w:b/>
                <w:i/>
              </w:rPr>
              <w:t>–</w:t>
            </w:r>
            <w:r w:rsidRPr="005A539E">
              <w:tab/>
            </w:r>
            <w:r w:rsidRPr="005A539E">
              <w:rPr>
                <w:b/>
                <w:i/>
              </w:rPr>
              <w:t>der henviser til forslag til Rådets forordning om ændring af forordning (EU) nr. 904/2010 for så vidt angår adgang for Den Europæiske Anklagemyndighed (EPPO) og Det Europæiske Kontor for Bekæmpelse af Svig (OLAF) til momsoplysninger på EU-plan,</w:t>
            </w:r>
          </w:p>
        </w:tc>
      </w:tr>
    </w:tbl>
    <w:p w14:paraId="2833C8FA"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65B1F403" w14:textId="77777777" w:rsidR="00DD7A21" w:rsidRPr="005A539E" w:rsidRDefault="005A539E">
      <w:r w:rsidRPr="005A539E">
        <w:rPr>
          <w:rStyle w:val="HideTWBExt"/>
        </w:rPr>
        <w:t>&lt;/Amend&gt;</w:t>
      </w:r>
    </w:p>
    <w:p w14:paraId="76EB0515"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4</w:t>
      </w:r>
      <w:r w:rsidRPr="005A539E">
        <w:rPr>
          <w:rStyle w:val="HideTWBExt"/>
          <w:b w:val="0"/>
        </w:rPr>
        <w:t>&lt;/NumAm&gt;</w:t>
      </w:r>
    </w:p>
    <w:p w14:paraId="312EE958"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6FBAB267" w14:textId="77777777" w:rsidR="00DD7A21" w:rsidRPr="005A539E" w:rsidRDefault="005A539E">
      <w:pPr>
        <w:pStyle w:val="NormalBold"/>
      </w:pPr>
      <w:r w:rsidRPr="005A539E">
        <w:rPr>
          <w:rStyle w:val="HideTWBExt"/>
          <w:b w:val="0"/>
        </w:rPr>
        <w:t>&lt;/RepeatBlock-By&gt;</w:t>
      </w:r>
    </w:p>
    <w:p w14:paraId="685B06A9"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071B7B4F" w14:textId="77777777" w:rsidR="00DD7A21" w:rsidRPr="005A539E" w:rsidRDefault="005A539E">
      <w:pPr>
        <w:pStyle w:val="NormalBold"/>
      </w:pPr>
      <w:r w:rsidRPr="005A539E">
        <w:rPr>
          <w:rStyle w:val="HideTWBExt"/>
          <w:b w:val="0"/>
        </w:rPr>
        <w:t>&lt;Article&gt;</w:t>
      </w:r>
      <w:r w:rsidRPr="005A539E">
        <w:t>Henvisning 16</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38278430" w14:textId="77777777">
        <w:trPr>
          <w:trHeight w:hRule="exact" w:val="240"/>
          <w:jc w:val="center"/>
        </w:trPr>
        <w:tc>
          <w:tcPr>
            <w:tcW w:w="9752" w:type="dxa"/>
            <w:gridSpan w:val="2"/>
            <w:tcBorders>
              <w:top w:val="nil"/>
              <w:left w:val="nil"/>
              <w:bottom w:val="nil"/>
              <w:right w:val="nil"/>
            </w:tcBorders>
          </w:tcPr>
          <w:p w14:paraId="4456271E" w14:textId="77777777" w:rsidR="00DD7A21" w:rsidRPr="005A539E" w:rsidRDefault="00DD7A21"/>
        </w:tc>
      </w:tr>
      <w:tr w:rsidR="00DD7A21" w:rsidRPr="005A539E" w14:paraId="526F5782" w14:textId="77777777">
        <w:trPr>
          <w:trHeight w:val="240"/>
          <w:jc w:val="center"/>
        </w:trPr>
        <w:tc>
          <w:tcPr>
            <w:tcW w:w="4876" w:type="dxa"/>
            <w:tcBorders>
              <w:top w:val="nil"/>
              <w:left w:val="nil"/>
              <w:bottom w:val="nil"/>
              <w:right w:val="nil"/>
            </w:tcBorders>
          </w:tcPr>
          <w:p w14:paraId="5F06FA8E"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29C7009D" w14:textId="77777777" w:rsidR="00DD7A21" w:rsidRPr="005A539E" w:rsidRDefault="005A539E">
            <w:pPr>
              <w:pStyle w:val="AmColumnHeading"/>
            </w:pPr>
            <w:r w:rsidRPr="005A539E">
              <w:t>Ændringsforslag</w:t>
            </w:r>
          </w:p>
        </w:tc>
      </w:tr>
      <w:tr w:rsidR="00DD7A21" w:rsidRPr="005A539E" w14:paraId="3265F6A1" w14:textId="77777777">
        <w:trPr>
          <w:jc w:val="center"/>
        </w:trPr>
        <w:tc>
          <w:tcPr>
            <w:tcW w:w="4876" w:type="dxa"/>
            <w:tcBorders>
              <w:top w:val="nil"/>
              <w:left w:val="nil"/>
              <w:bottom w:val="nil"/>
              <w:right w:val="nil"/>
            </w:tcBorders>
          </w:tcPr>
          <w:p w14:paraId="147CF337" w14:textId="77777777" w:rsidR="00DD7A21" w:rsidRPr="005A539E" w:rsidRDefault="005A539E">
            <w:pPr>
              <w:pStyle w:val="Normal6a"/>
            </w:pPr>
            <w:r w:rsidRPr="005A539E">
              <w:t>–</w:t>
            </w:r>
            <w:r w:rsidRPr="005A539E">
              <w:tab/>
              <w:t xml:space="preserve">der henviser til studiet med titlen "The implementation and impact of the VAT reverse charge mechanism in the EU" (Gennemførelsen og virkningen af ordningen for omvendt betalingspligt i forbindelse med moms i EU), som blev offentliggjort af dets Generaldirektorat for Parlamentarisk Forskning (EPRS) den </w:t>
            </w:r>
            <w:r w:rsidRPr="005A539E">
              <w:rPr>
                <w:b/>
                <w:i/>
              </w:rPr>
              <w:t>XX</w:t>
            </w:r>
            <w:r w:rsidRPr="005A539E">
              <w:t>. juni 2026</w:t>
            </w:r>
            <w:r w:rsidRPr="005A539E">
              <w:rPr>
                <w:vertAlign w:val="superscript"/>
              </w:rPr>
              <w:t>14</w:t>
            </w:r>
            <w:r w:rsidRPr="005A539E">
              <w:t>,</w:t>
            </w:r>
          </w:p>
        </w:tc>
        <w:tc>
          <w:tcPr>
            <w:tcW w:w="4876" w:type="dxa"/>
            <w:tcBorders>
              <w:top w:val="nil"/>
              <w:left w:val="nil"/>
              <w:bottom w:val="nil"/>
              <w:right w:val="nil"/>
            </w:tcBorders>
          </w:tcPr>
          <w:p w14:paraId="188B486B" w14:textId="77777777" w:rsidR="00DD7A21" w:rsidRPr="005A539E" w:rsidRDefault="005A539E">
            <w:pPr>
              <w:pStyle w:val="Normal6a"/>
            </w:pPr>
            <w:r w:rsidRPr="005A539E">
              <w:t>–</w:t>
            </w:r>
            <w:r w:rsidRPr="005A539E">
              <w:tab/>
              <w:t xml:space="preserve">der henviser til studiet med titlen "The implementation and impact of the VAT reverse charge mechanism in the EU" (Gennemførelsen og virkningen af ordningen for omvendt betalingspligt i forbindelse med moms i EU), som blev offentliggjort af dets Generaldirektorat for Parlamentarisk Forskning (EPRS) den </w:t>
            </w:r>
            <w:r w:rsidRPr="005A539E">
              <w:rPr>
                <w:b/>
                <w:i/>
              </w:rPr>
              <w:t>22</w:t>
            </w:r>
            <w:r w:rsidRPr="005A539E">
              <w:t>. juni 2026</w:t>
            </w:r>
            <w:r w:rsidRPr="005A539E">
              <w:rPr>
                <w:vertAlign w:val="superscript"/>
              </w:rPr>
              <w:t>14</w:t>
            </w:r>
            <w:r w:rsidRPr="005A539E">
              <w:t>,</w:t>
            </w:r>
          </w:p>
        </w:tc>
      </w:tr>
      <w:tr w:rsidR="00DD7A21" w:rsidRPr="005A539E" w14:paraId="72A7AAD0" w14:textId="77777777">
        <w:trPr>
          <w:jc w:val="center"/>
        </w:trPr>
        <w:tc>
          <w:tcPr>
            <w:tcW w:w="4876" w:type="dxa"/>
            <w:tcBorders>
              <w:top w:val="nil"/>
              <w:left w:val="nil"/>
              <w:bottom w:val="nil"/>
              <w:right w:val="nil"/>
            </w:tcBorders>
          </w:tcPr>
          <w:p w14:paraId="0CB35C74" w14:textId="77777777" w:rsidR="00DD7A21" w:rsidRPr="005A539E" w:rsidRDefault="005A539E">
            <w:pPr>
              <w:pStyle w:val="Normal6a"/>
            </w:pPr>
            <w:r w:rsidRPr="005A539E">
              <w:rPr>
                <w:b/>
                <w:i/>
              </w:rPr>
              <w:t>_________________</w:t>
            </w:r>
          </w:p>
        </w:tc>
        <w:tc>
          <w:tcPr>
            <w:tcW w:w="4876" w:type="dxa"/>
            <w:tcBorders>
              <w:top w:val="nil"/>
              <w:left w:val="nil"/>
              <w:bottom w:val="nil"/>
              <w:right w:val="nil"/>
            </w:tcBorders>
          </w:tcPr>
          <w:p w14:paraId="57EE7913" w14:textId="77777777" w:rsidR="00DD7A21" w:rsidRPr="005A539E" w:rsidRDefault="005A539E">
            <w:pPr>
              <w:pStyle w:val="Normal6a"/>
            </w:pPr>
            <w:r w:rsidRPr="005A539E">
              <w:rPr>
                <w:b/>
                <w:i/>
              </w:rPr>
              <w:t>_________________</w:t>
            </w:r>
          </w:p>
        </w:tc>
      </w:tr>
      <w:tr w:rsidR="00DD7A21" w:rsidRPr="005A539E" w14:paraId="3F55AA7F" w14:textId="77777777">
        <w:trPr>
          <w:jc w:val="center"/>
        </w:trPr>
        <w:tc>
          <w:tcPr>
            <w:tcW w:w="4876" w:type="dxa"/>
            <w:tcBorders>
              <w:top w:val="nil"/>
              <w:left w:val="nil"/>
              <w:bottom w:val="nil"/>
              <w:right w:val="nil"/>
            </w:tcBorders>
          </w:tcPr>
          <w:p w14:paraId="2550D065" w14:textId="77777777" w:rsidR="00DD7A21" w:rsidRPr="005A539E" w:rsidRDefault="005A539E">
            <w:pPr>
              <w:pStyle w:val="Normal6a"/>
            </w:pPr>
            <w:r w:rsidRPr="005A539E">
              <w:rPr>
                <w:vertAlign w:val="superscript"/>
              </w:rPr>
              <w:t>14</w:t>
            </w:r>
            <w:r w:rsidRPr="005A539E">
              <w:t xml:space="preserve"> Studie – "The implementation and impact of the VAT reverse charge mechanism in the EU", Europa-Parlamentet, EPRS, XX. juni 2026.</w:t>
            </w:r>
          </w:p>
        </w:tc>
        <w:tc>
          <w:tcPr>
            <w:tcW w:w="4876" w:type="dxa"/>
            <w:tcBorders>
              <w:top w:val="nil"/>
              <w:left w:val="nil"/>
              <w:bottom w:val="nil"/>
              <w:right w:val="nil"/>
            </w:tcBorders>
          </w:tcPr>
          <w:p w14:paraId="28577CA6" w14:textId="77777777" w:rsidR="00DD7A21" w:rsidRPr="005A539E" w:rsidRDefault="005A539E">
            <w:pPr>
              <w:pStyle w:val="Normal6a"/>
            </w:pPr>
            <w:r w:rsidRPr="005A539E">
              <w:rPr>
                <w:vertAlign w:val="superscript"/>
              </w:rPr>
              <w:t>14</w:t>
            </w:r>
            <w:r w:rsidRPr="005A539E">
              <w:t xml:space="preserve"> Studie – "The implementation and impact of the VAT reverse charge mechanism in the EU", Europa-Parlamentet, EPRS, XX. juni 2026.</w:t>
            </w:r>
          </w:p>
        </w:tc>
      </w:tr>
    </w:tbl>
    <w:p w14:paraId="547A9AD5"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7E92CF44" w14:textId="77777777" w:rsidR="00DD7A21" w:rsidRPr="005A539E" w:rsidRDefault="005A539E">
      <w:r w:rsidRPr="005A539E">
        <w:rPr>
          <w:rStyle w:val="HideTWBExt"/>
        </w:rPr>
        <w:lastRenderedPageBreak/>
        <w:t>&lt;/Amend&gt;</w:t>
      </w:r>
    </w:p>
    <w:p w14:paraId="61266780"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5</w:t>
      </w:r>
      <w:r w:rsidRPr="005A539E">
        <w:rPr>
          <w:rStyle w:val="HideTWBExt"/>
          <w:b w:val="0"/>
        </w:rPr>
        <w:t>&lt;/NumAm&gt;</w:t>
      </w:r>
    </w:p>
    <w:p w14:paraId="195D86D3"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340A00A7" w14:textId="77777777" w:rsidR="00DD7A21" w:rsidRPr="005A539E" w:rsidRDefault="005A539E">
      <w:pPr>
        <w:pStyle w:val="NormalBold"/>
      </w:pPr>
      <w:r w:rsidRPr="005A539E">
        <w:rPr>
          <w:rStyle w:val="HideTWBExt"/>
          <w:b w:val="0"/>
        </w:rPr>
        <w:t>&lt;/RepeatBlock-By&gt;</w:t>
      </w:r>
    </w:p>
    <w:p w14:paraId="7EC7E2C0"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5552E905" w14:textId="77777777" w:rsidR="00DD7A21" w:rsidRPr="005A539E" w:rsidRDefault="005A539E">
      <w:pPr>
        <w:pStyle w:val="NormalBold"/>
      </w:pPr>
      <w:r w:rsidRPr="005A539E">
        <w:rPr>
          <w:rStyle w:val="HideTWBExt"/>
          <w:b w:val="0"/>
        </w:rPr>
        <w:t>&lt;Article&gt;</w:t>
      </w:r>
      <w:r w:rsidRPr="005A539E">
        <w:t>Henvisning 16 a (ny)</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7D919438" w14:textId="77777777">
        <w:trPr>
          <w:trHeight w:hRule="exact" w:val="240"/>
          <w:jc w:val="center"/>
        </w:trPr>
        <w:tc>
          <w:tcPr>
            <w:tcW w:w="9752" w:type="dxa"/>
            <w:gridSpan w:val="2"/>
            <w:tcBorders>
              <w:top w:val="nil"/>
              <w:left w:val="nil"/>
              <w:bottom w:val="nil"/>
              <w:right w:val="nil"/>
            </w:tcBorders>
          </w:tcPr>
          <w:p w14:paraId="68C235A9" w14:textId="77777777" w:rsidR="00DD7A21" w:rsidRPr="005A539E" w:rsidRDefault="00DD7A21"/>
        </w:tc>
      </w:tr>
      <w:tr w:rsidR="00DD7A21" w:rsidRPr="005A539E" w14:paraId="1BBCF973" w14:textId="77777777">
        <w:trPr>
          <w:trHeight w:val="240"/>
          <w:jc w:val="center"/>
        </w:trPr>
        <w:tc>
          <w:tcPr>
            <w:tcW w:w="4876" w:type="dxa"/>
            <w:tcBorders>
              <w:top w:val="nil"/>
              <w:left w:val="nil"/>
              <w:bottom w:val="nil"/>
              <w:right w:val="nil"/>
            </w:tcBorders>
          </w:tcPr>
          <w:p w14:paraId="54F023E6"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1B9E1CA0" w14:textId="77777777" w:rsidR="00DD7A21" w:rsidRPr="005A539E" w:rsidRDefault="005A539E">
            <w:pPr>
              <w:pStyle w:val="AmColumnHeading"/>
            </w:pPr>
            <w:r w:rsidRPr="005A539E">
              <w:t>Ændringsforslag</w:t>
            </w:r>
          </w:p>
        </w:tc>
      </w:tr>
      <w:tr w:rsidR="00DD7A21" w:rsidRPr="005A539E" w14:paraId="767CF1C8" w14:textId="77777777">
        <w:trPr>
          <w:jc w:val="center"/>
        </w:trPr>
        <w:tc>
          <w:tcPr>
            <w:tcW w:w="4876" w:type="dxa"/>
            <w:tcBorders>
              <w:top w:val="nil"/>
              <w:left w:val="nil"/>
              <w:bottom w:val="nil"/>
              <w:right w:val="nil"/>
            </w:tcBorders>
          </w:tcPr>
          <w:p w14:paraId="3BBA63A7" w14:textId="77777777" w:rsidR="00DD7A21" w:rsidRPr="005A539E" w:rsidRDefault="00DD7A21">
            <w:pPr>
              <w:pStyle w:val="Normal6a"/>
            </w:pPr>
          </w:p>
        </w:tc>
        <w:tc>
          <w:tcPr>
            <w:tcW w:w="4876" w:type="dxa"/>
            <w:tcBorders>
              <w:top w:val="nil"/>
              <w:left w:val="nil"/>
              <w:bottom w:val="nil"/>
              <w:right w:val="nil"/>
            </w:tcBorders>
          </w:tcPr>
          <w:p w14:paraId="788DE451" w14:textId="77777777" w:rsidR="00DD7A21" w:rsidRPr="005A539E" w:rsidRDefault="005A539E">
            <w:pPr>
              <w:pStyle w:val="Normal6a"/>
            </w:pPr>
            <w:r w:rsidRPr="005A539E">
              <w:rPr>
                <w:b/>
                <w:i/>
              </w:rPr>
              <w:t>–</w:t>
            </w:r>
            <w:r w:rsidRPr="005A539E">
              <w:tab/>
            </w:r>
            <w:r w:rsidRPr="005A539E">
              <w:rPr>
                <w:b/>
                <w:i/>
              </w:rPr>
              <w:t>der henviser til Det Europæiske Råds møde den 19. marts 2026,</w:t>
            </w:r>
          </w:p>
        </w:tc>
      </w:tr>
    </w:tbl>
    <w:p w14:paraId="32547753"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6D7273C1" w14:textId="77777777" w:rsidR="00DD7A21" w:rsidRPr="005A539E" w:rsidRDefault="005A539E">
      <w:r w:rsidRPr="005A539E">
        <w:rPr>
          <w:rStyle w:val="HideTWBExt"/>
        </w:rPr>
        <w:t>&lt;/Amend&gt;</w:t>
      </w:r>
    </w:p>
    <w:p w14:paraId="5ACFB3B0"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6</w:t>
      </w:r>
      <w:r w:rsidRPr="005A539E">
        <w:rPr>
          <w:rStyle w:val="HideTWBExt"/>
          <w:b w:val="0"/>
        </w:rPr>
        <w:t>&lt;/NumAm&gt;</w:t>
      </w:r>
    </w:p>
    <w:p w14:paraId="6D2D5B73"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001A35EE" w14:textId="77777777" w:rsidR="00DD7A21" w:rsidRPr="005A539E" w:rsidRDefault="005A539E">
      <w:pPr>
        <w:pStyle w:val="NormalBold"/>
      </w:pPr>
      <w:r w:rsidRPr="005A539E">
        <w:rPr>
          <w:rStyle w:val="HideTWBExt"/>
          <w:b w:val="0"/>
        </w:rPr>
        <w:t>&lt;/RepeatBlock-By&gt;</w:t>
      </w:r>
    </w:p>
    <w:p w14:paraId="08939559"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20D53F6B" w14:textId="77777777" w:rsidR="00DD7A21" w:rsidRPr="005A539E" w:rsidRDefault="005A539E">
      <w:pPr>
        <w:pStyle w:val="NormalBold"/>
      </w:pPr>
      <w:r w:rsidRPr="005A539E">
        <w:rPr>
          <w:rStyle w:val="HideTWBExt"/>
          <w:b w:val="0"/>
        </w:rPr>
        <w:t>&lt;Article&gt;</w:t>
      </w:r>
      <w:r w:rsidRPr="005A539E">
        <w:t>Henvisning 16 b (ny)</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710A4787" w14:textId="77777777">
        <w:trPr>
          <w:trHeight w:hRule="exact" w:val="240"/>
          <w:jc w:val="center"/>
        </w:trPr>
        <w:tc>
          <w:tcPr>
            <w:tcW w:w="9752" w:type="dxa"/>
            <w:gridSpan w:val="2"/>
            <w:tcBorders>
              <w:top w:val="nil"/>
              <w:left w:val="nil"/>
              <w:bottom w:val="nil"/>
              <w:right w:val="nil"/>
            </w:tcBorders>
          </w:tcPr>
          <w:p w14:paraId="2FEEA3AF" w14:textId="77777777" w:rsidR="00DD7A21" w:rsidRPr="005A539E" w:rsidRDefault="00DD7A21"/>
        </w:tc>
      </w:tr>
      <w:tr w:rsidR="00DD7A21" w:rsidRPr="005A539E" w14:paraId="23E8DFCD" w14:textId="77777777">
        <w:trPr>
          <w:trHeight w:val="240"/>
          <w:jc w:val="center"/>
        </w:trPr>
        <w:tc>
          <w:tcPr>
            <w:tcW w:w="4876" w:type="dxa"/>
            <w:tcBorders>
              <w:top w:val="nil"/>
              <w:left w:val="nil"/>
              <w:bottom w:val="nil"/>
              <w:right w:val="nil"/>
            </w:tcBorders>
          </w:tcPr>
          <w:p w14:paraId="3266EB29"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31584F59" w14:textId="77777777" w:rsidR="00DD7A21" w:rsidRPr="005A539E" w:rsidRDefault="005A539E">
            <w:pPr>
              <w:pStyle w:val="AmColumnHeading"/>
            </w:pPr>
            <w:r w:rsidRPr="005A539E">
              <w:t>Ændringsforslag</w:t>
            </w:r>
          </w:p>
        </w:tc>
      </w:tr>
      <w:tr w:rsidR="00DD7A21" w:rsidRPr="005A539E" w14:paraId="340DF256" w14:textId="77777777">
        <w:trPr>
          <w:jc w:val="center"/>
        </w:trPr>
        <w:tc>
          <w:tcPr>
            <w:tcW w:w="4876" w:type="dxa"/>
            <w:tcBorders>
              <w:top w:val="nil"/>
              <w:left w:val="nil"/>
              <w:bottom w:val="nil"/>
              <w:right w:val="nil"/>
            </w:tcBorders>
          </w:tcPr>
          <w:p w14:paraId="37DE867A" w14:textId="77777777" w:rsidR="00DD7A21" w:rsidRPr="005A539E" w:rsidRDefault="00DD7A21">
            <w:pPr>
              <w:pStyle w:val="Normal6a"/>
            </w:pPr>
          </w:p>
        </w:tc>
        <w:tc>
          <w:tcPr>
            <w:tcW w:w="4876" w:type="dxa"/>
            <w:tcBorders>
              <w:top w:val="nil"/>
              <w:left w:val="nil"/>
              <w:bottom w:val="nil"/>
              <w:right w:val="nil"/>
            </w:tcBorders>
          </w:tcPr>
          <w:p w14:paraId="6ED9C957" w14:textId="77777777" w:rsidR="00DD7A21" w:rsidRPr="005A539E" w:rsidRDefault="005A539E">
            <w:pPr>
              <w:pStyle w:val="Normal6a"/>
            </w:pPr>
            <w:r w:rsidRPr="005A539E">
              <w:rPr>
                <w:b/>
                <w:i/>
              </w:rPr>
              <w:t>–</w:t>
            </w:r>
            <w:r w:rsidRPr="005A539E">
              <w:tab/>
            </w:r>
            <w:r w:rsidRPr="005A539E">
              <w:rPr>
                <w:b/>
                <w:i/>
              </w:rPr>
              <w:t>der henviser til Flash Eurobarometer 559 fra februar til april 2025 om nystartede virksomheder, vækstvirksomheder og iværksætteri</w:t>
            </w:r>
            <w:r w:rsidRPr="005A539E">
              <w:rPr>
                <w:b/>
                <w:i/>
                <w:vertAlign w:val="superscript"/>
              </w:rPr>
              <w:t>14a</w:t>
            </w:r>
            <w:r w:rsidRPr="005A539E">
              <w:rPr>
                <w:b/>
                <w:i/>
              </w:rPr>
              <w:t>,</w:t>
            </w:r>
          </w:p>
        </w:tc>
      </w:tr>
      <w:tr w:rsidR="00DD7A21" w:rsidRPr="005A539E" w14:paraId="47A19A7B" w14:textId="77777777">
        <w:trPr>
          <w:jc w:val="center"/>
        </w:trPr>
        <w:tc>
          <w:tcPr>
            <w:tcW w:w="4876" w:type="dxa"/>
            <w:tcBorders>
              <w:top w:val="nil"/>
              <w:left w:val="nil"/>
              <w:bottom w:val="nil"/>
              <w:right w:val="nil"/>
            </w:tcBorders>
          </w:tcPr>
          <w:p w14:paraId="16169E18" w14:textId="77777777" w:rsidR="00DD7A21" w:rsidRPr="005A539E" w:rsidRDefault="00DD7A21"/>
        </w:tc>
        <w:tc>
          <w:tcPr>
            <w:tcW w:w="4876" w:type="dxa"/>
            <w:tcBorders>
              <w:top w:val="nil"/>
              <w:left w:val="nil"/>
              <w:bottom w:val="nil"/>
              <w:right w:val="nil"/>
            </w:tcBorders>
          </w:tcPr>
          <w:p w14:paraId="7CBBB1D1" w14:textId="77777777" w:rsidR="00DD7A21" w:rsidRPr="005A539E" w:rsidRDefault="005A539E">
            <w:pPr>
              <w:pStyle w:val="Normal6a"/>
            </w:pPr>
            <w:r w:rsidRPr="005A539E">
              <w:rPr>
                <w:b/>
                <w:i/>
              </w:rPr>
              <w:t>_________________</w:t>
            </w:r>
          </w:p>
        </w:tc>
      </w:tr>
      <w:tr w:rsidR="00DD7A21" w:rsidRPr="005A539E" w14:paraId="56A51C90" w14:textId="77777777">
        <w:trPr>
          <w:jc w:val="center"/>
        </w:trPr>
        <w:tc>
          <w:tcPr>
            <w:tcW w:w="4876" w:type="dxa"/>
            <w:tcBorders>
              <w:top w:val="nil"/>
              <w:left w:val="nil"/>
              <w:bottom w:val="nil"/>
              <w:right w:val="nil"/>
            </w:tcBorders>
          </w:tcPr>
          <w:p w14:paraId="1DB04EC1" w14:textId="77777777" w:rsidR="00DD7A21" w:rsidRPr="005A539E" w:rsidRDefault="00DD7A21"/>
        </w:tc>
        <w:tc>
          <w:tcPr>
            <w:tcW w:w="4876" w:type="dxa"/>
            <w:tcBorders>
              <w:top w:val="nil"/>
              <w:left w:val="nil"/>
              <w:bottom w:val="nil"/>
              <w:right w:val="nil"/>
            </w:tcBorders>
          </w:tcPr>
          <w:p w14:paraId="0FCA1570" w14:textId="77777777" w:rsidR="00DD7A21" w:rsidRPr="005A539E" w:rsidRDefault="005A539E">
            <w:pPr>
              <w:pStyle w:val="Normal6a"/>
            </w:pPr>
            <w:r w:rsidRPr="005A539E">
              <w:rPr>
                <w:b/>
                <w:i/>
                <w:vertAlign w:val="superscript"/>
              </w:rPr>
              <w:t>14a</w:t>
            </w:r>
            <w:r w:rsidRPr="005A539E">
              <w:t xml:space="preserve"> </w:t>
            </w:r>
            <w:r w:rsidRPr="005A539E">
              <w:rPr>
                <w:b/>
                <w:i/>
              </w:rPr>
              <w:t>Eurobarometer – "Startups, scaleups and entrepreneurship" – https://europa.eu/eurobarometer/surveys/detail/3359.</w:t>
            </w:r>
          </w:p>
        </w:tc>
      </w:tr>
    </w:tbl>
    <w:p w14:paraId="1745A6F8"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662325B9" w14:textId="77777777" w:rsidR="00DD7A21" w:rsidRPr="005A539E" w:rsidRDefault="005A539E">
      <w:r w:rsidRPr="005A539E">
        <w:rPr>
          <w:rStyle w:val="HideTWBExt"/>
        </w:rPr>
        <w:t>&lt;/Amend&gt;</w:t>
      </w:r>
    </w:p>
    <w:p w14:paraId="6D6B1BCC"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7</w:t>
      </w:r>
      <w:r w:rsidRPr="005A539E">
        <w:rPr>
          <w:rStyle w:val="HideTWBExt"/>
          <w:b w:val="0"/>
        </w:rPr>
        <w:t>&lt;/NumAm&gt;</w:t>
      </w:r>
    </w:p>
    <w:p w14:paraId="41164909"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0EFCB5B7" w14:textId="77777777" w:rsidR="00DD7A21" w:rsidRPr="005A539E" w:rsidRDefault="005A539E">
      <w:pPr>
        <w:pStyle w:val="NormalBold"/>
      </w:pPr>
      <w:r w:rsidRPr="005A539E">
        <w:rPr>
          <w:rStyle w:val="HideTWBExt"/>
          <w:b w:val="0"/>
        </w:rPr>
        <w:t>&lt;/RepeatBlock-By&gt;</w:t>
      </w:r>
    </w:p>
    <w:p w14:paraId="0FD3DFFC"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4E448A5B" w14:textId="77777777" w:rsidR="00DD7A21" w:rsidRPr="005A539E" w:rsidRDefault="005A539E">
      <w:pPr>
        <w:pStyle w:val="NormalBold"/>
      </w:pPr>
      <w:r w:rsidRPr="005A539E">
        <w:rPr>
          <w:rStyle w:val="HideTWBExt"/>
          <w:b w:val="0"/>
        </w:rPr>
        <w:t>&lt;Article&gt;</w:t>
      </w:r>
      <w:r w:rsidRPr="005A539E">
        <w:t>Henvisning 16 c (ny)</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681EF5BF" w14:textId="77777777">
        <w:trPr>
          <w:trHeight w:hRule="exact" w:val="240"/>
          <w:jc w:val="center"/>
        </w:trPr>
        <w:tc>
          <w:tcPr>
            <w:tcW w:w="9752" w:type="dxa"/>
            <w:gridSpan w:val="2"/>
            <w:tcBorders>
              <w:top w:val="nil"/>
              <w:left w:val="nil"/>
              <w:bottom w:val="nil"/>
              <w:right w:val="nil"/>
            </w:tcBorders>
          </w:tcPr>
          <w:p w14:paraId="367CADA9" w14:textId="77777777" w:rsidR="00DD7A21" w:rsidRPr="005A539E" w:rsidRDefault="00DD7A21"/>
        </w:tc>
      </w:tr>
      <w:tr w:rsidR="00DD7A21" w:rsidRPr="005A539E" w14:paraId="39864E2A" w14:textId="77777777">
        <w:trPr>
          <w:trHeight w:val="240"/>
          <w:jc w:val="center"/>
        </w:trPr>
        <w:tc>
          <w:tcPr>
            <w:tcW w:w="4876" w:type="dxa"/>
            <w:tcBorders>
              <w:top w:val="nil"/>
              <w:left w:val="nil"/>
              <w:bottom w:val="nil"/>
              <w:right w:val="nil"/>
            </w:tcBorders>
          </w:tcPr>
          <w:p w14:paraId="06C699ED"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0C0BBE0A" w14:textId="77777777" w:rsidR="00DD7A21" w:rsidRPr="005A539E" w:rsidRDefault="005A539E">
            <w:pPr>
              <w:pStyle w:val="AmColumnHeading"/>
            </w:pPr>
            <w:r w:rsidRPr="005A539E">
              <w:t>Ændringsforslag</w:t>
            </w:r>
          </w:p>
        </w:tc>
      </w:tr>
      <w:tr w:rsidR="00DD7A21" w:rsidRPr="005A539E" w14:paraId="53424246" w14:textId="77777777">
        <w:trPr>
          <w:jc w:val="center"/>
        </w:trPr>
        <w:tc>
          <w:tcPr>
            <w:tcW w:w="4876" w:type="dxa"/>
            <w:tcBorders>
              <w:top w:val="nil"/>
              <w:left w:val="nil"/>
              <w:bottom w:val="nil"/>
              <w:right w:val="nil"/>
            </w:tcBorders>
          </w:tcPr>
          <w:p w14:paraId="70717480" w14:textId="77777777" w:rsidR="00DD7A21" w:rsidRPr="005A539E" w:rsidRDefault="00DD7A21">
            <w:pPr>
              <w:pStyle w:val="Normal6a"/>
            </w:pPr>
          </w:p>
        </w:tc>
        <w:tc>
          <w:tcPr>
            <w:tcW w:w="4876" w:type="dxa"/>
            <w:tcBorders>
              <w:top w:val="nil"/>
              <w:left w:val="nil"/>
              <w:bottom w:val="nil"/>
              <w:right w:val="nil"/>
            </w:tcBorders>
          </w:tcPr>
          <w:p w14:paraId="4B8F4B22" w14:textId="77777777" w:rsidR="00DD7A21" w:rsidRPr="005A539E" w:rsidRDefault="005A539E">
            <w:pPr>
              <w:pStyle w:val="Normal6a"/>
            </w:pPr>
            <w:r w:rsidRPr="005A539E">
              <w:rPr>
                <w:b/>
                <w:i/>
              </w:rPr>
              <w:t>–</w:t>
            </w:r>
            <w:r w:rsidRPr="005A539E">
              <w:tab/>
            </w:r>
            <w:r w:rsidRPr="005A539E">
              <w:rPr>
                <w:b/>
                <w:i/>
              </w:rPr>
              <w:t xml:space="preserve">der henviser til Flash Eurobarometer 562 fra april 2025 om </w:t>
            </w:r>
            <w:r w:rsidRPr="005A539E">
              <w:rPr>
                <w:b/>
                <w:i/>
              </w:rPr>
              <w:lastRenderedPageBreak/>
              <w:t>borgernes holdning til beskatning</w:t>
            </w:r>
            <w:r w:rsidRPr="005A539E">
              <w:rPr>
                <w:b/>
                <w:i/>
                <w:vertAlign w:val="superscript"/>
              </w:rPr>
              <w:t>14b</w:t>
            </w:r>
            <w:r w:rsidRPr="005A539E">
              <w:rPr>
                <w:b/>
                <w:i/>
              </w:rPr>
              <w:t>,</w:t>
            </w:r>
          </w:p>
        </w:tc>
      </w:tr>
      <w:tr w:rsidR="00DD7A21" w:rsidRPr="005A539E" w14:paraId="7440E7C9" w14:textId="77777777">
        <w:trPr>
          <w:jc w:val="center"/>
        </w:trPr>
        <w:tc>
          <w:tcPr>
            <w:tcW w:w="4876" w:type="dxa"/>
            <w:tcBorders>
              <w:top w:val="nil"/>
              <w:left w:val="nil"/>
              <w:bottom w:val="nil"/>
              <w:right w:val="nil"/>
            </w:tcBorders>
          </w:tcPr>
          <w:p w14:paraId="2FF558FD" w14:textId="77777777" w:rsidR="00DD7A21" w:rsidRPr="005A539E" w:rsidRDefault="00DD7A21"/>
        </w:tc>
        <w:tc>
          <w:tcPr>
            <w:tcW w:w="4876" w:type="dxa"/>
            <w:tcBorders>
              <w:top w:val="nil"/>
              <w:left w:val="nil"/>
              <w:bottom w:val="nil"/>
              <w:right w:val="nil"/>
            </w:tcBorders>
          </w:tcPr>
          <w:p w14:paraId="7263A86A" w14:textId="77777777" w:rsidR="00DD7A21" w:rsidRPr="005A539E" w:rsidRDefault="005A539E">
            <w:pPr>
              <w:pStyle w:val="Normal6a"/>
            </w:pPr>
            <w:r w:rsidRPr="005A539E">
              <w:rPr>
                <w:b/>
                <w:i/>
              </w:rPr>
              <w:t>_________________</w:t>
            </w:r>
          </w:p>
        </w:tc>
      </w:tr>
      <w:tr w:rsidR="00DD7A21" w:rsidRPr="005A539E" w14:paraId="4E34A931" w14:textId="77777777">
        <w:trPr>
          <w:jc w:val="center"/>
        </w:trPr>
        <w:tc>
          <w:tcPr>
            <w:tcW w:w="4876" w:type="dxa"/>
            <w:tcBorders>
              <w:top w:val="nil"/>
              <w:left w:val="nil"/>
              <w:bottom w:val="nil"/>
              <w:right w:val="nil"/>
            </w:tcBorders>
          </w:tcPr>
          <w:p w14:paraId="7908FED4" w14:textId="77777777" w:rsidR="00DD7A21" w:rsidRPr="005A539E" w:rsidRDefault="00DD7A21"/>
        </w:tc>
        <w:tc>
          <w:tcPr>
            <w:tcW w:w="4876" w:type="dxa"/>
            <w:tcBorders>
              <w:top w:val="nil"/>
              <w:left w:val="nil"/>
              <w:bottom w:val="nil"/>
              <w:right w:val="nil"/>
            </w:tcBorders>
          </w:tcPr>
          <w:p w14:paraId="6925121C" w14:textId="77777777" w:rsidR="00DD7A21" w:rsidRPr="005A539E" w:rsidRDefault="005A539E">
            <w:pPr>
              <w:pStyle w:val="Normal6a"/>
            </w:pPr>
            <w:r w:rsidRPr="005A539E">
              <w:rPr>
                <w:b/>
                <w:i/>
                <w:vertAlign w:val="superscript"/>
              </w:rPr>
              <w:t>14b</w:t>
            </w:r>
            <w:r w:rsidRPr="005A539E">
              <w:t xml:space="preserve"> </w:t>
            </w:r>
            <w:r w:rsidRPr="005A539E">
              <w:rPr>
                <w:b/>
                <w:i/>
              </w:rPr>
              <w:t>Eurobarometer – "Citizens' attitudes towards taxation" – https://europa.eu/eurobarometer/surveys/detail/3375.</w:t>
            </w:r>
          </w:p>
        </w:tc>
      </w:tr>
    </w:tbl>
    <w:p w14:paraId="554BA1A7"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5185703D" w14:textId="77777777" w:rsidR="00DD7A21" w:rsidRPr="005A539E" w:rsidRDefault="005A539E">
      <w:r w:rsidRPr="005A539E">
        <w:rPr>
          <w:rStyle w:val="HideTWBExt"/>
        </w:rPr>
        <w:t>&lt;/Amend&gt;</w:t>
      </w:r>
    </w:p>
    <w:p w14:paraId="072FB592"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8</w:t>
      </w:r>
      <w:r w:rsidRPr="005A539E">
        <w:rPr>
          <w:rStyle w:val="HideTWBExt"/>
          <w:b w:val="0"/>
        </w:rPr>
        <w:t>&lt;/NumAm&gt;</w:t>
      </w:r>
    </w:p>
    <w:p w14:paraId="4C555A9C"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0181F1D6" w14:textId="77777777" w:rsidR="00DD7A21" w:rsidRPr="005A539E" w:rsidRDefault="005A539E">
      <w:pPr>
        <w:pStyle w:val="NormalBold"/>
      </w:pPr>
      <w:r w:rsidRPr="005A539E">
        <w:rPr>
          <w:rStyle w:val="HideTWBExt"/>
          <w:b w:val="0"/>
        </w:rPr>
        <w:t>&lt;/RepeatBlock-By&gt;</w:t>
      </w:r>
    </w:p>
    <w:p w14:paraId="71274614"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0AB854F9" w14:textId="77777777" w:rsidR="00DD7A21" w:rsidRPr="005A539E" w:rsidRDefault="005A539E">
      <w:pPr>
        <w:pStyle w:val="NormalBold"/>
      </w:pPr>
      <w:r w:rsidRPr="005A539E">
        <w:rPr>
          <w:rStyle w:val="HideTWBExt"/>
          <w:b w:val="0"/>
        </w:rPr>
        <w:t>&lt;Article&gt;</w:t>
      </w:r>
      <w:r w:rsidRPr="005A539E">
        <w:t>Betragtning B</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13C581EF" w14:textId="77777777">
        <w:trPr>
          <w:trHeight w:hRule="exact" w:val="240"/>
          <w:jc w:val="center"/>
        </w:trPr>
        <w:tc>
          <w:tcPr>
            <w:tcW w:w="9752" w:type="dxa"/>
            <w:gridSpan w:val="2"/>
            <w:tcBorders>
              <w:top w:val="nil"/>
              <w:left w:val="nil"/>
              <w:bottom w:val="nil"/>
              <w:right w:val="nil"/>
            </w:tcBorders>
          </w:tcPr>
          <w:p w14:paraId="5CA07C18" w14:textId="77777777" w:rsidR="00DD7A21" w:rsidRPr="005A539E" w:rsidRDefault="00DD7A21"/>
        </w:tc>
      </w:tr>
      <w:tr w:rsidR="00DD7A21" w:rsidRPr="005A539E" w14:paraId="1C2F8585" w14:textId="77777777">
        <w:trPr>
          <w:trHeight w:val="240"/>
          <w:jc w:val="center"/>
        </w:trPr>
        <w:tc>
          <w:tcPr>
            <w:tcW w:w="4876" w:type="dxa"/>
            <w:tcBorders>
              <w:top w:val="nil"/>
              <w:left w:val="nil"/>
              <w:bottom w:val="nil"/>
              <w:right w:val="nil"/>
            </w:tcBorders>
          </w:tcPr>
          <w:p w14:paraId="1B165FCE"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44661B3B" w14:textId="77777777" w:rsidR="00DD7A21" w:rsidRPr="005A539E" w:rsidRDefault="005A539E">
            <w:pPr>
              <w:pStyle w:val="AmColumnHeading"/>
            </w:pPr>
            <w:r w:rsidRPr="005A539E">
              <w:t>Ændringsforslag</w:t>
            </w:r>
          </w:p>
        </w:tc>
      </w:tr>
      <w:tr w:rsidR="00DD7A21" w:rsidRPr="005A539E" w14:paraId="67E15B29" w14:textId="77777777">
        <w:trPr>
          <w:jc w:val="center"/>
        </w:trPr>
        <w:tc>
          <w:tcPr>
            <w:tcW w:w="4876" w:type="dxa"/>
            <w:tcBorders>
              <w:top w:val="nil"/>
              <w:left w:val="nil"/>
              <w:bottom w:val="nil"/>
              <w:right w:val="nil"/>
            </w:tcBorders>
          </w:tcPr>
          <w:p w14:paraId="6622060C" w14:textId="77777777" w:rsidR="00DD7A21" w:rsidRPr="005A539E" w:rsidRDefault="005A539E">
            <w:pPr>
              <w:pStyle w:val="Normal6a"/>
            </w:pPr>
            <w:r w:rsidRPr="005A539E">
              <w:t>B.</w:t>
            </w:r>
            <w:r w:rsidRPr="005A539E">
              <w:tab/>
              <w:t>der henviser til, at EU's momssystem fortsat er sårbart over for svig i forbindelse med forsvundne forhandlere inden for Fællesskabet og karruselsvig;</w:t>
            </w:r>
          </w:p>
        </w:tc>
        <w:tc>
          <w:tcPr>
            <w:tcW w:w="4876" w:type="dxa"/>
            <w:tcBorders>
              <w:top w:val="nil"/>
              <w:left w:val="nil"/>
              <w:bottom w:val="nil"/>
              <w:right w:val="nil"/>
            </w:tcBorders>
          </w:tcPr>
          <w:p w14:paraId="424EE62E" w14:textId="77777777" w:rsidR="00DD7A21" w:rsidRPr="005A539E" w:rsidRDefault="005A539E">
            <w:pPr>
              <w:pStyle w:val="Normal6a"/>
            </w:pPr>
            <w:r w:rsidRPr="005A539E">
              <w:t>B.</w:t>
            </w:r>
            <w:r w:rsidRPr="005A539E">
              <w:tab/>
              <w:t xml:space="preserve">der henviser til, at EU's momssystem fortsat er sårbart over for svig i forbindelse med forsvundne forhandlere inden for Fællesskabet </w:t>
            </w:r>
            <w:r w:rsidRPr="005A539E">
              <w:rPr>
                <w:b/>
                <w:i/>
              </w:rPr>
              <w:t>(MTIC-svig)</w:t>
            </w:r>
            <w:r w:rsidRPr="005A539E">
              <w:t xml:space="preserve"> og karruselsvig </w:t>
            </w:r>
            <w:r w:rsidRPr="005A539E">
              <w:rPr>
                <w:b/>
                <w:i/>
              </w:rPr>
              <w:t>med tab som følge af MTIC-svig på mellem 12,5 og 32,8 mia. EUR om året i perioden 2010-2023</w:t>
            </w:r>
            <w:r w:rsidRPr="005A539E">
              <w:t>;</w:t>
            </w:r>
          </w:p>
        </w:tc>
      </w:tr>
    </w:tbl>
    <w:p w14:paraId="4B7315AD"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19136943" w14:textId="77777777" w:rsidR="00DD7A21" w:rsidRPr="005A539E" w:rsidRDefault="005A539E">
      <w:r w:rsidRPr="005A539E">
        <w:rPr>
          <w:rStyle w:val="HideTWBExt"/>
        </w:rPr>
        <w:t>&lt;/Amend&gt;</w:t>
      </w:r>
    </w:p>
    <w:p w14:paraId="18B9F9E5"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9</w:t>
      </w:r>
      <w:r w:rsidRPr="005A539E">
        <w:rPr>
          <w:rStyle w:val="HideTWBExt"/>
          <w:b w:val="0"/>
        </w:rPr>
        <w:t>&lt;/NumAm&gt;</w:t>
      </w:r>
    </w:p>
    <w:p w14:paraId="31B495C4"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77E2564B" w14:textId="77777777" w:rsidR="00DD7A21" w:rsidRPr="005A539E" w:rsidRDefault="005A539E">
      <w:pPr>
        <w:pStyle w:val="NormalBold"/>
      </w:pPr>
      <w:r w:rsidRPr="005A539E">
        <w:rPr>
          <w:rStyle w:val="HideTWBExt"/>
          <w:b w:val="0"/>
        </w:rPr>
        <w:t>&lt;/RepeatBlock-By&gt;</w:t>
      </w:r>
    </w:p>
    <w:p w14:paraId="41157022"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6E7BAFFA" w14:textId="77777777" w:rsidR="00DD7A21" w:rsidRPr="005A539E" w:rsidRDefault="005A539E">
      <w:pPr>
        <w:pStyle w:val="NormalBold"/>
      </w:pPr>
      <w:r w:rsidRPr="005A539E">
        <w:rPr>
          <w:rStyle w:val="HideTWBExt"/>
          <w:b w:val="0"/>
        </w:rPr>
        <w:t>&lt;Article&gt;</w:t>
      </w:r>
      <w:r w:rsidRPr="005A539E">
        <w:t>Betragtning B a (ny)</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15D02E62" w14:textId="77777777">
        <w:trPr>
          <w:trHeight w:hRule="exact" w:val="240"/>
          <w:jc w:val="center"/>
        </w:trPr>
        <w:tc>
          <w:tcPr>
            <w:tcW w:w="9752" w:type="dxa"/>
            <w:gridSpan w:val="2"/>
            <w:tcBorders>
              <w:top w:val="nil"/>
              <w:left w:val="nil"/>
              <w:bottom w:val="nil"/>
              <w:right w:val="nil"/>
            </w:tcBorders>
          </w:tcPr>
          <w:p w14:paraId="1A1AEBAE" w14:textId="77777777" w:rsidR="00DD7A21" w:rsidRPr="005A539E" w:rsidRDefault="00DD7A21"/>
        </w:tc>
      </w:tr>
      <w:tr w:rsidR="00DD7A21" w:rsidRPr="005A539E" w14:paraId="2F53CFA3" w14:textId="77777777">
        <w:trPr>
          <w:trHeight w:val="240"/>
          <w:jc w:val="center"/>
        </w:trPr>
        <w:tc>
          <w:tcPr>
            <w:tcW w:w="4876" w:type="dxa"/>
            <w:tcBorders>
              <w:top w:val="nil"/>
              <w:left w:val="nil"/>
              <w:bottom w:val="nil"/>
              <w:right w:val="nil"/>
            </w:tcBorders>
          </w:tcPr>
          <w:p w14:paraId="6E90139B"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284D0F61" w14:textId="77777777" w:rsidR="00DD7A21" w:rsidRPr="005A539E" w:rsidRDefault="005A539E">
            <w:pPr>
              <w:pStyle w:val="AmColumnHeading"/>
            </w:pPr>
            <w:r w:rsidRPr="005A539E">
              <w:t>Ændringsforslag</w:t>
            </w:r>
          </w:p>
        </w:tc>
      </w:tr>
      <w:tr w:rsidR="00DD7A21" w:rsidRPr="005A539E" w14:paraId="08E9188E" w14:textId="77777777">
        <w:trPr>
          <w:jc w:val="center"/>
        </w:trPr>
        <w:tc>
          <w:tcPr>
            <w:tcW w:w="4876" w:type="dxa"/>
            <w:tcBorders>
              <w:top w:val="nil"/>
              <w:left w:val="nil"/>
              <w:bottom w:val="nil"/>
              <w:right w:val="nil"/>
            </w:tcBorders>
          </w:tcPr>
          <w:p w14:paraId="3D515A0F" w14:textId="77777777" w:rsidR="00DD7A21" w:rsidRPr="005A539E" w:rsidRDefault="00DD7A21">
            <w:pPr>
              <w:pStyle w:val="Normal6a"/>
            </w:pPr>
          </w:p>
        </w:tc>
        <w:tc>
          <w:tcPr>
            <w:tcW w:w="4876" w:type="dxa"/>
            <w:tcBorders>
              <w:top w:val="nil"/>
              <w:left w:val="nil"/>
              <w:bottom w:val="nil"/>
              <w:right w:val="nil"/>
            </w:tcBorders>
          </w:tcPr>
          <w:p w14:paraId="74F8D3FA" w14:textId="77777777" w:rsidR="00DD7A21" w:rsidRPr="005A539E" w:rsidRDefault="005A539E">
            <w:pPr>
              <w:pStyle w:val="Normal6a"/>
            </w:pPr>
            <w:r w:rsidRPr="005A539E">
              <w:rPr>
                <w:b/>
                <w:i/>
              </w:rPr>
              <w:t>Ba.</w:t>
            </w:r>
            <w:r w:rsidRPr="005A539E">
              <w:tab/>
            </w:r>
            <w:r w:rsidRPr="005A539E">
              <w:rPr>
                <w:b/>
                <w:i/>
              </w:rPr>
              <w:t>der henviser til, at Den Europæiske Revisionsret gentagne gange har konstateret svagheder i tilgængeligheden og interoperabiliteten af momsrelaterede informationssystemer på tværs af medlemsstater og EU-organer som en væsentlig hindring for effektive grænseoverskridende efterforskninger af momssvig;</w:t>
            </w:r>
          </w:p>
        </w:tc>
      </w:tr>
    </w:tbl>
    <w:p w14:paraId="715FC771"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02731B50" w14:textId="77777777" w:rsidR="00DD7A21" w:rsidRPr="005A539E" w:rsidRDefault="005A539E">
      <w:r w:rsidRPr="005A539E">
        <w:rPr>
          <w:rStyle w:val="HideTWBExt"/>
        </w:rPr>
        <w:t>&lt;/Amend&gt;</w:t>
      </w:r>
    </w:p>
    <w:p w14:paraId="14EB76D9"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10</w:t>
      </w:r>
      <w:r w:rsidRPr="005A539E">
        <w:rPr>
          <w:rStyle w:val="HideTWBExt"/>
          <w:b w:val="0"/>
        </w:rPr>
        <w:t>&lt;/NumAm&gt;</w:t>
      </w:r>
    </w:p>
    <w:p w14:paraId="283B31D0"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01F2ADEA" w14:textId="77777777" w:rsidR="00DD7A21" w:rsidRPr="005A539E" w:rsidRDefault="005A539E">
      <w:pPr>
        <w:pStyle w:val="NormalBold"/>
      </w:pPr>
      <w:r w:rsidRPr="005A539E">
        <w:rPr>
          <w:rStyle w:val="HideTWBExt"/>
          <w:b w:val="0"/>
        </w:rPr>
        <w:t>&lt;/RepeatBlock-By&gt;</w:t>
      </w:r>
    </w:p>
    <w:p w14:paraId="5606AA12"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58B759FE" w14:textId="77777777" w:rsidR="00DD7A21" w:rsidRPr="005A539E" w:rsidRDefault="005A539E">
      <w:pPr>
        <w:pStyle w:val="NormalBold"/>
      </w:pPr>
      <w:r w:rsidRPr="005A539E">
        <w:rPr>
          <w:rStyle w:val="HideTWBExt"/>
          <w:b w:val="0"/>
        </w:rPr>
        <w:t>&lt;Article&gt;</w:t>
      </w:r>
      <w:r w:rsidRPr="005A539E">
        <w:t>Betragtning C</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7A124961" w14:textId="77777777">
        <w:trPr>
          <w:trHeight w:hRule="exact" w:val="240"/>
          <w:jc w:val="center"/>
        </w:trPr>
        <w:tc>
          <w:tcPr>
            <w:tcW w:w="9752" w:type="dxa"/>
            <w:gridSpan w:val="2"/>
            <w:tcBorders>
              <w:top w:val="nil"/>
              <w:left w:val="nil"/>
              <w:bottom w:val="nil"/>
              <w:right w:val="nil"/>
            </w:tcBorders>
          </w:tcPr>
          <w:p w14:paraId="0D0453DF" w14:textId="77777777" w:rsidR="00DD7A21" w:rsidRPr="005A539E" w:rsidRDefault="00DD7A21"/>
        </w:tc>
      </w:tr>
      <w:tr w:rsidR="00DD7A21" w:rsidRPr="005A539E" w14:paraId="4C5F4954" w14:textId="77777777">
        <w:trPr>
          <w:trHeight w:val="240"/>
          <w:jc w:val="center"/>
        </w:trPr>
        <w:tc>
          <w:tcPr>
            <w:tcW w:w="4876" w:type="dxa"/>
            <w:tcBorders>
              <w:top w:val="nil"/>
              <w:left w:val="nil"/>
              <w:bottom w:val="nil"/>
              <w:right w:val="nil"/>
            </w:tcBorders>
          </w:tcPr>
          <w:p w14:paraId="2A96175C"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5B0AE77B" w14:textId="77777777" w:rsidR="00DD7A21" w:rsidRPr="005A539E" w:rsidRDefault="005A539E">
            <w:pPr>
              <w:pStyle w:val="AmColumnHeading"/>
            </w:pPr>
            <w:r w:rsidRPr="005A539E">
              <w:t>Ændringsforslag</w:t>
            </w:r>
          </w:p>
        </w:tc>
      </w:tr>
      <w:tr w:rsidR="00DD7A21" w:rsidRPr="005A539E" w14:paraId="337B1839" w14:textId="77777777">
        <w:trPr>
          <w:jc w:val="center"/>
        </w:trPr>
        <w:tc>
          <w:tcPr>
            <w:tcW w:w="4876" w:type="dxa"/>
            <w:tcBorders>
              <w:top w:val="nil"/>
              <w:left w:val="nil"/>
              <w:bottom w:val="nil"/>
              <w:right w:val="nil"/>
            </w:tcBorders>
          </w:tcPr>
          <w:p w14:paraId="7E8CE7B7" w14:textId="77777777" w:rsidR="00DD7A21" w:rsidRPr="005A539E" w:rsidRDefault="005A539E">
            <w:pPr>
              <w:pStyle w:val="Normal6a"/>
            </w:pPr>
            <w:r w:rsidRPr="005A539E">
              <w:t>C.</w:t>
            </w:r>
            <w:r w:rsidRPr="005A539E">
              <w:tab/>
              <w:t xml:space="preserve">der henviser til, at denne form for svig </w:t>
            </w:r>
            <w:r w:rsidRPr="005A539E">
              <w:rPr>
                <w:b/>
                <w:i/>
              </w:rPr>
              <w:t>kan skabe</w:t>
            </w:r>
            <w:r w:rsidRPr="005A539E">
              <w:t xml:space="preserve"> betydelige tab for statskasserne, </w:t>
            </w:r>
            <w:r w:rsidRPr="005A539E">
              <w:rPr>
                <w:b/>
                <w:i/>
              </w:rPr>
              <w:t>forvride</w:t>
            </w:r>
            <w:r w:rsidRPr="005A539E">
              <w:t xml:space="preserve"> konkurrencen og </w:t>
            </w:r>
            <w:r w:rsidRPr="005A539E">
              <w:rPr>
                <w:b/>
                <w:i/>
              </w:rPr>
              <w:t>udsætte</w:t>
            </w:r>
            <w:r w:rsidRPr="005A539E">
              <w:t xml:space="preserve"> lovlige virksomheder for juridiske og finansielle risici;</w:t>
            </w:r>
          </w:p>
        </w:tc>
        <w:tc>
          <w:tcPr>
            <w:tcW w:w="4876" w:type="dxa"/>
            <w:tcBorders>
              <w:top w:val="nil"/>
              <w:left w:val="nil"/>
              <w:bottom w:val="nil"/>
              <w:right w:val="nil"/>
            </w:tcBorders>
          </w:tcPr>
          <w:p w14:paraId="7EA24D44" w14:textId="77777777" w:rsidR="00DD7A21" w:rsidRPr="005A539E" w:rsidRDefault="005A539E">
            <w:pPr>
              <w:pStyle w:val="Normal6a"/>
            </w:pPr>
            <w:r w:rsidRPr="005A539E">
              <w:t>C.</w:t>
            </w:r>
            <w:r w:rsidRPr="005A539E">
              <w:tab/>
              <w:t xml:space="preserve">der henviser til, at denne form for svig </w:t>
            </w:r>
            <w:r w:rsidRPr="005A539E">
              <w:rPr>
                <w:b/>
                <w:i/>
              </w:rPr>
              <w:t>skaber</w:t>
            </w:r>
            <w:r w:rsidRPr="005A539E">
              <w:t xml:space="preserve"> betydelige tab for statskasserne, </w:t>
            </w:r>
            <w:r w:rsidRPr="005A539E">
              <w:rPr>
                <w:b/>
                <w:i/>
              </w:rPr>
              <w:t>forvrider</w:t>
            </w:r>
            <w:r w:rsidRPr="005A539E">
              <w:t xml:space="preserve"> konkurrencen og </w:t>
            </w:r>
            <w:r w:rsidRPr="005A539E">
              <w:rPr>
                <w:b/>
                <w:i/>
              </w:rPr>
              <w:t>udsætter</w:t>
            </w:r>
            <w:r w:rsidRPr="005A539E">
              <w:t xml:space="preserve"> lovlige virksomheder for juridiske og finansielle risici;</w:t>
            </w:r>
          </w:p>
        </w:tc>
      </w:tr>
    </w:tbl>
    <w:p w14:paraId="145D198D"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52A9FDB4" w14:textId="77777777" w:rsidR="00DD7A21" w:rsidRPr="005A539E" w:rsidRDefault="005A539E">
      <w:r w:rsidRPr="005A539E">
        <w:rPr>
          <w:rStyle w:val="HideTWBExt"/>
        </w:rPr>
        <w:t>&lt;/Amend&gt;</w:t>
      </w:r>
    </w:p>
    <w:p w14:paraId="5E76C72B"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11</w:t>
      </w:r>
      <w:r w:rsidRPr="005A539E">
        <w:rPr>
          <w:rStyle w:val="HideTWBExt"/>
          <w:b w:val="0"/>
        </w:rPr>
        <w:t>&lt;/NumAm&gt;</w:t>
      </w:r>
    </w:p>
    <w:p w14:paraId="0DC3A23A" w14:textId="77777777" w:rsidR="00DD7A21" w:rsidRPr="005A539E" w:rsidRDefault="005A539E">
      <w:pPr>
        <w:pStyle w:val="NormalBold"/>
      </w:pPr>
      <w:r w:rsidRPr="005A539E">
        <w:rPr>
          <w:rStyle w:val="HideTWBExt"/>
          <w:b w:val="0"/>
        </w:rPr>
        <w:t>&lt;RepeatBlock-By&gt;&lt;Members&gt;</w:t>
      </w:r>
      <w:r w:rsidRPr="005A539E">
        <w:t>Roberts Zīle</w:t>
      </w:r>
      <w:r w:rsidRPr="005A539E">
        <w:rPr>
          <w:rStyle w:val="HideTWBExt"/>
          <w:b w:val="0"/>
        </w:rPr>
        <w:t>&lt;/Members&gt;</w:t>
      </w:r>
    </w:p>
    <w:p w14:paraId="25334A3D" w14:textId="77777777" w:rsidR="00DD7A21" w:rsidRPr="005A539E" w:rsidRDefault="005A539E">
      <w:pPr>
        <w:pStyle w:val="NormalBold"/>
      </w:pPr>
      <w:r w:rsidRPr="005A539E">
        <w:rPr>
          <w:rStyle w:val="HideTWBExt"/>
          <w:b w:val="0"/>
        </w:rPr>
        <w:t>&lt;/RepeatBlock-By&gt;</w:t>
      </w:r>
    </w:p>
    <w:p w14:paraId="3BB3BE5B"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99A8BBC" w14:textId="77777777" w:rsidR="00DD7A21" w:rsidRPr="005A539E" w:rsidRDefault="005A539E">
      <w:pPr>
        <w:pStyle w:val="NormalBold"/>
      </w:pPr>
      <w:r w:rsidRPr="005A539E">
        <w:rPr>
          <w:rStyle w:val="HideTWBExt"/>
          <w:b w:val="0"/>
        </w:rPr>
        <w:t>&lt;Article&gt;</w:t>
      </w:r>
      <w:r w:rsidRPr="005A539E">
        <w:t>Betragtning C a (ny)</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5ED7F08E" w14:textId="77777777">
        <w:trPr>
          <w:trHeight w:hRule="exact" w:val="240"/>
          <w:jc w:val="center"/>
        </w:trPr>
        <w:tc>
          <w:tcPr>
            <w:tcW w:w="9752" w:type="dxa"/>
            <w:gridSpan w:val="2"/>
            <w:tcBorders>
              <w:top w:val="nil"/>
              <w:left w:val="nil"/>
              <w:bottom w:val="nil"/>
              <w:right w:val="nil"/>
            </w:tcBorders>
          </w:tcPr>
          <w:p w14:paraId="38EFB3F8" w14:textId="77777777" w:rsidR="00DD7A21" w:rsidRPr="005A539E" w:rsidRDefault="00DD7A21"/>
        </w:tc>
      </w:tr>
      <w:tr w:rsidR="00DD7A21" w:rsidRPr="005A539E" w14:paraId="26FEE2E5" w14:textId="77777777">
        <w:trPr>
          <w:trHeight w:val="240"/>
          <w:jc w:val="center"/>
        </w:trPr>
        <w:tc>
          <w:tcPr>
            <w:tcW w:w="4876" w:type="dxa"/>
            <w:tcBorders>
              <w:top w:val="nil"/>
              <w:left w:val="nil"/>
              <w:bottom w:val="nil"/>
              <w:right w:val="nil"/>
            </w:tcBorders>
          </w:tcPr>
          <w:p w14:paraId="1D347205"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0006FC04" w14:textId="77777777" w:rsidR="00DD7A21" w:rsidRPr="005A539E" w:rsidRDefault="005A539E">
            <w:pPr>
              <w:pStyle w:val="AmColumnHeading"/>
            </w:pPr>
            <w:r w:rsidRPr="005A539E">
              <w:t>Ændringsforslag</w:t>
            </w:r>
          </w:p>
        </w:tc>
      </w:tr>
      <w:tr w:rsidR="00DD7A21" w:rsidRPr="005A539E" w14:paraId="5F7C3BAD" w14:textId="77777777">
        <w:trPr>
          <w:jc w:val="center"/>
        </w:trPr>
        <w:tc>
          <w:tcPr>
            <w:tcW w:w="4876" w:type="dxa"/>
            <w:tcBorders>
              <w:top w:val="nil"/>
              <w:left w:val="nil"/>
              <w:bottom w:val="nil"/>
              <w:right w:val="nil"/>
            </w:tcBorders>
          </w:tcPr>
          <w:p w14:paraId="1B5342F0" w14:textId="77777777" w:rsidR="00DD7A21" w:rsidRPr="005A539E" w:rsidRDefault="00DD7A21">
            <w:pPr>
              <w:pStyle w:val="Normal6a"/>
            </w:pPr>
          </w:p>
        </w:tc>
        <w:tc>
          <w:tcPr>
            <w:tcW w:w="4876" w:type="dxa"/>
            <w:tcBorders>
              <w:top w:val="nil"/>
              <w:left w:val="nil"/>
              <w:bottom w:val="nil"/>
              <w:right w:val="nil"/>
            </w:tcBorders>
          </w:tcPr>
          <w:p w14:paraId="643BA6D6" w14:textId="77777777" w:rsidR="00DD7A21" w:rsidRPr="005A539E" w:rsidRDefault="005A539E">
            <w:pPr>
              <w:pStyle w:val="Normal6a"/>
            </w:pPr>
            <w:r w:rsidRPr="005A539E">
              <w:rPr>
                <w:b/>
                <w:i/>
              </w:rPr>
              <w:t>Ca.</w:t>
            </w:r>
            <w:r w:rsidRPr="005A539E">
              <w:tab/>
            </w:r>
            <w:r w:rsidRPr="005A539E">
              <w:rPr>
                <w:b/>
                <w:i/>
              </w:rPr>
              <w:t>der henviser til, at OOB har vist sig at være et yderst effektivt instrument ikke blot til at sikre skatteindtægter, men også til at bekæmpe den sorte økonomi og forhindre svigagtige aktørers urimelige prisdumping og dermed direkte beskytte ærlige virksomheders konkurrenceevne;</w:t>
            </w:r>
          </w:p>
        </w:tc>
      </w:tr>
    </w:tbl>
    <w:p w14:paraId="3C0A572E"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73BF58CC" w14:textId="77777777" w:rsidR="00DD7A21" w:rsidRPr="005A539E" w:rsidRDefault="005A539E">
      <w:r w:rsidRPr="005A539E">
        <w:rPr>
          <w:rStyle w:val="HideTWBExt"/>
        </w:rPr>
        <w:t>&lt;/Amend&gt;</w:t>
      </w:r>
    </w:p>
    <w:p w14:paraId="0EBE8931"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12</w:t>
      </w:r>
      <w:r w:rsidRPr="005A539E">
        <w:rPr>
          <w:rStyle w:val="HideTWBExt"/>
          <w:b w:val="0"/>
        </w:rPr>
        <w:t>&lt;/NumAm&gt;</w:t>
      </w:r>
    </w:p>
    <w:p w14:paraId="3EA1D2AD"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611C0153" w14:textId="77777777" w:rsidR="00DD7A21" w:rsidRPr="005A539E" w:rsidRDefault="005A539E">
      <w:pPr>
        <w:pStyle w:val="NormalBold"/>
      </w:pPr>
      <w:r w:rsidRPr="005A539E">
        <w:rPr>
          <w:rStyle w:val="HideTWBExt"/>
          <w:b w:val="0"/>
        </w:rPr>
        <w:t>&lt;/RepeatBlock-By&gt;</w:t>
      </w:r>
    </w:p>
    <w:p w14:paraId="0A6BBC20"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621CCB79" w14:textId="77777777" w:rsidR="00DD7A21" w:rsidRPr="005A539E" w:rsidRDefault="005A539E">
      <w:pPr>
        <w:pStyle w:val="NormalBold"/>
      </w:pPr>
      <w:r w:rsidRPr="005A539E">
        <w:rPr>
          <w:rStyle w:val="HideTWBExt"/>
          <w:b w:val="0"/>
        </w:rPr>
        <w:t>&lt;Article&gt;</w:t>
      </w:r>
      <w:r w:rsidRPr="005A539E">
        <w:t>Betragtning C a (ny)</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522847BE" w14:textId="77777777">
        <w:trPr>
          <w:trHeight w:hRule="exact" w:val="240"/>
          <w:jc w:val="center"/>
        </w:trPr>
        <w:tc>
          <w:tcPr>
            <w:tcW w:w="9752" w:type="dxa"/>
            <w:gridSpan w:val="2"/>
            <w:tcBorders>
              <w:top w:val="nil"/>
              <w:left w:val="nil"/>
              <w:bottom w:val="nil"/>
              <w:right w:val="nil"/>
            </w:tcBorders>
          </w:tcPr>
          <w:p w14:paraId="05B6D579" w14:textId="77777777" w:rsidR="00DD7A21" w:rsidRPr="005A539E" w:rsidRDefault="00DD7A21"/>
        </w:tc>
      </w:tr>
      <w:tr w:rsidR="00DD7A21" w:rsidRPr="005A539E" w14:paraId="66D6629B" w14:textId="77777777">
        <w:trPr>
          <w:trHeight w:val="240"/>
          <w:jc w:val="center"/>
        </w:trPr>
        <w:tc>
          <w:tcPr>
            <w:tcW w:w="4876" w:type="dxa"/>
            <w:tcBorders>
              <w:top w:val="nil"/>
              <w:left w:val="nil"/>
              <w:bottom w:val="nil"/>
              <w:right w:val="nil"/>
            </w:tcBorders>
          </w:tcPr>
          <w:p w14:paraId="6E55141F"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50F1C9C5" w14:textId="77777777" w:rsidR="00DD7A21" w:rsidRPr="005A539E" w:rsidRDefault="005A539E">
            <w:pPr>
              <w:pStyle w:val="AmColumnHeading"/>
            </w:pPr>
            <w:r w:rsidRPr="005A539E">
              <w:t>Ændringsforslag</w:t>
            </w:r>
          </w:p>
        </w:tc>
      </w:tr>
      <w:tr w:rsidR="00DD7A21" w:rsidRPr="005A539E" w14:paraId="295EECC4" w14:textId="77777777">
        <w:trPr>
          <w:jc w:val="center"/>
        </w:trPr>
        <w:tc>
          <w:tcPr>
            <w:tcW w:w="4876" w:type="dxa"/>
            <w:tcBorders>
              <w:top w:val="nil"/>
              <w:left w:val="nil"/>
              <w:bottom w:val="nil"/>
              <w:right w:val="nil"/>
            </w:tcBorders>
          </w:tcPr>
          <w:p w14:paraId="4991BE8F" w14:textId="77777777" w:rsidR="00DD7A21" w:rsidRPr="005A539E" w:rsidRDefault="00DD7A21">
            <w:pPr>
              <w:pStyle w:val="Normal6a"/>
            </w:pPr>
          </w:p>
        </w:tc>
        <w:tc>
          <w:tcPr>
            <w:tcW w:w="4876" w:type="dxa"/>
            <w:tcBorders>
              <w:top w:val="nil"/>
              <w:left w:val="nil"/>
              <w:bottom w:val="nil"/>
              <w:right w:val="nil"/>
            </w:tcBorders>
          </w:tcPr>
          <w:p w14:paraId="77483D27" w14:textId="77777777" w:rsidR="00DD7A21" w:rsidRPr="005A539E" w:rsidRDefault="005A539E">
            <w:pPr>
              <w:pStyle w:val="Normal6a"/>
            </w:pPr>
            <w:r w:rsidRPr="005A539E">
              <w:rPr>
                <w:b/>
                <w:i/>
              </w:rPr>
              <w:t>Ca.</w:t>
            </w:r>
            <w:r w:rsidRPr="005A539E">
              <w:tab/>
            </w:r>
            <w:r w:rsidRPr="005A539E">
              <w:rPr>
                <w:b/>
                <w:i/>
              </w:rPr>
              <w:t>der henviser til, at kapaciteten til at forbedre resultaterne med hensyn til bekæmpelse af skattesvig, skatteunddragelse og skatteundgåelse fortsat er begrænset af enstemmighed i Rådet for Den Europæiske Union, alt efter hvad der er relevant for dette politikområde;</w:t>
            </w:r>
          </w:p>
        </w:tc>
      </w:tr>
    </w:tbl>
    <w:p w14:paraId="39ADEEC0"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60AD0388" w14:textId="77777777" w:rsidR="00DD7A21" w:rsidRPr="005A539E" w:rsidRDefault="005A539E">
      <w:r w:rsidRPr="005A539E">
        <w:rPr>
          <w:rStyle w:val="HideTWBExt"/>
        </w:rPr>
        <w:t>&lt;/Amend&gt;</w:t>
      </w:r>
    </w:p>
    <w:p w14:paraId="686D52B1"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13</w:t>
      </w:r>
      <w:r w:rsidRPr="005A539E">
        <w:rPr>
          <w:rStyle w:val="HideTWBExt"/>
          <w:b w:val="0"/>
        </w:rPr>
        <w:t>&lt;/NumAm&gt;</w:t>
      </w:r>
    </w:p>
    <w:p w14:paraId="450A4BC8"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370A1EAF" w14:textId="77777777" w:rsidR="00DD7A21" w:rsidRPr="005A539E" w:rsidRDefault="005A539E">
      <w:pPr>
        <w:pStyle w:val="NormalBold"/>
      </w:pPr>
      <w:r w:rsidRPr="005A539E">
        <w:rPr>
          <w:rStyle w:val="HideTWBExt"/>
          <w:b w:val="0"/>
        </w:rPr>
        <w:t>&lt;/RepeatBlock-By&gt;</w:t>
      </w:r>
    </w:p>
    <w:p w14:paraId="1A47F00D"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54D0D958" w14:textId="77777777" w:rsidR="00DD7A21" w:rsidRPr="005A539E" w:rsidRDefault="005A539E">
      <w:pPr>
        <w:pStyle w:val="NormalBold"/>
      </w:pPr>
      <w:r w:rsidRPr="005A539E">
        <w:rPr>
          <w:rStyle w:val="HideTWBExt"/>
          <w:b w:val="0"/>
        </w:rPr>
        <w:t>&lt;Article&gt;</w:t>
      </w:r>
      <w:r w:rsidRPr="005A539E">
        <w:t>Betragtning C a (ny)</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028AC154" w14:textId="77777777">
        <w:trPr>
          <w:trHeight w:hRule="exact" w:val="240"/>
          <w:jc w:val="center"/>
        </w:trPr>
        <w:tc>
          <w:tcPr>
            <w:tcW w:w="9752" w:type="dxa"/>
            <w:gridSpan w:val="2"/>
            <w:tcBorders>
              <w:top w:val="nil"/>
              <w:left w:val="nil"/>
              <w:bottom w:val="nil"/>
              <w:right w:val="nil"/>
            </w:tcBorders>
          </w:tcPr>
          <w:p w14:paraId="6B2EEEC4" w14:textId="77777777" w:rsidR="00DD7A21" w:rsidRPr="005A539E" w:rsidRDefault="00DD7A21"/>
        </w:tc>
      </w:tr>
      <w:tr w:rsidR="00DD7A21" w:rsidRPr="005A539E" w14:paraId="18B73130" w14:textId="77777777">
        <w:trPr>
          <w:trHeight w:val="240"/>
          <w:jc w:val="center"/>
        </w:trPr>
        <w:tc>
          <w:tcPr>
            <w:tcW w:w="4876" w:type="dxa"/>
            <w:tcBorders>
              <w:top w:val="nil"/>
              <w:left w:val="nil"/>
              <w:bottom w:val="nil"/>
              <w:right w:val="nil"/>
            </w:tcBorders>
          </w:tcPr>
          <w:p w14:paraId="20276B31"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2347E8B5" w14:textId="77777777" w:rsidR="00DD7A21" w:rsidRPr="005A539E" w:rsidRDefault="005A539E">
            <w:pPr>
              <w:pStyle w:val="AmColumnHeading"/>
            </w:pPr>
            <w:r w:rsidRPr="005A539E">
              <w:t>Ændringsforslag</w:t>
            </w:r>
          </w:p>
        </w:tc>
      </w:tr>
      <w:tr w:rsidR="00DD7A21" w:rsidRPr="005A539E" w14:paraId="5AFFA729" w14:textId="77777777">
        <w:trPr>
          <w:jc w:val="center"/>
        </w:trPr>
        <w:tc>
          <w:tcPr>
            <w:tcW w:w="4876" w:type="dxa"/>
            <w:tcBorders>
              <w:top w:val="nil"/>
              <w:left w:val="nil"/>
              <w:bottom w:val="nil"/>
              <w:right w:val="nil"/>
            </w:tcBorders>
          </w:tcPr>
          <w:p w14:paraId="46E6B236" w14:textId="77777777" w:rsidR="00DD7A21" w:rsidRPr="005A539E" w:rsidRDefault="00DD7A21">
            <w:pPr>
              <w:pStyle w:val="Normal6a"/>
            </w:pPr>
          </w:p>
        </w:tc>
        <w:tc>
          <w:tcPr>
            <w:tcW w:w="4876" w:type="dxa"/>
            <w:tcBorders>
              <w:top w:val="nil"/>
              <w:left w:val="nil"/>
              <w:bottom w:val="nil"/>
              <w:right w:val="nil"/>
            </w:tcBorders>
          </w:tcPr>
          <w:p w14:paraId="1B4FAF2A" w14:textId="77777777" w:rsidR="00DD7A21" w:rsidRPr="005A539E" w:rsidRDefault="005A539E">
            <w:pPr>
              <w:pStyle w:val="Normal6a"/>
            </w:pPr>
            <w:r w:rsidRPr="005A539E">
              <w:rPr>
                <w:b/>
                <w:i/>
              </w:rPr>
              <w:t>Ca.</w:t>
            </w:r>
            <w:r w:rsidRPr="005A539E">
              <w:tab/>
            </w:r>
            <w:r w:rsidRPr="005A539E">
              <w:rPr>
                <w:b/>
                <w:i/>
              </w:rPr>
              <w:t>der henviser til, at momssvig hovedsagelig er koncentreret i erhvervssektorer, hvor ordningen for omvendt betalingspligt ikke anvendes</w:t>
            </w:r>
            <w:r w:rsidRPr="005A539E">
              <w:rPr>
                <w:b/>
                <w:i/>
                <w:vertAlign w:val="superscript"/>
              </w:rPr>
              <w:t>1a</w:t>
            </w:r>
            <w:r w:rsidRPr="005A539E">
              <w:rPr>
                <w:b/>
                <w:i/>
              </w:rPr>
              <w:t>;</w:t>
            </w:r>
          </w:p>
        </w:tc>
      </w:tr>
      <w:tr w:rsidR="00DD7A21" w:rsidRPr="005A539E" w14:paraId="643B8E43" w14:textId="77777777">
        <w:trPr>
          <w:jc w:val="center"/>
        </w:trPr>
        <w:tc>
          <w:tcPr>
            <w:tcW w:w="4876" w:type="dxa"/>
            <w:tcBorders>
              <w:top w:val="nil"/>
              <w:left w:val="nil"/>
              <w:bottom w:val="nil"/>
              <w:right w:val="nil"/>
            </w:tcBorders>
          </w:tcPr>
          <w:p w14:paraId="1CBCC5FC" w14:textId="77777777" w:rsidR="00DD7A21" w:rsidRPr="005A539E" w:rsidRDefault="00DD7A21"/>
        </w:tc>
        <w:tc>
          <w:tcPr>
            <w:tcW w:w="4876" w:type="dxa"/>
            <w:tcBorders>
              <w:top w:val="nil"/>
              <w:left w:val="nil"/>
              <w:bottom w:val="nil"/>
              <w:right w:val="nil"/>
            </w:tcBorders>
          </w:tcPr>
          <w:p w14:paraId="11041237" w14:textId="77777777" w:rsidR="00DD7A21" w:rsidRPr="005A539E" w:rsidRDefault="005A539E">
            <w:pPr>
              <w:pStyle w:val="Normal6a"/>
            </w:pPr>
            <w:r w:rsidRPr="005A539E">
              <w:rPr>
                <w:b/>
                <w:i/>
              </w:rPr>
              <w:t>_________________</w:t>
            </w:r>
          </w:p>
        </w:tc>
      </w:tr>
      <w:tr w:rsidR="00DD7A21" w:rsidRPr="005A539E" w14:paraId="3D0BAFC8" w14:textId="77777777">
        <w:trPr>
          <w:jc w:val="center"/>
        </w:trPr>
        <w:tc>
          <w:tcPr>
            <w:tcW w:w="4876" w:type="dxa"/>
            <w:tcBorders>
              <w:top w:val="nil"/>
              <w:left w:val="nil"/>
              <w:bottom w:val="nil"/>
              <w:right w:val="nil"/>
            </w:tcBorders>
          </w:tcPr>
          <w:p w14:paraId="5BCD88B7" w14:textId="77777777" w:rsidR="00DD7A21" w:rsidRPr="005A539E" w:rsidRDefault="00DD7A21"/>
        </w:tc>
        <w:tc>
          <w:tcPr>
            <w:tcW w:w="4876" w:type="dxa"/>
            <w:tcBorders>
              <w:top w:val="nil"/>
              <w:left w:val="nil"/>
              <w:bottom w:val="nil"/>
              <w:right w:val="nil"/>
            </w:tcBorders>
          </w:tcPr>
          <w:p w14:paraId="7702AF4A" w14:textId="77777777" w:rsidR="00DD7A21" w:rsidRPr="005A539E" w:rsidRDefault="005A539E">
            <w:pPr>
              <w:pStyle w:val="Normal6a"/>
            </w:pPr>
            <w:r w:rsidRPr="005A539E">
              <w:rPr>
                <w:b/>
                <w:i/>
                <w:vertAlign w:val="superscript"/>
              </w:rPr>
              <w:t>1a</w:t>
            </w:r>
            <w:r w:rsidRPr="005A539E">
              <w:t xml:space="preserve"> </w:t>
            </w:r>
            <w:r w:rsidRPr="005A539E">
              <w:rPr>
                <w:b/>
                <w:i/>
              </w:rPr>
              <w:t>BUETTNER, Thiess; TASSI, Annalisa. VAT fraud and reverse charge: empirical evidence from VAT return data. International Tax and Public Finance (2023) 30:849–878. Kan findes på: https://doi.org/10.1007/s10797-023-09776-y.</w:t>
            </w:r>
          </w:p>
        </w:tc>
      </w:tr>
    </w:tbl>
    <w:p w14:paraId="046355EA"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71E3A5B5" w14:textId="77777777" w:rsidR="00DD7A21" w:rsidRPr="005A539E" w:rsidRDefault="005A539E">
      <w:r w:rsidRPr="005A539E">
        <w:rPr>
          <w:rStyle w:val="HideTWBExt"/>
        </w:rPr>
        <w:t>&lt;/Amend&gt;</w:t>
      </w:r>
    </w:p>
    <w:p w14:paraId="4558F755"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14</w:t>
      </w:r>
      <w:r w:rsidRPr="005A539E">
        <w:rPr>
          <w:rStyle w:val="HideTWBExt"/>
          <w:b w:val="0"/>
        </w:rPr>
        <w:t>&lt;/NumAm&gt;</w:t>
      </w:r>
    </w:p>
    <w:p w14:paraId="011544FC"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28042781" w14:textId="77777777" w:rsidR="00DD7A21" w:rsidRPr="005A539E" w:rsidRDefault="005A539E">
      <w:pPr>
        <w:pStyle w:val="NormalBold"/>
      </w:pPr>
      <w:r w:rsidRPr="005A539E">
        <w:rPr>
          <w:rStyle w:val="HideTWBExt"/>
          <w:b w:val="0"/>
        </w:rPr>
        <w:t>&lt;/RepeatBlock-By&gt;</w:t>
      </w:r>
    </w:p>
    <w:p w14:paraId="426C3CEE"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4D6A5D39" w14:textId="77777777" w:rsidR="00DD7A21" w:rsidRPr="005A539E" w:rsidRDefault="005A539E">
      <w:pPr>
        <w:pStyle w:val="NormalBold"/>
      </w:pPr>
      <w:r w:rsidRPr="005A539E">
        <w:rPr>
          <w:rStyle w:val="HideTWBExt"/>
          <w:b w:val="0"/>
        </w:rPr>
        <w:t>&lt;Article&gt;</w:t>
      </w:r>
      <w:r w:rsidRPr="005A539E">
        <w:t>Betragtning D</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547A5C89" w14:textId="77777777">
        <w:trPr>
          <w:trHeight w:hRule="exact" w:val="240"/>
          <w:jc w:val="center"/>
        </w:trPr>
        <w:tc>
          <w:tcPr>
            <w:tcW w:w="9752" w:type="dxa"/>
            <w:gridSpan w:val="2"/>
            <w:tcBorders>
              <w:top w:val="nil"/>
              <w:left w:val="nil"/>
              <w:bottom w:val="nil"/>
              <w:right w:val="nil"/>
            </w:tcBorders>
          </w:tcPr>
          <w:p w14:paraId="0487454D" w14:textId="77777777" w:rsidR="00DD7A21" w:rsidRPr="005A539E" w:rsidRDefault="00DD7A21"/>
        </w:tc>
      </w:tr>
      <w:tr w:rsidR="00DD7A21" w:rsidRPr="005A539E" w14:paraId="02AE820C" w14:textId="77777777">
        <w:trPr>
          <w:trHeight w:val="240"/>
          <w:jc w:val="center"/>
        </w:trPr>
        <w:tc>
          <w:tcPr>
            <w:tcW w:w="4876" w:type="dxa"/>
            <w:tcBorders>
              <w:top w:val="nil"/>
              <w:left w:val="nil"/>
              <w:bottom w:val="nil"/>
              <w:right w:val="nil"/>
            </w:tcBorders>
          </w:tcPr>
          <w:p w14:paraId="753CCB22"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3849CF9D" w14:textId="77777777" w:rsidR="00DD7A21" w:rsidRPr="005A539E" w:rsidRDefault="005A539E">
            <w:pPr>
              <w:pStyle w:val="AmColumnHeading"/>
            </w:pPr>
            <w:r w:rsidRPr="005A539E">
              <w:t>Ændringsforslag</w:t>
            </w:r>
          </w:p>
        </w:tc>
      </w:tr>
      <w:tr w:rsidR="00DD7A21" w:rsidRPr="005A539E" w14:paraId="17CAA5B9" w14:textId="77777777">
        <w:trPr>
          <w:jc w:val="center"/>
        </w:trPr>
        <w:tc>
          <w:tcPr>
            <w:tcW w:w="4876" w:type="dxa"/>
            <w:tcBorders>
              <w:top w:val="nil"/>
              <w:left w:val="nil"/>
              <w:bottom w:val="nil"/>
              <w:right w:val="nil"/>
            </w:tcBorders>
          </w:tcPr>
          <w:p w14:paraId="7BBFA8D3" w14:textId="77777777" w:rsidR="00DD7A21" w:rsidRPr="005A539E" w:rsidRDefault="005A539E">
            <w:pPr>
              <w:pStyle w:val="Normal6a"/>
            </w:pPr>
            <w:r w:rsidRPr="005A539E">
              <w:t>D.</w:t>
            </w:r>
            <w:r w:rsidRPr="005A539E">
              <w:tab/>
              <w:t xml:space="preserve">der henviser til, at ordningen for omvendt betalingspligt flytter forpligtelsen </w:t>
            </w:r>
            <w:r w:rsidRPr="005A539E">
              <w:lastRenderedPageBreak/>
              <w:t xml:space="preserve">til at betale moms fra leverandøren til kunden, hvilket </w:t>
            </w:r>
            <w:r w:rsidRPr="005A539E">
              <w:rPr>
                <w:b/>
                <w:i/>
              </w:rPr>
              <w:t>mindsker</w:t>
            </w:r>
            <w:r w:rsidRPr="005A539E">
              <w:t xml:space="preserve"> risikoen for, at en leverandør opkræver moms og forsvinder uden at overføre den;</w:t>
            </w:r>
          </w:p>
        </w:tc>
        <w:tc>
          <w:tcPr>
            <w:tcW w:w="4876" w:type="dxa"/>
            <w:tcBorders>
              <w:top w:val="nil"/>
              <w:left w:val="nil"/>
              <w:bottom w:val="nil"/>
              <w:right w:val="nil"/>
            </w:tcBorders>
          </w:tcPr>
          <w:p w14:paraId="02BC95C7" w14:textId="77777777" w:rsidR="00DD7A21" w:rsidRPr="005A539E" w:rsidRDefault="005A539E">
            <w:pPr>
              <w:pStyle w:val="Normal6a"/>
            </w:pPr>
            <w:r w:rsidRPr="005A539E">
              <w:lastRenderedPageBreak/>
              <w:t>D.</w:t>
            </w:r>
            <w:r w:rsidRPr="005A539E">
              <w:tab/>
              <w:t xml:space="preserve">der henviser til, at ordningen for omvendt betalingspligt flytter forpligtelsen </w:t>
            </w:r>
            <w:r w:rsidRPr="005A539E">
              <w:lastRenderedPageBreak/>
              <w:t xml:space="preserve">til at betale moms fra leverandøren til kunden, hvilket </w:t>
            </w:r>
            <w:r w:rsidRPr="005A539E">
              <w:rPr>
                <w:b/>
                <w:i/>
              </w:rPr>
              <w:t>eliminerer</w:t>
            </w:r>
            <w:r w:rsidRPr="005A539E">
              <w:t xml:space="preserve"> risikoen for, at en leverandør opkræver moms og forsvinder uden at overføre den;</w:t>
            </w:r>
          </w:p>
        </w:tc>
      </w:tr>
    </w:tbl>
    <w:p w14:paraId="5444670D"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5F323B15" w14:textId="77777777" w:rsidR="00DD7A21" w:rsidRPr="005A539E" w:rsidRDefault="005A539E">
      <w:r w:rsidRPr="005A539E">
        <w:rPr>
          <w:rStyle w:val="HideTWBExt"/>
        </w:rPr>
        <w:t>&lt;/Amend&gt;</w:t>
      </w:r>
    </w:p>
    <w:p w14:paraId="25117AE8"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15</w:t>
      </w:r>
      <w:r w:rsidRPr="005A539E">
        <w:rPr>
          <w:rStyle w:val="HideTWBExt"/>
          <w:b w:val="0"/>
        </w:rPr>
        <w:t>&lt;/NumAm&gt;</w:t>
      </w:r>
    </w:p>
    <w:p w14:paraId="2AA4EDCD"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14438AF2" w14:textId="77777777" w:rsidR="00DD7A21" w:rsidRPr="005A539E" w:rsidRDefault="005A539E">
      <w:pPr>
        <w:pStyle w:val="NormalBold"/>
      </w:pPr>
      <w:r w:rsidRPr="005A539E">
        <w:rPr>
          <w:rStyle w:val="HideTWBExt"/>
          <w:b w:val="0"/>
        </w:rPr>
        <w:t>&lt;/RepeatBlock-By&gt;</w:t>
      </w:r>
    </w:p>
    <w:p w14:paraId="7E36259A"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E4D6DEB" w14:textId="77777777" w:rsidR="00DD7A21" w:rsidRPr="005A539E" w:rsidRDefault="005A539E">
      <w:pPr>
        <w:pStyle w:val="NormalBold"/>
      </w:pPr>
      <w:r w:rsidRPr="005A539E">
        <w:rPr>
          <w:rStyle w:val="HideTWBExt"/>
          <w:b w:val="0"/>
        </w:rPr>
        <w:t>&lt;Article&gt;</w:t>
      </w:r>
      <w:r w:rsidRPr="005A539E">
        <w:t>Betragtning G</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817CB8D" w14:textId="77777777">
        <w:trPr>
          <w:trHeight w:hRule="exact" w:val="240"/>
          <w:jc w:val="center"/>
        </w:trPr>
        <w:tc>
          <w:tcPr>
            <w:tcW w:w="9752" w:type="dxa"/>
            <w:gridSpan w:val="2"/>
            <w:tcBorders>
              <w:top w:val="nil"/>
              <w:left w:val="nil"/>
              <w:bottom w:val="nil"/>
              <w:right w:val="nil"/>
            </w:tcBorders>
          </w:tcPr>
          <w:p w14:paraId="7B7EBCA4" w14:textId="77777777" w:rsidR="00DD7A21" w:rsidRPr="005A539E" w:rsidRDefault="00DD7A21"/>
        </w:tc>
      </w:tr>
      <w:tr w:rsidR="00DD7A21" w:rsidRPr="005A539E" w14:paraId="2B1AADA7" w14:textId="77777777">
        <w:trPr>
          <w:trHeight w:val="240"/>
          <w:jc w:val="center"/>
        </w:trPr>
        <w:tc>
          <w:tcPr>
            <w:tcW w:w="4876" w:type="dxa"/>
            <w:tcBorders>
              <w:top w:val="nil"/>
              <w:left w:val="nil"/>
              <w:bottom w:val="nil"/>
              <w:right w:val="nil"/>
            </w:tcBorders>
          </w:tcPr>
          <w:p w14:paraId="53E8B052"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20C11A4D" w14:textId="77777777" w:rsidR="00DD7A21" w:rsidRPr="005A539E" w:rsidRDefault="005A539E">
            <w:pPr>
              <w:pStyle w:val="AmColumnHeading"/>
            </w:pPr>
            <w:r w:rsidRPr="005A539E">
              <w:t>Ændringsforslag</w:t>
            </w:r>
          </w:p>
        </w:tc>
      </w:tr>
      <w:tr w:rsidR="00DD7A21" w:rsidRPr="005A539E" w14:paraId="3765FBFB" w14:textId="77777777">
        <w:trPr>
          <w:jc w:val="center"/>
        </w:trPr>
        <w:tc>
          <w:tcPr>
            <w:tcW w:w="4876" w:type="dxa"/>
            <w:tcBorders>
              <w:top w:val="nil"/>
              <w:left w:val="nil"/>
              <w:bottom w:val="nil"/>
              <w:right w:val="nil"/>
            </w:tcBorders>
          </w:tcPr>
          <w:p w14:paraId="3984A38E" w14:textId="77777777" w:rsidR="00DD7A21" w:rsidRPr="005A539E" w:rsidRDefault="005A539E">
            <w:pPr>
              <w:pStyle w:val="Normal6a"/>
            </w:pPr>
            <w:r w:rsidRPr="005A539E">
              <w:t>G.</w:t>
            </w:r>
            <w:r w:rsidRPr="005A539E">
              <w:tab/>
              <w:t xml:space="preserve">der henviser til, at anvendelsen af ordningen varierer fra medlemsstat til medlemsstat, herunder med hensyn til frivillige tærskler og definitioner af omfattede sektorer, hvilket potentielt kan skabe retsusikkerhed, overholdelsesomkostninger </w:t>
            </w:r>
            <w:r w:rsidRPr="005A539E">
              <w:rPr>
                <w:b/>
                <w:i/>
              </w:rPr>
              <w:t>og</w:t>
            </w:r>
            <w:r w:rsidRPr="005A539E">
              <w:t xml:space="preserve"> mulighed for forskydning af svig;</w:t>
            </w:r>
          </w:p>
        </w:tc>
        <w:tc>
          <w:tcPr>
            <w:tcW w:w="4876" w:type="dxa"/>
            <w:tcBorders>
              <w:top w:val="nil"/>
              <w:left w:val="nil"/>
              <w:bottom w:val="nil"/>
              <w:right w:val="nil"/>
            </w:tcBorders>
          </w:tcPr>
          <w:p w14:paraId="308347CB" w14:textId="77777777" w:rsidR="00DD7A21" w:rsidRPr="005A539E" w:rsidRDefault="005A539E">
            <w:pPr>
              <w:pStyle w:val="Normal6a"/>
            </w:pPr>
            <w:r w:rsidRPr="005A539E">
              <w:t>G.</w:t>
            </w:r>
            <w:r w:rsidRPr="005A539E">
              <w:tab/>
              <w:t>der henviser til, at anvendelsen af ordningen varierer fra medlemsstat til medlemsstat, herunder med hensyn til frivillige tærskler og definitioner af omfattede sektorer, hvilket potentielt kan skabe retsusikkerhed, overholdelsesomkostninger</w:t>
            </w:r>
            <w:r w:rsidRPr="005A539E">
              <w:rPr>
                <w:b/>
                <w:i/>
              </w:rPr>
              <w:t>,</w:t>
            </w:r>
            <w:r w:rsidRPr="005A539E">
              <w:t xml:space="preserve"> mulighed for forskydning af svig </w:t>
            </w:r>
            <w:r w:rsidRPr="005A539E">
              <w:rPr>
                <w:b/>
                <w:i/>
              </w:rPr>
              <w:t>og underminere OOB's mål om at reducere svig</w:t>
            </w:r>
            <w:r w:rsidRPr="005A539E">
              <w:t>;</w:t>
            </w:r>
          </w:p>
        </w:tc>
      </w:tr>
    </w:tbl>
    <w:p w14:paraId="5E809FBA"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077C90B8" w14:textId="77777777" w:rsidR="00DD7A21" w:rsidRPr="005A539E" w:rsidRDefault="005A539E">
      <w:r w:rsidRPr="005A539E">
        <w:rPr>
          <w:rStyle w:val="HideTWBExt"/>
        </w:rPr>
        <w:t>&lt;/Amend&gt;</w:t>
      </w:r>
    </w:p>
    <w:p w14:paraId="50C896C5"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16</w:t>
      </w:r>
      <w:r w:rsidRPr="005A539E">
        <w:rPr>
          <w:rStyle w:val="HideTWBExt"/>
          <w:b w:val="0"/>
        </w:rPr>
        <w:t>&lt;/NumAm&gt;</w:t>
      </w:r>
    </w:p>
    <w:p w14:paraId="3A4CD8B0"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3121989A" w14:textId="77777777" w:rsidR="00DD7A21" w:rsidRPr="005A539E" w:rsidRDefault="005A539E">
      <w:pPr>
        <w:pStyle w:val="NormalBold"/>
      </w:pPr>
      <w:r w:rsidRPr="005A539E">
        <w:rPr>
          <w:rStyle w:val="HideTWBExt"/>
          <w:b w:val="0"/>
        </w:rPr>
        <w:t>&lt;/RepeatBlock-By&gt;</w:t>
      </w:r>
    </w:p>
    <w:p w14:paraId="70E81C6A"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139711DC" w14:textId="77777777" w:rsidR="00DD7A21" w:rsidRPr="005A539E" w:rsidRDefault="005A539E">
      <w:pPr>
        <w:pStyle w:val="NormalBold"/>
      </w:pPr>
      <w:r w:rsidRPr="005A539E">
        <w:rPr>
          <w:rStyle w:val="HideTWBExt"/>
          <w:b w:val="0"/>
        </w:rPr>
        <w:t>&lt;Article&gt;</w:t>
      </w:r>
      <w:r w:rsidRPr="005A539E">
        <w:t>Betragtning G a (ny)</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5CA5B70D" w14:textId="77777777">
        <w:trPr>
          <w:trHeight w:hRule="exact" w:val="240"/>
          <w:jc w:val="center"/>
        </w:trPr>
        <w:tc>
          <w:tcPr>
            <w:tcW w:w="9752" w:type="dxa"/>
            <w:gridSpan w:val="2"/>
            <w:tcBorders>
              <w:top w:val="nil"/>
              <w:left w:val="nil"/>
              <w:bottom w:val="nil"/>
              <w:right w:val="nil"/>
            </w:tcBorders>
          </w:tcPr>
          <w:p w14:paraId="2594E86F" w14:textId="77777777" w:rsidR="00DD7A21" w:rsidRPr="005A539E" w:rsidRDefault="00DD7A21"/>
        </w:tc>
      </w:tr>
      <w:tr w:rsidR="00DD7A21" w:rsidRPr="005A539E" w14:paraId="0C1E0CF1" w14:textId="77777777">
        <w:trPr>
          <w:trHeight w:val="240"/>
          <w:jc w:val="center"/>
        </w:trPr>
        <w:tc>
          <w:tcPr>
            <w:tcW w:w="4876" w:type="dxa"/>
            <w:tcBorders>
              <w:top w:val="nil"/>
              <w:left w:val="nil"/>
              <w:bottom w:val="nil"/>
              <w:right w:val="nil"/>
            </w:tcBorders>
          </w:tcPr>
          <w:p w14:paraId="5C6C478F"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410230FC" w14:textId="77777777" w:rsidR="00DD7A21" w:rsidRPr="005A539E" w:rsidRDefault="005A539E">
            <w:pPr>
              <w:pStyle w:val="AmColumnHeading"/>
            </w:pPr>
            <w:r w:rsidRPr="005A539E">
              <w:t>Ændringsforslag</w:t>
            </w:r>
          </w:p>
        </w:tc>
      </w:tr>
      <w:tr w:rsidR="00DD7A21" w:rsidRPr="005A539E" w14:paraId="2607F565" w14:textId="77777777">
        <w:trPr>
          <w:jc w:val="center"/>
        </w:trPr>
        <w:tc>
          <w:tcPr>
            <w:tcW w:w="4876" w:type="dxa"/>
            <w:tcBorders>
              <w:top w:val="nil"/>
              <w:left w:val="nil"/>
              <w:bottom w:val="nil"/>
              <w:right w:val="nil"/>
            </w:tcBorders>
          </w:tcPr>
          <w:p w14:paraId="77E32169" w14:textId="77777777" w:rsidR="00DD7A21" w:rsidRPr="005A539E" w:rsidRDefault="00DD7A21">
            <w:pPr>
              <w:pStyle w:val="Normal6a"/>
            </w:pPr>
          </w:p>
        </w:tc>
        <w:tc>
          <w:tcPr>
            <w:tcW w:w="4876" w:type="dxa"/>
            <w:tcBorders>
              <w:top w:val="nil"/>
              <w:left w:val="nil"/>
              <w:bottom w:val="nil"/>
              <w:right w:val="nil"/>
            </w:tcBorders>
          </w:tcPr>
          <w:p w14:paraId="5F85AB42" w14:textId="77777777" w:rsidR="00DD7A21" w:rsidRPr="005A539E" w:rsidRDefault="005A539E">
            <w:pPr>
              <w:pStyle w:val="Normal6a"/>
            </w:pPr>
            <w:r w:rsidRPr="005A539E">
              <w:rPr>
                <w:b/>
                <w:i/>
              </w:rPr>
              <w:t>Ga.</w:t>
            </w:r>
            <w:r w:rsidRPr="005A539E">
              <w:tab/>
            </w:r>
            <w:r w:rsidRPr="005A539E">
              <w:rPr>
                <w:b/>
                <w:i/>
              </w:rPr>
              <w:t>der henviser til, at momsefterlevelsesgabet ifølge Kommissionens seneste skøn nåede op på 128 mia. EUR i EU;</w:t>
            </w:r>
          </w:p>
        </w:tc>
      </w:tr>
    </w:tbl>
    <w:p w14:paraId="1A5DE52E"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1F2DE61C" w14:textId="77777777" w:rsidR="00DD7A21" w:rsidRPr="005A539E" w:rsidRDefault="005A539E">
      <w:r w:rsidRPr="005A539E">
        <w:rPr>
          <w:rStyle w:val="HideTWBExt"/>
        </w:rPr>
        <w:t>&lt;/Amend&gt;</w:t>
      </w:r>
    </w:p>
    <w:p w14:paraId="3EE19631"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17</w:t>
      </w:r>
      <w:r w:rsidRPr="005A539E">
        <w:rPr>
          <w:rStyle w:val="HideTWBExt"/>
          <w:b w:val="0"/>
        </w:rPr>
        <w:t>&lt;/NumAm&gt;</w:t>
      </w:r>
    </w:p>
    <w:p w14:paraId="6F4B9D5B" w14:textId="77777777" w:rsidR="00DD7A21" w:rsidRPr="005A539E" w:rsidRDefault="005A539E">
      <w:pPr>
        <w:pStyle w:val="NormalBold"/>
      </w:pPr>
      <w:r w:rsidRPr="005A539E">
        <w:rPr>
          <w:rStyle w:val="HideTWBExt"/>
          <w:b w:val="0"/>
        </w:rPr>
        <w:lastRenderedPageBreak/>
        <w:t>&lt;RepeatBlock-By&gt;&lt;Members&gt;</w:t>
      </w:r>
      <w:r w:rsidRPr="005A539E">
        <w:t>Bruno Gonçalves, Jonás Fernández, Evelyn Regner, Niels Fuglsang</w:t>
      </w:r>
      <w:r w:rsidRPr="005A539E">
        <w:rPr>
          <w:rStyle w:val="HideTWBExt"/>
          <w:b w:val="0"/>
        </w:rPr>
        <w:t>&lt;/Members&gt;</w:t>
      </w:r>
    </w:p>
    <w:p w14:paraId="42E097CE" w14:textId="77777777" w:rsidR="00DD7A21" w:rsidRPr="005A539E" w:rsidRDefault="005A539E">
      <w:pPr>
        <w:pStyle w:val="NormalBold"/>
      </w:pPr>
      <w:r w:rsidRPr="005A539E">
        <w:rPr>
          <w:rStyle w:val="HideTWBExt"/>
          <w:b w:val="0"/>
        </w:rPr>
        <w:t>&lt;/RepeatBlock-By&gt;</w:t>
      </w:r>
    </w:p>
    <w:p w14:paraId="3D2C9B78"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3551811" w14:textId="77777777" w:rsidR="00DD7A21" w:rsidRPr="005A539E" w:rsidRDefault="005A539E">
      <w:pPr>
        <w:pStyle w:val="NormalBold"/>
      </w:pPr>
      <w:r w:rsidRPr="005A539E">
        <w:rPr>
          <w:rStyle w:val="HideTWBExt"/>
          <w:b w:val="0"/>
        </w:rPr>
        <w:t>&lt;Article&gt;</w:t>
      </w:r>
      <w:r w:rsidRPr="005A539E">
        <w:t>Betragtning G b (ny)</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0602DB25" w14:textId="77777777">
        <w:trPr>
          <w:trHeight w:hRule="exact" w:val="240"/>
          <w:jc w:val="center"/>
        </w:trPr>
        <w:tc>
          <w:tcPr>
            <w:tcW w:w="9752" w:type="dxa"/>
            <w:gridSpan w:val="2"/>
            <w:tcBorders>
              <w:top w:val="nil"/>
              <w:left w:val="nil"/>
              <w:bottom w:val="nil"/>
              <w:right w:val="nil"/>
            </w:tcBorders>
          </w:tcPr>
          <w:p w14:paraId="22893D56" w14:textId="77777777" w:rsidR="00DD7A21" w:rsidRPr="005A539E" w:rsidRDefault="00DD7A21"/>
        </w:tc>
      </w:tr>
      <w:tr w:rsidR="00DD7A21" w:rsidRPr="005A539E" w14:paraId="75C56467" w14:textId="77777777">
        <w:trPr>
          <w:trHeight w:val="240"/>
          <w:jc w:val="center"/>
        </w:trPr>
        <w:tc>
          <w:tcPr>
            <w:tcW w:w="4876" w:type="dxa"/>
            <w:tcBorders>
              <w:top w:val="nil"/>
              <w:left w:val="nil"/>
              <w:bottom w:val="nil"/>
              <w:right w:val="nil"/>
            </w:tcBorders>
          </w:tcPr>
          <w:p w14:paraId="369DD82F"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607B5053" w14:textId="77777777" w:rsidR="00DD7A21" w:rsidRPr="005A539E" w:rsidRDefault="005A539E">
            <w:pPr>
              <w:pStyle w:val="AmColumnHeading"/>
            </w:pPr>
            <w:r w:rsidRPr="005A539E">
              <w:t>Ændringsforslag</w:t>
            </w:r>
          </w:p>
        </w:tc>
      </w:tr>
      <w:tr w:rsidR="00DD7A21" w:rsidRPr="005A539E" w14:paraId="3022D99E" w14:textId="77777777">
        <w:trPr>
          <w:jc w:val="center"/>
        </w:trPr>
        <w:tc>
          <w:tcPr>
            <w:tcW w:w="4876" w:type="dxa"/>
            <w:tcBorders>
              <w:top w:val="nil"/>
              <w:left w:val="nil"/>
              <w:bottom w:val="nil"/>
              <w:right w:val="nil"/>
            </w:tcBorders>
          </w:tcPr>
          <w:p w14:paraId="30A9C4F8" w14:textId="77777777" w:rsidR="00DD7A21" w:rsidRPr="005A539E" w:rsidRDefault="00DD7A21">
            <w:pPr>
              <w:pStyle w:val="Normal6a"/>
            </w:pPr>
          </w:p>
        </w:tc>
        <w:tc>
          <w:tcPr>
            <w:tcW w:w="4876" w:type="dxa"/>
            <w:tcBorders>
              <w:top w:val="nil"/>
              <w:left w:val="nil"/>
              <w:bottom w:val="nil"/>
              <w:right w:val="nil"/>
            </w:tcBorders>
          </w:tcPr>
          <w:p w14:paraId="7BF63A2D" w14:textId="77777777" w:rsidR="00DD7A21" w:rsidRPr="005A539E" w:rsidRDefault="005A539E">
            <w:pPr>
              <w:pStyle w:val="Normal6a"/>
            </w:pPr>
            <w:r w:rsidRPr="005A539E">
              <w:rPr>
                <w:b/>
                <w:i/>
              </w:rPr>
              <w:t>Gb.</w:t>
            </w:r>
            <w:r w:rsidRPr="005A539E">
              <w:tab/>
            </w:r>
            <w:r w:rsidRPr="005A539E">
              <w:rPr>
                <w:b/>
                <w:i/>
              </w:rPr>
              <w:t>der henviser til, at der er pludselige forskelle i det nationale momsefterlevelsesgab fra 1 % til 30 % i forhold til de indtægter, som den pågældende medlemsstat opkræver;</w:t>
            </w:r>
          </w:p>
        </w:tc>
      </w:tr>
    </w:tbl>
    <w:p w14:paraId="4403533F"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4E9D715A" w14:textId="77777777" w:rsidR="00DD7A21" w:rsidRPr="005A539E" w:rsidRDefault="005A539E">
      <w:r w:rsidRPr="005A539E">
        <w:rPr>
          <w:rStyle w:val="HideTWBExt"/>
        </w:rPr>
        <w:t>&lt;/Amend&gt;</w:t>
      </w:r>
    </w:p>
    <w:p w14:paraId="09125EE4"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18</w:t>
      </w:r>
      <w:r w:rsidRPr="005A539E">
        <w:rPr>
          <w:rStyle w:val="HideTWBExt"/>
          <w:b w:val="0"/>
        </w:rPr>
        <w:t>&lt;/NumAm&gt;</w:t>
      </w:r>
    </w:p>
    <w:p w14:paraId="20CF1876" w14:textId="77777777" w:rsidR="00DD7A21" w:rsidRPr="005A539E" w:rsidRDefault="005A539E">
      <w:pPr>
        <w:pStyle w:val="NormalBold"/>
      </w:pPr>
      <w:r w:rsidRPr="005A539E">
        <w:rPr>
          <w:rStyle w:val="HideTWBExt"/>
          <w:b w:val="0"/>
        </w:rPr>
        <w:t>&lt;RepeatBlock-By&gt;&lt;Members&gt;</w:t>
      </w:r>
      <w:r w:rsidRPr="005A539E">
        <w:t>Danuše Nerudová</w:t>
      </w:r>
      <w:r w:rsidRPr="005A539E">
        <w:rPr>
          <w:rStyle w:val="HideTWBExt"/>
          <w:b w:val="0"/>
        </w:rPr>
        <w:t>&lt;/Members&gt;</w:t>
      </w:r>
    </w:p>
    <w:p w14:paraId="43EA3338" w14:textId="77777777" w:rsidR="00DD7A21" w:rsidRPr="005A539E" w:rsidRDefault="005A539E">
      <w:pPr>
        <w:pStyle w:val="NormalBold"/>
      </w:pPr>
      <w:r w:rsidRPr="005A539E">
        <w:rPr>
          <w:rStyle w:val="HideTWBExt"/>
          <w:b w:val="0"/>
        </w:rPr>
        <w:t>&lt;/RepeatBlock-By&gt;</w:t>
      </w:r>
    </w:p>
    <w:p w14:paraId="0ABBC8B5"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610F87AB" w14:textId="77777777" w:rsidR="00DD7A21" w:rsidRPr="005A539E" w:rsidRDefault="005A539E">
      <w:pPr>
        <w:pStyle w:val="NormalBold"/>
      </w:pPr>
      <w:r w:rsidRPr="005A539E">
        <w:rPr>
          <w:rStyle w:val="HideTWBExt"/>
          <w:b w:val="0"/>
        </w:rPr>
        <w:t>&lt;Article&gt;</w:t>
      </w:r>
      <w:r w:rsidRPr="005A539E">
        <w:t>Betragtning H</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12A4870D" w14:textId="77777777">
        <w:trPr>
          <w:trHeight w:hRule="exact" w:val="240"/>
          <w:jc w:val="center"/>
        </w:trPr>
        <w:tc>
          <w:tcPr>
            <w:tcW w:w="9752" w:type="dxa"/>
            <w:gridSpan w:val="2"/>
            <w:tcBorders>
              <w:top w:val="nil"/>
              <w:left w:val="nil"/>
              <w:bottom w:val="nil"/>
              <w:right w:val="nil"/>
            </w:tcBorders>
          </w:tcPr>
          <w:p w14:paraId="2BD482A4" w14:textId="77777777" w:rsidR="00DD7A21" w:rsidRPr="005A539E" w:rsidRDefault="00DD7A21"/>
        </w:tc>
      </w:tr>
      <w:tr w:rsidR="00DD7A21" w:rsidRPr="005A539E" w14:paraId="4699C118" w14:textId="77777777">
        <w:trPr>
          <w:trHeight w:val="240"/>
          <w:jc w:val="center"/>
        </w:trPr>
        <w:tc>
          <w:tcPr>
            <w:tcW w:w="4876" w:type="dxa"/>
            <w:tcBorders>
              <w:top w:val="nil"/>
              <w:left w:val="nil"/>
              <w:bottom w:val="nil"/>
              <w:right w:val="nil"/>
            </w:tcBorders>
          </w:tcPr>
          <w:p w14:paraId="4CDDBD69"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71B84E1E" w14:textId="77777777" w:rsidR="00DD7A21" w:rsidRPr="005A539E" w:rsidRDefault="005A539E">
            <w:pPr>
              <w:pStyle w:val="AmColumnHeading"/>
            </w:pPr>
            <w:r w:rsidRPr="005A539E">
              <w:t>Ændringsforslag</w:t>
            </w:r>
          </w:p>
        </w:tc>
      </w:tr>
      <w:tr w:rsidR="00DD7A21" w:rsidRPr="005A539E" w14:paraId="51810EF8" w14:textId="77777777">
        <w:trPr>
          <w:jc w:val="center"/>
        </w:trPr>
        <w:tc>
          <w:tcPr>
            <w:tcW w:w="4876" w:type="dxa"/>
            <w:tcBorders>
              <w:top w:val="nil"/>
              <w:left w:val="nil"/>
              <w:bottom w:val="nil"/>
              <w:right w:val="nil"/>
            </w:tcBorders>
          </w:tcPr>
          <w:p w14:paraId="13919AA6" w14:textId="77777777" w:rsidR="00DD7A21" w:rsidRPr="005A539E" w:rsidRDefault="005A539E">
            <w:pPr>
              <w:pStyle w:val="Normal6a"/>
            </w:pPr>
            <w:r w:rsidRPr="005A539E">
              <w:t>H.</w:t>
            </w:r>
            <w:r w:rsidRPr="005A539E">
              <w:tab/>
              <w:t>der henviser til, at virksomheder, navnlig små og mellemstore virksomheder (SMV'er), har brug for klare og brugbare momsregler for at overholde dem uden uforholdsmæssigt store administrative byrder;</w:t>
            </w:r>
          </w:p>
        </w:tc>
        <w:tc>
          <w:tcPr>
            <w:tcW w:w="4876" w:type="dxa"/>
            <w:tcBorders>
              <w:top w:val="nil"/>
              <w:left w:val="nil"/>
              <w:bottom w:val="nil"/>
              <w:right w:val="nil"/>
            </w:tcBorders>
          </w:tcPr>
          <w:p w14:paraId="53E69F7B" w14:textId="77777777" w:rsidR="00DD7A21" w:rsidRPr="005A539E" w:rsidRDefault="005A539E">
            <w:pPr>
              <w:pStyle w:val="Normal6a"/>
            </w:pPr>
            <w:r w:rsidRPr="005A539E">
              <w:t>H.</w:t>
            </w:r>
            <w:r w:rsidRPr="005A539E">
              <w:tab/>
              <w:t>der henviser til, at virksomheder, navnlig små og mellemstore virksomheder (SMV'er)</w:t>
            </w:r>
            <w:r w:rsidRPr="005A539E">
              <w:rPr>
                <w:b/>
                <w:i/>
              </w:rPr>
              <w:t>, der opererer på tværs af flere medlemsstater</w:t>
            </w:r>
            <w:r w:rsidRPr="005A539E">
              <w:t>, har brug for klare</w:t>
            </w:r>
            <w:r w:rsidRPr="005A539E">
              <w:rPr>
                <w:b/>
                <w:i/>
              </w:rPr>
              <w:t>, konsekvente</w:t>
            </w:r>
            <w:r w:rsidRPr="005A539E">
              <w:t xml:space="preserve"> og brugbare momsregler for at overholde dem uden uforholdsmæssigt store administrative byrder;</w:t>
            </w:r>
            <w:r w:rsidRPr="005A539E">
              <w:rPr>
                <w:b/>
                <w:i/>
              </w:rPr>
              <w:t> der henviser til, at forskellige nationale betingelser for anvendelse af OOB tilføjer et yderligere lag af kompleksitet for sådanne virksomheder;</w:t>
            </w:r>
          </w:p>
        </w:tc>
      </w:tr>
    </w:tbl>
    <w:p w14:paraId="5F281F67"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21498E0F" w14:textId="77777777" w:rsidR="00DD7A21" w:rsidRPr="005A539E" w:rsidRDefault="005A539E">
      <w:r w:rsidRPr="005A539E">
        <w:rPr>
          <w:rStyle w:val="HideTWBExt"/>
        </w:rPr>
        <w:t>&lt;/Amend&gt;</w:t>
      </w:r>
    </w:p>
    <w:p w14:paraId="1DDB8E8C"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19</w:t>
      </w:r>
      <w:r w:rsidRPr="005A539E">
        <w:rPr>
          <w:rStyle w:val="HideTWBExt"/>
          <w:b w:val="0"/>
        </w:rPr>
        <w:t>&lt;/NumAm&gt;</w:t>
      </w:r>
    </w:p>
    <w:p w14:paraId="0AF85413"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73BE0DC1" w14:textId="77777777" w:rsidR="00DD7A21" w:rsidRPr="005A539E" w:rsidRDefault="005A539E">
      <w:pPr>
        <w:pStyle w:val="NormalBold"/>
      </w:pPr>
      <w:r w:rsidRPr="005A539E">
        <w:rPr>
          <w:rStyle w:val="HideTWBExt"/>
          <w:b w:val="0"/>
        </w:rPr>
        <w:t>&lt;/RepeatBlock-By&gt;</w:t>
      </w:r>
    </w:p>
    <w:p w14:paraId="5D228F6F"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11E58BF0" w14:textId="77777777" w:rsidR="00DD7A21" w:rsidRPr="005A539E" w:rsidRDefault="005A539E">
      <w:pPr>
        <w:pStyle w:val="NormalBold"/>
      </w:pPr>
      <w:r w:rsidRPr="005A539E">
        <w:rPr>
          <w:rStyle w:val="HideTWBExt"/>
          <w:b w:val="0"/>
        </w:rPr>
        <w:t>&lt;Article&gt;</w:t>
      </w:r>
      <w:r w:rsidRPr="005A539E">
        <w:t>Betragtning H a (ny)</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71FFACDD" w14:textId="77777777">
        <w:trPr>
          <w:trHeight w:hRule="exact" w:val="240"/>
          <w:jc w:val="center"/>
        </w:trPr>
        <w:tc>
          <w:tcPr>
            <w:tcW w:w="9752" w:type="dxa"/>
            <w:gridSpan w:val="2"/>
            <w:tcBorders>
              <w:top w:val="nil"/>
              <w:left w:val="nil"/>
              <w:bottom w:val="nil"/>
              <w:right w:val="nil"/>
            </w:tcBorders>
          </w:tcPr>
          <w:p w14:paraId="2E363E45" w14:textId="77777777" w:rsidR="00DD7A21" w:rsidRPr="005A539E" w:rsidRDefault="00DD7A21"/>
        </w:tc>
      </w:tr>
      <w:tr w:rsidR="00DD7A21" w:rsidRPr="005A539E" w14:paraId="3E571309" w14:textId="77777777">
        <w:trPr>
          <w:trHeight w:val="240"/>
          <w:jc w:val="center"/>
        </w:trPr>
        <w:tc>
          <w:tcPr>
            <w:tcW w:w="4876" w:type="dxa"/>
            <w:tcBorders>
              <w:top w:val="nil"/>
              <w:left w:val="nil"/>
              <w:bottom w:val="nil"/>
              <w:right w:val="nil"/>
            </w:tcBorders>
          </w:tcPr>
          <w:p w14:paraId="78978548"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67E103AE" w14:textId="77777777" w:rsidR="00DD7A21" w:rsidRPr="005A539E" w:rsidRDefault="005A539E">
            <w:pPr>
              <w:pStyle w:val="AmColumnHeading"/>
            </w:pPr>
            <w:r w:rsidRPr="005A539E">
              <w:t>Ændringsforslag</w:t>
            </w:r>
          </w:p>
        </w:tc>
      </w:tr>
      <w:tr w:rsidR="00DD7A21" w:rsidRPr="005A539E" w14:paraId="0F602069" w14:textId="77777777">
        <w:trPr>
          <w:jc w:val="center"/>
        </w:trPr>
        <w:tc>
          <w:tcPr>
            <w:tcW w:w="4876" w:type="dxa"/>
            <w:tcBorders>
              <w:top w:val="nil"/>
              <w:left w:val="nil"/>
              <w:bottom w:val="nil"/>
              <w:right w:val="nil"/>
            </w:tcBorders>
          </w:tcPr>
          <w:p w14:paraId="2D821E88" w14:textId="77777777" w:rsidR="00DD7A21" w:rsidRPr="005A539E" w:rsidRDefault="00DD7A21">
            <w:pPr>
              <w:pStyle w:val="Normal6a"/>
            </w:pPr>
          </w:p>
        </w:tc>
        <w:tc>
          <w:tcPr>
            <w:tcW w:w="4876" w:type="dxa"/>
            <w:tcBorders>
              <w:top w:val="nil"/>
              <w:left w:val="nil"/>
              <w:bottom w:val="nil"/>
              <w:right w:val="nil"/>
            </w:tcBorders>
          </w:tcPr>
          <w:p w14:paraId="73DA0E36" w14:textId="77777777" w:rsidR="00DD7A21" w:rsidRPr="005A539E" w:rsidRDefault="005A539E">
            <w:pPr>
              <w:pStyle w:val="Normal6a"/>
            </w:pPr>
            <w:r w:rsidRPr="005A539E">
              <w:rPr>
                <w:b/>
                <w:i/>
              </w:rPr>
              <w:t>Ha.</w:t>
            </w:r>
            <w:r w:rsidRPr="005A539E">
              <w:tab/>
            </w:r>
            <w:r w:rsidRPr="005A539E">
              <w:rPr>
                <w:b/>
                <w:i/>
              </w:rPr>
              <w:t>der henviser til, at en nylig undersøgelse med mere end 12.000 deltagende SMV'er peger på "beskatning og merværdiafgift (moms)" som den mest udbredte hindring, der forhindrer virksomheder i at opskalere i andre EU-lande;</w:t>
            </w:r>
          </w:p>
        </w:tc>
      </w:tr>
    </w:tbl>
    <w:p w14:paraId="75C81A1B"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189E8655" w14:textId="77777777" w:rsidR="00DD7A21" w:rsidRPr="005A539E" w:rsidRDefault="005A539E">
      <w:r w:rsidRPr="005A539E">
        <w:rPr>
          <w:rStyle w:val="HideTWBExt"/>
        </w:rPr>
        <w:t>&lt;/Amend&gt;</w:t>
      </w:r>
    </w:p>
    <w:p w14:paraId="14941C8F"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20</w:t>
      </w:r>
      <w:r w:rsidRPr="005A539E">
        <w:rPr>
          <w:rStyle w:val="HideTWBExt"/>
          <w:b w:val="0"/>
        </w:rPr>
        <w:t>&lt;/NumAm&gt;</w:t>
      </w:r>
    </w:p>
    <w:p w14:paraId="11185DD6"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6ED4A3F2" w14:textId="77777777" w:rsidR="00DD7A21" w:rsidRPr="005A539E" w:rsidRDefault="005A539E">
      <w:pPr>
        <w:pStyle w:val="NormalBold"/>
      </w:pPr>
      <w:r w:rsidRPr="005A539E">
        <w:rPr>
          <w:rStyle w:val="HideTWBExt"/>
          <w:b w:val="0"/>
        </w:rPr>
        <w:t>&lt;/RepeatBlock-By&gt;</w:t>
      </w:r>
    </w:p>
    <w:p w14:paraId="6EA26682"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67438322" w14:textId="77777777" w:rsidR="00DD7A21" w:rsidRPr="005A539E" w:rsidRDefault="005A539E">
      <w:pPr>
        <w:pStyle w:val="NormalBold"/>
      </w:pPr>
      <w:r w:rsidRPr="005A539E">
        <w:rPr>
          <w:rStyle w:val="HideTWBExt"/>
          <w:b w:val="0"/>
        </w:rPr>
        <w:t>&lt;Article&gt;</w:t>
      </w:r>
      <w:r w:rsidRPr="005A539E">
        <w:t>Betragtning H b (ny)</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64BCB4C" w14:textId="77777777">
        <w:trPr>
          <w:trHeight w:hRule="exact" w:val="240"/>
          <w:jc w:val="center"/>
        </w:trPr>
        <w:tc>
          <w:tcPr>
            <w:tcW w:w="9752" w:type="dxa"/>
            <w:gridSpan w:val="2"/>
            <w:tcBorders>
              <w:top w:val="nil"/>
              <w:left w:val="nil"/>
              <w:bottom w:val="nil"/>
              <w:right w:val="nil"/>
            </w:tcBorders>
          </w:tcPr>
          <w:p w14:paraId="240A9D93" w14:textId="77777777" w:rsidR="00DD7A21" w:rsidRPr="005A539E" w:rsidRDefault="00DD7A21"/>
        </w:tc>
      </w:tr>
      <w:tr w:rsidR="00DD7A21" w:rsidRPr="005A539E" w14:paraId="2BA5DB12" w14:textId="77777777">
        <w:trPr>
          <w:trHeight w:val="240"/>
          <w:jc w:val="center"/>
        </w:trPr>
        <w:tc>
          <w:tcPr>
            <w:tcW w:w="4876" w:type="dxa"/>
            <w:tcBorders>
              <w:top w:val="nil"/>
              <w:left w:val="nil"/>
              <w:bottom w:val="nil"/>
              <w:right w:val="nil"/>
            </w:tcBorders>
          </w:tcPr>
          <w:p w14:paraId="64C2F39B"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260868B6" w14:textId="77777777" w:rsidR="00DD7A21" w:rsidRPr="005A539E" w:rsidRDefault="005A539E">
            <w:pPr>
              <w:pStyle w:val="AmColumnHeading"/>
            </w:pPr>
            <w:r w:rsidRPr="005A539E">
              <w:t>Ændringsforslag</w:t>
            </w:r>
          </w:p>
        </w:tc>
      </w:tr>
      <w:tr w:rsidR="00DD7A21" w:rsidRPr="005A539E" w14:paraId="414B4882" w14:textId="77777777">
        <w:trPr>
          <w:jc w:val="center"/>
        </w:trPr>
        <w:tc>
          <w:tcPr>
            <w:tcW w:w="4876" w:type="dxa"/>
            <w:tcBorders>
              <w:top w:val="nil"/>
              <w:left w:val="nil"/>
              <w:bottom w:val="nil"/>
              <w:right w:val="nil"/>
            </w:tcBorders>
          </w:tcPr>
          <w:p w14:paraId="14D209EC" w14:textId="77777777" w:rsidR="00DD7A21" w:rsidRPr="005A539E" w:rsidRDefault="00DD7A21">
            <w:pPr>
              <w:pStyle w:val="Normal6a"/>
            </w:pPr>
          </w:p>
        </w:tc>
        <w:tc>
          <w:tcPr>
            <w:tcW w:w="4876" w:type="dxa"/>
            <w:tcBorders>
              <w:top w:val="nil"/>
              <w:left w:val="nil"/>
              <w:bottom w:val="nil"/>
              <w:right w:val="nil"/>
            </w:tcBorders>
          </w:tcPr>
          <w:p w14:paraId="58D3680B" w14:textId="77777777" w:rsidR="00DD7A21" w:rsidRPr="005A539E" w:rsidRDefault="005A539E">
            <w:pPr>
              <w:pStyle w:val="Normal6a"/>
            </w:pPr>
            <w:r w:rsidRPr="005A539E">
              <w:rPr>
                <w:b/>
                <w:i/>
              </w:rPr>
              <w:t>Hb.</w:t>
            </w:r>
            <w:r w:rsidRPr="005A539E">
              <w:tab/>
            </w:r>
            <w:r w:rsidRPr="005A539E">
              <w:rPr>
                <w:b/>
                <w:i/>
              </w:rPr>
              <w:t>der henviser til, at en nylig undersøgelse med mere end 25 000 deltagende borgere fremhæver, at et flertal (54 %) stemte for, at EU skulle have "bekæmpelse af skatteundgåelse og skatteunddragelse" som sin vigtigste prioritet med hensyn til skattepolitik;</w:t>
            </w:r>
          </w:p>
        </w:tc>
      </w:tr>
    </w:tbl>
    <w:p w14:paraId="00298D41"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551CAAEA" w14:textId="77777777" w:rsidR="00DD7A21" w:rsidRPr="005A539E" w:rsidRDefault="005A539E">
      <w:r w:rsidRPr="005A539E">
        <w:rPr>
          <w:rStyle w:val="HideTWBExt"/>
        </w:rPr>
        <w:t>&lt;/Amend&gt;</w:t>
      </w:r>
    </w:p>
    <w:p w14:paraId="47D5A49B"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21</w:t>
      </w:r>
      <w:r w:rsidRPr="005A539E">
        <w:rPr>
          <w:rStyle w:val="HideTWBExt"/>
          <w:b w:val="0"/>
        </w:rPr>
        <w:t>&lt;/NumAm&gt;</w:t>
      </w:r>
    </w:p>
    <w:p w14:paraId="6A18AF1D" w14:textId="77777777" w:rsidR="00DD7A21" w:rsidRPr="005A539E" w:rsidRDefault="005A539E">
      <w:pPr>
        <w:pStyle w:val="NormalBold"/>
      </w:pPr>
      <w:r w:rsidRPr="005A539E">
        <w:rPr>
          <w:rStyle w:val="HideTWBExt"/>
          <w:b w:val="0"/>
        </w:rPr>
        <w:t>&lt;RepeatBlock-By&gt;&lt;Members&gt;</w:t>
      </w:r>
      <w:r w:rsidRPr="005A539E">
        <w:t>Herbert Dorfmann, Markus Ferber, Fernando Navarrete Rojas, Marco Falcone</w:t>
      </w:r>
      <w:r w:rsidRPr="005A539E">
        <w:rPr>
          <w:rStyle w:val="HideTWBExt"/>
          <w:b w:val="0"/>
        </w:rPr>
        <w:t>&lt;/Members&gt;</w:t>
      </w:r>
    </w:p>
    <w:p w14:paraId="5002DF73" w14:textId="77777777" w:rsidR="00DD7A21" w:rsidRPr="005A539E" w:rsidRDefault="005A539E">
      <w:pPr>
        <w:pStyle w:val="NormalBold"/>
      </w:pPr>
      <w:r w:rsidRPr="005A539E">
        <w:rPr>
          <w:rStyle w:val="HideTWBExt"/>
          <w:b w:val="0"/>
        </w:rPr>
        <w:t>&lt;/RepeatBlock-By&gt;</w:t>
      </w:r>
    </w:p>
    <w:p w14:paraId="1943188B"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3E115733" w14:textId="77777777" w:rsidR="00DD7A21" w:rsidRPr="005A539E" w:rsidRDefault="005A539E">
      <w:pPr>
        <w:pStyle w:val="NormalBold"/>
      </w:pPr>
      <w:r w:rsidRPr="005A539E">
        <w:rPr>
          <w:rStyle w:val="HideTWBExt"/>
          <w:b w:val="0"/>
        </w:rPr>
        <w:t>&lt;Article&gt;</w:t>
      </w:r>
      <w:r w:rsidRPr="005A539E">
        <w:t>Betragtning I a (ny)</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6EA5D67B" w14:textId="77777777">
        <w:trPr>
          <w:trHeight w:hRule="exact" w:val="240"/>
          <w:jc w:val="center"/>
        </w:trPr>
        <w:tc>
          <w:tcPr>
            <w:tcW w:w="9752" w:type="dxa"/>
            <w:gridSpan w:val="2"/>
            <w:tcBorders>
              <w:top w:val="nil"/>
              <w:left w:val="nil"/>
              <w:bottom w:val="nil"/>
              <w:right w:val="nil"/>
            </w:tcBorders>
          </w:tcPr>
          <w:p w14:paraId="3A4B1D0A" w14:textId="77777777" w:rsidR="00DD7A21" w:rsidRPr="005A539E" w:rsidRDefault="00DD7A21"/>
        </w:tc>
      </w:tr>
      <w:tr w:rsidR="00DD7A21" w:rsidRPr="005A539E" w14:paraId="5E67CF56" w14:textId="77777777">
        <w:trPr>
          <w:trHeight w:val="240"/>
          <w:jc w:val="center"/>
        </w:trPr>
        <w:tc>
          <w:tcPr>
            <w:tcW w:w="4876" w:type="dxa"/>
            <w:tcBorders>
              <w:top w:val="nil"/>
              <w:left w:val="nil"/>
              <w:bottom w:val="nil"/>
              <w:right w:val="nil"/>
            </w:tcBorders>
          </w:tcPr>
          <w:p w14:paraId="6B222252"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178B8486" w14:textId="77777777" w:rsidR="00DD7A21" w:rsidRPr="005A539E" w:rsidRDefault="005A539E">
            <w:pPr>
              <w:pStyle w:val="AmColumnHeading"/>
            </w:pPr>
            <w:r w:rsidRPr="005A539E">
              <w:t>Ændringsforslag</w:t>
            </w:r>
          </w:p>
        </w:tc>
      </w:tr>
      <w:tr w:rsidR="00DD7A21" w:rsidRPr="005A539E" w14:paraId="7A7B5C49" w14:textId="77777777">
        <w:trPr>
          <w:jc w:val="center"/>
        </w:trPr>
        <w:tc>
          <w:tcPr>
            <w:tcW w:w="4876" w:type="dxa"/>
            <w:tcBorders>
              <w:top w:val="nil"/>
              <w:left w:val="nil"/>
              <w:bottom w:val="nil"/>
              <w:right w:val="nil"/>
            </w:tcBorders>
          </w:tcPr>
          <w:p w14:paraId="4F89FB18" w14:textId="77777777" w:rsidR="00DD7A21" w:rsidRPr="005A539E" w:rsidRDefault="00DD7A21">
            <w:pPr>
              <w:pStyle w:val="Normal6a"/>
            </w:pPr>
          </w:p>
        </w:tc>
        <w:tc>
          <w:tcPr>
            <w:tcW w:w="4876" w:type="dxa"/>
            <w:tcBorders>
              <w:top w:val="nil"/>
              <w:left w:val="nil"/>
              <w:bottom w:val="nil"/>
              <w:right w:val="nil"/>
            </w:tcBorders>
          </w:tcPr>
          <w:p w14:paraId="7B72B449" w14:textId="77777777" w:rsidR="00DD7A21" w:rsidRPr="005A539E" w:rsidRDefault="005A539E">
            <w:pPr>
              <w:pStyle w:val="Normal6a"/>
            </w:pPr>
            <w:r w:rsidRPr="005A539E">
              <w:rPr>
                <w:b/>
                <w:i/>
              </w:rPr>
              <w:t>Ia.</w:t>
            </w:r>
            <w:r w:rsidRPr="005A539E">
              <w:tab/>
            </w:r>
            <w:r w:rsidRPr="005A539E">
              <w:rPr>
                <w:b/>
                <w:i/>
              </w:rPr>
              <w:t>der henviser til, at pakken om moms i den digitale tidsalder alene ikke vil eliminere momssvig og skal suppleres med yderligere forebyggende foranstaltninger;</w:t>
            </w:r>
          </w:p>
        </w:tc>
      </w:tr>
    </w:tbl>
    <w:p w14:paraId="699061D1"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63056E28" w14:textId="77777777" w:rsidR="00DD7A21" w:rsidRPr="005A539E" w:rsidRDefault="005A539E">
      <w:r w:rsidRPr="005A539E">
        <w:rPr>
          <w:rStyle w:val="HideTWBExt"/>
        </w:rPr>
        <w:t>&lt;/Amend&gt;</w:t>
      </w:r>
    </w:p>
    <w:p w14:paraId="625FEF90" w14:textId="77777777" w:rsidR="00DD7A21" w:rsidRPr="005A539E" w:rsidRDefault="005A539E">
      <w:pPr>
        <w:pStyle w:val="AmNumberTabs"/>
      </w:pPr>
      <w:r w:rsidRPr="005A539E">
        <w:rPr>
          <w:rStyle w:val="HideTWBExt"/>
          <w:b w:val="0"/>
        </w:rPr>
        <w:lastRenderedPageBreak/>
        <w:t>&lt;Amend&gt;</w:t>
      </w:r>
      <w:r w:rsidRPr="005A539E">
        <w:t>Ændringsforslag</w:t>
      </w:r>
      <w:r w:rsidRPr="005A539E">
        <w:tab/>
      </w:r>
      <w:r w:rsidRPr="005A539E">
        <w:tab/>
      </w:r>
      <w:r w:rsidRPr="005A539E">
        <w:rPr>
          <w:rStyle w:val="HideTWBExt"/>
          <w:b w:val="0"/>
        </w:rPr>
        <w:t>&lt;NumAm&gt;</w:t>
      </w:r>
      <w:r w:rsidRPr="005A539E">
        <w:t>22</w:t>
      </w:r>
      <w:r w:rsidRPr="005A539E">
        <w:rPr>
          <w:rStyle w:val="HideTWBExt"/>
          <w:b w:val="0"/>
        </w:rPr>
        <w:t>&lt;/NumAm&gt;</w:t>
      </w:r>
    </w:p>
    <w:p w14:paraId="15764AE5"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7623F606" w14:textId="77777777" w:rsidR="00DD7A21" w:rsidRPr="005A539E" w:rsidRDefault="005A539E">
      <w:pPr>
        <w:pStyle w:val="NormalBold"/>
      </w:pPr>
      <w:r w:rsidRPr="005A539E">
        <w:rPr>
          <w:rStyle w:val="HideTWBExt"/>
          <w:b w:val="0"/>
        </w:rPr>
        <w:t>&lt;/RepeatBlock-By&gt;</w:t>
      </w:r>
    </w:p>
    <w:p w14:paraId="5CA24548"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5848B3CC" w14:textId="77777777" w:rsidR="00DD7A21" w:rsidRPr="005A539E" w:rsidRDefault="005A539E">
      <w:pPr>
        <w:pStyle w:val="NormalBold"/>
      </w:pPr>
      <w:r w:rsidRPr="005A539E">
        <w:rPr>
          <w:rStyle w:val="HideTWBExt"/>
          <w:b w:val="0"/>
        </w:rPr>
        <w:t>&lt;Article&gt;</w:t>
      </w:r>
      <w:r w:rsidRPr="005A539E">
        <w:t>Betragtning J</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75654DD6" w14:textId="77777777">
        <w:trPr>
          <w:trHeight w:hRule="exact" w:val="240"/>
          <w:jc w:val="center"/>
        </w:trPr>
        <w:tc>
          <w:tcPr>
            <w:tcW w:w="9752" w:type="dxa"/>
            <w:gridSpan w:val="2"/>
            <w:tcBorders>
              <w:top w:val="nil"/>
              <w:left w:val="nil"/>
              <w:bottom w:val="nil"/>
              <w:right w:val="nil"/>
            </w:tcBorders>
          </w:tcPr>
          <w:p w14:paraId="78266E60" w14:textId="77777777" w:rsidR="00DD7A21" w:rsidRPr="005A539E" w:rsidRDefault="00DD7A21"/>
        </w:tc>
      </w:tr>
      <w:tr w:rsidR="00DD7A21" w:rsidRPr="005A539E" w14:paraId="29CDE457" w14:textId="77777777">
        <w:trPr>
          <w:trHeight w:val="240"/>
          <w:jc w:val="center"/>
        </w:trPr>
        <w:tc>
          <w:tcPr>
            <w:tcW w:w="4876" w:type="dxa"/>
            <w:tcBorders>
              <w:top w:val="nil"/>
              <w:left w:val="nil"/>
              <w:bottom w:val="nil"/>
              <w:right w:val="nil"/>
            </w:tcBorders>
          </w:tcPr>
          <w:p w14:paraId="4A67F969"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11D815ED" w14:textId="77777777" w:rsidR="00DD7A21" w:rsidRPr="005A539E" w:rsidRDefault="005A539E">
            <w:pPr>
              <w:pStyle w:val="AmColumnHeading"/>
            </w:pPr>
            <w:r w:rsidRPr="005A539E">
              <w:t>Ændringsforslag</w:t>
            </w:r>
          </w:p>
        </w:tc>
      </w:tr>
      <w:tr w:rsidR="00DD7A21" w:rsidRPr="005A539E" w14:paraId="635B7E4E" w14:textId="77777777">
        <w:trPr>
          <w:jc w:val="center"/>
        </w:trPr>
        <w:tc>
          <w:tcPr>
            <w:tcW w:w="4876" w:type="dxa"/>
            <w:tcBorders>
              <w:top w:val="nil"/>
              <w:left w:val="nil"/>
              <w:bottom w:val="nil"/>
              <w:right w:val="nil"/>
            </w:tcBorders>
          </w:tcPr>
          <w:p w14:paraId="5ABD9CC5" w14:textId="77777777" w:rsidR="00DD7A21" w:rsidRPr="005A539E" w:rsidRDefault="005A539E">
            <w:pPr>
              <w:pStyle w:val="Normal6a"/>
            </w:pPr>
            <w:r w:rsidRPr="005A539E">
              <w:t>J.</w:t>
            </w:r>
            <w:r w:rsidRPr="005A539E">
              <w:tab/>
              <w:t>der henviser til, at den hurtige reaktionsmekanisme aldrig er blevet anvendt i praksis, hvilket rejser spørgsmål om dens operationelle effektivitet;</w:t>
            </w:r>
          </w:p>
        </w:tc>
        <w:tc>
          <w:tcPr>
            <w:tcW w:w="4876" w:type="dxa"/>
            <w:tcBorders>
              <w:top w:val="nil"/>
              <w:left w:val="nil"/>
              <w:bottom w:val="nil"/>
              <w:right w:val="nil"/>
            </w:tcBorders>
          </w:tcPr>
          <w:p w14:paraId="37341020" w14:textId="77777777" w:rsidR="00DD7A21" w:rsidRPr="005A539E" w:rsidRDefault="005A539E">
            <w:pPr>
              <w:pStyle w:val="Normal6a"/>
            </w:pPr>
            <w:r w:rsidRPr="005A539E">
              <w:t>J.</w:t>
            </w:r>
            <w:r w:rsidRPr="005A539E">
              <w:tab/>
              <w:t xml:space="preserve">der henviser til, at den hurtige reaktionsmekanisme aldrig er blevet anvendt i praksis, hvilket rejser spørgsmål om dens operationelle effektivitet </w:t>
            </w:r>
            <w:r w:rsidRPr="005A539E">
              <w:rPr>
                <w:b/>
                <w:i/>
              </w:rPr>
              <w:t>og praktiske anvendelighed</w:t>
            </w:r>
            <w:r w:rsidRPr="005A539E">
              <w:t>;</w:t>
            </w:r>
          </w:p>
        </w:tc>
      </w:tr>
    </w:tbl>
    <w:p w14:paraId="480958A4"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299A7168" w14:textId="77777777" w:rsidR="00DD7A21" w:rsidRPr="005A539E" w:rsidRDefault="005A539E">
      <w:r w:rsidRPr="005A539E">
        <w:rPr>
          <w:rStyle w:val="HideTWBExt"/>
        </w:rPr>
        <w:t>&lt;/Amend&gt;</w:t>
      </w:r>
    </w:p>
    <w:p w14:paraId="24FD76DA"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23</w:t>
      </w:r>
      <w:r w:rsidRPr="005A539E">
        <w:rPr>
          <w:rStyle w:val="HideTWBExt"/>
          <w:b w:val="0"/>
        </w:rPr>
        <w:t>&lt;/NumAm&gt;</w:t>
      </w:r>
    </w:p>
    <w:p w14:paraId="2AC55B65" w14:textId="77777777" w:rsidR="00DD7A21" w:rsidRPr="005A539E" w:rsidRDefault="005A539E">
      <w:pPr>
        <w:pStyle w:val="NormalBold"/>
      </w:pPr>
      <w:r w:rsidRPr="005A539E">
        <w:rPr>
          <w:rStyle w:val="HideTWBExt"/>
          <w:b w:val="0"/>
        </w:rPr>
        <w:t>&lt;RepeatBlock-By&gt;&lt;Members&gt;</w:t>
      </w:r>
      <w:r w:rsidRPr="005A539E">
        <w:t>Danuše Nerudová</w:t>
      </w:r>
      <w:r w:rsidRPr="005A539E">
        <w:rPr>
          <w:rStyle w:val="HideTWBExt"/>
          <w:b w:val="0"/>
        </w:rPr>
        <w:t>&lt;/Members&gt;</w:t>
      </w:r>
    </w:p>
    <w:p w14:paraId="704FEF21" w14:textId="77777777" w:rsidR="00DD7A21" w:rsidRPr="005A539E" w:rsidRDefault="005A539E">
      <w:pPr>
        <w:pStyle w:val="NormalBold"/>
      </w:pPr>
      <w:r w:rsidRPr="005A539E">
        <w:rPr>
          <w:rStyle w:val="HideTWBExt"/>
          <w:b w:val="0"/>
        </w:rPr>
        <w:t>&lt;/RepeatBlock-By&gt;</w:t>
      </w:r>
    </w:p>
    <w:p w14:paraId="4595C318"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1D6A3E2C" w14:textId="77777777" w:rsidR="00DD7A21" w:rsidRPr="005A539E" w:rsidRDefault="005A539E">
      <w:pPr>
        <w:pStyle w:val="NormalBold"/>
      </w:pPr>
      <w:r w:rsidRPr="005A539E">
        <w:rPr>
          <w:rStyle w:val="HideTWBExt"/>
          <w:b w:val="0"/>
        </w:rPr>
        <w:t>&lt;Article&gt;</w:t>
      </w:r>
      <w:r w:rsidRPr="005A539E">
        <w:t>Betragtning K</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197901C6" w14:textId="77777777">
        <w:trPr>
          <w:trHeight w:hRule="exact" w:val="240"/>
          <w:jc w:val="center"/>
        </w:trPr>
        <w:tc>
          <w:tcPr>
            <w:tcW w:w="9752" w:type="dxa"/>
            <w:gridSpan w:val="2"/>
            <w:tcBorders>
              <w:top w:val="nil"/>
              <w:left w:val="nil"/>
              <w:bottom w:val="nil"/>
              <w:right w:val="nil"/>
            </w:tcBorders>
          </w:tcPr>
          <w:p w14:paraId="0FDFD848" w14:textId="77777777" w:rsidR="00DD7A21" w:rsidRPr="005A539E" w:rsidRDefault="00DD7A21"/>
        </w:tc>
      </w:tr>
      <w:tr w:rsidR="00DD7A21" w:rsidRPr="005A539E" w14:paraId="7841589C" w14:textId="77777777">
        <w:trPr>
          <w:trHeight w:val="240"/>
          <w:jc w:val="center"/>
        </w:trPr>
        <w:tc>
          <w:tcPr>
            <w:tcW w:w="4876" w:type="dxa"/>
            <w:tcBorders>
              <w:top w:val="nil"/>
              <w:left w:val="nil"/>
              <w:bottom w:val="nil"/>
              <w:right w:val="nil"/>
            </w:tcBorders>
          </w:tcPr>
          <w:p w14:paraId="5245C492"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5993055B" w14:textId="77777777" w:rsidR="00DD7A21" w:rsidRPr="005A539E" w:rsidRDefault="005A539E">
            <w:pPr>
              <w:pStyle w:val="AmColumnHeading"/>
            </w:pPr>
            <w:r w:rsidRPr="005A539E">
              <w:t>Ændringsforslag</w:t>
            </w:r>
          </w:p>
        </w:tc>
      </w:tr>
      <w:tr w:rsidR="00DD7A21" w:rsidRPr="005A539E" w14:paraId="08851E0A" w14:textId="77777777">
        <w:trPr>
          <w:jc w:val="center"/>
        </w:trPr>
        <w:tc>
          <w:tcPr>
            <w:tcW w:w="4876" w:type="dxa"/>
            <w:tcBorders>
              <w:top w:val="nil"/>
              <w:left w:val="nil"/>
              <w:bottom w:val="nil"/>
              <w:right w:val="nil"/>
            </w:tcBorders>
          </w:tcPr>
          <w:p w14:paraId="7DF14FBB" w14:textId="77777777" w:rsidR="00DD7A21" w:rsidRPr="005A539E" w:rsidRDefault="005A539E">
            <w:pPr>
              <w:pStyle w:val="Normal6a"/>
            </w:pPr>
            <w:r w:rsidRPr="005A539E">
              <w:t>K.</w:t>
            </w:r>
            <w:r w:rsidRPr="005A539E">
              <w:tab/>
              <w:t>der henviser til, at enhver fremtidig ramme bør skabe balance mellem beskyttelsen af skatteindtægter, retssikkerheden for virksomheder, skatteforvaltningens arbejdsbyrde, proportionalitetsprincippet og respekten for medlemsstaternes kompetencer på skatteområdet;</w:t>
            </w:r>
          </w:p>
        </w:tc>
        <w:tc>
          <w:tcPr>
            <w:tcW w:w="4876" w:type="dxa"/>
            <w:tcBorders>
              <w:top w:val="nil"/>
              <w:left w:val="nil"/>
              <w:bottom w:val="nil"/>
              <w:right w:val="nil"/>
            </w:tcBorders>
          </w:tcPr>
          <w:p w14:paraId="2D8CAAE7" w14:textId="77777777" w:rsidR="00DD7A21" w:rsidRPr="005A539E" w:rsidRDefault="005A539E">
            <w:pPr>
              <w:pStyle w:val="Normal6a"/>
            </w:pPr>
            <w:r w:rsidRPr="005A539E">
              <w:t>K.</w:t>
            </w:r>
            <w:r w:rsidRPr="005A539E">
              <w:tab/>
              <w:t>der henviser til, at enhver fremtidig ramme bør skabe balance mellem beskyttelsen af skatteindtægter, retssikkerheden for virksomheder, skatteforvaltningens arbejdsbyrde, proportionalitetsprincippet og respekten for medlemsstaternes kompetencer på skatteområdet;</w:t>
            </w:r>
            <w:r w:rsidRPr="005A539E">
              <w:rPr>
                <w:b/>
                <w:i/>
              </w:rPr>
              <w:t> der henviser til, at større konsekvens i betingelserne for anvendelse af OOB, hvor medlemsstaterne vælger at anvende den, kan bidrage til retssikkerheden uden at kræve harmonisering af de nationale momssystemer som sådan;</w:t>
            </w:r>
          </w:p>
        </w:tc>
      </w:tr>
    </w:tbl>
    <w:p w14:paraId="75DE08FF"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620C14A6" w14:textId="77777777" w:rsidR="00DD7A21" w:rsidRPr="005A539E" w:rsidRDefault="005A539E">
      <w:r w:rsidRPr="005A539E">
        <w:rPr>
          <w:rStyle w:val="HideTWBExt"/>
        </w:rPr>
        <w:t>&lt;/Amend&gt;</w:t>
      </w:r>
    </w:p>
    <w:p w14:paraId="04810172"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24</w:t>
      </w:r>
      <w:r w:rsidRPr="005A539E">
        <w:rPr>
          <w:rStyle w:val="HideTWBExt"/>
          <w:b w:val="0"/>
        </w:rPr>
        <w:t>&lt;/NumAm&gt;</w:t>
      </w:r>
    </w:p>
    <w:p w14:paraId="64211D6C" w14:textId="77777777" w:rsidR="00DD7A21" w:rsidRPr="005A539E" w:rsidRDefault="005A539E">
      <w:pPr>
        <w:pStyle w:val="NormalBold"/>
      </w:pPr>
      <w:r w:rsidRPr="005A539E">
        <w:rPr>
          <w:rStyle w:val="HideTWBExt"/>
          <w:b w:val="0"/>
        </w:rPr>
        <w:t>&lt;RepeatBlock-By&gt;&lt;Members&gt;</w:t>
      </w:r>
      <w:r w:rsidRPr="005A539E">
        <w:t>Kira Marie Peter-Hansen</w:t>
      </w:r>
      <w:r w:rsidRPr="005A539E">
        <w:rPr>
          <w:rStyle w:val="HideTWBExt"/>
          <w:b w:val="0"/>
        </w:rPr>
        <w:t>&lt;/Members&gt;</w:t>
      </w:r>
    </w:p>
    <w:p w14:paraId="65729C1D" w14:textId="77777777" w:rsidR="00DD7A21" w:rsidRPr="005A539E" w:rsidRDefault="005A539E">
      <w:r w:rsidRPr="005A539E">
        <w:rPr>
          <w:rStyle w:val="HideTWBExt"/>
        </w:rPr>
        <w:t>&lt;AuNomDe&gt;</w:t>
      </w:r>
      <w:r w:rsidRPr="005A539E">
        <w:rPr>
          <w:rStyle w:val="HideTWBInt"/>
        </w:rPr>
        <w:t>{Verts/ALE}</w:t>
      </w:r>
      <w:r w:rsidRPr="005A539E">
        <w:t>for Verts/ALE-Gruppen</w:t>
      </w:r>
      <w:r w:rsidRPr="005A539E">
        <w:rPr>
          <w:rStyle w:val="HideTWBExt"/>
        </w:rPr>
        <w:t>&lt;/AuNomDe&gt;</w:t>
      </w:r>
    </w:p>
    <w:p w14:paraId="78DBE33E" w14:textId="77777777" w:rsidR="00DD7A21" w:rsidRPr="005A539E" w:rsidRDefault="005A539E">
      <w:pPr>
        <w:pStyle w:val="NormalBold"/>
      </w:pPr>
      <w:r w:rsidRPr="005A539E">
        <w:rPr>
          <w:rStyle w:val="HideTWBExt"/>
          <w:b w:val="0"/>
        </w:rPr>
        <w:t>&lt;/RepeatBlock-By&gt;</w:t>
      </w:r>
    </w:p>
    <w:p w14:paraId="26A9B224" w14:textId="77777777" w:rsidR="00DD7A21" w:rsidRPr="005A539E" w:rsidRDefault="005A539E">
      <w:pPr>
        <w:pStyle w:val="NormalBold"/>
      </w:pPr>
      <w:r w:rsidRPr="005A539E">
        <w:rPr>
          <w:rStyle w:val="HideTWBExt"/>
          <w:b w:val="0"/>
        </w:rPr>
        <w:lastRenderedPageBreak/>
        <w:t>&lt;DocAmend&gt;</w:t>
      </w:r>
      <w:r w:rsidRPr="005A539E">
        <w:t>Forslag til beslutning</w:t>
      </w:r>
      <w:r w:rsidRPr="005A539E">
        <w:rPr>
          <w:rStyle w:val="HideTWBExt"/>
          <w:b w:val="0"/>
        </w:rPr>
        <w:t>&lt;/DocAmend&gt;</w:t>
      </w:r>
    </w:p>
    <w:p w14:paraId="5723E937" w14:textId="77777777" w:rsidR="00DD7A21" w:rsidRPr="005A539E" w:rsidRDefault="005A539E">
      <w:pPr>
        <w:pStyle w:val="NormalBold"/>
      </w:pPr>
      <w:r w:rsidRPr="005A539E">
        <w:rPr>
          <w:rStyle w:val="HideTWBExt"/>
          <w:b w:val="0"/>
        </w:rPr>
        <w:t>&lt;Article&gt;</w:t>
      </w:r>
      <w:r w:rsidRPr="005A539E">
        <w:t>Betragtning K a (ny)</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5B6A93F2" w14:textId="77777777">
        <w:trPr>
          <w:trHeight w:hRule="exact" w:val="240"/>
          <w:jc w:val="center"/>
        </w:trPr>
        <w:tc>
          <w:tcPr>
            <w:tcW w:w="9752" w:type="dxa"/>
            <w:gridSpan w:val="2"/>
            <w:tcBorders>
              <w:top w:val="nil"/>
              <w:left w:val="nil"/>
              <w:bottom w:val="nil"/>
              <w:right w:val="nil"/>
            </w:tcBorders>
          </w:tcPr>
          <w:p w14:paraId="17B6D087" w14:textId="77777777" w:rsidR="00DD7A21" w:rsidRPr="005A539E" w:rsidRDefault="00DD7A21"/>
        </w:tc>
      </w:tr>
      <w:tr w:rsidR="00DD7A21" w:rsidRPr="005A539E" w14:paraId="04FA3631" w14:textId="77777777">
        <w:trPr>
          <w:trHeight w:val="240"/>
          <w:jc w:val="center"/>
        </w:trPr>
        <w:tc>
          <w:tcPr>
            <w:tcW w:w="4876" w:type="dxa"/>
            <w:tcBorders>
              <w:top w:val="nil"/>
              <w:left w:val="nil"/>
              <w:bottom w:val="nil"/>
              <w:right w:val="nil"/>
            </w:tcBorders>
          </w:tcPr>
          <w:p w14:paraId="22BAA101"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6CBF6107" w14:textId="77777777" w:rsidR="00DD7A21" w:rsidRPr="005A539E" w:rsidRDefault="005A539E">
            <w:pPr>
              <w:pStyle w:val="AmColumnHeading"/>
            </w:pPr>
            <w:r w:rsidRPr="005A539E">
              <w:t>Ændringsforslag</w:t>
            </w:r>
          </w:p>
        </w:tc>
      </w:tr>
      <w:tr w:rsidR="00DD7A21" w:rsidRPr="005A539E" w14:paraId="34D9F331" w14:textId="77777777">
        <w:trPr>
          <w:jc w:val="center"/>
        </w:trPr>
        <w:tc>
          <w:tcPr>
            <w:tcW w:w="4876" w:type="dxa"/>
            <w:tcBorders>
              <w:top w:val="nil"/>
              <w:left w:val="nil"/>
              <w:bottom w:val="nil"/>
              <w:right w:val="nil"/>
            </w:tcBorders>
          </w:tcPr>
          <w:p w14:paraId="0DFDB7F7" w14:textId="77777777" w:rsidR="00DD7A21" w:rsidRPr="005A539E" w:rsidRDefault="00DD7A21">
            <w:pPr>
              <w:pStyle w:val="Normal6a"/>
            </w:pPr>
          </w:p>
        </w:tc>
        <w:tc>
          <w:tcPr>
            <w:tcW w:w="4876" w:type="dxa"/>
            <w:tcBorders>
              <w:top w:val="nil"/>
              <w:left w:val="nil"/>
              <w:bottom w:val="nil"/>
              <w:right w:val="nil"/>
            </w:tcBorders>
          </w:tcPr>
          <w:p w14:paraId="5987411E" w14:textId="77777777" w:rsidR="00DD7A21" w:rsidRPr="005A539E" w:rsidRDefault="005A539E">
            <w:pPr>
              <w:pStyle w:val="Normal6a"/>
            </w:pPr>
            <w:r w:rsidRPr="005A539E">
              <w:rPr>
                <w:b/>
                <w:i/>
              </w:rPr>
              <w:t>Ka.</w:t>
            </w:r>
            <w:r w:rsidRPr="005A539E">
              <w:tab/>
            </w:r>
            <w:r w:rsidRPr="005A539E">
              <w:rPr>
                <w:b/>
                <w:i/>
              </w:rPr>
              <w:t>der henviser til, at ordningen for omvendt betalingspligt for moms bl.a. blev indført for at bekæmpe momssvig i EU's emissionshandelssystem (EU ETS); der henviser til, at det blev anslået, at op til 90 % af markedsvolumen i nogle medlemsstater i 2008-2009 var forbundet med svigagtige aktiviteter, hvilket forårsagede tab på op til 5 mia. EUR og undergravede tilliden til ordningen</w:t>
            </w:r>
            <w:r w:rsidRPr="005A539E">
              <w:rPr>
                <w:b/>
                <w:i/>
                <w:vertAlign w:val="superscript"/>
              </w:rPr>
              <w:t>1a</w:t>
            </w:r>
            <w:r w:rsidRPr="005A539E">
              <w:rPr>
                <w:b/>
                <w:i/>
              </w:rPr>
              <w:t>; der henviser til, at handel med kvoter for drivhusgasemissioner fortsat er blandt de sektorer, der er mest udsat for momssvig; der henviser til, at kvoter for drivhusgasemissioner fortsat er en af de hyppigst anvendte kategorier i henhold til artikel 199a i direktiv 2006/112/EF;</w:t>
            </w:r>
          </w:p>
        </w:tc>
      </w:tr>
      <w:tr w:rsidR="00DD7A21" w:rsidRPr="005A539E" w14:paraId="1D0F0966" w14:textId="77777777">
        <w:trPr>
          <w:jc w:val="center"/>
        </w:trPr>
        <w:tc>
          <w:tcPr>
            <w:tcW w:w="4876" w:type="dxa"/>
            <w:tcBorders>
              <w:top w:val="nil"/>
              <w:left w:val="nil"/>
              <w:bottom w:val="nil"/>
              <w:right w:val="nil"/>
            </w:tcBorders>
          </w:tcPr>
          <w:p w14:paraId="285369BB" w14:textId="77777777" w:rsidR="00DD7A21" w:rsidRPr="005A539E" w:rsidRDefault="00DD7A21"/>
        </w:tc>
        <w:tc>
          <w:tcPr>
            <w:tcW w:w="4876" w:type="dxa"/>
            <w:tcBorders>
              <w:top w:val="nil"/>
              <w:left w:val="nil"/>
              <w:bottom w:val="nil"/>
              <w:right w:val="nil"/>
            </w:tcBorders>
          </w:tcPr>
          <w:p w14:paraId="230BF6FD" w14:textId="77777777" w:rsidR="00DD7A21" w:rsidRPr="005A539E" w:rsidRDefault="005A539E">
            <w:pPr>
              <w:pStyle w:val="Normal6a"/>
            </w:pPr>
            <w:r w:rsidRPr="005A539E">
              <w:rPr>
                <w:b/>
                <w:i/>
              </w:rPr>
              <w:t>_________________</w:t>
            </w:r>
          </w:p>
        </w:tc>
      </w:tr>
      <w:tr w:rsidR="00DD7A21" w:rsidRPr="005A539E" w14:paraId="5B351273" w14:textId="77777777">
        <w:trPr>
          <w:jc w:val="center"/>
        </w:trPr>
        <w:tc>
          <w:tcPr>
            <w:tcW w:w="4876" w:type="dxa"/>
            <w:tcBorders>
              <w:top w:val="nil"/>
              <w:left w:val="nil"/>
              <w:bottom w:val="nil"/>
              <w:right w:val="nil"/>
            </w:tcBorders>
          </w:tcPr>
          <w:p w14:paraId="64E85E73" w14:textId="77777777" w:rsidR="00DD7A21" w:rsidRPr="005A539E" w:rsidRDefault="00DD7A21"/>
        </w:tc>
        <w:tc>
          <w:tcPr>
            <w:tcW w:w="4876" w:type="dxa"/>
            <w:tcBorders>
              <w:top w:val="nil"/>
              <w:left w:val="nil"/>
              <w:bottom w:val="nil"/>
              <w:right w:val="nil"/>
            </w:tcBorders>
          </w:tcPr>
          <w:p w14:paraId="417C5E29" w14:textId="77777777" w:rsidR="00DD7A21" w:rsidRPr="005A539E" w:rsidRDefault="005A539E">
            <w:pPr>
              <w:pStyle w:val="Normal6a"/>
            </w:pPr>
            <w:r w:rsidRPr="005A539E">
              <w:rPr>
                <w:b/>
                <w:i/>
                <w:vertAlign w:val="superscript"/>
              </w:rPr>
              <w:t>1a</w:t>
            </w:r>
            <w:r w:rsidRPr="005A539E">
              <w:t xml:space="preserve"> </w:t>
            </w:r>
            <w:r w:rsidRPr="005A539E">
              <w:rPr>
                <w:b/>
                <w:i/>
              </w:rPr>
              <w:t>Ifølge arbejdsdokumentet fra Kommissionens tjenestegrene SWD(2017)0428 (konsekvensanalyse, der ledsager forslaget om ændring af forordning (EU) nr. 904/2010) anslog Europol, at op til 90 % af markedet for handel med kulstofemissioner i nogle medlemsstater var forbundet med momssvig i 2008-2009, hvilket resulterede i anslåede tab på ca. 5 mia. EUR.</w:t>
            </w:r>
          </w:p>
        </w:tc>
      </w:tr>
    </w:tbl>
    <w:p w14:paraId="1E11B187"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27D4432A" w14:textId="77777777" w:rsidR="00DD7A21" w:rsidRPr="005A539E" w:rsidRDefault="005A539E">
      <w:r w:rsidRPr="005A539E">
        <w:rPr>
          <w:rStyle w:val="HideTWBExt"/>
        </w:rPr>
        <w:t>&lt;/Amend&gt;</w:t>
      </w:r>
    </w:p>
    <w:p w14:paraId="152161CD"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25</w:t>
      </w:r>
      <w:r w:rsidRPr="005A539E">
        <w:rPr>
          <w:rStyle w:val="HideTWBExt"/>
          <w:b w:val="0"/>
        </w:rPr>
        <w:t>&lt;/NumAm&gt;</w:t>
      </w:r>
    </w:p>
    <w:p w14:paraId="3CB1AA26" w14:textId="77777777" w:rsidR="00DD7A21" w:rsidRPr="005A539E" w:rsidRDefault="005A539E">
      <w:pPr>
        <w:pStyle w:val="NormalBold"/>
      </w:pPr>
      <w:r w:rsidRPr="005A539E">
        <w:rPr>
          <w:rStyle w:val="HideTWBExt"/>
          <w:b w:val="0"/>
        </w:rPr>
        <w:t>&lt;RepeatBlock-By&gt;&lt;Members&gt;</w:t>
      </w:r>
      <w:r w:rsidRPr="005A539E">
        <w:t>Herbert Dorfmann, Markus Ferber, Fernando Navarrete Rojas, Marco Falcone</w:t>
      </w:r>
      <w:r w:rsidRPr="005A539E">
        <w:rPr>
          <w:rStyle w:val="HideTWBExt"/>
          <w:b w:val="0"/>
        </w:rPr>
        <w:t>&lt;/Members&gt;</w:t>
      </w:r>
    </w:p>
    <w:p w14:paraId="06D941E2" w14:textId="77777777" w:rsidR="00DD7A21" w:rsidRPr="005A539E" w:rsidRDefault="005A539E">
      <w:pPr>
        <w:pStyle w:val="NormalBold"/>
      </w:pPr>
      <w:r w:rsidRPr="005A539E">
        <w:rPr>
          <w:rStyle w:val="HideTWBExt"/>
          <w:b w:val="0"/>
        </w:rPr>
        <w:t>&lt;/RepeatBlock-By&gt;</w:t>
      </w:r>
    </w:p>
    <w:p w14:paraId="57C138EB"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2AB16398" w14:textId="77777777" w:rsidR="00DD7A21" w:rsidRPr="005A539E" w:rsidRDefault="005A539E">
      <w:pPr>
        <w:pStyle w:val="NormalBold"/>
      </w:pPr>
      <w:r w:rsidRPr="005A539E">
        <w:rPr>
          <w:rStyle w:val="HideTWBExt"/>
          <w:b w:val="0"/>
        </w:rPr>
        <w:t>&lt;Article&gt;</w:t>
      </w:r>
      <w:r w:rsidRPr="005A539E">
        <w:t>Betragtning K a (ny)</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1476007A" w14:textId="77777777">
        <w:trPr>
          <w:trHeight w:hRule="exact" w:val="240"/>
          <w:jc w:val="center"/>
        </w:trPr>
        <w:tc>
          <w:tcPr>
            <w:tcW w:w="9752" w:type="dxa"/>
            <w:gridSpan w:val="2"/>
            <w:tcBorders>
              <w:top w:val="nil"/>
              <w:left w:val="nil"/>
              <w:bottom w:val="nil"/>
              <w:right w:val="nil"/>
            </w:tcBorders>
          </w:tcPr>
          <w:p w14:paraId="724677FC" w14:textId="77777777" w:rsidR="00DD7A21" w:rsidRPr="005A539E" w:rsidRDefault="00DD7A21"/>
        </w:tc>
      </w:tr>
      <w:tr w:rsidR="00DD7A21" w:rsidRPr="005A539E" w14:paraId="0C293DCC" w14:textId="77777777">
        <w:trPr>
          <w:trHeight w:val="240"/>
          <w:jc w:val="center"/>
        </w:trPr>
        <w:tc>
          <w:tcPr>
            <w:tcW w:w="4876" w:type="dxa"/>
            <w:tcBorders>
              <w:top w:val="nil"/>
              <w:left w:val="nil"/>
              <w:bottom w:val="nil"/>
              <w:right w:val="nil"/>
            </w:tcBorders>
          </w:tcPr>
          <w:p w14:paraId="0DFCFA9A"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3D2694DA" w14:textId="77777777" w:rsidR="00DD7A21" w:rsidRPr="005A539E" w:rsidRDefault="005A539E">
            <w:pPr>
              <w:pStyle w:val="AmColumnHeading"/>
            </w:pPr>
            <w:r w:rsidRPr="005A539E">
              <w:t>Ændringsforslag</w:t>
            </w:r>
          </w:p>
        </w:tc>
      </w:tr>
      <w:tr w:rsidR="00DD7A21" w:rsidRPr="005A539E" w14:paraId="03BEB25D" w14:textId="77777777">
        <w:trPr>
          <w:jc w:val="center"/>
        </w:trPr>
        <w:tc>
          <w:tcPr>
            <w:tcW w:w="4876" w:type="dxa"/>
            <w:tcBorders>
              <w:top w:val="nil"/>
              <w:left w:val="nil"/>
              <w:bottom w:val="nil"/>
              <w:right w:val="nil"/>
            </w:tcBorders>
          </w:tcPr>
          <w:p w14:paraId="25348358" w14:textId="77777777" w:rsidR="00DD7A21" w:rsidRPr="005A539E" w:rsidRDefault="00DD7A21">
            <w:pPr>
              <w:pStyle w:val="Normal6a"/>
            </w:pPr>
          </w:p>
        </w:tc>
        <w:tc>
          <w:tcPr>
            <w:tcW w:w="4876" w:type="dxa"/>
            <w:tcBorders>
              <w:top w:val="nil"/>
              <w:left w:val="nil"/>
              <w:bottom w:val="nil"/>
              <w:right w:val="nil"/>
            </w:tcBorders>
          </w:tcPr>
          <w:p w14:paraId="6A9F7E57" w14:textId="77777777" w:rsidR="00DD7A21" w:rsidRPr="005A539E" w:rsidRDefault="005A539E">
            <w:pPr>
              <w:pStyle w:val="Normal6a"/>
            </w:pPr>
            <w:r w:rsidRPr="005A539E">
              <w:rPr>
                <w:b/>
                <w:i/>
              </w:rPr>
              <w:t>Ka.</w:t>
            </w:r>
            <w:r w:rsidRPr="005A539E">
              <w:tab/>
            </w:r>
            <w:r w:rsidRPr="005A539E">
              <w:rPr>
                <w:b/>
                <w:i/>
              </w:rPr>
              <w:t xml:space="preserve">der henviser til, at Parlamentet i sin holdning af 3. maj 2022 opfordrede til, </w:t>
            </w:r>
            <w:r w:rsidRPr="005A539E">
              <w:rPr>
                <w:b/>
                <w:i/>
              </w:rPr>
              <w:lastRenderedPageBreak/>
              <w:t>at der foretages en vurdering af virkningerne af ordningen for omvendt betalingspligt, inden den forlænges yderligere; der henviser til, at Kommissionens seneste omfattende vurdering af artikel 199a og 199b stammer fra 2018 (COM(2018)0118), og at den ønskede ajourførte vurdering ikke er blevet leveret;</w:t>
            </w:r>
          </w:p>
        </w:tc>
      </w:tr>
    </w:tbl>
    <w:p w14:paraId="45CD5CB2"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7269FA5E" w14:textId="77777777" w:rsidR="00DD7A21" w:rsidRPr="005A539E" w:rsidRDefault="005A539E">
      <w:r w:rsidRPr="005A539E">
        <w:rPr>
          <w:rStyle w:val="HideTWBExt"/>
        </w:rPr>
        <w:t>&lt;/Amend&gt;</w:t>
      </w:r>
    </w:p>
    <w:p w14:paraId="66B6E2F4"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26</w:t>
      </w:r>
      <w:r w:rsidRPr="005A539E">
        <w:rPr>
          <w:rStyle w:val="HideTWBExt"/>
          <w:b w:val="0"/>
        </w:rPr>
        <w:t>&lt;/NumAm&gt;</w:t>
      </w:r>
    </w:p>
    <w:p w14:paraId="112D9FC2" w14:textId="77777777" w:rsidR="00DD7A21" w:rsidRPr="005A539E" w:rsidRDefault="005A539E">
      <w:pPr>
        <w:pStyle w:val="NormalBold"/>
      </w:pPr>
      <w:r w:rsidRPr="005A539E">
        <w:rPr>
          <w:rStyle w:val="HideTWBExt"/>
          <w:b w:val="0"/>
        </w:rPr>
        <w:t>&lt;RepeatBlock-By&gt;&lt;Members&gt;</w:t>
      </w:r>
      <w:r w:rsidRPr="005A539E">
        <w:t>Ľudovít Ódor</w:t>
      </w:r>
      <w:r w:rsidRPr="005A539E">
        <w:rPr>
          <w:rStyle w:val="HideTWBExt"/>
          <w:b w:val="0"/>
        </w:rPr>
        <w:t>&lt;/Members&gt;</w:t>
      </w:r>
    </w:p>
    <w:p w14:paraId="1E568548" w14:textId="77777777" w:rsidR="00DD7A21" w:rsidRPr="005A539E" w:rsidRDefault="005A539E">
      <w:pPr>
        <w:pStyle w:val="NormalBold"/>
      </w:pPr>
      <w:r w:rsidRPr="005A539E">
        <w:rPr>
          <w:rStyle w:val="HideTWBExt"/>
          <w:b w:val="0"/>
        </w:rPr>
        <w:t>&lt;/RepeatBlock-By&gt;</w:t>
      </w:r>
    </w:p>
    <w:p w14:paraId="7843F0A5"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6173F3CF" w14:textId="77777777" w:rsidR="00DD7A21" w:rsidRPr="005A539E" w:rsidRDefault="005A539E">
      <w:pPr>
        <w:pStyle w:val="NormalBold"/>
      </w:pPr>
      <w:r w:rsidRPr="005A539E">
        <w:rPr>
          <w:rStyle w:val="HideTWBExt"/>
          <w:b w:val="0"/>
        </w:rPr>
        <w:t>&lt;Article&gt;</w:t>
      </w:r>
      <w:r w:rsidRPr="005A539E">
        <w:t>Punkt 1</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69CB10D1" w14:textId="77777777">
        <w:trPr>
          <w:trHeight w:hRule="exact" w:val="240"/>
          <w:jc w:val="center"/>
        </w:trPr>
        <w:tc>
          <w:tcPr>
            <w:tcW w:w="9752" w:type="dxa"/>
            <w:gridSpan w:val="2"/>
            <w:tcBorders>
              <w:top w:val="nil"/>
              <w:left w:val="nil"/>
              <w:bottom w:val="nil"/>
              <w:right w:val="nil"/>
            </w:tcBorders>
          </w:tcPr>
          <w:p w14:paraId="385D2E6E" w14:textId="77777777" w:rsidR="00DD7A21" w:rsidRPr="005A539E" w:rsidRDefault="00DD7A21"/>
        </w:tc>
      </w:tr>
      <w:tr w:rsidR="00DD7A21" w:rsidRPr="005A539E" w14:paraId="3B4C9C31" w14:textId="77777777">
        <w:trPr>
          <w:trHeight w:val="240"/>
          <w:jc w:val="center"/>
        </w:trPr>
        <w:tc>
          <w:tcPr>
            <w:tcW w:w="4876" w:type="dxa"/>
            <w:tcBorders>
              <w:top w:val="nil"/>
              <w:left w:val="nil"/>
              <w:bottom w:val="nil"/>
              <w:right w:val="nil"/>
            </w:tcBorders>
          </w:tcPr>
          <w:p w14:paraId="2E51207B"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7957E081" w14:textId="77777777" w:rsidR="00DD7A21" w:rsidRPr="005A539E" w:rsidRDefault="005A539E">
            <w:pPr>
              <w:pStyle w:val="AmColumnHeading"/>
            </w:pPr>
            <w:r w:rsidRPr="005A539E">
              <w:t>Ændringsforslag</w:t>
            </w:r>
          </w:p>
        </w:tc>
      </w:tr>
      <w:tr w:rsidR="00DD7A21" w:rsidRPr="005A539E" w14:paraId="1C737382" w14:textId="77777777">
        <w:trPr>
          <w:jc w:val="center"/>
        </w:trPr>
        <w:tc>
          <w:tcPr>
            <w:tcW w:w="4876" w:type="dxa"/>
            <w:tcBorders>
              <w:top w:val="nil"/>
              <w:left w:val="nil"/>
              <w:bottom w:val="nil"/>
              <w:right w:val="nil"/>
            </w:tcBorders>
          </w:tcPr>
          <w:p w14:paraId="0510C9DD" w14:textId="77777777" w:rsidR="00DD7A21" w:rsidRPr="005A539E" w:rsidRDefault="005A539E">
            <w:pPr>
              <w:pStyle w:val="Normal6a"/>
            </w:pPr>
            <w:r w:rsidRPr="005A539E">
              <w:t>1.</w:t>
            </w:r>
            <w:r w:rsidRPr="005A539E">
              <w:tab/>
              <w:t>minder om, at ordningen for omvendt betalingspligt er en målrettet undtagelse fra momssystemet og ikke bør blive en generel erstatning for det;</w:t>
            </w:r>
          </w:p>
        </w:tc>
        <w:tc>
          <w:tcPr>
            <w:tcW w:w="4876" w:type="dxa"/>
            <w:tcBorders>
              <w:top w:val="nil"/>
              <w:left w:val="nil"/>
              <w:bottom w:val="nil"/>
              <w:right w:val="nil"/>
            </w:tcBorders>
          </w:tcPr>
          <w:p w14:paraId="701CD064" w14:textId="77777777" w:rsidR="00DD7A21" w:rsidRPr="005A539E" w:rsidRDefault="005A539E">
            <w:pPr>
              <w:pStyle w:val="Normal6a"/>
            </w:pPr>
            <w:r w:rsidRPr="005A539E">
              <w:t>1.</w:t>
            </w:r>
            <w:r w:rsidRPr="005A539E">
              <w:tab/>
              <w:t>minder om, at ordningen for omvendt betalingspligt er en målrettet undtagelse fra momssystemet og ikke bør blive en generel erstatning for det</w:t>
            </w:r>
            <w:r w:rsidRPr="005A539E">
              <w:rPr>
                <w:b/>
                <w:i/>
              </w:rPr>
              <w:t>, og at dens omfattende anvendelse kan svække sammenhængen i EU's skatteramme</w:t>
            </w:r>
            <w:r w:rsidRPr="005A539E">
              <w:t>;</w:t>
            </w:r>
          </w:p>
        </w:tc>
      </w:tr>
    </w:tbl>
    <w:p w14:paraId="1422FA5A"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1CEB040C" w14:textId="77777777" w:rsidR="00DD7A21" w:rsidRPr="005A539E" w:rsidRDefault="005A539E">
      <w:r w:rsidRPr="005A539E">
        <w:rPr>
          <w:rStyle w:val="HideTWBExt"/>
        </w:rPr>
        <w:t>&lt;/Amend&gt;</w:t>
      </w:r>
    </w:p>
    <w:p w14:paraId="7F07006B"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27</w:t>
      </w:r>
      <w:r w:rsidRPr="005A539E">
        <w:rPr>
          <w:rStyle w:val="HideTWBExt"/>
          <w:b w:val="0"/>
        </w:rPr>
        <w:t>&lt;/NumAm&gt;</w:t>
      </w:r>
    </w:p>
    <w:p w14:paraId="4AA814B0"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2D2E7BAE" w14:textId="77777777" w:rsidR="00DD7A21" w:rsidRPr="005A539E" w:rsidRDefault="005A539E">
      <w:pPr>
        <w:pStyle w:val="NormalBold"/>
      </w:pPr>
      <w:r w:rsidRPr="005A539E">
        <w:rPr>
          <w:rStyle w:val="HideTWBExt"/>
          <w:b w:val="0"/>
        </w:rPr>
        <w:t>&lt;/RepeatBlock-By&gt;</w:t>
      </w:r>
    </w:p>
    <w:p w14:paraId="6B4B9095"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4CF6A42E" w14:textId="77777777" w:rsidR="00DD7A21" w:rsidRPr="005A539E" w:rsidRDefault="005A539E">
      <w:pPr>
        <w:pStyle w:val="NormalBold"/>
      </w:pPr>
      <w:r w:rsidRPr="005A539E">
        <w:rPr>
          <w:rStyle w:val="HideTWBExt"/>
          <w:b w:val="0"/>
        </w:rPr>
        <w:t>&lt;Article&gt;</w:t>
      </w:r>
      <w:r w:rsidRPr="005A539E">
        <w:t>Punkt 1</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2AF60B4" w14:textId="77777777">
        <w:trPr>
          <w:trHeight w:hRule="exact" w:val="240"/>
          <w:jc w:val="center"/>
        </w:trPr>
        <w:tc>
          <w:tcPr>
            <w:tcW w:w="9752" w:type="dxa"/>
            <w:gridSpan w:val="2"/>
            <w:tcBorders>
              <w:top w:val="nil"/>
              <w:left w:val="nil"/>
              <w:bottom w:val="nil"/>
              <w:right w:val="nil"/>
            </w:tcBorders>
          </w:tcPr>
          <w:p w14:paraId="2D0562E3" w14:textId="77777777" w:rsidR="00DD7A21" w:rsidRPr="005A539E" w:rsidRDefault="00DD7A21"/>
        </w:tc>
      </w:tr>
      <w:tr w:rsidR="00DD7A21" w:rsidRPr="005A539E" w14:paraId="7AFAD540" w14:textId="77777777">
        <w:trPr>
          <w:trHeight w:val="240"/>
          <w:jc w:val="center"/>
        </w:trPr>
        <w:tc>
          <w:tcPr>
            <w:tcW w:w="4876" w:type="dxa"/>
            <w:tcBorders>
              <w:top w:val="nil"/>
              <w:left w:val="nil"/>
              <w:bottom w:val="nil"/>
              <w:right w:val="nil"/>
            </w:tcBorders>
          </w:tcPr>
          <w:p w14:paraId="5D1DA2BE"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54F94C8E" w14:textId="77777777" w:rsidR="00DD7A21" w:rsidRPr="005A539E" w:rsidRDefault="005A539E">
            <w:pPr>
              <w:pStyle w:val="AmColumnHeading"/>
            </w:pPr>
            <w:r w:rsidRPr="005A539E">
              <w:t>Ændringsforslag</w:t>
            </w:r>
          </w:p>
        </w:tc>
      </w:tr>
      <w:tr w:rsidR="00DD7A21" w:rsidRPr="005A539E" w14:paraId="76B2B735" w14:textId="77777777">
        <w:trPr>
          <w:jc w:val="center"/>
        </w:trPr>
        <w:tc>
          <w:tcPr>
            <w:tcW w:w="4876" w:type="dxa"/>
            <w:tcBorders>
              <w:top w:val="nil"/>
              <w:left w:val="nil"/>
              <w:bottom w:val="nil"/>
              <w:right w:val="nil"/>
            </w:tcBorders>
          </w:tcPr>
          <w:p w14:paraId="03D3E726" w14:textId="77777777" w:rsidR="00DD7A21" w:rsidRPr="005A539E" w:rsidRDefault="005A539E">
            <w:pPr>
              <w:pStyle w:val="Normal6a"/>
            </w:pPr>
            <w:r w:rsidRPr="005A539E">
              <w:t>1.</w:t>
            </w:r>
            <w:r w:rsidRPr="005A539E">
              <w:tab/>
              <w:t xml:space="preserve">minder om, at ordningen for omvendt betalingspligt er en målrettet undtagelse fra momssystemet </w:t>
            </w:r>
            <w:r w:rsidRPr="005A539E">
              <w:rPr>
                <w:b/>
                <w:i/>
              </w:rPr>
              <w:t>og ikke bør blive en generel erstatning for det</w:t>
            </w:r>
            <w:r w:rsidRPr="005A539E">
              <w:t>;</w:t>
            </w:r>
          </w:p>
        </w:tc>
        <w:tc>
          <w:tcPr>
            <w:tcW w:w="4876" w:type="dxa"/>
            <w:tcBorders>
              <w:top w:val="nil"/>
              <w:left w:val="nil"/>
              <w:bottom w:val="nil"/>
              <w:right w:val="nil"/>
            </w:tcBorders>
          </w:tcPr>
          <w:p w14:paraId="735749AF" w14:textId="77777777" w:rsidR="00DD7A21" w:rsidRPr="005A539E" w:rsidRDefault="005A539E">
            <w:pPr>
              <w:pStyle w:val="Normal6a"/>
            </w:pPr>
            <w:r w:rsidRPr="005A539E">
              <w:t>1.</w:t>
            </w:r>
            <w:r w:rsidRPr="005A539E">
              <w:tab/>
              <w:t>minder om, at ordningen for omvendt betalingspligt er en målrettet undtagelse fra momssystemet;</w:t>
            </w:r>
          </w:p>
        </w:tc>
      </w:tr>
    </w:tbl>
    <w:p w14:paraId="412B572D"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36BC3AFB" w14:textId="77777777" w:rsidR="00DD7A21" w:rsidRPr="005A539E" w:rsidRDefault="005A539E">
      <w:r w:rsidRPr="005A539E">
        <w:rPr>
          <w:rStyle w:val="HideTWBExt"/>
        </w:rPr>
        <w:t>&lt;/Amend&gt;</w:t>
      </w:r>
    </w:p>
    <w:p w14:paraId="6E2F7CA8" w14:textId="77777777" w:rsidR="00DD7A21" w:rsidRPr="005A539E" w:rsidRDefault="005A539E">
      <w:pPr>
        <w:pStyle w:val="AmNumberTabs"/>
      </w:pPr>
      <w:r w:rsidRPr="005A539E">
        <w:rPr>
          <w:rStyle w:val="HideTWBExt"/>
          <w:b w:val="0"/>
        </w:rPr>
        <w:lastRenderedPageBreak/>
        <w:t>&lt;Amend&gt;</w:t>
      </w:r>
      <w:r w:rsidRPr="005A539E">
        <w:t>Ændringsforslag</w:t>
      </w:r>
      <w:r w:rsidRPr="005A539E">
        <w:tab/>
      </w:r>
      <w:r w:rsidRPr="005A539E">
        <w:tab/>
      </w:r>
      <w:r w:rsidRPr="005A539E">
        <w:rPr>
          <w:rStyle w:val="HideTWBExt"/>
          <w:b w:val="0"/>
        </w:rPr>
        <w:t>&lt;NumAm&gt;</w:t>
      </w:r>
      <w:r w:rsidRPr="005A539E">
        <w:t>28</w:t>
      </w:r>
      <w:r w:rsidRPr="005A539E">
        <w:rPr>
          <w:rStyle w:val="HideTWBExt"/>
          <w:b w:val="0"/>
        </w:rPr>
        <w:t>&lt;/NumAm&gt;</w:t>
      </w:r>
    </w:p>
    <w:p w14:paraId="2ECE3231"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376850B3" w14:textId="77777777" w:rsidR="00DD7A21" w:rsidRPr="005A539E" w:rsidRDefault="005A539E">
      <w:pPr>
        <w:pStyle w:val="NormalBold"/>
      </w:pPr>
      <w:r w:rsidRPr="005A539E">
        <w:rPr>
          <w:rStyle w:val="HideTWBExt"/>
          <w:b w:val="0"/>
        </w:rPr>
        <w:t>&lt;/RepeatBlock-By&gt;</w:t>
      </w:r>
    </w:p>
    <w:p w14:paraId="37ECC722"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11A0309B" w14:textId="77777777" w:rsidR="00DD7A21" w:rsidRPr="005A539E" w:rsidRDefault="005A539E">
      <w:pPr>
        <w:pStyle w:val="NormalBold"/>
      </w:pPr>
      <w:r w:rsidRPr="005A539E">
        <w:rPr>
          <w:rStyle w:val="HideTWBExt"/>
          <w:b w:val="0"/>
        </w:rPr>
        <w:t>&lt;Article&gt;</w:t>
      </w:r>
      <w:r w:rsidRPr="005A539E">
        <w:t>Punkt 2</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382B47B7" w14:textId="77777777">
        <w:trPr>
          <w:trHeight w:hRule="exact" w:val="240"/>
          <w:jc w:val="center"/>
        </w:trPr>
        <w:tc>
          <w:tcPr>
            <w:tcW w:w="9752" w:type="dxa"/>
            <w:gridSpan w:val="2"/>
            <w:tcBorders>
              <w:top w:val="nil"/>
              <w:left w:val="nil"/>
              <w:bottom w:val="nil"/>
              <w:right w:val="nil"/>
            </w:tcBorders>
          </w:tcPr>
          <w:p w14:paraId="49756833" w14:textId="77777777" w:rsidR="00DD7A21" w:rsidRPr="005A539E" w:rsidRDefault="00DD7A21"/>
        </w:tc>
      </w:tr>
      <w:tr w:rsidR="00DD7A21" w:rsidRPr="005A539E" w14:paraId="60D6AF29" w14:textId="77777777">
        <w:trPr>
          <w:trHeight w:val="240"/>
          <w:jc w:val="center"/>
        </w:trPr>
        <w:tc>
          <w:tcPr>
            <w:tcW w:w="4876" w:type="dxa"/>
            <w:tcBorders>
              <w:top w:val="nil"/>
              <w:left w:val="nil"/>
              <w:bottom w:val="nil"/>
              <w:right w:val="nil"/>
            </w:tcBorders>
          </w:tcPr>
          <w:p w14:paraId="6F6B137D"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79D7A4B5" w14:textId="77777777" w:rsidR="00DD7A21" w:rsidRPr="005A539E" w:rsidRDefault="005A539E">
            <w:pPr>
              <w:pStyle w:val="AmColumnHeading"/>
            </w:pPr>
            <w:r w:rsidRPr="005A539E">
              <w:t>Ændringsforslag</w:t>
            </w:r>
          </w:p>
        </w:tc>
      </w:tr>
      <w:tr w:rsidR="00DD7A21" w:rsidRPr="005A539E" w14:paraId="6117844C" w14:textId="77777777">
        <w:trPr>
          <w:jc w:val="center"/>
        </w:trPr>
        <w:tc>
          <w:tcPr>
            <w:tcW w:w="4876" w:type="dxa"/>
            <w:tcBorders>
              <w:top w:val="nil"/>
              <w:left w:val="nil"/>
              <w:bottom w:val="nil"/>
              <w:right w:val="nil"/>
            </w:tcBorders>
          </w:tcPr>
          <w:p w14:paraId="270A9808" w14:textId="77777777" w:rsidR="00DD7A21" w:rsidRPr="005A539E" w:rsidRDefault="005A539E">
            <w:pPr>
              <w:pStyle w:val="Normal6a"/>
            </w:pPr>
            <w:r w:rsidRPr="005A539E">
              <w:t>2.</w:t>
            </w:r>
            <w:r w:rsidRPr="005A539E">
              <w:tab/>
              <w:t>understreger, at beskyttelse af momsindtægter er afgørende for medlemsstaternes budgetter og Unionens budget, fair konkurrence og et velfungerende indre marked;</w:t>
            </w:r>
          </w:p>
        </w:tc>
        <w:tc>
          <w:tcPr>
            <w:tcW w:w="4876" w:type="dxa"/>
            <w:tcBorders>
              <w:top w:val="nil"/>
              <w:left w:val="nil"/>
              <w:bottom w:val="nil"/>
              <w:right w:val="nil"/>
            </w:tcBorders>
          </w:tcPr>
          <w:p w14:paraId="5C77201B" w14:textId="77777777" w:rsidR="00DD7A21" w:rsidRPr="005A539E" w:rsidRDefault="005A539E">
            <w:pPr>
              <w:pStyle w:val="Normal6a"/>
            </w:pPr>
            <w:r w:rsidRPr="005A539E">
              <w:rPr>
                <w:i/>
                <w:iCs/>
              </w:rPr>
              <w:t>(Vedrører ikke den danske tekst)</w:t>
            </w:r>
            <w:r w:rsidRPr="005A539E">
              <w:tab/>
              <w:t xml:space="preserve"> </w:t>
            </w:r>
          </w:p>
        </w:tc>
      </w:tr>
    </w:tbl>
    <w:p w14:paraId="5E3B454E"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22DE982E" w14:textId="77777777" w:rsidR="00DD7A21" w:rsidRPr="005A539E" w:rsidRDefault="005A539E">
      <w:r w:rsidRPr="005A539E">
        <w:rPr>
          <w:rStyle w:val="HideTWBExt"/>
        </w:rPr>
        <w:t>&lt;/Amend&gt;</w:t>
      </w:r>
    </w:p>
    <w:p w14:paraId="5080E431"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29</w:t>
      </w:r>
      <w:r w:rsidRPr="005A539E">
        <w:rPr>
          <w:rStyle w:val="HideTWBExt"/>
          <w:b w:val="0"/>
        </w:rPr>
        <w:t>&lt;/NumAm&gt;</w:t>
      </w:r>
    </w:p>
    <w:p w14:paraId="7BBF1093" w14:textId="77777777" w:rsidR="00DD7A21" w:rsidRPr="005A539E" w:rsidRDefault="005A539E">
      <w:pPr>
        <w:pStyle w:val="NormalBold"/>
      </w:pPr>
      <w:r w:rsidRPr="005A539E">
        <w:rPr>
          <w:rStyle w:val="HideTWBExt"/>
          <w:b w:val="0"/>
        </w:rPr>
        <w:t>&lt;RepeatBlock-By&gt;&lt;Members&gt;</w:t>
      </w:r>
      <w:r w:rsidRPr="005A539E">
        <w:t>Ľudovít Ódor</w:t>
      </w:r>
      <w:r w:rsidRPr="005A539E">
        <w:rPr>
          <w:rStyle w:val="HideTWBExt"/>
          <w:b w:val="0"/>
        </w:rPr>
        <w:t>&lt;/Members&gt;</w:t>
      </w:r>
    </w:p>
    <w:p w14:paraId="6BEBE35E" w14:textId="77777777" w:rsidR="00DD7A21" w:rsidRPr="005A539E" w:rsidRDefault="005A539E">
      <w:pPr>
        <w:pStyle w:val="NormalBold"/>
      </w:pPr>
      <w:r w:rsidRPr="005A539E">
        <w:rPr>
          <w:rStyle w:val="HideTWBExt"/>
          <w:b w:val="0"/>
        </w:rPr>
        <w:t>&lt;/RepeatBlock-By&gt;</w:t>
      </w:r>
    </w:p>
    <w:p w14:paraId="537E72AD" w14:textId="77777777" w:rsidR="00DD7A21" w:rsidRPr="005A539E" w:rsidRDefault="005A539E">
      <w:pPr>
        <w:pStyle w:val="NormalBold"/>
      </w:pPr>
      <w:r w:rsidRPr="005A539E">
        <w:rPr>
          <w:rStyle w:val="HideTWBExt"/>
          <w:b w:val="0"/>
        </w:rPr>
        <w:t>&lt;DocAmend&gt;</w:t>
      </w:r>
      <w:r w:rsidRPr="005A539E">
        <w:t>Motion for a resolution</w:t>
      </w:r>
      <w:r w:rsidRPr="005A539E">
        <w:rPr>
          <w:rStyle w:val="HideTWBExt"/>
          <w:b w:val="0"/>
        </w:rPr>
        <w:t>&lt;/DocAmend&gt;</w:t>
      </w:r>
    </w:p>
    <w:p w14:paraId="3502357C" w14:textId="77777777" w:rsidR="00DD7A21" w:rsidRPr="005A539E" w:rsidRDefault="005A539E">
      <w:pPr>
        <w:pStyle w:val="NormalBold"/>
      </w:pPr>
      <w:r w:rsidRPr="005A539E">
        <w:rPr>
          <w:rStyle w:val="HideTWBExt"/>
          <w:b w:val="0"/>
        </w:rPr>
        <w:t>&lt;Article&gt;</w:t>
      </w:r>
      <w:r w:rsidRPr="005A539E">
        <w:t>Punkt 2 a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67693010" w14:textId="77777777">
        <w:trPr>
          <w:trHeight w:hRule="exact" w:val="240"/>
          <w:jc w:val="center"/>
        </w:trPr>
        <w:tc>
          <w:tcPr>
            <w:tcW w:w="9752" w:type="dxa"/>
            <w:gridSpan w:val="2"/>
            <w:tcBorders>
              <w:top w:val="nil"/>
              <w:left w:val="nil"/>
              <w:bottom w:val="nil"/>
              <w:right w:val="nil"/>
            </w:tcBorders>
          </w:tcPr>
          <w:p w14:paraId="30CA9955" w14:textId="77777777" w:rsidR="00DD7A21" w:rsidRPr="005A539E" w:rsidRDefault="00DD7A21"/>
        </w:tc>
      </w:tr>
      <w:tr w:rsidR="00DD7A21" w:rsidRPr="005A539E" w14:paraId="6D5501F4" w14:textId="77777777">
        <w:trPr>
          <w:trHeight w:val="240"/>
          <w:jc w:val="center"/>
        </w:trPr>
        <w:tc>
          <w:tcPr>
            <w:tcW w:w="4876" w:type="dxa"/>
            <w:tcBorders>
              <w:top w:val="nil"/>
              <w:left w:val="nil"/>
              <w:bottom w:val="nil"/>
              <w:right w:val="nil"/>
            </w:tcBorders>
          </w:tcPr>
          <w:p w14:paraId="4965BC04"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5EEAB600" w14:textId="77777777" w:rsidR="00DD7A21" w:rsidRPr="005A539E" w:rsidRDefault="005A539E">
            <w:pPr>
              <w:pStyle w:val="AmColumnHeading"/>
            </w:pPr>
            <w:r w:rsidRPr="005A539E">
              <w:t>Ændringsforslag</w:t>
            </w:r>
          </w:p>
        </w:tc>
      </w:tr>
      <w:tr w:rsidR="00DD7A21" w:rsidRPr="005A539E" w14:paraId="71EC361E" w14:textId="77777777">
        <w:trPr>
          <w:jc w:val="center"/>
        </w:trPr>
        <w:tc>
          <w:tcPr>
            <w:tcW w:w="4876" w:type="dxa"/>
            <w:tcBorders>
              <w:top w:val="nil"/>
              <w:left w:val="nil"/>
              <w:bottom w:val="nil"/>
              <w:right w:val="nil"/>
            </w:tcBorders>
          </w:tcPr>
          <w:p w14:paraId="7138D351" w14:textId="77777777" w:rsidR="00DD7A21" w:rsidRPr="005A539E" w:rsidRDefault="00DD7A21">
            <w:pPr>
              <w:pStyle w:val="Normal6a"/>
            </w:pPr>
          </w:p>
        </w:tc>
        <w:tc>
          <w:tcPr>
            <w:tcW w:w="4876" w:type="dxa"/>
            <w:tcBorders>
              <w:top w:val="nil"/>
              <w:left w:val="nil"/>
              <w:bottom w:val="nil"/>
              <w:right w:val="nil"/>
            </w:tcBorders>
          </w:tcPr>
          <w:p w14:paraId="2C0FB700" w14:textId="77777777" w:rsidR="00DD7A21" w:rsidRPr="005A539E" w:rsidRDefault="005A539E">
            <w:pPr>
              <w:pStyle w:val="Normal6a"/>
            </w:pPr>
            <w:r w:rsidRPr="005A539E">
              <w:rPr>
                <w:b/>
                <w:i/>
              </w:rPr>
              <w:t>2a.</w:t>
            </w:r>
            <w:r w:rsidRPr="005A539E">
              <w:tab/>
            </w:r>
            <w:r w:rsidRPr="005A539E">
              <w:rPr>
                <w:b/>
                <w:i/>
              </w:rPr>
              <w:t>understreger den direkte forbindelse mellem moms og selskabsskat, da momssvig fører til uregistrerede indtægter, hvilket igen betyder, at selskabsskattegrundlaget ikke afspejler den faktiske økonomiske aktivitet, hvilket udhuler medlemsstaternes skatteindtægter;</w:t>
            </w:r>
          </w:p>
        </w:tc>
      </w:tr>
    </w:tbl>
    <w:p w14:paraId="0DE502CE"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25A94D83" w14:textId="77777777" w:rsidR="00DD7A21" w:rsidRPr="005A539E" w:rsidRDefault="005A539E">
      <w:r w:rsidRPr="005A539E">
        <w:rPr>
          <w:rStyle w:val="HideTWBExt"/>
        </w:rPr>
        <w:t>&lt;/Amend&gt;</w:t>
      </w:r>
    </w:p>
    <w:p w14:paraId="6B0F68AA"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30</w:t>
      </w:r>
      <w:r w:rsidRPr="005A539E">
        <w:rPr>
          <w:rStyle w:val="HideTWBExt"/>
          <w:b w:val="0"/>
        </w:rPr>
        <w:t>&lt;/NumAm&gt;</w:t>
      </w:r>
    </w:p>
    <w:p w14:paraId="492F25F0"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30CF3C7C" w14:textId="77777777" w:rsidR="00DD7A21" w:rsidRPr="005A539E" w:rsidRDefault="005A539E">
      <w:pPr>
        <w:pStyle w:val="NormalBold"/>
      </w:pPr>
      <w:r w:rsidRPr="005A539E">
        <w:rPr>
          <w:rStyle w:val="HideTWBExt"/>
          <w:b w:val="0"/>
        </w:rPr>
        <w:t>&lt;/RepeatBlock-By&gt;</w:t>
      </w:r>
    </w:p>
    <w:p w14:paraId="195021CA"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322CF376" w14:textId="77777777" w:rsidR="00DD7A21" w:rsidRPr="005A539E" w:rsidRDefault="005A539E">
      <w:pPr>
        <w:pStyle w:val="NormalBold"/>
      </w:pPr>
      <w:r w:rsidRPr="005A539E">
        <w:rPr>
          <w:rStyle w:val="HideTWBExt"/>
          <w:b w:val="0"/>
        </w:rPr>
        <w:t>&lt;Article&gt;</w:t>
      </w:r>
      <w:r w:rsidRPr="005A539E">
        <w:t>Punkt 2 a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5EFBC61B" w14:textId="77777777">
        <w:trPr>
          <w:trHeight w:hRule="exact" w:val="240"/>
          <w:jc w:val="center"/>
        </w:trPr>
        <w:tc>
          <w:tcPr>
            <w:tcW w:w="9752" w:type="dxa"/>
            <w:gridSpan w:val="2"/>
            <w:tcBorders>
              <w:top w:val="nil"/>
              <w:left w:val="nil"/>
              <w:bottom w:val="nil"/>
              <w:right w:val="nil"/>
            </w:tcBorders>
          </w:tcPr>
          <w:p w14:paraId="0184CEBC" w14:textId="77777777" w:rsidR="00DD7A21" w:rsidRPr="005A539E" w:rsidRDefault="00DD7A21"/>
        </w:tc>
      </w:tr>
      <w:tr w:rsidR="00DD7A21" w:rsidRPr="005A539E" w14:paraId="420090E2" w14:textId="77777777">
        <w:trPr>
          <w:trHeight w:val="240"/>
          <w:jc w:val="center"/>
        </w:trPr>
        <w:tc>
          <w:tcPr>
            <w:tcW w:w="4876" w:type="dxa"/>
            <w:tcBorders>
              <w:top w:val="nil"/>
              <w:left w:val="nil"/>
              <w:bottom w:val="nil"/>
              <w:right w:val="nil"/>
            </w:tcBorders>
          </w:tcPr>
          <w:p w14:paraId="7BEBE268"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2359AAF7" w14:textId="77777777" w:rsidR="00DD7A21" w:rsidRPr="005A539E" w:rsidRDefault="005A539E">
            <w:pPr>
              <w:pStyle w:val="AmColumnHeading"/>
            </w:pPr>
            <w:r w:rsidRPr="005A539E">
              <w:t>Ændringsforslag</w:t>
            </w:r>
          </w:p>
        </w:tc>
      </w:tr>
      <w:tr w:rsidR="00DD7A21" w:rsidRPr="005A539E" w14:paraId="73C301B5" w14:textId="77777777">
        <w:trPr>
          <w:jc w:val="center"/>
        </w:trPr>
        <w:tc>
          <w:tcPr>
            <w:tcW w:w="4876" w:type="dxa"/>
            <w:tcBorders>
              <w:top w:val="nil"/>
              <w:left w:val="nil"/>
              <w:bottom w:val="nil"/>
              <w:right w:val="nil"/>
            </w:tcBorders>
          </w:tcPr>
          <w:p w14:paraId="2AC30F0F" w14:textId="77777777" w:rsidR="00DD7A21" w:rsidRPr="005A539E" w:rsidRDefault="00DD7A21">
            <w:pPr>
              <w:pStyle w:val="Normal6a"/>
            </w:pPr>
          </w:p>
        </w:tc>
        <w:tc>
          <w:tcPr>
            <w:tcW w:w="4876" w:type="dxa"/>
            <w:tcBorders>
              <w:top w:val="nil"/>
              <w:left w:val="nil"/>
              <w:bottom w:val="nil"/>
              <w:right w:val="nil"/>
            </w:tcBorders>
          </w:tcPr>
          <w:p w14:paraId="18258DF0" w14:textId="77777777" w:rsidR="00DD7A21" w:rsidRPr="005A539E" w:rsidRDefault="005A539E">
            <w:pPr>
              <w:pStyle w:val="Normal6a"/>
            </w:pPr>
            <w:r w:rsidRPr="005A539E">
              <w:rPr>
                <w:b/>
                <w:i/>
              </w:rPr>
              <w:t>2a.</w:t>
            </w:r>
            <w:r w:rsidRPr="005A539E">
              <w:tab/>
            </w:r>
            <w:r w:rsidRPr="005A539E">
              <w:rPr>
                <w:b/>
                <w:i/>
              </w:rPr>
              <w:t xml:space="preserve">udtrykker dyb bekymring over momsefterlevelsesgabet, som nåede op på </w:t>
            </w:r>
            <w:r w:rsidRPr="005A539E">
              <w:rPr>
                <w:b/>
                <w:i/>
              </w:rPr>
              <w:lastRenderedPageBreak/>
              <w:t>128 mia. EUR i det seneste år med tilgængelige regnskaber; beklager stigningen på 1,6 procentpoint i momsefterlevelsesgabet fra 2022 til 2023;</w:t>
            </w:r>
          </w:p>
        </w:tc>
      </w:tr>
    </w:tbl>
    <w:p w14:paraId="1B256E93"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060FAD96" w14:textId="77777777" w:rsidR="00DD7A21" w:rsidRPr="005A539E" w:rsidRDefault="005A539E">
      <w:r w:rsidRPr="005A539E">
        <w:rPr>
          <w:rStyle w:val="HideTWBExt"/>
        </w:rPr>
        <w:t>&lt;/Amend&gt;</w:t>
      </w:r>
    </w:p>
    <w:p w14:paraId="2282FF1A"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31</w:t>
      </w:r>
      <w:r w:rsidRPr="005A539E">
        <w:rPr>
          <w:rStyle w:val="HideTWBExt"/>
          <w:b w:val="0"/>
        </w:rPr>
        <w:t>&lt;/NumAm&gt;</w:t>
      </w:r>
    </w:p>
    <w:p w14:paraId="16815759"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7B00AF12" w14:textId="77777777" w:rsidR="00DD7A21" w:rsidRPr="005A539E" w:rsidRDefault="005A539E">
      <w:pPr>
        <w:pStyle w:val="NormalBold"/>
      </w:pPr>
      <w:r w:rsidRPr="005A539E">
        <w:rPr>
          <w:rStyle w:val="HideTWBExt"/>
          <w:b w:val="0"/>
        </w:rPr>
        <w:t>&lt;/RepeatBlock-By&gt;</w:t>
      </w:r>
    </w:p>
    <w:p w14:paraId="64493927"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6822717F" w14:textId="77777777" w:rsidR="00DD7A21" w:rsidRPr="005A539E" w:rsidRDefault="005A539E">
      <w:pPr>
        <w:pStyle w:val="NormalBold"/>
      </w:pPr>
      <w:r w:rsidRPr="005A539E">
        <w:rPr>
          <w:rStyle w:val="HideTWBExt"/>
          <w:b w:val="0"/>
        </w:rPr>
        <w:t>&lt;Article&gt;</w:t>
      </w:r>
      <w:r w:rsidRPr="005A539E">
        <w:t>Punkt 2 b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31E3D023" w14:textId="77777777">
        <w:trPr>
          <w:trHeight w:hRule="exact" w:val="240"/>
          <w:jc w:val="center"/>
        </w:trPr>
        <w:tc>
          <w:tcPr>
            <w:tcW w:w="9752" w:type="dxa"/>
            <w:gridSpan w:val="2"/>
            <w:tcBorders>
              <w:top w:val="nil"/>
              <w:left w:val="nil"/>
              <w:bottom w:val="nil"/>
              <w:right w:val="nil"/>
            </w:tcBorders>
          </w:tcPr>
          <w:p w14:paraId="0C68F74C" w14:textId="77777777" w:rsidR="00DD7A21" w:rsidRPr="005A539E" w:rsidRDefault="00DD7A21"/>
        </w:tc>
      </w:tr>
      <w:tr w:rsidR="00DD7A21" w:rsidRPr="005A539E" w14:paraId="262360C3" w14:textId="77777777">
        <w:trPr>
          <w:trHeight w:val="240"/>
          <w:jc w:val="center"/>
        </w:trPr>
        <w:tc>
          <w:tcPr>
            <w:tcW w:w="4876" w:type="dxa"/>
            <w:tcBorders>
              <w:top w:val="nil"/>
              <w:left w:val="nil"/>
              <w:bottom w:val="nil"/>
              <w:right w:val="nil"/>
            </w:tcBorders>
          </w:tcPr>
          <w:p w14:paraId="0BB4AB08"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2D11FCFE" w14:textId="77777777" w:rsidR="00DD7A21" w:rsidRPr="005A539E" w:rsidRDefault="005A539E">
            <w:pPr>
              <w:pStyle w:val="AmColumnHeading"/>
            </w:pPr>
            <w:r w:rsidRPr="005A539E">
              <w:t>Ændringsforslag</w:t>
            </w:r>
          </w:p>
        </w:tc>
      </w:tr>
      <w:tr w:rsidR="00DD7A21" w:rsidRPr="005A539E" w14:paraId="5316E861" w14:textId="77777777">
        <w:trPr>
          <w:jc w:val="center"/>
        </w:trPr>
        <w:tc>
          <w:tcPr>
            <w:tcW w:w="4876" w:type="dxa"/>
            <w:tcBorders>
              <w:top w:val="nil"/>
              <w:left w:val="nil"/>
              <w:bottom w:val="nil"/>
              <w:right w:val="nil"/>
            </w:tcBorders>
          </w:tcPr>
          <w:p w14:paraId="3643CD11" w14:textId="77777777" w:rsidR="00DD7A21" w:rsidRPr="005A539E" w:rsidRDefault="00DD7A21">
            <w:pPr>
              <w:pStyle w:val="Normal6a"/>
            </w:pPr>
          </w:p>
        </w:tc>
        <w:tc>
          <w:tcPr>
            <w:tcW w:w="4876" w:type="dxa"/>
            <w:tcBorders>
              <w:top w:val="nil"/>
              <w:left w:val="nil"/>
              <w:bottom w:val="nil"/>
              <w:right w:val="nil"/>
            </w:tcBorders>
          </w:tcPr>
          <w:p w14:paraId="621ECFCD" w14:textId="77777777" w:rsidR="00DD7A21" w:rsidRPr="005A539E" w:rsidRDefault="005A539E">
            <w:pPr>
              <w:pStyle w:val="Normal6a"/>
            </w:pPr>
            <w:r w:rsidRPr="005A539E">
              <w:rPr>
                <w:b/>
                <w:i/>
              </w:rPr>
              <w:t>2b.</w:t>
            </w:r>
            <w:r w:rsidRPr="005A539E">
              <w:tab/>
            </w:r>
            <w:r w:rsidRPr="005A539E">
              <w:rPr>
                <w:b/>
                <w:i/>
              </w:rPr>
              <w:t>beklager Det Europæiske Råds manglende henvisninger til yderligere harmonisering af skattepolitikken under "One Europe, One Market"-dagsordenen, navnlig i betragtning af at SMV'er har valgt fragmentering af skatter og moms som den mest udbredte hindring på det indre marked;</w:t>
            </w:r>
          </w:p>
        </w:tc>
      </w:tr>
    </w:tbl>
    <w:p w14:paraId="30DDA336"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41CB1D84" w14:textId="77777777" w:rsidR="00DD7A21" w:rsidRPr="005A539E" w:rsidRDefault="005A539E">
      <w:r w:rsidRPr="005A539E">
        <w:rPr>
          <w:rStyle w:val="HideTWBExt"/>
        </w:rPr>
        <w:t>&lt;/Amend&gt;</w:t>
      </w:r>
    </w:p>
    <w:p w14:paraId="2838350F"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32</w:t>
      </w:r>
      <w:r w:rsidRPr="005A539E">
        <w:rPr>
          <w:rStyle w:val="HideTWBExt"/>
          <w:b w:val="0"/>
        </w:rPr>
        <w:t>&lt;/NumAm&gt;</w:t>
      </w:r>
    </w:p>
    <w:p w14:paraId="0F584DB4"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49A9B048" w14:textId="77777777" w:rsidR="00DD7A21" w:rsidRPr="005A539E" w:rsidRDefault="005A539E">
      <w:pPr>
        <w:pStyle w:val="NormalBold"/>
      </w:pPr>
      <w:r w:rsidRPr="005A539E">
        <w:rPr>
          <w:rStyle w:val="HideTWBExt"/>
          <w:b w:val="0"/>
        </w:rPr>
        <w:t>&lt;/RepeatBlock-By&gt;</w:t>
      </w:r>
    </w:p>
    <w:p w14:paraId="0DDC9559"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625A2CFB" w14:textId="77777777" w:rsidR="00DD7A21" w:rsidRPr="005A539E" w:rsidRDefault="005A539E">
      <w:pPr>
        <w:pStyle w:val="NormalBold"/>
      </w:pPr>
      <w:r w:rsidRPr="005A539E">
        <w:rPr>
          <w:rStyle w:val="HideTWBExt"/>
          <w:b w:val="0"/>
        </w:rPr>
        <w:t>&lt;Article&gt;</w:t>
      </w:r>
      <w:r w:rsidRPr="005A539E">
        <w:t>Punkt 2 c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19A5FB3C" w14:textId="77777777">
        <w:trPr>
          <w:trHeight w:hRule="exact" w:val="240"/>
          <w:jc w:val="center"/>
        </w:trPr>
        <w:tc>
          <w:tcPr>
            <w:tcW w:w="9752" w:type="dxa"/>
            <w:gridSpan w:val="2"/>
            <w:tcBorders>
              <w:top w:val="nil"/>
              <w:left w:val="nil"/>
              <w:bottom w:val="nil"/>
              <w:right w:val="nil"/>
            </w:tcBorders>
          </w:tcPr>
          <w:p w14:paraId="387C751F" w14:textId="77777777" w:rsidR="00DD7A21" w:rsidRPr="005A539E" w:rsidRDefault="00DD7A21"/>
        </w:tc>
      </w:tr>
      <w:tr w:rsidR="00DD7A21" w:rsidRPr="005A539E" w14:paraId="7D8D2EED" w14:textId="77777777">
        <w:trPr>
          <w:trHeight w:val="240"/>
          <w:jc w:val="center"/>
        </w:trPr>
        <w:tc>
          <w:tcPr>
            <w:tcW w:w="4876" w:type="dxa"/>
            <w:tcBorders>
              <w:top w:val="nil"/>
              <w:left w:val="nil"/>
              <w:bottom w:val="nil"/>
              <w:right w:val="nil"/>
            </w:tcBorders>
          </w:tcPr>
          <w:p w14:paraId="0FA3DF87"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1CC2F066" w14:textId="77777777" w:rsidR="00DD7A21" w:rsidRPr="005A539E" w:rsidRDefault="005A539E">
            <w:pPr>
              <w:pStyle w:val="AmColumnHeading"/>
            </w:pPr>
            <w:r w:rsidRPr="005A539E">
              <w:t>Ændringsforslag</w:t>
            </w:r>
          </w:p>
        </w:tc>
      </w:tr>
      <w:tr w:rsidR="00DD7A21" w:rsidRPr="005A539E" w14:paraId="1261207D" w14:textId="77777777">
        <w:trPr>
          <w:jc w:val="center"/>
        </w:trPr>
        <w:tc>
          <w:tcPr>
            <w:tcW w:w="4876" w:type="dxa"/>
            <w:tcBorders>
              <w:top w:val="nil"/>
              <w:left w:val="nil"/>
              <w:bottom w:val="nil"/>
              <w:right w:val="nil"/>
            </w:tcBorders>
          </w:tcPr>
          <w:p w14:paraId="2C4E2AF1" w14:textId="77777777" w:rsidR="00DD7A21" w:rsidRPr="005A539E" w:rsidRDefault="00DD7A21">
            <w:pPr>
              <w:pStyle w:val="Normal6a"/>
            </w:pPr>
          </w:p>
        </w:tc>
        <w:tc>
          <w:tcPr>
            <w:tcW w:w="4876" w:type="dxa"/>
            <w:tcBorders>
              <w:top w:val="nil"/>
              <w:left w:val="nil"/>
              <w:bottom w:val="nil"/>
              <w:right w:val="nil"/>
            </w:tcBorders>
          </w:tcPr>
          <w:p w14:paraId="4DD2284E" w14:textId="77777777" w:rsidR="00DD7A21" w:rsidRPr="005A539E" w:rsidRDefault="005A539E">
            <w:pPr>
              <w:pStyle w:val="Normal6a"/>
            </w:pPr>
            <w:r w:rsidRPr="005A539E">
              <w:rPr>
                <w:b/>
                <w:i/>
              </w:rPr>
              <w:t>2c.</w:t>
            </w:r>
            <w:r w:rsidRPr="005A539E">
              <w:tab/>
            </w:r>
            <w:r w:rsidRPr="005A539E">
              <w:rPr>
                <w:b/>
                <w:i/>
              </w:rPr>
              <w:t xml:space="preserve">mener, at overgangen til anvendelse af kvalificeret flertal i visse aspekter af skattepolitikken – såsom gennemførelse af internationale aftaler, der er undertegnet af alle medlemsstater, administrativt samarbejde eller juridiske definitioner – forhindrer den begrænsende virkning af enstemmighed i forbindelse med levering af lovgivningsmæssig harmonisering til bekæmpelse af skattesvig, </w:t>
            </w:r>
            <w:r w:rsidRPr="005A539E">
              <w:rPr>
                <w:b/>
                <w:i/>
              </w:rPr>
              <w:lastRenderedPageBreak/>
              <w:t>skatteunddragelse og skatteundgåelse;</w:t>
            </w:r>
          </w:p>
        </w:tc>
      </w:tr>
    </w:tbl>
    <w:p w14:paraId="33282152"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25930C53" w14:textId="77777777" w:rsidR="00DD7A21" w:rsidRPr="005A539E" w:rsidRDefault="005A539E">
      <w:r w:rsidRPr="005A539E">
        <w:rPr>
          <w:rStyle w:val="HideTWBExt"/>
        </w:rPr>
        <w:t>&lt;/Amend&gt;</w:t>
      </w:r>
    </w:p>
    <w:p w14:paraId="154C9536"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33</w:t>
      </w:r>
      <w:r w:rsidRPr="005A539E">
        <w:rPr>
          <w:rStyle w:val="HideTWBExt"/>
          <w:b w:val="0"/>
        </w:rPr>
        <w:t>&lt;/NumAm&gt;</w:t>
      </w:r>
    </w:p>
    <w:p w14:paraId="3604EFEA"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7674BFCB" w14:textId="77777777" w:rsidR="00DD7A21" w:rsidRPr="005A539E" w:rsidRDefault="005A539E">
      <w:pPr>
        <w:pStyle w:val="NormalBold"/>
      </w:pPr>
      <w:r w:rsidRPr="005A539E">
        <w:rPr>
          <w:rStyle w:val="HideTWBExt"/>
          <w:b w:val="0"/>
        </w:rPr>
        <w:t>&lt;/RepeatBlock-By&gt;</w:t>
      </w:r>
    </w:p>
    <w:p w14:paraId="77EEBC23"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1CB4926A" w14:textId="77777777" w:rsidR="00DD7A21" w:rsidRPr="005A539E" w:rsidRDefault="005A539E">
      <w:pPr>
        <w:pStyle w:val="NormalBold"/>
      </w:pPr>
      <w:r w:rsidRPr="005A539E">
        <w:rPr>
          <w:rStyle w:val="HideTWBExt"/>
          <w:b w:val="0"/>
        </w:rPr>
        <w:t>&lt;Article&gt;</w:t>
      </w:r>
      <w:r w:rsidRPr="005A539E">
        <w:t>Punkt 2 d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79FE5B52" w14:textId="77777777">
        <w:trPr>
          <w:trHeight w:hRule="exact" w:val="240"/>
          <w:jc w:val="center"/>
        </w:trPr>
        <w:tc>
          <w:tcPr>
            <w:tcW w:w="9752" w:type="dxa"/>
            <w:gridSpan w:val="2"/>
            <w:tcBorders>
              <w:top w:val="nil"/>
              <w:left w:val="nil"/>
              <w:bottom w:val="nil"/>
              <w:right w:val="nil"/>
            </w:tcBorders>
          </w:tcPr>
          <w:p w14:paraId="56619E2F" w14:textId="77777777" w:rsidR="00DD7A21" w:rsidRPr="005A539E" w:rsidRDefault="00DD7A21"/>
        </w:tc>
      </w:tr>
      <w:tr w:rsidR="00DD7A21" w:rsidRPr="005A539E" w14:paraId="6BD4FE72" w14:textId="77777777">
        <w:trPr>
          <w:trHeight w:val="240"/>
          <w:jc w:val="center"/>
        </w:trPr>
        <w:tc>
          <w:tcPr>
            <w:tcW w:w="4876" w:type="dxa"/>
            <w:tcBorders>
              <w:top w:val="nil"/>
              <w:left w:val="nil"/>
              <w:bottom w:val="nil"/>
              <w:right w:val="nil"/>
            </w:tcBorders>
          </w:tcPr>
          <w:p w14:paraId="2E02485C"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289EB6BB" w14:textId="77777777" w:rsidR="00DD7A21" w:rsidRPr="005A539E" w:rsidRDefault="005A539E">
            <w:pPr>
              <w:pStyle w:val="AmColumnHeading"/>
            </w:pPr>
            <w:r w:rsidRPr="005A539E">
              <w:t>Ændringsforslag</w:t>
            </w:r>
          </w:p>
        </w:tc>
      </w:tr>
      <w:tr w:rsidR="00DD7A21" w:rsidRPr="005A539E" w14:paraId="677C9229" w14:textId="77777777">
        <w:trPr>
          <w:jc w:val="center"/>
        </w:trPr>
        <w:tc>
          <w:tcPr>
            <w:tcW w:w="4876" w:type="dxa"/>
            <w:tcBorders>
              <w:top w:val="nil"/>
              <w:left w:val="nil"/>
              <w:bottom w:val="nil"/>
              <w:right w:val="nil"/>
            </w:tcBorders>
          </w:tcPr>
          <w:p w14:paraId="65324570" w14:textId="77777777" w:rsidR="00DD7A21" w:rsidRPr="005A539E" w:rsidRDefault="00DD7A21">
            <w:pPr>
              <w:pStyle w:val="Normal6a"/>
            </w:pPr>
          </w:p>
        </w:tc>
        <w:tc>
          <w:tcPr>
            <w:tcW w:w="4876" w:type="dxa"/>
            <w:tcBorders>
              <w:top w:val="nil"/>
              <w:left w:val="nil"/>
              <w:bottom w:val="nil"/>
              <w:right w:val="nil"/>
            </w:tcBorders>
          </w:tcPr>
          <w:p w14:paraId="549EB46D" w14:textId="77777777" w:rsidR="00DD7A21" w:rsidRPr="005A539E" w:rsidRDefault="005A539E">
            <w:pPr>
              <w:pStyle w:val="Normal6a"/>
            </w:pPr>
            <w:r w:rsidRPr="005A539E">
              <w:rPr>
                <w:b/>
                <w:i/>
              </w:rPr>
              <w:t>2d.</w:t>
            </w:r>
            <w:r w:rsidRPr="005A539E">
              <w:tab/>
            </w:r>
            <w:r w:rsidRPr="005A539E">
              <w:rPr>
                <w:b/>
                <w:i/>
              </w:rPr>
              <w:t>bemærker, at manglen på et endeligt EU-momssystem fortsat skaber muligheder for svig i forbindelse med forsvundne forhandlere inden for Fællesskabet og karruselsvig; beklager forsinkelsen i etableringen af et sådant system og anerkender, at dette har gjort det nødvendigt midlertidigt at anvende ordningen for omvendt betalingspligt som en del af en bredere værktøjskasse af foranstaltninger til bekæmpelse af svig;</w:t>
            </w:r>
          </w:p>
        </w:tc>
      </w:tr>
    </w:tbl>
    <w:p w14:paraId="3100238F"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6D60F7AB" w14:textId="77777777" w:rsidR="00DD7A21" w:rsidRPr="005A539E" w:rsidRDefault="005A539E">
      <w:r w:rsidRPr="005A539E">
        <w:rPr>
          <w:rStyle w:val="HideTWBExt"/>
        </w:rPr>
        <w:t>&lt;/Amend&gt;</w:t>
      </w:r>
    </w:p>
    <w:p w14:paraId="3C0A4957"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34</w:t>
      </w:r>
      <w:r w:rsidRPr="005A539E">
        <w:rPr>
          <w:rStyle w:val="HideTWBExt"/>
          <w:b w:val="0"/>
        </w:rPr>
        <w:t>&lt;/NumAm&gt;</w:t>
      </w:r>
    </w:p>
    <w:p w14:paraId="71AC6FEF"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7F4F2226" w14:textId="77777777" w:rsidR="00DD7A21" w:rsidRPr="005A539E" w:rsidRDefault="005A539E">
      <w:pPr>
        <w:pStyle w:val="NormalBold"/>
      </w:pPr>
      <w:r w:rsidRPr="005A539E">
        <w:rPr>
          <w:rStyle w:val="HideTWBExt"/>
          <w:b w:val="0"/>
        </w:rPr>
        <w:t>&lt;/RepeatBlock-By&gt;</w:t>
      </w:r>
    </w:p>
    <w:p w14:paraId="19DE159A"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7EF69EB" w14:textId="77777777" w:rsidR="00DD7A21" w:rsidRPr="005A539E" w:rsidRDefault="005A539E">
      <w:pPr>
        <w:pStyle w:val="NormalBold"/>
      </w:pPr>
      <w:r w:rsidRPr="005A539E">
        <w:rPr>
          <w:rStyle w:val="HideTWBExt"/>
          <w:b w:val="0"/>
        </w:rPr>
        <w:t>&lt;Article&gt;</w:t>
      </w:r>
      <w:r w:rsidRPr="005A539E">
        <w:t>Punkt 2 e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62F98BA2" w14:textId="77777777">
        <w:trPr>
          <w:trHeight w:hRule="exact" w:val="240"/>
          <w:jc w:val="center"/>
        </w:trPr>
        <w:tc>
          <w:tcPr>
            <w:tcW w:w="9752" w:type="dxa"/>
            <w:gridSpan w:val="2"/>
            <w:tcBorders>
              <w:top w:val="nil"/>
              <w:left w:val="nil"/>
              <w:bottom w:val="nil"/>
              <w:right w:val="nil"/>
            </w:tcBorders>
          </w:tcPr>
          <w:p w14:paraId="36BF4652" w14:textId="77777777" w:rsidR="00DD7A21" w:rsidRPr="005A539E" w:rsidRDefault="00DD7A21"/>
        </w:tc>
      </w:tr>
      <w:tr w:rsidR="00DD7A21" w:rsidRPr="005A539E" w14:paraId="4AACCB86" w14:textId="77777777">
        <w:trPr>
          <w:trHeight w:val="240"/>
          <w:jc w:val="center"/>
        </w:trPr>
        <w:tc>
          <w:tcPr>
            <w:tcW w:w="4876" w:type="dxa"/>
            <w:tcBorders>
              <w:top w:val="nil"/>
              <w:left w:val="nil"/>
              <w:bottom w:val="nil"/>
              <w:right w:val="nil"/>
            </w:tcBorders>
          </w:tcPr>
          <w:p w14:paraId="1A6EA982"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2269AA08" w14:textId="77777777" w:rsidR="00DD7A21" w:rsidRPr="005A539E" w:rsidRDefault="005A539E">
            <w:pPr>
              <w:pStyle w:val="AmColumnHeading"/>
            </w:pPr>
            <w:r w:rsidRPr="005A539E">
              <w:t>Ændringsforslag</w:t>
            </w:r>
          </w:p>
        </w:tc>
      </w:tr>
      <w:tr w:rsidR="00DD7A21" w:rsidRPr="005A539E" w14:paraId="1AAE049D" w14:textId="77777777">
        <w:trPr>
          <w:jc w:val="center"/>
        </w:trPr>
        <w:tc>
          <w:tcPr>
            <w:tcW w:w="4876" w:type="dxa"/>
            <w:tcBorders>
              <w:top w:val="nil"/>
              <w:left w:val="nil"/>
              <w:bottom w:val="nil"/>
              <w:right w:val="nil"/>
            </w:tcBorders>
          </w:tcPr>
          <w:p w14:paraId="6208AC9E" w14:textId="77777777" w:rsidR="00DD7A21" w:rsidRPr="005A539E" w:rsidRDefault="00DD7A21">
            <w:pPr>
              <w:pStyle w:val="Normal6a"/>
            </w:pPr>
          </w:p>
        </w:tc>
        <w:tc>
          <w:tcPr>
            <w:tcW w:w="4876" w:type="dxa"/>
            <w:tcBorders>
              <w:top w:val="nil"/>
              <w:left w:val="nil"/>
              <w:bottom w:val="nil"/>
              <w:right w:val="nil"/>
            </w:tcBorders>
          </w:tcPr>
          <w:p w14:paraId="01D31A8B" w14:textId="77777777" w:rsidR="00DD7A21" w:rsidRPr="005A539E" w:rsidRDefault="005A539E">
            <w:pPr>
              <w:pStyle w:val="Normal6a"/>
            </w:pPr>
            <w:r w:rsidRPr="005A539E">
              <w:rPr>
                <w:b/>
                <w:i/>
              </w:rPr>
              <w:t>2e.</w:t>
            </w:r>
            <w:r w:rsidRPr="005A539E">
              <w:tab/>
            </w:r>
            <w:r w:rsidRPr="005A539E">
              <w:rPr>
                <w:b/>
                <w:i/>
              </w:rPr>
              <w:t xml:space="preserve">bemærker med beklagelse, at Kommissionens forslag om et endeligt momssystem formelt blev trukket tilbage i 2025 på grund af manglende udsigt til politisk enighed i Rådet; understreger ikke desto mindre, at det underliggende mål om at lukke de strukturelle smuthuller, der udnyttes af karruselsvig og svig i forbindelse med forsvundne forhandlere, fortsat er en prioritet, og opfordrer Kommissionen til at gå videre </w:t>
            </w:r>
            <w:r w:rsidRPr="005A539E">
              <w:rPr>
                <w:b/>
                <w:i/>
              </w:rPr>
              <w:lastRenderedPageBreak/>
              <w:t>med yderligere analyser og på dette grundlag fremsætte et revideret forslag uden yderligere forsinkelse;</w:t>
            </w:r>
          </w:p>
        </w:tc>
      </w:tr>
    </w:tbl>
    <w:p w14:paraId="20F3C4C5"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42D079DB" w14:textId="77777777" w:rsidR="00DD7A21" w:rsidRPr="005A539E" w:rsidRDefault="005A539E">
      <w:r w:rsidRPr="005A539E">
        <w:rPr>
          <w:rStyle w:val="HideTWBExt"/>
        </w:rPr>
        <w:t>&lt;/Amend&gt;</w:t>
      </w:r>
    </w:p>
    <w:p w14:paraId="52DF9A8D"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35</w:t>
      </w:r>
      <w:r w:rsidRPr="005A539E">
        <w:rPr>
          <w:rStyle w:val="HideTWBExt"/>
          <w:b w:val="0"/>
        </w:rPr>
        <w:t>&lt;/NumAm&gt;</w:t>
      </w:r>
    </w:p>
    <w:p w14:paraId="673904D0"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117A877E" w14:textId="77777777" w:rsidR="00DD7A21" w:rsidRPr="005A539E" w:rsidRDefault="005A539E">
      <w:pPr>
        <w:pStyle w:val="NormalBold"/>
      </w:pPr>
      <w:r w:rsidRPr="005A539E">
        <w:rPr>
          <w:rStyle w:val="HideTWBExt"/>
          <w:b w:val="0"/>
        </w:rPr>
        <w:t>&lt;/RepeatBlock-By&gt;</w:t>
      </w:r>
    </w:p>
    <w:p w14:paraId="24AC9DC7"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0D2DAD31" w14:textId="77777777" w:rsidR="00DD7A21" w:rsidRPr="005A539E" w:rsidRDefault="005A539E">
      <w:pPr>
        <w:pStyle w:val="NormalBold"/>
      </w:pPr>
      <w:r w:rsidRPr="005A539E">
        <w:rPr>
          <w:rStyle w:val="HideTWBExt"/>
          <w:b w:val="0"/>
        </w:rPr>
        <w:t>&lt;Article&gt;</w:t>
      </w:r>
      <w:r w:rsidRPr="005A539E">
        <w:t>Punkt 3</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12A80629" w14:textId="77777777">
        <w:trPr>
          <w:trHeight w:hRule="exact" w:val="240"/>
          <w:jc w:val="center"/>
        </w:trPr>
        <w:tc>
          <w:tcPr>
            <w:tcW w:w="9752" w:type="dxa"/>
            <w:gridSpan w:val="2"/>
            <w:tcBorders>
              <w:top w:val="nil"/>
              <w:left w:val="nil"/>
              <w:bottom w:val="nil"/>
              <w:right w:val="nil"/>
            </w:tcBorders>
          </w:tcPr>
          <w:p w14:paraId="2C59F8BC" w14:textId="77777777" w:rsidR="00DD7A21" w:rsidRPr="005A539E" w:rsidRDefault="00DD7A21"/>
        </w:tc>
      </w:tr>
      <w:tr w:rsidR="00DD7A21" w:rsidRPr="005A539E" w14:paraId="6675E965" w14:textId="77777777">
        <w:trPr>
          <w:trHeight w:val="240"/>
          <w:jc w:val="center"/>
        </w:trPr>
        <w:tc>
          <w:tcPr>
            <w:tcW w:w="4876" w:type="dxa"/>
            <w:tcBorders>
              <w:top w:val="nil"/>
              <w:left w:val="nil"/>
              <w:bottom w:val="nil"/>
              <w:right w:val="nil"/>
            </w:tcBorders>
          </w:tcPr>
          <w:p w14:paraId="53011FC5"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6D2CB057" w14:textId="77777777" w:rsidR="00DD7A21" w:rsidRPr="005A539E" w:rsidRDefault="005A539E">
            <w:pPr>
              <w:pStyle w:val="AmColumnHeading"/>
            </w:pPr>
            <w:r w:rsidRPr="005A539E">
              <w:t>Ændringsforslag</w:t>
            </w:r>
          </w:p>
        </w:tc>
      </w:tr>
      <w:tr w:rsidR="00DD7A21" w:rsidRPr="005A539E" w14:paraId="48F9383D" w14:textId="77777777">
        <w:trPr>
          <w:jc w:val="center"/>
        </w:trPr>
        <w:tc>
          <w:tcPr>
            <w:tcW w:w="4876" w:type="dxa"/>
            <w:tcBorders>
              <w:top w:val="nil"/>
              <w:left w:val="nil"/>
              <w:bottom w:val="nil"/>
              <w:right w:val="nil"/>
            </w:tcBorders>
          </w:tcPr>
          <w:p w14:paraId="5487C831" w14:textId="77777777" w:rsidR="00DD7A21" w:rsidRPr="005A539E" w:rsidRDefault="005A539E">
            <w:pPr>
              <w:pStyle w:val="Normal6a"/>
            </w:pPr>
            <w:r w:rsidRPr="005A539E">
              <w:t>3.</w:t>
            </w:r>
            <w:r w:rsidRPr="005A539E">
              <w:tab/>
              <w:t xml:space="preserve">anerkender, at ordningen har vist sig at være effektiv mod svig i forbindelse med forsvundne forhandlere inden for Fællesskabet og karruselsvig i højrisikosektorer, </w:t>
            </w:r>
            <w:r w:rsidRPr="005A539E">
              <w:rPr>
                <w:b/>
                <w:i/>
              </w:rPr>
              <w:t>samtidig med at det bemærkes</w:t>
            </w:r>
            <w:r w:rsidRPr="005A539E">
              <w:t>, at svigmønstrene fortsat udvikler sig;</w:t>
            </w:r>
          </w:p>
        </w:tc>
        <w:tc>
          <w:tcPr>
            <w:tcW w:w="4876" w:type="dxa"/>
            <w:tcBorders>
              <w:top w:val="nil"/>
              <w:left w:val="nil"/>
              <w:bottom w:val="nil"/>
              <w:right w:val="nil"/>
            </w:tcBorders>
          </w:tcPr>
          <w:p w14:paraId="7817ED58" w14:textId="77777777" w:rsidR="00DD7A21" w:rsidRPr="005A539E" w:rsidRDefault="005A539E">
            <w:pPr>
              <w:pStyle w:val="Normal6a"/>
            </w:pPr>
            <w:r w:rsidRPr="005A539E">
              <w:t>3.</w:t>
            </w:r>
            <w:r w:rsidRPr="005A539E">
              <w:tab/>
              <w:t xml:space="preserve">anerkender, at ordningen har vist sig at være </w:t>
            </w:r>
            <w:r w:rsidRPr="005A539E">
              <w:rPr>
                <w:b/>
                <w:i/>
              </w:rPr>
              <w:t>ekstremt</w:t>
            </w:r>
            <w:r w:rsidRPr="005A539E">
              <w:t xml:space="preserve"> effektiv mod svig i forbindelse med forsvundne forhandlere inden for Fællesskabet og karruselsvig i højrisikosektorer, </w:t>
            </w:r>
            <w:r w:rsidRPr="005A539E">
              <w:rPr>
                <w:b/>
                <w:i/>
              </w:rPr>
              <w:t>idet de fleste medlemsstater har indberettet betydelige reduktioner eller endda en praktisk forsvinden af en sådan svig i de sektorer, der er omfattet af OOB</w:t>
            </w:r>
            <w:r w:rsidRPr="005A539E">
              <w:t>;</w:t>
            </w:r>
            <w:r w:rsidRPr="005A539E">
              <w:rPr>
                <w:b/>
                <w:i/>
              </w:rPr>
              <w:t xml:space="preserve"> bemærker endvidere</w:t>
            </w:r>
            <w:r w:rsidRPr="005A539E">
              <w:t>, at svigmønstrene fortsat udvikler sig;</w:t>
            </w:r>
          </w:p>
        </w:tc>
      </w:tr>
    </w:tbl>
    <w:p w14:paraId="1BEF4BF6"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4641E100" w14:textId="77777777" w:rsidR="00DD7A21" w:rsidRPr="005A539E" w:rsidRDefault="005A539E">
      <w:r w:rsidRPr="005A539E">
        <w:rPr>
          <w:rStyle w:val="HideTWBExt"/>
        </w:rPr>
        <w:t>&lt;/Amend&gt;</w:t>
      </w:r>
    </w:p>
    <w:p w14:paraId="6861A586"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36</w:t>
      </w:r>
      <w:r w:rsidRPr="005A539E">
        <w:rPr>
          <w:rStyle w:val="HideTWBExt"/>
          <w:b w:val="0"/>
        </w:rPr>
        <w:t>&lt;/NumAm&gt;</w:t>
      </w:r>
    </w:p>
    <w:p w14:paraId="0517EE6F" w14:textId="77777777" w:rsidR="00DD7A21" w:rsidRPr="005A539E" w:rsidRDefault="005A539E">
      <w:pPr>
        <w:pStyle w:val="NormalBold"/>
      </w:pPr>
      <w:r w:rsidRPr="005A539E">
        <w:rPr>
          <w:rStyle w:val="HideTWBExt"/>
          <w:b w:val="0"/>
        </w:rPr>
        <w:t>&lt;RepeatBlock-By&gt;&lt;Members&gt;</w:t>
      </w:r>
      <w:r w:rsidRPr="005A539E">
        <w:t>Ľudovít Ódor</w:t>
      </w:r>
      <w:r w:rsidRPr="005A539E">
        <w:rPr>
          <w:rStyle w:val="HideTWBExt"/>
          <w:b w:val="0"/>
        </w:rPr>
        <w:t>&lt;/Members&gt;</w:t>
      </w:r>
    </w:p>
    <w:p w14:paraId="0222C942" w14:textId="77777777" w:rsidR="00DD7A21" w:rsidRPr="005A539E" w:rsidRDefault="005A539E">
      <w:pPr>
        <w:pStyle w:val="NormalBold"/>
      </w:pPr>
      <w:r w:rsidRPr="005A539E">
        <w:rPr>
          <w:rStyle w:val="HideTWBExt"/>
          <w:b w:val="0"/>
        </w:rPr>
        <w:t>&lt;/RepeatBlock-By&gt;</w:t>
      </w:r>
    </w:p>
    <w:p w14:paraId="0B8F8D8C"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1D35D98E" w14:textId="77777777" w:rsidR="00DD7A21" w:rsidRPr="005A539E" w:rsidRDefault="005A539E">
      <w:pPr>
        <w:pStyle w:val="NormalBold"/>
      </w:pPr>
      <w:r w:rsidRPr="005A539E">
        <w:rPr>
          <w:rStyle w:val="HideTWBExt"/>
          <w:b w:val="0"/>
        </w:rPr>
        <w:t>&lt;Article&gt;</w:t>
      </w:r>
      <w:r w:rsidRPr="005A539E">
        <w:t>Punkt 3</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18F1ADD7" w14:textId="77777777">
        <w:trPr>
          <w:trHeight w:hRule="exact" w:val="240"/>
          <w:jc w:val="center"/>
        </w:trPr>
        <w:tc>
          <w:tcPr>
            <w:tcW w:w="9752" w:type="dxa"/>
            <w:gridSpan w:val="2"/>
            <w:tcBorders>
              <w:top w:val="nil"/>
              <w:left w:val="nil"/>
              <w:bottom w:val="nil"/>
              <w:right w:val="nil"/>
            </w:tcBorders>
          </w:tcPr>
          <w:p w14:paraId="35E7CEB4" w14:textId="77777777" w:rsidR="00DD7A21" w:rsidRPr="005A539E" w:rsidRDefault="00DD7A21"/>
        </w:tc>
      </w:tr>
      <w:tr w:rsidR="00DD7A21" w:rsidRPr="005A539E" w14:paraId="20B51B2C" w14:textId="77777777">
        <w:trPr>
          <w:trHeight w:val="240"/>
          <w:jc w:val="center"/>
        </w:trPr>
        <w:tc>
          <w:tcPr>
            <w:tcW w:w="4876" w:type="dxa"/>
            <w:tcBorders>
              <w:top w:val="nil"/>
              <w:left w:val="nil"/>
              <w:bottom w:val="nil"/>
              <w:right w:val="nil"/>
            </w:tcBorders>
          </w:tcPr>
          <w:p w14:paraId="0AA6D631"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3D73DB69" w14:textId="77777777" w:rsidR="00DD7A21" w:rsidRPr="005A539E" w:rsidRDefault="005A539E">
            <w:pPr>
              <w:pStyle w:val="AmColumnHeading"/>
            </w:pPr>
            <w:r w:rsidRPr="005A539E">
              <w:t>Ændringsforslag</w:t>
            </w:r>
          </w:p>
        </w:tc>
      </w:tr>
      <w:tr w:rsidR="00DD7A21" w:rsidRPr="005A539E" w14:paraId="1A42C9F6" w14:textId="77777777">
        <w:trPr>
          <w:jc w:val="center"/>
        </w:trPr>
        <w:tc>
          <w:tcPr>
            <w:tcW w:w="4876" w:type="dxa"/>
            <w:tcBorders>
              <w:top w:val="nil"/>
              <w:left w:val="nil"/>
              <w:bottom w:val="nil"/>
              <w:right w:val="nil"/>
            </w:tcBorders>
          </w:tcPr>
          <w:p w14:paraId="5EE01A29" w14:textId="77777777" w:rsidR="00DD7A21" w:rsidRPr="005A539E" w:rsidRDefault="005A539E">
            <w:pPr>
              <w:pStyle w:val="Normal6a"/>
            </w:pPr>
            <w:r w:rsidRPr="005A539E">
              <w:t>3.</w:t>
            </w:r>
            <w:r w:rsidRPr="005A539E">
              <w:tab/>
              <w:t>anerkender, at ordningen har vist sig at være effektiv mod svig i forbindelse med forsvundne forhandlere inden for Fællesskabet og karruselsvig i højrisikosektorer, samtidig med at det bemærkes, at svigmønstrene fortsat udvikler sig;</w:t>
            </w:r>
          </w:p>
        </w:tc>
        <w:tc>
          <w:tcPr>
            <w:tcW w:w="4876" w:type="dxa"/>
            <w:tcBorders>
              <w:top w:val="nil"/>
              <w:left w:val="nil"/>
              <w:bottom w:val="nil"/>
              <w:right w:val="nil"/>
            </w:tcBorders>
          </w:tcPr>
          <w:p w14:paraId="5658730E" w14:textId="77777777" w:rsidR="00DD7A21" w:rsidRPr="005A539E" w:rsidRDefault="005A539E">
            <w:pPr>
              <w:pStyle w:val="Normal6a"/>
            </w:pPr>
            <w:r w:rsidRPr="005A539E">
              <w:t>3.</w:t>
            </w:r>
            <w:r w:rsidRPr="005A539E">
              <w:tab/>
              <w:t xml:space="preserve">anerkender, at ordningen har vist sig at være effektiv mod svig i forbindelse med forsvundne forhandlere inden for Fællesskabet og karruselsvig i højrisikosektorer </w:t>
            </w:r>
            <w:r w:rsidRPr="005A539E">
              <w:rPr>
                <w:b/>
                <w:i/>
              </w:rPr>
              <w:t>med homogene produkter af høj værdi</w:t>
            </w:r>
            <w:r w:rsidRPr="005A539E">
              <w:t>, samtidig med at det bemærkes, at svigmønstrene fortsat udvikler sig</w:t>
            </w:r>
            <w:r w:rsidRPr="005A539E">
              <w:rPr>
                <w:b/>
                <w:i/>
              </w:rPr>
              <w:t xml:space="preserve">, og at den udvidede anvendelse af OOB kan medføre, at svig </w:t>
            </w:r>
            <w:r w:rsidRPr="005A539E">
              <w:rPr>
                <w:b/>
                <w:i/>
              </w:rPr>
              <w:lastRenderedPageBreak/>
              <w:t>flyttes til tilgrænsende sektorer</w:t>
            </w:r>
            <w:r w:rsidRPr="005A539E">
              <w:t>;</w:t>
            </w:r>
          </w:p>
        </w:tc>
      </w:tr>
    </w:tbl>
    <w:p w14:paraId="0F4AAF19"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3F2C058F" w14:textId="77777777" w:rsidR="00DD7A21" w:rsidRPr="005A539E" w:rsidRDefault="005A539E">
      <w:r w:rsidRPr="005A539E">
        <w:rPr>
          <w:rStyle w:val="HideTWBExt"/>
        </w:rPr>
        <w:t>&lt;/Amend&gt;</w:t>
      </w:r>
    </w:p>
    <w:p w14:paraId="16DE10A0"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37</w:t>
      </w:r>
      <w:r w:rsidRPr="005A539E">
        <w:rPr>
          <w:rStyle w:val="HideTWBExt"/>
          <w:b w:val="0"/>
        </w:rPr>
        <w:t>&lt;/NumAm&gt;</w:t>
      </w:r>
    </w:p>
    <w:p w14:paraId="60307D26" w14:textId="77777777" w:rsidR="00DD7A21" w:rsidRPr="005A539E" w:rsidRDefault="005A539E">
      <w:pPr>
        <w:pStyle w:val="NormalBold"/>
      </w:pPr>
      <w:r w:rsidRPr="005A539E">
        <w:rPr>
          <w:rStyle w:val="HideTWBExt"/>
          <w:b w:val="0"/>
        </w:rPr>
        <w:t>&lt;RepeatBlock-By&gt;&lt;Members&gt;</w:t>
      </w:r>
      <w:r w:rsidRPr="005A539E">
        <w:t>Herbert Dorfmann, Markus Ferber, Fernando Navarrete Rojas, Marco Falcone</w:t>
      </w:r>
      <w:r w:rsidRPr="005A539E">
        <w:rPr>
          <w:rStyle w:val="HideTWBExt"/>
          <w:b w:val="0"/>
        </w:rPr>
        <w:t>&lt;/Members&gt;</w:t>
      </w:r>
    </w:p>
    <w:p w14:paraId="3F3E0F65" w14:textId="77777777" w:rsidR="00DD7A21" w:rsidRPr="005A539E" w:rsidRDefault="005A539E">
      <w:pPr>
        <w:pStyle w:val="NormalBold"/>
      </w:pPr>
      <w:r w:rsidRPr="005A539E">
        <w:rPr>
          <w:rStyle w:val="HideTWBExt"/>
          <w:b w:val="0"/>
        </w:rPr>
        <w:t>&lt;/RepeatBlock-By&gt;</w:t>
      </w:r>
    </w:p>
    <w:p w14:paraId="4AE16172"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43641E64" w14:textId="77777777" w:rsidR="00DD7A21" w:rsidRPr="005A539E" w:rsidRDefault="005A539E">
      <w:pPr>
        <w:pStyle w:val="NormalBold"/>
      </w:pPr>
      <w:r w:rsidRPr="005A539E">
        <w:rPr>
          <w:rStyle w:val="HideTWBExt"/>
          <w:b w:val="0"/>
        </w:rPr>
        <w:t>&lt;Article&gt;</w:t>
      </w:r>
      <w:r w:rsidRPr="005A539E">
        <w:t>Punkt 3</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CC3C323" w14:textId="77777777">
        <w:trPr>
          <w:trHeight w:hRule="exact" w:val="240"/>
          <w:jc w:val="center"/>
        </w:trPr>
        <w:tc>
          <w:tcPr>
            <w:tcW w:w="9752" w:type="dxa"/>
            <w:gridSpan w:val="2"/>
            <w:tcBorders>
              <w:top w:val="nil"/>
              <w:left w:val="nil"/>
              <w:bottom w:val="nil"/>
              <w:right w:val="nil"/>
            </w:tcBorders>
          </w:tcPr>
          <w:p w14:paraId="72EEC335" w14:textId="77777777" w:rsidR="00DD7A21" w:rsidRPr="005A539E" w:rsidRDefault="00DD7A21"/>
        </w:tc>
      </w:tr>
      <w:tr w:rsidR="00DD7A21" w:rsidRPr="005A539E" w14:paraId="14E04F7E" w14:textId="77777777">
        <w:trPr>
          <w:trHeight w:val="240"/>
          <w:jc w:val="center"/>
        </w:trPr>
        <w:tc>
          <w:tcPr>
            <w:tcW w:w="4876" w:type="dxa"/>
            <w:tcBorders>
              <w:top w:val="nil"/>
              <w:left w:val="nil"/>
              <w:bottom w:val="nil"/>
              <w:right w:val="nil"/>
            </w:tcBorders>
          </w:tcPr>
          <w:p w14:paraId="0D21EB5C"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694EF37F" w14:textId="77777777" w:rsidR="00DD7A21" w:rsidRPr="005A539E" w:rsidRDefault="005A539E">
            <w:pPr>
              <w:pStyle w:val="AmColumnHeading"/>
            </w:pPr>
            <w:r w:rsidRPr="005A539E">
              <w:t>Ændringsforslag</w:t>
            </w:r>
          </w:p>
        </w:tc>
      </w:tr>
      <w:tr w:rsidR="00DD7A21" w:rsidRPr="005A539E" w14:paraId="7BD860C7" w14:textId="77777777">
        <w:trPr>
          <w:jc w:val="center"/>
        </w:trPr>
        <w:tc>
          <w:tcPr>
            <w:tcW w:w="4876" w:type="dxa"/>
            <w:tcBorders>
              <w:top w:val="nil"/>
              <w:left w:val="nil"/>
              <w:bottom w:val="nil"/>
              <w:right w:val="nil"/>
            </w:tcBorders>
          </w:tcPr>
          <w:p w14:paraId="7C564E04" w14:textId="77777777" w:rsidR="00DD7A21" w:rsidRPr="005A539E" w:rsidRDefault="005A539E">
            <w:pPr>
              <w:pStyle w:val="Normal6a"/>
            </w:pPr>
            <w:r w:rsidRPr="005A539E">
              <w:t>3.</w:t>
            </w:r>
            <w:r w:rsidRPr="005A539E">
              <w:tab/>
              <w:t>anerkender, at ordningen har vist sig at være effektiv mod svig i forbindelse med forsvundne forhandlere inden for Fællesskabet og karruselsvig i højrisikosektorer, samtidig med at det bemærkes, at svigmønstrene fortsat udvikler sig;</w:t>
            </w:r>
          </w:p>
        </w:tc>
        <w:tc>
          <w:tcPr>
            <w:tcW w:w="4876" w:type="dxa"/>
            <w:tcBorders>
              <w:top w:val="nil"/>
              <w:left w:val="nil"/>
              <w:bottom w:val="nil"/>
              <w:right w:val="nil"/>
            </w:tcBorders>
          </w:tcPr>
          <w:p w14:paraId="15FBE6F7" w14:textId="77777777" w:rsidR="00DD7A21" w:rsidRPr="005A539E" w:rsidRDefault="005A539E">
            <w:pPr>
              <w:pStyle w:val="Normal6a"/>
            </w:pPr>
            <w:r w:rsidRPr="005A539E">
              <w:t>3.</w:t>
            </w:r>
            <w:r w:rsidRPr="005A539E">
              <w:tab/>
              <w:t xml:space="preserve">anerkender, at ordningen </w:t>
            </w:r>
            <w:r w:rsidRPr="005A539E">
              <w:rPr>
                <w:b/>
                <w:i/>
              </w:rPr>
              <w:t>generelt</w:t>
            </w:r>
            <w:r w:rsidRPr="005A539E">
              <w:t xml:space="preserve"> har vist sig at være effektiv mod svig i forbindelse med forsvundne forhandlere inden for Fællesskabet og karruselsvig i højrisikosektorer, samtidig med at det bemærkes, at svigmønstrene fortsat udvikler sig;</w:t>
            </w:r>
          </w:p>
        </w:tc>
      </w:tr>
    </w:tbl>
    <w:p w14:paraId="3705A456"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6E7E3C66" w14:textId="77777777" w:rsidR="00DD7A21" w:rsidRPr="005A539E" w:rsidRDefault="005A539E">
      <w:r w:rsidRPr="005A539E">
        <w:rPr>
          <w:rStyle w:val="HideTWBExt"/>
        </w:rPr>
        <w:t>&lt;/Amend&gt;</w:t>
      </w:r>
    </w:p>
    <w:p w14:paraId="7BE007FE"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38</w:t>
      </w:r>
      <w:r w:rsidRPr="005A539E">
        <w:rPr>
          <w:rStyle w:val="HideTWBExt"/>
          <w:b w:val="0"/>
        </w:rPr>
        <w:t>&lt;/NumAm&gt;</w:t>
      </w:r>
    </w:p>
    <w:p w14:paraId="5C9F8DB0"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700B80DC" w14:textId="77777777" w:rsidR="00DD7A21" w:rsidRPr="005A539E" w:rsidRDefault="005A539E">
      <w:pPr>
        <w:pStyle w:val="NormalBold"/>
      </w:pPr>
      <w:r w:rsidRPr="005A539E">
        <w:rPr>
          <w:rStyle w:val="HideTWBExt"/>
          <w:b w:val="0"/>
        </w:rPr>
        <w:t>&lt;/RepeatBlock-By&gt;</w:t>
      </w:r>
    </w:p>
    <w:p w14:paraId="045B75A8"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43BD59B7" w14:textId="77777777" w:rsidR="00DD7A21" w:rsidRPr="005A539E" w:rsidRDefault="005A539E">
      <w:pPr>
        <w:pStyle w:val="NormalBold"/>
      </w:pPr>
      <w:r w:rsidRPr="005A539E">
        <w:rPr>
          <w:rStyle w:val="HideTWBExt"/>
          <w:b w:val="0"/>
        </w:rPr>
        <w:t>&lt;Article&gt;</w:t>
      </w:r>
      <w:r w:rsidRPr="005A539E">
        <w:t>Punkt 3 a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53E61150" w14:textId="77777777">
        <w:trPr>
          <w:trHeight w:hRule="exact" w:val="240"/>
          <w:jc w:val="center"/>
        </w:trPr>
        <w:tc>
          <w:tcPr>
            <w:tcW w:w="9752" w:type="dxa"/>
            <w:gridSpan w:val="2"/>
            <w:tcBorders>
              <w:top w:val="nil"/>
              <w:left w:val="nil"/>
              <w:bottom w:val="nil"/>
              <w:right w:val="nil"/>
            </w:tcBorders>
          </w:tcPr>
          <w:p w14:paraId="52279759" w14:textId="77777777" w:rsidR="00DD7A21" w:rsidRPr="005A539E" w:rsidRDefault="00DD7A21"/>
        </w:tc>
      </w:tr>
      <w:tr w:rsidR="00DD7A21" w:rsidRPr="005A539E" w14:paraId="061B8417" w14:textId="77777777">
        <w:trPr>
          <w:trHeight w:val="240"/>
          <w:jc w:val="center"/>
        </w:trPr>
        <w:tc>
          <w:tcPr>
            <w:tcW w:w="4876" w:type="dxa"/>
            <w:tcBorders>
              <w:top w:val="nil"/>
              <w:left w:val="nil"/>
              <w:bottom w:val="nil"/>
              <w:right w:val="nil"/>
            </w:tcBorders>
          </w:tcPr>
          <w:p w14:paraId="3C331E0D"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1014B975" w14:textId="77777777" w:rsidR="00DD7A21" w:rsidRPr="005A539E" w:rsidRDefault="005A539E">
            <w:pPr>
              <w:pStyle w:val="AmColumnHeading"/>
            </w:pPr>
            <w:r w:rsidRPr="005A539E">
              <w:t>Ændringsforslag</w:t>
            </w:r>
          </w:p>
        </w:tc>
      </w:tr>
      <w:tr w:rsidR="00DD7A21" w:rsidRPr="005A539E" w14:paraId="10DF6C36" w14:textId="77777777">
        <w:trPr>
          <w:jc w:val="center"/>
        </w:trPr>
        <w:tc>
          <w:tcPr>
            <w:tcW w:w="4876" w:type="dxa"/>
            <w:tcBorders>
              <w:top w:val="nil"/>
              <w:left w:val="nil"/>
              <w:bottom w:val="nil"/>
              <w:right w:val="nil"/>
            </w:tcBorders>
          </w:tcPr>
          <w:p w14:paraId="68A71DE0" w14:textId="77777777" w:rsidR="00DD7A21" w:rsidRPr="005A539E" w:rsidRDefault="00DD7A21">
            <w:pPr>
              <w:pStyle w:val="Normal6a"/>
            </w:pPr>
          </w:p>
        </w:tc>
        <w:tc>
          <w:tcPr>
            <w:tcW w:w="4876" w:type="dxa"/>
            <w:tcBorders>
              <w:top w:val="nil"/>
              <w:left w:val="nil"/>
              <w:bottom w:val="nil"/>
              <w:right w:val="nil"/>
            </w:tcBorders>
          </w:tcPr>
          <w:p w14:paraId="6E320B11" w14:textId="77777777" w:rsidR="00DD7A21" w:rsidRPr="005A539E" w:rsidRDefault="005A539E">
            <w:pPr>
              <w:pStyle w:val="Normal6a"/>
            </w:pPr>
            <w:r w:rsidRPr="005A539E">
              <w:rPr>
                <w:b/>
                <w:i/>
              </w:rPr>
              <w:t>3a.</w:t>
            </w:r>
            <w:r w:rsidRPr="005A539E">
              <w:tab/>
            </w:r>
            <w:r w:rsidRPr="005A539E">
              <w:rPr>
                <w:b/>
                <w:i/>
              </w:rPr>
              <w:t>fremhæver, at OOB's effektivitet afhænger af det bredere kontrolmiljø – herunder rapportering på transaktionsniveau, avancerede revisionsværktøjer, kontrol af registrering af erhvervsdrivende, risikobaserede revisioner, tilbagebetalingskontrol – samt af, at medlemsstaterne anvender disse instrumenter til bekæmpelse af svig konsekvent; bemærker derfor, at OOB ikke fjerner den administrative byrde for skattemyndighederne, men flytter den, hvilket kræver en anden og i nogle tilfælde mere krævende kontrolkapacitet end under det almindelige momssystem;</w:t>
            </w:r>
          </w:p>
        </w:tc>
      </w:tr>
    </w:tbl>
    <w:p w14:paraId="66470FC8"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4F356663" w14:textId="77777777" w:rsidR="00DD7A21" w:rsidRPr="005A539E" w:rsidRDefault="005A539E">
      <w:r w:rsidRPr="005A539E">
        <w:rPr>
          <w:rStyle w:val="HideTWBExt"/>
        </w:rPr>
        <w:t>&lt;/Amend&gt;</w:t>
      </w:r>
    </w:p>
    <w:p w14:paraId="4EA5D209"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39</w:t>
      </w:r>
      <w:r w:rsidRPr="005A539E">
        <w:rPr>
          <w:rStyle w:val="HideTWBExt"/>
          <w:b w:val="0"/>
        </w:rPr>
        <w:t>&lt;/NumAm&gt;</w:t>
      </w:r>
    </w:p>
    <w:p w14:paraId="4A777697"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640D5818" w14:textId="77777777" w:rsidR="00DD7A21" w:rsidRPr="005A539E" w:rsidRDefault="005A539E">
      <w:pPr>
        <w:pStyle w:val="NormalBold"/>
      </w:pPr>
      <w:r w:rsidRPr="005A539E">
        <w:rPr>
          <w:rStyle w:val="HideTWBExt"/>
          <w:b w:val="0"/>
        </w:rPr>
        <w:t>&lt;/RepeatBlock-By&gt;</w:t>
      </w:r>
    </w:p>
    <w:p w14:paraId="6EF9775E"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3654B81" w14:textId="77777777" w:rsidR="00DD7A21" w:rsidRPr="005A539E" w:rsidRDefault="005A539E">
      <w:pPr>
        <w:pStyle w:val="NormalBold"/>
      </w:pPr>
      <w:r w:rsidRPr="005A539E">
        <w:rPr>
          <w:rStyle w:val="HideTWBExt"/>
          <w:b w:val="0"/>
        </w:rPr>
        <w:t>&lt;Article&gt;</w:t>
      </w:r>
      <w:r w:rsidRPr="005A539E">
        <w:t>Punkt 4</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18257B04" w14:textId="77777777">
        <w:trPr>
          <w:trHeight w:hRule="exact" w:val="240"/>
          <w:jc w:val="center"/>
        </w:trPr>
        <w:tc>
          <w:tcPr>
            <w:tcW w:w="9752" w:type="dxa"/>
            <w:gridSpan w:val="2"/>
            <w:tcBorders>
              <w:top w:val="nil"/>
              <w:left w:val="nil"/>
              <w:bottom w:val="nil"/>
              <w:right w:val="nil"/>
            </w:tcBorders>
          </w:tcPr>
          <w:p w14:paraId="100E8588" w14:textId="77777777" w:rsidR="00DD7A21" w:rsidRPr="005A539E" w:rsidRDefault="00DD7A21"/>
        </w:tc>
      </w:tr>
      <w:tr w:rsidR="00DD7A21" w:rsidRPr="005A539E" w14:paraId="39D72245" w14:textId="77777777">
        <w:trPr>
          <w:trHeight w:val="240"/>
          <w:jc w:val="center"/>
        </w:trPr>
        <w:tc>
          <w:tcPr>
            <w:tcW w:w="4876" w:type="dxa"/>
            <w:tcBorders>
              <w:top w:val="nil"/>
              <w:left w:val="nil"/>
              <w:bottom w:val="nil"/>
              <w:right w:val="nil"/>
            </w:tcBorders>
          </w:tcPr>
          <w:p w14:paraId="70ECFC4D"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4E980A7C" w14:textId="77777777" w:rsidR="00DD7A21" w:rsidRPr="005A539E" w:rsidRDefault="005A539E">
            <w:pPr>
              <w:pStyle w:val="AmColumnHeading"/>
            </w:pPr>
            <w:r w:rsidRPr="005A539E">
              <w:t>Ændringsforslag</w:t>
            </w:r>
          </w:p>
        </w:tc>
      </w:tr>
      <w:tr w:rsidR="00DD7A21" w:rsidRPr="005A539E" w14:paraId="08D39714" w14:textId="77777777">
        <w:trPr>
          <w:jc w:val="center"/>
        </w:trPr>
        <w:tc>
          <w:tcPr>
            <w:tcW w:w="4876" w:type="dxa"/>
            <w:tcBorders>
              <w:top w:val="nil"/>
              <w:left w:val="nil"/>
              <w:bottom w:val="nil"/>
              <w:right w:val="nil"/>
            </w:tcBorders>
          </w:tcPr>
          <w:p w14:paraId="0D4A8823" w14:textId="77777777" w:rsidR="00DD7A21" w:rsidRPr="005A539E" w:rsidRDefault="005A539E">
            <w:pPr>
              <w:pStyle w:val="Normal6a"/>
            </w:pPr>
            <w:r w:rsidRPr="005A539E">
              <w:t>4.</w:t>
            </w:r>
            <w:r w:rsidRPr="005A539E">
              <w:tab/>
              <w:t xml:space="preserve">bemærker, at udløbet af artikel 199a og 199b i direktiv 2006/112/EF vil fjerne specifikke værktøjer til bekæmpelse af svig, </w:t>
            </w:r>
            <w:r w:rsidRPr="005A539E">
              <w:rPr>
                <w:b/>
                <w:i/>
              </w:rPr>
              <w:t>og at dette forventes at ske, inden pakken om moms i den digitale tidsalder finder fuld anvendelse</w:t>
            </w:r>
            <w:r w:rsidRPr="005A539E">
              <w:t>;</w:t>
            </w:r>
          </w:p>
        </w:tc>
        <w:tc>
          <w:tcPr>
            <w:tcW w:w="4876" w:type="dxa"/>
            <w:tcBorders>
              <w:top w:val="nil"/>
              <w:left w:val="nil"/>
              <w:bottom w:val="nil"/>
              <w:right w:val="nil"/>
            </w:tcBorders>
          </w:tcPr>
          <w:p w14:paraId="7F555CBC" w14:textId="77777777" w:rsidR="00DD7A21" w:rsidRPr="005A539E" w:rsidRDefault="005A539E">
            <w:pPr>
              <w:pStyle w:val="Normal6a"/>
            </w:pPr>
            <w:r w:rsidRPr="005A539E">
              <w:t>4.</w:t>
            </w:r>
            <w:r w:rsidRPr="005A539E">
              <w:tab/>
              <w:t xml:space="preserve">bemærker, at udløbet af artikel 199a og 199b i direktiv 2006/112/EF vil fjerne </w:t>
            </w:r>
            <w:r w:rsidRPr="005A539E">
              <w:rPr>
                <w:b/>
                <w:i/>
              </w:rPr>
              <w:t>disse</w:t>
            </w:r>
            <w:r w:rsidRPr="005A539E">
              <w:t xml:space="preserve"> specifikke</w:t>
            </w:r>
            <w:r w:rsidRPr="005A539E">
              <w:rPr>
                <w:b/>
                <w:i/>
              </w:rPr>
              <w:t>, effektive og bredt anvendte</w:t>
            </w:r>
            <w:r w:rsidRPr="005A539E">
              <w:t xml:space="preserve"> værktøjer til bekæmpelse af svig, </w:t>
            </w:r>
            <w:r w:rsidRPr="005A539E">
              <w:rPr>
                <w:b/>
                <w:i/>
              </w:rPr>
              <w:t>hvilket kan skabe et juridisk tomrum, der kan udløse fornyet momssvig og skade skatteindtægter og lovlige virksomheder</w:t>
            </w:r>
            <w:r w:rsidRPr="005A539E">
              <w:t>;</w:t>
            </w:r>
          </w:p>
        </w:tc>
      </w:tr>
    </w:tbl>
    <w:p w14:paraId="38579AA1"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13D3ED74" w14:textId="77777777" w:rsidR="00DD7A21" w:rsidRPr="005A539E" w:rsidRDefault="005A539E">
      <w:r w:rsidRPr="005A539E">
        <w:rPr>
          <w:rStyle w:val="HideTWBExt"/>
        </w:rPr>
        <w:t>&lt;/Amend&gt;</w:t>
      </w:r>
    </w:p>
    <w:p w14:paraId="4449423F"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40</w:t>
      </w:r>
      <w:r w:rsidRPr="005A539E">
        <w:rPr>
          <w:rStyle w:val="HideTWBExt"/>
          <w:b w:val="0"/>
        </w:rPr>
        <w:t>&lt;/NumAm&gt;</w:t>
      </w:r>
    </w:p>
    <w:p w14:paraId="497F5330"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34A72C49" w14:textId="77777777" w:rsidR="00DD7A21" w:rsidRPr="005A539E" w:rsidRDefault="005A539E">
      <w:pPr>
        <w:pStyle w:val="NormalBold"/>
      </w:pPr>
      <w:r w:rsidRPr="005A539E">
        <w:rPr>
          <w:rStyle w:val="HideTWBExt"/>
          <w:b w:val="0"/>
        </w:rPr>
        <w:t>&lt;/RepeatBlock-By&gt;</w:t>
      </w:r>
    </w:p>
    <w:p w14:paraId="0C5AA9D0"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0D315A5F" w14:textId="77777777" w:rsidR="00DD7A21" w:rsidRPr="005A539E" w:rsidRDefault="005A539E">
      <w:pPr>
        <w:pStyle w:val="NormalBold"/>
      </w:pPr>
      <w:r w:rsidRPr="005A539E">
        <w:rPr>
          <w:rStyle w:val="HideTWBExt"/>
          <w:b w:val="0"/>
        </w:rPr>
        <w:t>&lt;Article&gt;</w:t>
      </w:r>
      <w:r w:rsidRPr="005A539E">
        <w:t>Punkt 5</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642B9E24" w14:textId="77777777">
        <w:trPr>
          <w:trHeight w:hRule="exact" w:val="240"/>
          <w:jc w:val="center"/>
        </w:trPr>
        <w:tc>
          <w:tcPr>
            <w:tcW w:w="9752" w:type="dxa"/>
            <w:gridSpan w:val="2"/>
            <w:tcBorders>
              <w:top w:val="nil"/>
              <w:left w:val="nil"/>
              <w:bottom w:val="nil"/>
              <w:right w:val="nil"/>
            </w:tcBorders>
          </w:tcPr>
          <w:p w14:paraId="39649EC4" w14:textId="77777777" w:rsidR="00DD7A21" w:rsidRPr="005A539E" w:rsidRDefault="00DD7A21"/>
        </w:tc>
      </w:tr>
      <w:tr w:rsidR="00DD7A21" w:rsidRPr="005A539E" w14:paraId="51C52C75" w14:textId="77777777">
        <w:trPr>
          <w:trHeight w:val="240"/>
          <w:jc w:val="center"/>
        </w:trPr>
        <w:tc>
          <w:tcPr>
            <w:tcW w:w="4876" w:type="dxa"/>
            <w:tcBorders>
              <w:top w:val="nil"/>
              <w:left w:val="nil"/>
              <w:bottom w:val="nil"/>
              <w:right w:val="nil"/>
            </w:tcBorders>
          </w:tcPr>
          <w:p w14:paraId="785EBC37"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656794D2" w14:textId="77777777" w:rsidR="00DD7A21" w:rsidRPr="005A539E" w:rsidRDefault="005A539E">
            <w:pPr>
              <w:pStyle w:val="AmColumnHeading"/>
            </w:pPr>
            <w:r w:rsidRPr="005A539E">
              <w:t>Ændringsforslag</w:t>
            </w:r>
          </w:p>
        </w:tc>
      </w:tr>
      <w:tr w:rsidR="00DD7A21" w:rsidRPr="005A539E" w14:paraId="0858CEAC" w14:textId="77777777">
        <w:trPr>
          <w:jc w:val="center"/>
        </w:trPr>
        <w:tc>
          <w:tcPr>
            <w:tcW w:w="4876" w:type="dxa"/>
            <w:tcBorders>
              <w:top w:val="nil"/>
              <w:left w:val="nil"/>
              <w:bottom w:val="nil"/>
              <w:right w:val="nil"/>
            </w:tcBorders>
          </w:tcPr>
          <w:p w14:paraId="14475B20" w14:textId="77777777" w:rsidR="00DD7A21" w:rsidRPr="005A539E" w:rsidRDefault="005A539E">
            <w:pPr>
              <w:pStyle w:val="Normal6a"/>
            </w:pPr>
            <w:r w:rsidRPr="005A539E">
              <w:t>5.</w:t>
            </w:r>
            <w:r w:rsidRPr="005A539E">
              <w:tab/>
              <w:t>bemærker, at et stort flertal af de medlemsstater, der anvender ordningen, erklærede, at den reducerede antallet af tilfælde af svig, navnlig i transaktioner, der involverer standardiserede produkter af høj værdi;</w:t>
            </w:r>
          </w:p>
        </w:tc>
        <w:tc>
          <w:tcPr>
            <w:tcW w:w="4876" w:type="dxa"/>
            <w:tcBorders>
              <w:top w:val="nil"/>
              <w:left w:val="nil"/>
              <w:bottom w:val="nil"/>
              <w:right w:val="nil"/>
            </w:tcBorders>
          </w:tcPr>
          <w:p w14:paraId="107F8D34" w14:textId="77777777" w:rsidR="00DD7A21" w:rsidRPr="005A539E" w:rsidRDefault="005A539E">
            <w:pPr>
              <w:pStyle w:val="Normal6a"/>
            </w:pPr>
            <w:r w:rsidRPr="005A539E">
              <w:t>5.</w:t>
            </w:r>
            <w:r w:rsidRPr="005A539E">
              <w:tab/>
              <w:t xml:space="preserve">bemærker, at et stort flertal af de medlemsstater, der anvender ordningen, erklærede, at den reducerede antallet af tilfælde af svig, navnlig i transaktioner, der involverer standardiserede produkter af høj værdi; </w:t>
            </w:r>
            <w:r w:rsidRPr="005A539E">
              <w:rPr>
                <w:b/>
                <w:i/>
              </w:rPr>
              <w:t>understreger, at OOB i modsætning til det almindelige momssystem flytter momsopkrævningen til et senere led i forsyningskæden og koncentrerer potentielle risici i færre transaktioner; mener, at OOB, når den anvendes, fortsat bør være midlertidig og strengt begrænset i omfang for at undgå langsigtede strukturelle negative virkninger for momssystemet;</w:t>
            </w:r>
          </w:p>
        </w:tc>
      </w:tr>
    </w:tbl>
    <w:p w14:paraId="51FD5A99"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7F898FAC" w14:textId="77777777" w:rsidR="00DD7A21" w:rsidRPr="005A539E" w:rsidRDefault="005A539E">
      <w:r w:rsidRPr="005A539E">
        <w:rPr>
          <w:rStyle w:val="HideTWBExt"/>
        </w:rPr>
        <w:lastRenderedPageBreak/>
        <w:t>&lt;/Amend&gt;</w:t>
      </w:r>
    </w:p>
    <w:p w14:paraId="5B59AF7F"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41</w:t>
      </w:r>
      <w:r w:rsidRPr="005A539E">
        <w:rPr>
          <w:rStyle w:val="HideTWBExt"/>
          <w:b w:val="0"/>
        </w:rPr>
        <w:t>&lt;/NumAm&gt;</w:t>
      </w:r>
    </w:p>
    <w:p w14:paraId="1AAE7846"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3248E6CE" w14:textId="77777777" w:rsidR="00DD7A21" w:rsidRPr="005A539E" w:rsidRDefault="005A539E">
      <w:pPr>
        <w:pStyle w:val="NormalBold"/>
      </w:pPr>
      <w:r w:rsidRPr="005A539E">
        <w:rPr>
          <w:rStyle w:val="HideTWBExt"/>
          <w:b w:val="0"/>
        </w:rPr>
        <w:t>&lt;/RepeatBlock-By&gt;</w:t>
      </w:r>
    </w:p>
    <w:p w14:paraId="31CB2A5A"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5A249D67" w14:textId="77777777" w:rsidR="00DD7A21" w:rsidRPr="005A539E" w:rsidRDefault="005A539E">
      <w:pPr>
        <w:pStyle w:val="NormalBold"/>
      </w:pPr>
      <w:r w:rsidRPr="005A539E">
        <w:rPr>
          <w:rStyle w:val="HideTWBExt"/>
          <w:b w:val="0"/>
        </w:rPr>
        <w:t>&lt;Article&gt;</w:t>
      </w:r>
      <w:r w:rsidRPr="005A539E">
        <w:t>Punkt 5</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1C455856" w14:textId="77777777">
        <w:trPr>
          <w:trHeight w:hRule="exact" w:val="240"/>
          <w:jc w:val="center"/>
        </w:trPr>
        <w:tc>
          <w:tcPr>
            <w:tcW w:w="9752" w:type="dxa"/>
            <w:gridSpan w:val="2"/>
            <w:tcBorders>
              <w:top w:val="nil"/>
              <w:left w:val="nil"/>
              <w:bottom w:val="nil"/>
              <w:right w:val="nil"/>
            </w:tcBorders>
          </w:tcPr>
          <w:p w14:paraId="49B76909" w14:textId="77777777" w:rsidR="00DD7A21" w:rsidRPr="005A539E" w:rsidRDefault="00DD7A21"/>
        </w:tc>
      </w:tr>
      <w:tr w:rsidR="00DD7A21" w:rsidRPr="005A539E" w14:paraId="0956C4C2" w14:textId="77777777">
        <w:trPr>
          <w:trHeight w:val="240"/>
          <w:jc w:val="center"/>
        </w:trPr>
        <w:tc>
          <w:tcPr>
            <w:tcW w:w="4876" w:type="dxa"/>
            <w:tcBorders>
              <w:top w:val="nil"/>
              <w:left w:val="nil"/>
              <w:bottom w:val="nil"/>
              <w:right w:val="nil"/>
            </w:tcBorders>
          </w:tcPr>
          <w:p w14:paraId="2B5A9B75"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4E0AA488" w14:textId="77777777" w:rsidR="00DD7A21" w:rsidRPr="005A539E" w:rsidRDefault="005A539E">
            <w:pPr>
              <w:pStyle w:val="AmColumnHeading"/>
            </w:pPr>
            <w:r w:rsidRPr="005A539E">
              <w:t>Ændringsforslag</w:t>
            </w:r>
          </w:p>
        </w:tc>
      </w:tr>
      <w:tr w:rsidR="00DD7A21" w:rsidRPr="005A539E" w14:paraId="4DF9A371" w14:textId="77777777">
        <w:trPr>
          <w:jc w:val="center"/>
        </w:trPr>
        <w:tc>
          <w:tcPr>
            <w:tcW w:w="4876" w:type="dxa"/>
            <w:tcBorders>
              <w:top w:val="nil"/>
              <w:left w:val="nil"/>
              <w:bottom w:val="nil"/>
              <w:right w:val="nil"/>
            </w:tcBorders>
          </w:tcPr>
          <w:p w14:paraId="60C707AA" w14:textId="77777777" w:rsidR="00DD7A21" w:rsidRPr="005A539E" w:rsidRDefault="005A539E">
            <w:pPr>
              <w:pStyle w:val="Normal6a"/>
            </w:pPr>
            <w:r w:rsidRPr="005A539E">
              <w:t>5.</w:t>
            </w:r>
            <w:r w:rsidRPr="005A539E">
              <w:tab/>
              <w:t>bemærker, at et stort flertal af de medlemsstater, der anvender ordningen, erklærede, at den reducerede antallet af tilfælde af svig, navnlig i transaktioner, der involverer standardiserede produkter af høj værdi;</w:t>
            </w:r>
          </w:p>
        </w:tc>
        <w:tc>
          <w:tcPr>
            <w:tcW w:w="4876" w:type="dxa"/>
            <w:tcBorders>
              <w:top w:val="nil"/>
              <w:left w:val="nil"/>
              <w:bottom w:val="nil"/>
              <w:right w:val="nil"/>
            </w:tcBorders>
          </w:tcPr>
          <w:p w14:paraId="4E7DDFA5" w14:textId="77777777" w:rsidR="00DD7A21" w:rsidRPr="005A539E" w:rsidRDefault="005A539E">
            <w:pPr>
              <w:pStyle w:val="Normal6a"/>
            </w:pPr>
            <w:r w:rsidRPr="005A539E">
              <w:t>5.</w:t>
            </w:r>
            <w:r w:rsidRPr="005A539E">
              <w:tab/>
              <w:t xml:space="preserve">bemærker, at et stort flertal af de medlemsstater, der anvender ordningen, erklærede, at den </w:t>
            </w:r>
            <w:r w:rsidRPr="005A539E">
              <w:rPr>
                <w:b/>
                <w:i/>
              </w:rPr>
              <w:t>i væsentlig grad</w:t>
            </w:r>
            <w:r w:rsidRPr="005A539E">
              <w:t xml:space="preserve"> reducerede antallet af </w:t>
            </w:r>
            <w:r w:rsidRPr="005A539E">
              <w:rPr>
                <w:b/>
                <w:i/>
              </w:rPr>
              <w:t>eller endda helt fjernede</w:t>
            </w:r>
            <w:r w:rsidRPr="005A539E">
              <w:t xml:space="preserve"> tilfælde af svig, navnlig i transaktioner, der involverer standardiserede produkter af høj værdi;</w:t>
            </w:r>
          </w:p>
        </w:tc>
      </w:tr>
    </w:tbl>
    <w:p w14:paraId="7D001278"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06D17F6E" w14:textId="77777777" w:rsidR="00DD7A21" w:rsidRPr="005A539E" w:rsidRDefault="005A539E">
      <w:r w:rsidRPr="005A539E">
        <w:rPr>
          <w:rStyle w:val="HideTWBExt"/>
        </w:rPr>
        <w:t>&lt;/Amend&gt;</w:t>
      </w:r>
    </w:p>
    <w:p w14:paraId="2E125FED"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42</w:t>
      </w:r>
      <w:r w:rsidRPr="005A539E">
        <w:rPr>
          <w:rStyle w:val="HideTWBExt"/>
          <w:b w:val="0"/>
        </w:rPr>
        <w:t>&lt;/NumAm&gt;</w:t>
      </w:r>
    </w:p>
    <w:p w14:paraId="11F6CD15" w14:textId="77777777" w:rsidR="00DD7A21" w:rsidRPr="005A539E" w:rsidRDefault="005A539E">
      <w:pPr>
        <w:pStyle w:val="NormalBold"/>
      </w:pPr>
      <w:r w:rsidRPr="005A539E">
        <w:rPr>
          <w:rStyle w:val="HideTWBExt"/>
          <w:b w:val="0"/>
        </w:rPr>
        <w:t>&lt;RepeatBlock-By&gt;&lt;Members&gt;</w:t>
      </w:r>
      <w:r w:rsidRPr="005A539E">
        <w:t>Roberts Zīle</w:t>
      </w:r>
      <w:r w:rsidRPr="005A539E">
        <w:rPr>
          <w:rStyle w:val="HideTWBExt"/>
          <w:b w:val="0"/>
        </w:rPr>
        <w:t>&lt;/Members&gt;</w:t>
      </w:r>
    </w:p>
    <w:p w14:paraId="44266B21" w14:textId="77777777" w:rsidR="00DD7A21" w:rsidRPr="005A539E" w:rsidRDefault="005A539E">
      <w:pPr>
        <w:pStyle w:val="NormalBold"/>
      </w:pPr>
      <w:r w:rsidRPr="005A539E">
        <w:rPr>
          <w:rStyle w:val="HideTWBExt"/>
          <w:b w:val="0"/>
        </w:rPr>
        <w:t>&lt;/RepeatBlock-By&gt;</w:t>
      </w:r>
    </w:p>
    <w:p w14:paraId="10E8BC4A"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4B8C1A8E" w14:textId="77777777" w:rsidR="00DD7A21" w:rsidRPr="005A539E" w:rsidRDefault="005A539E">
      <w:pPr>
        <w:pStyle w:val="NormalBold"/>
      </w:pPr>
      <w:r w:rsidRPr="005A539E">
        <w:rPr>
          <w:rStyle w:val="HideTWBExt"/>
          <w:b w:val="0"/>
        </w:rPr>
        <w:t>&lt;Article&gt;</w:t>
      </w:r>
      <w:r w:rsidRPr="005A539E">
        <w:t>Punkt 5 a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2D5F30FD" w14:textId="77777777">
        <w:trPr>
          <w:trHeight w:hRule="exact" w:val="240"/>
          <w:jc w:val="center"/>
        </w:trPr>
        <w:tc>
          <w:tcPr>
            <w:tcW w:w="9752" w:type="dxa"/>
            <w:gridSpan w:val="2"/>
            <w:tcBorders>
              <w:top w:val="nil"/>
              <w:left w:val="nil"/>
              <w:bottom w:val="nil"/>
              <w:right w:val="nil"/>
            </w:tcBorders>
          </w:tcPr>
          <w:p w14:paraId="58E391DA" w14:textId="77777777" w:rsidR="00DD7A21" w:rsidRPr="005A539E" w:rsidRDefault="00DD7A21"/>
        </w:tc>
      </w:tr>
      <w:tr w:rsidR="00DD7A21" w:rsidRPr="005A539E" w14:paraId="135EDAF1" w14:textId="77777777">
        <w:trPr>
          <w:trHeight w:val="240"/>
          <w:jc w:val="center"/>
        </w:trPr>
        <w:tc>
          <w:tcPr>
            <w:tcW w:w="4876" w:type="dxa"/>
            <w:tcBorders>
              <w:top w:val="nil"/>
              <w:left w:val="nil"/>
              <w:bottom w:val="nil"/>
              <w:right w:val="nil"/>
            </w:tcBorders>
          </w:tcPr>
          <w:p w14:paraId="37E716C1"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3760B079" w14:textId="77777777" w:rsidR="00DD7A21" w:rsidRPr="005A539E" w:rsidRDefault="005A539E">
            <w:pPr>
              <w:pStyle w:val="AmColumnHeading"/>
            </w:pPr>
            <w:r w:rsidRPr="005A539E">
              <w:t>Ændringsforslag</w:t>
            </w:r>
          </w:p>
        </w:tc>
      </w:tr>
      <w:tr w:rsidR="00DD7A21" w:rsidRPr="005A539E" w14:paraId="6250B8F6" w14:textId="77777777">
        <w:trPr>
          <w:jc w:val="center"/>
        </w:trPr>
        <w:tc>
          <w:tcPr>
            <w:tcW w:w="4876" w:type="dxa"/>
            <w:tcBorders>
              <w:top w:val="nil"/>
              <w:left w:val="nil"/>
              <w:bottom w:val="nil"/>
              <w:right w:val="nil"/>
            </w:tcBorders>
          </w:tcPr>
          <w:p w14:paraId="3901FFE1" w14:textId="77777777" w:rsidR="00DD7A21" w:rsidRPr="005A539E" w:rsidRDefault="00DD7A21">
            <w:pPr>
              <w:pStyle w:val="Normal6a"/>
            </w:pPr>
          </w:p>
        </w:tc>
        <w:tc>
          <w:tcPr>
            <w:tcW w:w="4876" w:type="dxa"/>
            <w:tcBorders>
              <w:top w:val="nil"/>
              <w:left w:val="nil"/>
              <w:bottom w:val="nil"/>
              <w:right w:val="nil"/>
            </w:tcBorders>
          </w:tcPr>
          <w:p w14:paraId="1CC23AA6" w14:textId="77777777" w:rsidR="00DD7A21" w:rsidRPr="005A539E" w:rsidRDefault="005A539E">
            <w:pPr>
              <w:pStyle w:val="Normal6a"/>
            </w:pPr>
            <w:r w:rsidRPr="005A539E">
              <w:rPr>
                <w:b/>
                <w:i/>
              </w:rPr>
              <w:t>5a.</w:t>
            </w:r>
            <w:r w:rsidRPr="005A539E">
              <w:tab/>
            </w:r>
            <w:r w:rsidRPr="005A539E">
              <w:rPr>
                <w:b/>
                <w:i/>
              </w:rPr>
              <w:t>fremhæver, at flere medlemsstater med succes har integreret OOB med avancerede nationale elektroniske angivelsessystemer og automatiserede risikoanalyseværktøjer; understreger, at enhver fremtidig EU-ramme skal respektere og give mulighed for fortsat anvendelse af disse velfungerende nationale systemer uden at pålægge overlappende administrative lag;</w:t>
            </w:r>
          </w:p>
        </w:tc>
      </w:tr>
    </w:tbl>
    <w:p w14:paraId="4DD49A38"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702D42EA" w14:textId="77777777" w:rsidR="00DD7A21" w:rsidRPr="005A539E" w:rsidRDefault="005A539E">
      <w:r w:rsidRPr="005A539E">
        <w:rPr>
          <w:rStyle w:val="HideTWBExt"/>
        </w:rPr>
        <w:t>&lt;/Amend&gt;</w:t>
      </w:r>
    </w:p>
    <w:p w14:paraId="136CEC6B"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43</w:t>
      </w:r>
      <w:r w:rsidRPr="005A539E">
        <w:rPr>
          <w:rStyle w:val="HideTWBExt"/>
          <w:b w:val="0"/>
        </w:rPr>
        <w:t>&lt;/NumAm&gt;</w:t>
      </w:r>
    </w:p>
    <w:p w14:paraId="54B67D71" w14:textId="77777777" w:rsidR="00DD7A21" w:rsidRPr="005A539E" w:rsidRDefault="005A539E">
      <w:pPr>
        <w:pStyle w:val="NormalBold"/>
      </w:pPr>
      <w:r w:rsidRPr="005A539E">
        <w:rPr>
          <w:rStyle w:val="HideTWBExt"/>
          <w:b w:val="0"/>
        </w:rPr>
        <w:t>&lt;RepeatBlock-By&gt;&lt;Members&gt;</w:t>
      </w:r>
      <w:r w:rsidRPr="005A539E">
        <w:t>Ľudovít Ódor</w:t>
      </w:r>
      <w:r w:rsidRPr="005A539E">
        <w:rPr>
          <w:rStyle w:val="HideTWBExt"/>
          <w:b w:val="0"/>
        </w:rPr>
        <w:t>&lt;/Members&gt;</w:t>
      </w:r>
    </w:p>
    <w:p w14:paraId="77F73735" w14:textId="77777777" w:rsidR="00DD7A21" w:rsidRPr="005A539E" w:rsidRDefault="005A539E">
      <w:pPr>
        <w:pStyle w:val="NormalBold"/>
      </w:pPr>
      <w:r w:rsidRPr="005A539E">
        <w:rPr>
          <w:rStyle w:val="HideTWBExt"/>
          <w:b w:val="0"/>
        </w:rPr>
        <w:t>&lt;/RepeatBlock-By&gt;</w:t>
      </w:r>
    </w:p>
    <w:p w14:paraId="620DE051"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49636B34" w14:textId="77777777" w:rsidR="00DD7A21" w:rsidRPr="005A539E" w:rsidRDefault="005A539E">
      <w:pPr>
        <w:pStyle w:val="NormalBold"/>
      </w:pPr>
      <w:r w:rsidRPr="005A539E">
        <w:rPr>
          <w:rStyle w:val="HideTWBExt"/>
          <w:b w:val="0"/>
        </w:rPr>
        <w:lastRenderedPageBreak/>
        <w:t>&lt;Article&gt;</w:t>
      </w:r>
      <w:r w:rsidRPr="005A539E">
        <w:t>Punkt 6</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5998EAED" w14:textId="77777777">
        <w:trPr>
          <w:trHeight w:hRule="exact" w:val="240"/>
          <w:jc w:val="center"/>
        </w:trPr>
        <w:tc>
          <w:tcPr>
            <w:tcW w:w="9752" w:type="dxa"/>
            <w:gridSpan w:val="2"/>
            <w:tcBorders>
              <w:top w:val="nil"/>
              <w:left w:val="nil"/>
              <w:bottom w:val="nil"/>
              <w:right w:val="nil"/>
            </w:tcBorders>
          </w:tcPr>
          <w:p w14:paraId="06147353" w14:textId="77777777" w:rsidR="00DD7A21" w:rsidRPr="005A539E" w:rsidRDefault="00DD7A21"/>
        </w:tc>
      </w:tr>
      <w:tr w:rsidR="00DD7A21" w:rsidRPr="005A539E" w14:paraId="095BD98F" w14:textId="77777777">
        <w:trPr>
          <w:trHeight w:val="240"/>
          <w:jc w:val="center"/>
        </w:trPr>
        <w:tc>
          <w:tcPr>
            <w:tcW w:w="4876" w:type="dxa"/>
            <w:tcBorders>
              <w:top w:val="nil"/>
              <w:left w:val="nil"/>
              <w:bottom w:val="nil"/>
              <w:right w:val="nil"/>
            </w:tcBorders>
          </w:tcPr>
          <w:p w14:paraId="5A7973A4"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005649DA" w14:textId="77777777" w:rsidR="00DD7A21" w:rsidRPr="005A539E" w:rsidRDefault="005A539E">
            <w:pPr>
              <w:pStyle w:val="AmColumnHeading"/>
            </w:pPr>
            <w:r w:rsidRPr="005A539E">
              <w:t>Ændringsforslag</w:t>
            </w:r>
          </w:p>
        </w:tc>
      </w:tr>
      <w:tr w:rsidR="00DD7A21" w:rsidRPr="005A539E" w14:paraId="4A844DC8" w14:textId="77777777">
        <w:trPr>
          <w:jc w:val="center"/>
        </w:trPr>
        <w:tc>
          <w:tcPr>
            <w:tcW w:w="4876" w:type="dxa"/>
            <w:tcBorders>
              <w:top w:val="nil"/>
              <w:left w:val="nil"/>
              <w:bottom w:val="nil"/>
              <w:right w:val="nil"/>
            </w:tcBorders>
          </w:tcPr>
          <w:p w14:paraId="23B6009E" w14:textId="77777777" w:rsidR="00DD7A21" w:rsidRPr="005A539E" w:rsidRDefault="005A539E">
            <w:pPr>
              <w:pStyle w:val="Normal6a"/>
            </w:pPr>
            <w:r w:rsidRPr="005A539E">
              <w:t>6.</w:t>
            </w:r>
            <w:r w:rsidRPr="005A539E">
              <w:tab/>
              <w:t>opfordrer til, at gyldigheden af artikel 199a forlænges ud over den 31. december 2026 i en tilstrækkelig lang periode for at bevare retssikkerheden, forhindre fornyet eksponering for karruselsvig og sikre kontinuitet, mens pakken om moms i den digitale tidsalder gradvist gennemføres;</w:t>
            </w:r>
          </w:p>
        </w:tc>
        <w:tc>
          <w:tcPr>
            <w:tcW w:w="4876" w:type="dxa"/>
            <w:tcBorders>
              <w:top w:val="nil"/>
              <w:left w:val="nil"/>
              <w:bottom w:val="nil"/>
              <w:right w:val="nil"/>
            </w:tcBorders>
          </w:tcPr>
          <w:p w14:paraId="18428210" w14:textId="77777777" w:rsidR="00DD7A21" w:rsidRPr="005A539E" w:rsidRDefault="005A539E">
            <w:pPr>
              <w:pStyle w:val="Normal6a"/>
            </w:pPr>
            <w:r w:rsidRPr="005A539E">
              <w:t>6.</w:t>
            </w:r>
            <w:r w:rsidRPr="005A539E">
              <w:tab/>
              <w:t xml:space="preserve">opfordrer til, at gyldigheden af artikel 199a forlænges ud over den 31. december 2026 i en tilstrækkelig lang periode for at bevare retssikkerheden, forhindre fornyet eksponering for karruselsvig og sikre kontinuitet, mens pakken om moms i den digitale tidsalder gradvist gennemføres; </w:t>
            </w:r>
            <w:r w:rsidRPr="005A539E">
              <w:rPr>
                <w:b/>
                <w:i/>
              </w:rPr>
              <w:t>beklager de forlængede gennemførelsesfrister, der er aftalt i henhold til ViDA-pakken, i henhold til hvilken krav om digital indberetning er afgørende for at give de kompetente myndigheder værktøjer til effektivt at efterforske momssvig, hvilket erstatter behovet for OOB;</w:t>
            </w:r>
          </w:p>
        </w:tc>
      </w:tr>
    </w:tbl>
    <w:p w14:paraId="50A8C90F"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76362D0C" w14:textId="77777777" w:rsidR="00DD7A21" w:rsidRPr="005A539E" w:rsidRDefault="005A539E">
      <w:r w:rsidRPr="005A539E">
        <w:rPr>
          <w:rStyle w:val="HideTWBExt"/>
        </w:rPr>
        <w:t>&lt;/Amend&gt;</w:t>
      </w:r>
    </w:p>
    <w:p w14:paraId="176B1515"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44</w:t>
      </w:r>
      <w:r w:rsidRPr="005A539E">
        <w:rPr>
          <w:rStyle w:val="HideTWBExt"/>
          <w:b w:val="0"/>
        </w:rPr>
        <w:t>&lt;/NumAm&gt;</w:t>
      </w:r>
    </w:p>
    <w:p w14:paraId="02147384" w14:textId="77777777" w:rsidR="00DD7A21" w:rsidRPr="005A539E" w:rsidRDefault="005A539E">
      <w:pPr>
        <w:pStyle w:val="NormalBold"/>
      </w:pPr>
      <w:r w:rsidRPr="005A539E">
        <w:rPr>
          <w:rStyle w:val="HideTWBExt"/>
          <w:b w:val="0"/>
        </w:rPr>
        <w:t>&lt;RepeatBlock-By&gt;&lt;Members&gt;</w:t>
      </w:r>
      <w:r w:rsidRPr="005A539E">
        <w:t>Danuše Nerudová</w:t>
      </w:r>
      <w:r w:rsidRPr="005A539E">
        <w:rPr>
          <w:rStyle w:val="HideTWBExt"/>
          <w:b w:val="0"/>
        </w:rPr>
        <w:t>&lt;/Members&gt;</w:t>
      </w:r>
    </w:p>
    <w:p w14:paraId="65A03ADC" w14:textId="77777777" w:rsidR="00DD7A21" w:rsidRPr="005A539E" w:rsidRDefault="005A539E">
      <w:pPr>
        <w:pStyle w:val="NormalBold"/>
      </w:pPr>
      <w:r w:rsidRPr="005A539E">
        <w:rPr>
          <w:rStyle w:val="HideTWBExt"/>
          <w:b w:val="0"/>
        </w:rPr>
        <w:t>&lt;/RepeatBlock-By&gt;</w:t>
      </w:r>
    </w:p>
    <w:p w14:paraId="4EFEF4B2"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25FE3B4A" w14:textId="77777777" w:rsidR="00DD7A21" w:rsidRPr="005A539E" w:rsidRDefault="005A539E">
      <w:pPr>
        <w:pStyle w:val="NormalBold"/>
      </w:pPr>
      <w:r w:rsidRPr="005A539E">
        <w:rPr>
          <w:rStyle w:val="HideTWBExt"/>
          <w:b w:val="0"/>
        </w:rPr>
        <w:t>&lt;Article&gt;</w:t>
      </w:r>
      <w:r w:rsidRPr="005A539E">
        <w:t>Punkt 6</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08A0D0AC" w14:textId="77777777">
        <w:trPr>
          <w:trHeight w:hRule="exact" w:val="240"/>
          <w:jc w:val="center"/>
        </w:trPr>
        <w:tc>
          <w:tcPr>
            <w:tcW w:w="9752" w:type="dxa"/>
            <w:gridSpan w:val="2"/>
            <w:tcBorders>
              <w:top w:val="nil"/>
              <w:left w:val="nil"/>
              <w:bottom w:val="nil"/>
              <w:right w:val="nil"/>
            </w:tcBorders>
          </w:tcPr>
          <w:p w14:paraId="25354B91" w14:textId="77777777" w:rsidR="00DD7A21" w:rsidRPr="005A539E" w:rsidRDefault="00DD7A21"/>
        </w:tc>
      </w:tr>
      <w:tr w:rsidR="00DD7A21" w:rsidRPr="005A539E" w14:paraId="2F089579" w14:textId="77777777">
        <w:trPr>
          <w:trHeight w:val="240"/>
          <w:jc w:val="center"/>
        </w:trPr>
        <w:tc>
          <w:tcPr>
            <w:tcW w:w="4876" w:type="dxa"/>
            <w:tcBorders>
              <w:top w:val="nil"/>
              <w:left w:val="nil"/>
              <w:bottom w:val="nil"/>
              <w:right w:val="nil"/>
            </w:tcBorders>
          </w:tcPr>
          <w:p w14:paraId="1C72058B"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5D4B5BAB" w14:textId="77777777" w:rsidR="00DD7A21" w:rsidRPr="005A539E" w:rsidRDefault="005A539E">
            <w:pPr>
              <w:pStyle w:val="AmColumnHeading"/>
            </w:pPr>
            <w:r w:rsidRPr="005A539E">
              <w:t>Ændringsforslag</w:t>
            </w:r>
          </w:p>
        </w:tc>
      </w:tr>
      <w:tr w:rsidR="00DD7A21" w:rsidRPr="005A539E" w14:paraId="7DE26A43" w14:textId="77777777">
        <w:trPr>
          <w:jc w:val="center"/>
        </w:trPr>
        <w:tc>
          <w:tcPr>
            <w:tcW w:w="4876" w:type="dxa"/>
            <w:tcBorders>
              <w:top w:val="nil"/>
              <w:left w:val="nil"/>
              <w:bottom w:val="nil"/>
              <w:right w:val="nil"/>
            </w:tcBorders>
          </w:tcPr>
          <w:p w14:paraId="775B2170" w14:textId="77777777" w:rsidR="00DD7A21" w:rsidRPr="005A539E" w:rsidRDefault="005A539E">
            <w:pPr>
              <w:pStyle w:val="Normal6a"/>
            </w:pPr>
            <w:r w:rsidRPr="005A539E">
              <w:t>6.</w:t>
            </w:r>
            <w:r w:rsidRPr="005A539E">
              <w:tab/>
              <w:t>opfordrer til, at gyldigheden af artikel 199a forlænges ud over den 31. december 2026 i en tilstrækkelig lang periode for at bevare retssikkerheden, forhindre fornyet eksponering for karruselsvig og sikre kontinuitet, mens pakken om moms i den digitale tidsalder gradvist gennemføres;</w:t>
            </w:r>
          </w:p>
        </w:tc>
        <w:tc>
          <w:tcPr>
            <w:tcW w:w="4876" w:type="dxa"/>
            <w:tcBorders>
              <w:top w:val="nil"/>
              <w:left w:val="nil"/>
              <w:bottom w:val="nil"/>
              <w:right w:val="nil"/>
            </w:tcBorders>
          </w:tcPr>
          <w:p w14:paraId="7E1EC7C2" w14:textId="77777777" w:rsidR="00DD7A21" w:rsidRPr="005A539E" w:rsidRDefault="005A539E">
            <w:pPr>
              <w:pStyle w:val="Normal6a"/>
            </w:pPr>
            <w:r w:rsidRPr="005A539E">
              <w:t>6.</w:t>
            </w:r>
            <w:r w:rsidRPr="005A539E">
              <w:tab/>
              <w:t>opfordrer til, at gyldigheden af artikel 199a forlænges ud over den 31. december 2026 i en tilstrækkelig lang periode for at bevare retssikkerheden, forhindre fornyet eksponering for karruselsvig og sikre kontinuitet, mens pakken om moms i den digitale tidsalder gradvist gennemføres;</w:t>
            </w:r>
            <w:r w:rsidRPr="005A539E">
              <w:rPr>
                <w:b/>
                <w:i/>
              </w:rPr>
              <w:t> mener, at denne udvidelse bør ledsages af en harmonisering af de betingelser, hvorunder medlemsstaterne anvender mekanismen, navnlig med hensyn til tærskler og anvendelsesområdet for de omfattede sektorer;</w:t>
            </w:r>
          </w:p>
        </w:tc>
      </w:tr>
    </w:tbl>
    <w:p w14:paraId="7213983A"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74C3EE11" w14:textId="77777777" w:rsidR="00DD7A21" w:rsidRPr="005A539E" w:rsidRDefault="005A539E">
      <w:r w:rsidRPr="005A539E">
        <w:rPr>
          <w:rStyle w:val="HideTWBExt"/>
        </w:rPr>
        <w:lastRenderedPageBreak/>
        <w:t>&lt;/Amend&gt;</w:t>
      </w:r>
    </w:p>
    <w:p w14:paraId="1B90EBE7"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45</w:t>
      </w:r>
      <w:r w:rsidRPr="005A539E">
        <w:rPr>
          <w:rStyle w:val="HideTWBExt"/>
          <w:b w:val="0"/>
        </w:rPr>
        <w:t>&lt;/NumAm&gt;</w:t>
      </w:r>
    </w:p>
    <w:p w14:paraId="21B6BBC9" w14:textId="77777777" w:rsidR="00DD7A21" w:rsidRPr="005A539E" w:rsidRDefault="005A539E">
      <w:pPr>
        <w:pStyle w:val="NormalBold"/>
      </w:pPr>
      <w:r w:rsidRPr="005A539E">
        <w:rPr>
          <w:rStyle w:val="HideTWBExt"/>
          <w:b w:val="0"/>
        </w:rPr>
        <w:t>&lt;RepeatBlock-By&gt;&lt;Members&gt;</w:t>
      </w:r>
      <w:r w:rsidRPr="005A539E">
        <w:t>Roberts Zīle</w:t>
      </w:r>
      <w:r w:rsidRPr="005A539E">
        <w:rPr>
          <w:rStyle w:val="HideTWBExt"/>
          <w:b w:val="0"/>
        </w:rPr>
        <w:t>&lt;/Members&gt;</w:t>
      </w:r>
    </w:p>
    <w:p w14:paraId="7A4ED0B4" w14:textId="77777777" w:rsidR="00DD7A21" w:rsidRPr="005A539E" w:rsidRDefault="005A539E">
      <w:pPr>
        <w:pStyle w:val="NormalBold"/>
      </w:pPr>
      <w:r w:rsidRPr="005A539E">
        <w:rPr>
          <w:rStyle w:val="HideTWBExt"/>
          <w:b w:val="0"/>
        </w:rPr>
        <w:t>&lt;/RepeatBlock-By&gt;</w:t>
      </w:r>
    </w:p>
    <w:p w14:paraId="3CA97C8E"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4D1C3478" w14:textId="77777777" w:rsidR="00DD7A21" w:rsidRPr="005A539E" w:rsidRDefault="005A539E">
      <w:pPr>
        <w:pStyle w:val="NormalBold"/>
      </w:pPr>
      <w:r w:rsidRPr="005A539E">
        <w:rPr>
          <w:rStyle w:val="HideTWBExt"/>
          <w:b w:val="0"/>
        </w:rPr>
        <w:t>&lt;Article&gt;</w:t>
      </w:r>
      <w:r w:rsidRPr="005A539E">
        <w:t>Punkt 6</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31AB922E" w14:textId="77777777">
        <w:trPr>
          <w:trHeight w:hRule="exact" w:val="240"/>
          <w:jc w:val="center"/>
        </w:trPr>
        <w:tc>
          <w:tcPr>
            <w:tcW w:w="9752" w:type="dxa"/>
            <w:gridSpan w:val="2"/>
            <w:tcBorders>
              <w:top w:val="nil"/>
              <w:left w:val="nil"/>
              <w:bottom w:val="nil"/>
              <w:right w:val="nil"/>
            </w:tcBorders>
          </w:tcPr>
          <w:p w14:paraId="4E15B41D" w14:textId="77777777" w:rsidR="00DD7A21" w:rsidRPr="005A539E" w:rsidRDefault="00DD7A21"/>
        </w:tc>
      </w:tr>
      <w:tr w:rsidR="00DD7A21" w:rsidRPr="005A539E" w14:paraId="1470A020" w14:textId="77777777">
        <w:trPr>
          <w:trHeight w:val="240"/>
          <w:jc w:val="center"/>
        </w:trPr>
        <w:tc>
          <w:tcPr>
            <w:tcW w:w="4876" w:type="dxa"/>
            <w:tcBorders>
              <w:top w:val="nil"/>
              <w:left w:val="nil"/>
              <w:bottom w:val="nil"/>
              <w:right w:val="nil"/>
            </w:tcBorders>
          </w:tcPr>
          <w:p w14:paraId="1E13B9CB"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75CB545E" w14:textId="77777777" w:rsidR="00DD7A21" w:rsidRPr="005A539E" w:rsidRDefault="005A539E">
            <w:pPr>
              <w:pStyle w:val="AmColumnHeading"/>
            </w:pPr>
            <w:r w:rsidRPr="005A539E">
              <w:t>Ændringsforslag</w:t>
            </w:r>
          </w:p>
        </w:tc>
      </w:tr>
      <w:tr w:rsidR="00DD7A21" w:rsidRPr="005A539E" w14:paraId="2318AEF9" w14:textId="77777777">
        <w:trPr>
          <w:jc w:val="center"/>
        </w:trPr>
        <w:tc>
          <w:tcPr>
            <w:tcW w:w="4876" w:type="dxa"/>
            <w:tcBorders>
              <w:top w:val="nil"/>
              <w:left w:val="nil"/>
              <w:bottom w:val="nil"/>
              <w:right w:val="nil"/>
            </w:tcBorders>
          </w:tcPr>
          <w:p w14:paraId="3FBB9669" w14:textId="77777777" w:rsidR="00DD7A21" w:rsidRPr="005A539E" w:rsidRDefault="005A539E">
            <w:pPr>
              <w:pStyle w:val="Normal6a"/>
            </w:pPr>
            <w:r w:rsidRPr="005A539E">
              <w:t>6.</w:t>
            </w:r>
            <w:r w:rsidRPr="005A539E">
              <w:tab/>
              <w:t>opfordrer til, at gyldigheden af artikel 199a forlænges ud over den 31. december 2026 i en tilstrækkelig lang periode for at bevare retssikkerheden, forhindre fornyet eksponering for karruselsvig og sikre kontinuitet, mens pakken om moms i den digitale tidsalder gradvist gennemføres;</w:t>
            </w:r>
          </w:p>
        </w:tc>
        <w:tc>
          <w:tcPr>
            <w:tcW w:w="4876" w:type="dxa"/>
            <w:tcBorders>
              <w:top w:val="nil"/>
              <w:left w:val="nil"/>
              <w:bottom w:val="nil"/>
              <w:right w:val="nil"/>
            </w:tcBorders>
          </w:tcPr>
          <w:p w14:paraId="1A86091F" w14:textId="77777777" w:rsidR="00DD7A21" w:rsidRPr="005A539E" w:rsidRDefault="005A539E">
            <w:pPr>
              <w:pStyle w:val="Normal6a"/>
            </w:pPr>
            <w:r w:rsidRPr="005A539E">
              <w:t>6.</w:t>
            </w:r>
            <w:r w:rsidRPr="005A539E">
              <w:tab/>
              <w:t>opfordrer til, at gyldigheden af artikel 199a forlænges ud over den 31. december 2026 i en tilstrækkelig lang periode for at bevare retssikkerheden, forhindre fornyet eksponering for karruselsvig</w:t>
            </w:r>
            <w:r w:rsidRPr="005A539E">
              <w:rPr>
                <w:b/>
                <w:i/>
              </w:rPr>
              <w:t>, bekæmpe skyggeøkonomien</w:t>
            </w:r>
            <w:r w:rsidRPr="005A539E">
              <w:t xml:space="preserve"> og sikre </w:t>
            </w:r>
            <w:r w:rsidRPr="005A539E">
              <w:rPr>
                <w:b/>
                <w:i/>
              </w:rPr>
              <w:t>operationel</w:t>
            </w:r>
            <w:r w:rsidRPr="005A539E">
              <w:t xml:space="preserve"> kontinuitet </w:t>
            </w:r>
            <w:r w:rsidRPr="005A539E">
              <w:rPr>
                <w:b/>
                <w:i/>
              </w:rPr>
              <w:t>for nationale skattemyndigheder og virksomheder</w:t>
            </w:r>
            <w:r w:rsidRPr="005A539E">
              <w:t>, mens pakken om moms i den digitale tidsalder gradvist gennemføres;</w:t>
            </w:r>
          </w:p>
        </w:tc>
      </w:tr>
    </w:tbl>
    <w:p w14:paraId="04FD4F97"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04E31220" w14:textId="77777777" w:rsidR="00DD7A21" w:rsidRPr="005A539E" w:rsidRDefault="005A539E">
      <w:r w:rsidRPr="005A539E">
        <w:rPr>
          <w:rStyle w:val="HideTWBExt"/>
        </w:rPr>
        <w:t>&lt;/Amend&gt;</w:t>
      </w:r>
    </w:p>
    <w:p w14:paraId="163B06EE"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46</w:t>
      </w:r>
      <w:r w:rsidRPr="005A539E">
        <w:rPr>
          <w:rStyle w:val="HideTWBExt"/>
          <w:b w:val="0"/>
        </w:rPr>
        <w:t>&lt;/NumAm&gt;</w:t>
      </w:r>
    </w:p>
    <w:p w14:paraId="71859FDD"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2E52E576" w14:textId="77777777" w:rsidR="00DD7A21" w:rsidRPr="005A539E" w:rsidRDefault="005A539E">
      <w:pPr>
        <w:pStyle w:val="NormalBold"/>
      </w:pPr>
      <w:r w:rsidRPr="005A539E">
        <w:rPr>
          <w:rStyle w:val="HideTWBExt"/>
          <w:b w:val="0"/>
        </w:rPr>
        <w:t>&lt;/RepeatBlock-By&gt;</w:t>
      </w:r>
    </w:p>
    <w:p w14:paraId="3D39A33A"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6737CD39" w14:textId="77777777" w:rsidR="00DD7A21" w:rsidRPr="005A539E" w:rsidRDefault="005A539E">
      <w:pPr>
        <w:pStyle w:val="NormalBold"/>
      </w:pPr>
      <w:r w:rsidRPr="005A539E">
        <w:rPr>
          <w:rStyle w:val="HideTWBExt"/>
          <w:b w:val="0"/>
        </w:rPr>
        <w:t>&lt;Article&gt;</w:t>
      </w:r>
      <w:r w:rsidRPr="005A539E">
        <w:t>Punkt 6</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5024474E" w14:textId="77777777">
        <w:trPr>
          <w:trHeight w:hRule="exact" w:val="240"/>
          <w:jc w:val="center"/>
        </w:trPr>
        <w:tc>
          <w:tcPr>
            <w:tcW w:w="9752" w:type="dxa"/>
            <w:gridSpan w:val="2"/>
            <w:tcBorders>
              <w:top w:val="nil"/>
              <w:left w:val="nil"/>
              <w:bottom w:val="nil"/>
              <w:right w:val="nil"/>
            </w:tcBorders>
          </w:tcPr>
          <w:p w14:paraId="62C8E5C9" w14:textId="77777777" w:rsidR="00DD7A21" w:rsidRPr="005A539E" w:rsidRDefault="00DD7A21"/>
        </w:tc>
      </w:tr>
      <w:tr w:rsidR="00DD7A21" w:rsidRPr="005A539E" w14:paraId="08110C97" w14:textId="77777777">
        <w:trPr>
          <w:trHeight w:val="240"/>
          <w:jc w:val="center"/>
        </w:trPr>
        <w:tc>
          <w:tcPr>
            <w:tcW w:w="4876" w:type="dxa"/>
            <w:tcBorders>
              <w:top w:val="nil"/>
              <w:left w:val="nil"/>
              <w:bottom w:val="nil"/>
              <w:right w:val="nil"/>
            </w:tcBorders>
          </w:tcPr>
          <w:p w14:paraId="1AD05BC5"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465D65A4" w14:textId="77777777" w:rsidR="00DD7A21" w:rsidRPr="005A539E" w:rsidRDefault="005A539E">
            <w:pPr>
              <w:pStyle w:val="AmColumnHeading"/>
            </w:pPr>
            <w:r w:rsidRPr="005A539E">
              <w:t>Ændringsforslag</w:t>
            </w:r>
          </w:p>
        </w:tc>
      </w:tr>
      <w:tr w:rsidR="00DD7A21" w:rsidRPr="005A539E" w14:paraId="6384DB6E" w14:textId="77777777">
        <w:trPr>
          <w:jc w:val="center"/>
        </w:trPr>
        <w:tc>
          <w:tcPr>
            <w:tcW w:w="4876" w:type="dxa"/>
            <w:tcBorders>
              <w:top w:val="nil"/>
              <w:left w:val="nil"/>
              <w:bottom w:val="nil"/>
              <w:right w:val="nil"/>
            </w:tcBorders>
          </w:tcPr>
          <w:p w14:paraId="111C9F53" w14:textId="77777777" w:rsidR="00DD7A21" w:rsidRPr="005A539E" w:rsidRDefault="005A539E">
            <w:pPr>
              <w:pStyle w:val="Normal6a"/>
            </w:pPr>
            <w:r w:rsidRPr="005A539E">
              <w:t>6.</w:t>
            </w:r>
            <w:r w:rsidRPr="005A539E">
              <w:tab/>
            </w:r>
            <w:r w:rsidRPr="005A539E">
              <w:rPr>
                <w:b/>
                <w:i/>
              </w:rPr>
              <w:t>opfordrer til</w:t>
            </w:r>
            <w:r w:rsidRPr="005A539E">
              <w:t xml:space="preserve">, at gyldigheden af artikel 199a forlænges </w:t>
            </w:r>
            <w:r w:rsidRPr="005A539E">
              <w:rPr>
                <w:b/>
                <w:i/>
              </w:rPr>
              <w:t>ud over den 31. december 2026 i en tilstrækkelig lang periode</w:t>
            </w:r>
            <w:r w:rsidRPr="005A539E">
              <w:t xml:space="preserve"> for at bevare retssikkerheden</w:t>
            </w:r>
            <w:r w:rsidRPr="005A539E">
              <w:rPr>
                <w:b/>
                <w:i/>
              </w:rPr>
              <w:t>,</w:t>
            </w:r>
            <w:r w:rsidRPr="005A539E">
              <w:t xml:space="preserve"> forhindre fornyet eksponering for karruselsvig </w:t>
            </w:r>
            <w:r w:rsidRPr="005A539E">
              <w:rPr>
                <w:b/>
                <w:i/>
              </w:rPr>
              <w:t>og sikre kontinuitet</w:t>
            </w:r>
            <w:r w:rsidRPr="005A539E">
              <w:t xml:space="preserve">, </w:t>
            </w:r>
            <w:r w:rsidRPr="005A539E">
              <w:rPr>
                <w:b/>
                <w:i/>
              </w:rPr>
              <w:t>mens pakken om moms i den digitale tidsalder gradvist gennemføres</w:t>
            </w:r>
            <w:r w:rsidRPr="005A539E">
              <w:t>;</w:t>
            </w:r>
          </w:p>
        </w:tc>
        <w:tc>
          <w:tcPr>
            <w:tcW w:w="4876" w:type="dxa"/>
            <w:tcBorders>
              <w:top w:val="nil"/>
              <w:left w:val="nil"/>
              <w:bottom w:val="nil"/>
              <w:right w:val="nil"/>
            </w:tcBorders>
          </w:tcPr>
          <w:p w14:paraId="1218FBE9" w14:textId="77777777" w:rsidR="00DD7A21" w:rsidRPr="005A539E" w:rsidRDefault="005A539E">
            <w:pPr>
              <w:pStyle w:val="Normal6a"/>
            </w:pPr>
            <w:r w:rsidRPr="005A539E">
              <w:t>6.</w:t>
            </w:r>
            <w:r w:rsidRPr="005A539E">
              <w:tab/>
            </w:r>
            <w:r w:rsidRPr="005A539E">
              <w:rPr>
                <w:b/>
                <w:i/>
              </w:rPr>
              <w:t>overvejer muligheden for</w:t>
            </w:r>
            <w:r w:rsidRPr="005A539E">
              <w:t xml:space="preserve">, at gyldigheden af artikel 199a forlænges </w:t>
            </w:r>
            <w:r w:rsidRPr="005A539E">
              <w:rPr>
                <w:b/>
                <w:i/>
              </w:rPr>
              <w:t>som en overgangsforanstaltning under gennemførelsen af pakken om moms i den digitale tidsalder</w:t>
            </w:r>
            <w:r w:rsidRPr="005A539E">
              <w:t xml:space="preserve"> for at bevare retssikkerheden </w:t>
            </w:r>
            <w:r w:rsidRPr="005A539E">
              <w:rPr>
                <w:b/>
                <w:bCs/>
                <w:i/>
                <w:iCs/>
              </w:rPr>
              <w:t>og</w:t>
            </w:r>
            <w:r w:rsidRPr="005A539E">
              <w:t xml:space="preserve"> forhindre fornyet eksponering for karruselsvig, </w:t>
            </w:r>
            <w:r w:rsidRPr="005A539E">
              <w:rPr>
                <w:b/>
                <w:i/>
              </w:rPr>
              <w:t>samtidig med at det bemærkes, at fortsat anvendelse bør være underlagt regelmæssig revision, dokumenterede risici for svig og proportionalitetsvurderinger</w:t>
            </w:r>
            <w:r w:rsidRPr="005A539E">
              <w:t>;</w:t>
            </w:r>
          </w:p>
        </w:tc>
      </w:tr>
    </w:tbl>
    <w:p w14:paraId="7AE2F73B"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70337E54" w14:textId="77777777" w:rsidR="00DD7A21" w:rsidRPr="005A539E" w:rsidRDefault="005A539E">
      <w:r w:rsidRPr="005A539E">
        <w:rPr>
          <w:rStyle w:val="HideTWBExt"/>
        </w:rPr>
        <w:t>&lt;/Amend&gt;</w:t>
      </w:r>
    </w:p>
    <w:p w14:paraId="02824BF0" w14:textId="77777777" w:rsidR="00DD7A21" w:rsidRPr="005A539E" w:rsidRDefault="005A539E">
      <w:pPr>
        <w:pStyle w:val="AmNumberTabs"/>
      </w:pPr>
      <w:r w:rsidRPr="005A539E">
        <w:rPr>
          <w:rStyle w:val="HideTWBExt"/>
          <w:b w:val="0"/>
        </w:rPr>
        <w:lastRenderedPageBreak/>
        <w:t>&lt;Amend&gt;</w:t>
      </w:r>
      <w:r w:rsidRPr="005A539E">
        <w:t>Ændringsforslag</w:t>
      </w:r>
      <w:r w:rsidRPr="005A539E">
        <w:tab/>
      </w:r>
      <w:r w:rsidRPr="005A539E">
        <w:tab/>
      </w:r>
      <w:r w:rsidRPr="005A539E">
        <w:rPr>
          <w:rStyle w:val="HideTWBExt"/>
          <w:b w:val="0"/>
        </w:rPr>
        <w:t>&lt;NumAm&gt;</w:t>
      </w:r>
      <w:r w:rsidRPr="005A539E">
        <w:t>47</w:t>
      </w:r>
      <w:r w:rsidRPr="005A539E">
        <w:rPr>
          <w:rStyle w:val="HideTWBExt"/>
          <w:b w:val="0"/>
        </w:rPr>
        <w:t>&lt;/NumAm&gt;</w:t>
      </w:r>
    </w:p>
    <w:p w14:paraId="5BA7ED8F" w14:textId="77777777" w:rsidR="00DD7A21" w:rsidRPr="005A539E" w:rsidRDefault="005A539E">
      <w:pPr>
        <w:pStyle w:val="NormalBold"/>
      </w:pPr>
      <w:r w:rsidRPr="005A539E">
        <w:rPr>
          <w:rStyle w:val="HideTWBExt"/>
          <w:b w:val="0"/>
        </w:rPr>
        <w:t>&lt;RepeatBlock-By&gt;&lt;Members&gt;</w:t>
      </w:r>
      <w:r w:rsidRPr="005A539E">
        <w:t>Kira Marie Peter-Hansen</w:t>
      </w:r>
      <w:r w:rsidRPr="005A539E">
        <w:rPr>
          <w:rStyle w:val="HideTWBExt"/>
          <w:b w:val="0"/>
        </w:rPr>
        <w:t>&lt;/Members&gt;</w:t>
      </w:r>
    </w:p>
    <w:p w14:paraId="545169B5" w14:textId="77777777" w:rsidR="00DD7A21" w:rsidRPr="005A539E" w:rsidRDefault="005A539E">
      <w:r w:rsidRPr="005A539E">
        <w:rPr>
          <w:rStyle w:val="HideTWBExt"/>
        </w:rPr>
        <w:t>&lt;AuNomDe&gt;</w:t>
      </w:r>
      <w:r w:rsidRPr="005A539E">
        <w:rPr>
          <w:rStyle w:val="HideTWBInt"/>
        </w:rPr>
        <w:t>{Verts/ALE}</w:t>
      </w:r>
      <w:r w:rsidRPr="005A539E">
        <w:t>for Verts/ALE-Gruppen</w:t>
      </w:r>
      <w:r w:rsidRPr="005A539E">
        <w:rPr>
          <w:rStyle w:val="HideTWBExt"/>
        </w:rPr>
        <w:t>&lt;/AuNomDe&gt;</w:t>
      </w:r>
    </w:p>
    <w:p w14:paraId="52511EAB" w14:textId="77777777" w:rsidR="00DD7A21" w:rsidRPr="005A539E" w:rsidRDefault="005A539E">
      <w:pPr>
        <w:pStyle w:val="NormalBold"/>
      </w:pPr>
      <w:r w:rsidRPr="005A539E">
        <w:rPr>
          <w:rStyle w:val="HideTWBExt"/>
          <w:b w:val="0"/>
        </w:rPr>
        <w:t>&lt;/RepeatBlock-By&gt;</w:t>
      </w:r>
    </w:p>
    <w:p w14:paraId="0D125EC4"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14CA341C" w14:textId="77777777" w:rsidR="00DD7A21" w:rsidRPr="005A539E" w:rsidRDefault="005A539E">
      <w:pPr>
        <w:pStyle w:val="NormalBold"/>
      </w:pPr>
      <w:r w:rsidRPr="005A539E">
        <w:rPr>
          <w:rStyle w:val="HideTWBExt"/>
          <w:b w:val="0"/>
        </w:rPr>
        <w:t>&lt;Article&gt;</w:t>
      </w:r>
      <w:r w:rsidRPr="005A539E">
        <w:t>Punkt 6</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5D7E4829" w14:textId="77777777">
        <w:trPr>
          <w:trHeight w:hRule="exact" w:val="240"/>
          <w:jc w:val="center"/>
        </w:trPr>
        <w:tc>
          <w:tcPr>
            <w:tcW w:w="9752" w:type="dxa"/>
            <w:gridSpan w:val="2"/>
            <w:tcBorders>
              <w:top w:val="nil"/>
              <w:left w:val="nil"/>
              <w:bottom w:val="nil"/>
              <w:right w:val="nil"/>
            </w:tcBorders>
          </w:tcPr>
          <w:p w14:paraId="2C3DE4C6" w14:textId="77777777" w:rsidR="00DD7A21" w:rsidRPr="005A539E" w:rsidRDefault="00DD7A21"/>
        </w:tc>
      </w:tr>
      <w:tr w:rsidR="00DD7A21" w:rsidRPr="005A539E" w14:paraId="121844CD" w14:textId="77777777">
        <w:trPr>
          <w:trHeight w:val="240"/>
          <w:jc w:val="center"/>
        </w:trPr>
        <w:tc>
          <w:tcPr>
            <w:tcW w:w="4876" w:type="dxa"/>
            <w:tcBorders>
              <w:top w:val="nil"/>
              <w:left w:val="nil"/>
              <w:bottom w:val="nil"/>
              <w:right w:val="nil"/>
            </w:tcBorders>
          </w:tcPr>
          <w:p w14:paraId="50A32AA1"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1EA7453F" w14:textId="77777777" w:rsidR="00DD7A21" w:rsidRPr="005A539E" w:rsidRDefault="005A539E">
            <w:pPr>
              <w:pStyle w:val="AmColumnHeading"/>
            </w:pPr>
            <w:r w:rsidRPr="005A539E">
              <w:t>Ændringsforslag</w:t>
            </w:r>
          </w:p>
        </w:tc>
      </w:tr>
      <w:tr w:rsidR="00DD7A21" w:rsidRPr="005A539E" w14:paraId="19667830" w14:textId="77777777">
        <w:trPr>
          <w:jc w:val="center"/>
        </w:trPr>
        <w:tc>
          <w:tcPr>
            <w:tcW w:w="4876" w:type="dxa"/>
            <w:tcBorders>
              <w:top w:val="nil"/>
              <w:left w:val="nil"/>
              <w:bottom w:val="nil"/>
              <w:right w:val="nil"/>
            </w:tcBorders>
          </w:tcPr>
          <w:p w14:paraId="481427D1" w14:textId="77777777" w:rsidR="00DD7A21" w:rsidRPr="005A539E" w:rsidRDefault="005A539E">
            <w:pPr>
              <w:pStyle w:val="Normal6a"/>
            </w:pPr>
            <w:r w:rsidRPr="005A539E">
              <w:t>6.</w:t>
            </w:r>
            <w:r w:rsidRPr="005A539E">
              <w:tab/>
              <w:t xml:space="preserve">opfordrer til, at gyldigheden af artikel 199a forlænges ud over den 31. december 2026 i en </w:t>
            </w:r>
            <w:r w:rsidRPr="005A539E">
              <w:rPr>
                <w:b/>
                <w:i/>
              </w:rPr>
              <w:t>tilstrækkelig lang</w:t>
            </w:r>
            <w:r w:rsidRPr="005A539E">
              <w:t xml:space="preserve"> periode for at bevare retssikkerheden, forhindre fornyet eksponering for karruselsvig og sikre kontinuitet, mens pakken om moms i den digitale tidsalder gradvist gennemføres;</w:t>
            </w:r>
          </w:p>
        </w:tc>
        <w:tc>
          <w:tcPr>
            <w:tcW w:w="4876" w:type="dxa"/>
            <w:tcBorders>
              <w:top w:val="nil"/>
              <w:left w:val="nil"/>
              <w:bottom w:val="nil"/>
              <w:right w:val="nil"/>
            </w:tcBorders>
          </w:tcPr>
          <w:p w14:paraId="4848515F" w14:textId="77777777" w:rsidR="00DD7A21" w:rsidRPr="005A539E" w:rsidRDefault="005A539E">
            <w:pPr>
              <w:pStyle w:val="Normal6a"/>
            </w:pPr>
            <w:r w:rsidRPr="005A539E">
              <w:t>6.</w:t>
            </w:r>
            <w:r w:rsidRPr="005A539E">
              <w:tab/>
              <w:t xml:space="preserve">opfordrer til, at gyldigheden af artikel 199a forlænges ud over den 31. december 2026 </w:t>
            </w:r>
            <w:r w:rsidRPr="005A539E">
              <w:rPr>
                <w:b/>
                <w:i/>
              </w:rPr>
              <w:t>som en midlertidig og målrettet foranstaltning til bekæmpelse af svig</w:t>
            </w:r>
            <w:r w:rsidRPr="005A539E">
              <w:t xml:space="preserve"> i en </w:t>
            </w:r>
            <w:r w:rsidRPr="005A539E">
              <w:rPr>
                <w:b/>
                <w:i/>
              </w:rPr>
              <w:t>begrænset</w:t>
            </w:r>
            <w:r w:rsidRPr="005A539E">
              <w:t xml:space="preserve"> periode</w:t>
            </w:r>
            <w:r w:rsidRPr="005A539E">
              <w:rPr>
                <w:b/>
                <w:i/>
              </w:rPr>
              <w:t>, der er strengt nødvendig</w:t>
            </w:r>
            <w:r w:rsidRPr="005A539E">
              <w:t xml:space="preserve"> for at bevare retssikkerheden, forhindre fornyet eksponering for karruselsvig og sikre kontinuitet, mens pakken om moms i den digitale tidsalder gradvist gennemføres;</w:t>
            </w:r>
          </w:p>
        </w:tc>
      </w:tr>
    </w:tbl>
    <w:p w14:paraId="0B1D98A4"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09757ED5" w14:textId="77777777" w:rsidR="00DD7A21" w:rsidRPr="005A539E" w:rsidRDefault="005A539E">
      <w:r w:rsidRPr="005A539E">
        <w:rPr>
          <w:rStyle w:val="HideTWBExt"/>
        </w:rPr>
        <w:t>&lt;/Amend&gt;</w:t>
      </w:r>
    </w:p>
    <w:p w14:paraId="7B8F6E24"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48</w:t>
      </w:r>
      <w:r w:rsidRPr="005A539E">
        <w:rPr>
          <w:rStyle w:val="HideTWBExt"/>
          <w:b w:val="0"/>
        </w:rPr>
        <w:t>&lt;/NumAm&gt;</w:t>
      </w:r>
    </w:p>
    <w:p w14:paraId="48816732"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2760B66B" w14:textId="77777777" w:rsidR="00DD7A21" w:rsidRPr="005A539E" w:rsidRDefault="005A539E">
      <w:pPr>
        <w:pStyle w:val="NormalBold"/>
      </w:pPr>
      <w:r w:rsidRPr="005A539E">
        <w:rPr>
          <w:rStyle w:val="HideTWBExt"/>
          <w:b w:val="0"/>
        </w:rPr>
        <w:t>&lt;/RepeatBlock-By&gt;</w:t>
      </w:r>
    </w:p>
    <w:p w14:paraId="4442E4C3"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554EE807" w14:textId="77777777" w:rsidR="00DD7A21" w:rsidRPr="005A539E" w:rsidRDefault="005A539E">
      <w:pPr>
        <w:pStyle w:val="NormalBold"/>
      </w:pPr>
      <w:r w:rsidRPr="005A539E">
        <w:rPr>
          <w:rStyle w:val="HideTWBExt"/>
          <w:b w:val="0"/>
        </w:rPr>
        <w:t>&lt;Article&gt;</w:t>
      </w:r>
      <w:r w:rsidRPr="005A539E">
        <w:t>Punkt 6</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53DB9386" w14:textId="77777777">
        <w:trPr>
          <w:trHeight w:hRule="exact" w:val="240"/>
          <w:jc w:val="center"/>
        </w:trPr>
        <w:tc>
          <w:tcPr>
            <w:tcW w:w="9752" w:type="dxa"/>
            <w:gridSpan w:val="2"/>
            <w:tcBorders>
              <w:top w:val="nil"/>
              <w:left w:val="nil"/>
              <w:bottom w:val="nil"/>
              <w:right w:val="nil"/>
            </w:tcBorders>
          </w:tcPr>
          <w:p w14:paraId="4F28308E" w14:textId="77777777" w:rsidR="00DD7A21" w:rsidRPr="005A539E" w:rsidRDefault="00DD7A21"/>
        </w:tc>
      </w:tr>
      <w:tr w:rsidR="00DD7A21" w:rsidRPr="005A539E" w14:paraId="58440068" w14:textId="77777777">
        <w:trPr>
          <w:trHeight w:val="240"/>
          <w:jc w:val="center"/>
        </w:trPr>
        <w:tc>
          <w:tcPr>
            <w:tcW w:w="4876" w:type="dxa"/>
            <w:tcBorders>
              <w:top w:val="nil"/>
              <w:left w:val="nil"/>
              <w:bottom w:val="nil"/>
              <w:right w:val="nil"/>
            </w:tcBorders>
          </w:tcPr>
          <w:p w14:paraId="29B750A6"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789DC964" w14:textId="77777777" w:rsidR="00DD7A21" w:rsidRPr="005A539E" w:rsidRDefault="005A539E">
            <w:pPr>
              <w:pStyle w:val="AmColumnHeading"/>
            </w:pPr>
            <w:r w:rsidRPr="005A539E">
              <w:t>Ændringsforslag</w:t>
            </w:r>
          </w:p>
        </w:tc>
      </w:tr>
      <w:tr w:rsidR="00DD7A21" w:rsidRPr="005A539E" w14:paraId="2252D038" w14:textId="77777777">
        <w:trPr>
          <w:jc w:val="center"/>
        </w:trPr>
        <w:tc>
          <w:tcPr>
            <w:tcW w:w="4876" w:type="dxa"/>
            <w:tcBorders>
              <w:top w:val="nil"/>
              <w:left w:val="nil"/>
              <w:bottom w:val="nil"/>
              <w:right w:val="nil"/>
            </w:tcBorders>
          </w:tcPr>
          <w:p w14:paraId="43D07205" w14:textId="77777777" w:rsidR="00DD7A21" w:rsidRPr="005A539E" w:rsidRDefault="005A539E">
            <w:pPr>
              <w:pStyle w:val="Normal6a"/>
            </w:pPr>
            <w:r w:rsidRPr="005A539E">
              <w:t>6.</w:t>
            </w:r>
            <w:r w:rsidRPr="005A539E">
              <w:tab/>
              <w:t>opfordrer til, at gyldigheden af artikel 199a forlænges ud over den 31. december 2026 i en tilstrækkelig lang periode for at bevare retssikkerheden, forhindre fornyet eksponering for karruselsvig og sikre kontinuitet, mens pakken om moms i den digitale tidsalder gradvist gennemføres;</w:t>
            </w:r>
          </w:p>
        </w:tc>
        <w:tc>
          <w:tcPr>
            <w:tcW w:w="4876" w:type="dxa"/>
            <w:tcBorders>
              <w:top w:val="nil"/>
              <w:left w:val="nil"/>
              <w:bottom w:val="nil"/>
              <w:right w:val="nil"/>
            </w:tcBorders>
          </w:tcPr>
          <w:p w14:paraId="2EB2F44C" w14:textId="77777777" w:rsidR="00DD7A21" w:rsidRPr="005A539E" w:rsidRDefault="005A539E">
            <w:pPr>
              <w:pStyle w:val="Normal6a"/>
            </w:pPr>
            <w:r w:rsidRPr="005A539E">
              <w:t>6.</w:t>
            </w:r>
            <w:r w:rsidRPr="005A539E">
              <w:tab/>
              <w:t xml:space="preserve">opfordrer til, at gyldigheden af artikel 199a forlænges ud over den 31. december 2026 i en tilstrækkelig lang periode </w:t>
            </w:r>
            <w:r w:rsidRPr="005A539E">
              <w:rPr>
                <w:b/>
                <w:i/>
              </w:rPr>
              <w:t>eller sågar permanent</w:t>
            </w:r>
            <w:r w:rsidRPr="005A539E">
              <w:t xml:space="preserve"> for at bevare retssikkerheden, forhindre fornyet eksponering for karruselsvig og sikre kontinuitet, mens pakken om moms i den digitale tidsalder gradvist gennemføres;</w:t>
            </w:r>
          </w:p>
        </w:tc>
      </w:tr>
    </w:tbl>
    <w:p w14:paraId="5E0AA831"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59E35450" w14:textId="77777777" w:rsidR="00DD7A21" w:rsidRPr="005A539E" w:rsidRDefault="005A539E">
      <w:r w:rsidRPr="005A539E">
        <w:rPr>
          <w:rStyle w:val="HideTWBExt"/>
        </w:rPr>
        <w:t>&lt;/Amend&gt;</w:t>
      </w:r>
    </w:p>
    <w:p w14:paraId="01266C37"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49</w:t>
      </w:r>
      <w:r w:rsidRPr="005A539E">
        <w:rPr>
          <w:rStyle w:val="HideTWBExt"/>
          <w:b w:val="0"/>
        </w:rPr>
        <w:t>&lt;/NumAm&gt;</w:t>
      </w:r>
    </w:p>
    <w:p w14:paraId="3A1223B7"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64F103FD" w14:textId="77777777" w:rsidR="00DD7A21" w:rsidRPr="005A539E" w:rsidRDefault="005A539E">
      <w:pPr>
        <w:pStyle w:val="NormalBold"/>
      </w:pPr>
      <w:r w:rsidRPr="005A539E">
        <w:rPr>
          <w:rStyle w:val="HideTWBExt"/>
          <w:b w:val="0"/>
        </w:rPr>
        <w:t>&lt;/RepeatBlock-By&gt;</w:t>
      </w:r>
    </w:p>
    <w:p w14:paraId="0D32E46B"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47198BC" w14:textId="77777777" w:rsidR="00DD7A21" w:rsidRPr="005A539E" w:rsidRDefault="005A539E">
      <w:pPr>
        <w:pStyle w:val="NormalBold"/>
      </w:pPr>
      <w:r w:rsidRPr="005A539E">
        <w:rPr>
          <w:rStyle w:val="HideTWBExt"/>
          <w:b w:val="0"/>
        </w:rPr>
        <w:lastRenderedPageBreak/>
        <w:t>&lt;Article&gt;</w:t>
      </w:r>
      <w:r w:rsidRPr="005A539E">
        <w:t>Punkt 7</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8C5EBA8" w14:textId="77777777">
        <w:trPr>
          <w:trHeight w:hRule="exact" w:val="240"/>
          <w:jc w:val="center"/>
        </w:trPr>
        <w:tc>
          <w:tcPr>
            <w:tcW w:w="9752" w:type="dxa"/>
            <w:gridSpan w:val="2"/>
            <w:tcBorders>
              <w:top w:val="nil"/>
              <w:left w:val="nil"/>
              <w:bottom w:val="nil"/>
              <w:right w:val="nil"/>
            </w:tcBorders>
          </w:tcPr>
          <w:p w14:paraId="44FD6985" w14:textId="77777777" w:rsidR="00DD7A21" w:rsidRPr="005A539E" w:rsidRDefault="00DD7A21"/>
        </w:tc>
      </w:tr>
      <w:tr w:rsidR="00DD7A21" w:rsidRPr="005A539E" w14:paraId="7953D966" w14:textId="77777777">
        <w:trPr>
          <w:trHeight w:val="240"/>
          <w:jc w:val="center"/>
        </w:trPr>
        <w:tc>
          <w:tcPr>
            <w:tcW w:w="4876" w:type="dxa"/>
            <w:tcBorders>
              <w:top w:val="nil"/>
              <w:left w:val="nil"/>
              <w:bottom w:val="nil"/>
              <w:right w:val="nil"/>
            </w:tcBorders>
          </w:tcPr>
          <w:p w14:paraId="6BEE6BCA"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34AA0378" w14:textId="77777777" w:rsidR="00DD7A21" w:rsidRPr="005A539E" w:rsidRDefault="005A539E">
            <w:pPr>
              <w:pStyle w:val="AmColumnHeading"/>
            </w:pPr>
            <w:r w:rsidRPr="005A539E">
              <w:t>Ændringsforslag</w:t>
            </w:r>
          </w:p>
        </w:tc>
      </w:tr>
      <w:tr w:rsidR="00DD7A21" w:rsidRPr="005A539E" w14:paraId="134CFE45" w14:textId="77777777">
        <w:trPr>
          <w:jc w:val="center"/>
        </w:trPr>
        <w:tc>
          <w:tcPr>
            <w:tcW w:w="4876" w:type="dxa"/>
            <w:tcBorders>
              <w:top w:val="nil"/>
              <w:left w:val="nil"/>
              <w:bottom w:val="nil"/>
              <w:right w:val="nil"/>
            </w:tcBorders>
          </w:tcPr>
          <w:p w14:paraId="20C810D9" w14:textId="77777777" w:rsidR="00DD7A21" w:rsidRPr="005A539E" w:rsidRDefault="005A539E">
            <w:pPr>
              <w:pStyle w:val="Normal6a"/>
            </w:pPr>
            <w:r w:rsidRPr="005A539E">
              <w:t>7.</w:t>
            </w:r>
            <w:r w:rsidRPr="005A539E">
              <w:tab/>
              <w:t>mener, at en mere omfattende forlængelse med mindst fire år vil sikre kontinuitet for virksomheder og skattemyndigheder, indtil pakken om moms i den digitale tidsalder, digital indberetning og nationale e-faktureringssystemer får deres fulde virkning;</w:t>
            </w:r>
          </w:p>
        </w:tc>
        <w:tc>
          <w:tcPr>
            <w:tcW w:w="4876" w:type="dxa"/>
            <w:tcBorders>
              <w:top w:val="nil"/>
              <w:left w:val="nil"/>
              <w:bottom w:val="nil"/>
              <w:right w:val="nil"/>
            </w:tcBorders>
          </w:tcPr>
          <w:p w14:paraId="363B12CC" w14:textId="77777777" w:rsidR="00DD7A21" w:rsidRPr="005A539E" w:rsidRDefault="005A539E">
            <w:pPr>
              <w:pStyle w:val="Normal6a"/>
            </w:pPr>
            <w:r w:rsidRPr="005A539E">
              <w:t>7.</w:t>
            </w:r>
            <w:r w:rsidRPr="005A539E">
              <w:tab/>
              <w:t xml:space="preserve">mener, at en mere omfattende forlængelse med mindst fire år vil sikre kontinuitet for virksomheder og skattemyndigheder, indtil pakken om moms i den digitale tidsalder, digital indberetning og nationale e-faktureringssystemer får deres fulde virkning; </w:t>
            </w:r>
            <w:r w:rsidRPr="005A539E">
              <w:rPr>
                <w:b/>
                <w:i/>
              </w:rPr>
              <w:t>minder om, at en sådan forlængelse fortsat bør være af midlertidig karakter og tjene som en overgangsforanstaltning indtil udrulningen af et harmoniseret, digitalt understøttet EU-momssystem, der understøttes af solide krav til e-fakturering og digital indberetning, og kan reducere svig strukturelt, forenkle overholdelsen for lovlige virksomheder og sikre stabile indtægter for offentlige tjenester;</w:t>
            </w:r>
          </w:p>
        </w:tc>
      </w:tr>
    </w:tbl>
    <w:p w14:paraId="0BC34E99"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5EAAF987" w14:textId="77777777" w:rsidR="00DD7A21" w:rsidRPr="005A539E" w:rsidRDefault="005A539E">
      <w:r w:rsidRPr="005A539E">
        <w:rPr>
          <w:rStyle w:val="HideTWBExt"/>
        </w:rPr>
        <w:t>&lt;/Amend&gt;</w:t>
      </w:r>
    </w:p>
    <w:p w14:paraId="6033A7DA"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50</w:t>
      </w:r>
      <w:r w:rsidRPr="005A539E">
        <w:rPr>
          <w:rStyle w:val="HideTWBExt"/>
          <w:b w:val="0"/>
        </w:rPr>
        <w:t>&lt;/NumAm&gt;</w:t>
      </w:r>
    </w:p>
    <w:p w14:paraId="38BB410B" w14:textId="77777777" w:rsidR="00DD7A21" w:rsidRPr="005A539E" w:rsidRDefault="005A539E">
      <w:pPr>
        <w:pStyle w:val="NormalBold"/>
      </w:pPr>
      <w:r w:rsidRPr="005A539E">
        <w:rPr>
          <w:rStyle w:val="HideTWBExt"/>
          <w:b w:val="0"/>
        </w:rPr>
        <w:t>&lt;RepeatBlock-By&gt;&lt;Members&gt;</w:t>
      </w:r>
      <w:r w:rsidRPr="005A539E">
        <w:t>Markus Ferber</w:t>
      </w:r>
      <w:r w:rsidRPr="005A539E">
        <w:rPr>
          <w:rStyle w:val="HideTWBExt"/>
          <w:b w:val="0"/>
        </w:rPr>
        <w:t>&lt;/Members&gt;</w:t>
      </w:r>
    </w:p>
    <w:p w14:paraId="02BB1D97" w14:textId="77777777" w:rsidR="00DD7A21" w:rsidRPr="005A539E" w:rsidRDefault="005A539E">
      <w:pPr>
        <w:pStyle w:val="NormalBold"/>
      </w:pPr>
      <w:r w:rsidRPr="005A539E">
        <w:rPr>
          <w:rStyle w:val="HideTWBExt"/>
          <w:b w:val="0"/>
        </w:rPr>
        <w:t>&lt;/RepeatBlock-By&gt;</w:t>
      </w:r>
    </w:p>
    <w:p w14:paraId="5F6ACE1F"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1F7251CF" w14:textId="77777777" w:rsidR="00DD7A21" w:rsidRPr="005A539E" w:rsidRDefault="005A539E">
      <w:pPr>
        <w:pStyle w:val="NormalBold"/>
      </w:pPr>
      <w:r w:rsidRPr="005A539E">
        <w:rPr>
          <w:rStyle w:val="HideTWBExt"/>
          <w:b w:val="0"/>
        </w:rPr>
        <w:t>&lt;Article&gt;</w:t>
      </w:r>
      <w:r w:rsidRPr="005A539E">
        <w:t>Punkt 7</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7F2BD564" w14:textId="77777777">
        <w:trPr>
          <w:trHeight w:hRule="exact" w:val="240"/>
          <w:jc w:val="center"/>
        </w:trPr>
        <w:tc>
          <w:tcPr>
            <w:tcW w:w="9752" w:type="dxa"/>
            <w:gridSpan w:val="2"/>
            <w:tcBorders>
              <w:top w:val="nil"/>
              <w:left w:val="nil"/>
              <w:bottom w:val="nil"/>
              <w:right w:val="nil"/>
            </w:tcBorders>
          </w:tcPr>
          <w:p w14:paraId="7FB934CF" w14:textId="77777777" w:rsidR="00DD7A21" w:rsidRPr="005A539E" w:rsidRDefault="00DD7A21"/>
        </w:tc>
      </w:tr>
      <w:tr w:rsidR="00DD7A21" w:rsidRPr="005A539E" w14:paraId="63B17C58" w14:textId="77777777">
        <w:trPr>
          <w:trHeight w:val="240"/>
          <w:jc w:val="center"/>
        </w:trPr>
        <w:tc>
          <w:tcPr>
            <w:tcW w:w="4876" w:type="dxa"/>
            <w:tcBorders>
              <w:top w:val="nil"/>
              <w:left w:val="nil"/>
              <w:bottom w:val="nil"/>
              <w:right w:val="nil"/>
            </w:tcBorders>
          </w:tcPr>
          <w:p w14:paraId="4FA6689F"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3E086903" w14:textId="77777777" w:rsidR="00DD7A21" w:rsidRPr="005A539E" w:rsidRDefault="005A539E">
            <w:pPr>
              <w:pStyle w:val="AmColumnHeading"/>
            </w:pPr>
            <w:r w:rsidRPr="005A539E">
              <w:t>Ændringsforslag</w:t>
            </w:r>
          </w:p>
        </w:tc>
      </w:tr>
      <w:tr w:rsidR="00DD7A21" w:rsidRPr="005A539E" w14:paraId="433FF16F" w14:textId="77777777">
        <w:trPr>
          <w:jc w:val="center"/>
        </w:trPr>
        <w:tc>
          <w:tcPr>
            <w:tcW w:w="4876" w:type="dxa"/>
            <w:tcBorders>
              <w:top w:val="nil"/>
              <w:left w:val="nil"/>
              <w:bottom w:val="nil"/>
              <w:right w:val="nil"/>
            </w:tcBorders>
          </w:tcPr>
          <w:p w14:paraId="2AFC1728" w14:textId="77777777" w:rsidR="00DD7A21" w:rsidRPr="005A539E" w:rsidRDefault="005A539E">
            <w:pPr>
              <w:pStyle w:val="Normal6a"/>
            </w:pPr>
            <w:r w:rsidRPr="005A539E">
              <w:t>7.</w:t>
            </w:r>
            <w:r w:rsidRPr="005A539E">
              <w:tab/>
              <w:t xml:space="preserve">mener, at en mere omfattende forlængelse </w:t>
            </w:r>
            <w:r w:rsidRPr="005A539E">
              <w:rPr>
                <w:b/>
                <w:i/>
              </w:rPr>
              <w:t>med mindst fire år</w:t>
            </w:r>
            <w:r w:rsidRPr="005A539E">
              <w:t xml:space="preserve"> vil sikre kontinuitet for virksomheder og skattemyndigheder, indtil pakken om moms i den digitale tidsalder, digital indberetning og nationale e-faktureringssystemer får deres fulde virkning;</w:t>
            </w:r>
          </w:p>
        </w:tc>
        <w:tc>
          <w:tcPr>
            <w:tcW w:w="4876" w:type="dxa"/>
            <w:tcBorders>
              <w:top w:val="nil"/>
              <w:left w:val="nil"/>
              <w:bottom w:val="nil"/>
              <w:right w:val="nil"/>
            </w:tcBorders>
          </w:tcPr>
          <w:p w14:paraId="2411358C" w14:textId="77777777" w:rsidR="00DD7A21" w:rsidRPr="005A539E" w:rsidRDefault="005A539E">
            <w:pPr>
              <w:pStyle w:val="Normal6a"/>
            </w:pPr>
            <w:r w:rsidRPr="005A539E">
              <w:t>7.</w:t>
            </w:r>
            <w:r w:rsidRPr="005A539E">
              <w:tab/>
              <w:t xml:space="preserve">mener, at en mere omfattende forlængelse </w:t>
            </w:r>
            <w:r w:rsidRPr="005A539E">
              <w:rPr>
                <w:b/>
                <w:i/>
              </w:rPr>
              <w:t>i en periode, der er tilstrækkelig lang til at muliggøre fuld gennemførelse og dokumenteret effektivitet af pakken om moms i den digitale tidsalder</w:t>
            </w:r>
            <w:r w:rsidRPr="005A539E">
              <w:t xml:space="preserve"> vil sikre kontinuitet </w:t>
            </w:r>
            <w:r w:rsidRPr="005A539E">
              <w:rPr>
                <w:b/>
                <w:i/>
              </w:rPr>
              <w:t>og forudsigelighed</w:t>
            </w:r>
            <w:r w:rsidRPr="005A539E">
              <w:t xml:space="preserve"> for virksomheder og skattemyndigheder, indtil pakken om moms i den digitale tidsalder, digital indberetning og nationale e-faktureringssystemer får deres fulde virkning;</w:t>
            </w:r>
          </w:p>
        </w:tc>
      </w:tr>
    </w:tbl>
    <w:p w14:paraId="071E044C"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25978A56" w14:textId="77777777" w:rsidR="00DD7A21" w:rsidRPr="005A539E" w:rsidRDefault="005A539E">
      <w:r w:rsidRPr="005A539E">
        <w:rPr>
          <w:rStyle w:val="HideTWBExt"/>
        </w:rPr>
        <w:t>&lt;/Amend&gt;</w:t>
      </w:r>
    </w:p>
    <w:p w14:paraId="41A2DDF5"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51</w:t>
      </w:r>
      <w:r w:rsidRPr="005A539E">
        <w:rPr>
          <w:rStyle w:val="HideTWBExt"/>
          <w:b w:val="0"/>
        </w:rPr>
        <w:t>&lt;/NumAm&gt;</w:t>
      </w:r>
    </w:p>
    <w:p w14:paraId="2029DC3E" w14:textId="77777777" w:rsidR="00DD7A21" w:rsidRPr="005A539E" w:rsidRDefault="005A539E">
      <w:pPr>
        <w:pStyle w:val="NormalBold"/>
      </w:pPr>
      <w:r w:rsidRPr="005A539E">
        <w:rPr>
          <w:rStyle w:val="HideTWBExt"/>
          <w:b w:val="0"/>
        </w:rPr>
        <w:t>&lt;RepeatBlock-By&gt;&lt;Members&gt;</w:t>
      </w:r>
      <w:r w:rsidRPr="005A539E">
        <w:t>Kira Marie Peter-Hansen</w:t>
      </w:r>
      <w:r w:rsidRPr="005A539E">
        <w:rPr>
          <w:rStyle w:val="HideTWBExt"/>
          <w:b w:val="0"/>
        </w:rPr>
        <w:t>&lt;/Members&gt;</w:t>
      </w:r>
    </w:p>
    <w:p w14:paraId="00F30102" w14:textId="77777777" w:rsidR="00DD7A21" w:rsidRPr="005A539E" w:rsidRDefault="005A539E">
      <w:r w:rsidRPr="005A539E">
        <w:rPr>
          <w:rStyle w:val="HideTWBExt"/>
        </w:rPr>
        <w:t>&lt;AuNomDe&gt;</w:t>
      </w:r>
      <w:r w:rsidRPr="005A539E">
        <w:rPr>
          <w:rStyle w:val="HideTWBInt"/>
        </w:rPr>
        <w:t>{Verts/ALE}</w:t>
      </w:r>
      <w:r w:rsidRPr="005A539E">
        <w:t>for Verts/ALE-Gruppen</w:t>
      </w:r>
      <w:r w:rsidRPr="005A539E">
        <w:rPr>
          <w:rStyle w:val="HideTWBExt"/>
        </w:rPr>
        <w:t>&lt;/AuNomDe&gt;</w:t>
      </w:r>
    </w:p>
    <w:p w14:paraId="057A4BF9" w14:textId="77777777" w:rsidR="00DD7A21" w:rsidRPr="005A539E" w:rsidRDefault="005A539E">
      <w:pPr>
        <w:pStyle w:val="NormalBold"/>
      </w:pPr>
      <w:r w:rsidRPr="005A539E">
        <w:rPr>
          <w:rStyle w:val="HideTWBExt"/>
          <w:b w:val="0"/>
        </w:rPr>
        <w:t>&lt;/RepeatBlock-By&gt;</w:t>
      </w:r>
    </w:p>
    <w:p w14:paraId="3FC1434F"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4400758" w14:textId="77777777" w:rsidR="00DD7A21" w:rsidRPr="005A539E" w:rsidRDefault="005A539E">
      <w:pPr>
        <w:pStyle w:val="NormalBold"/>
      </w:pPr>
      <w:r w:rsidRPr="005A539E">
        <w:rPr>
          <w:rStyle w:val="HideTWBExt"/>
          <w:b w:val="0"/>
        </w:rPr>
        <w:t>&lt;Article&gt;</w:t>
      </w:r>
      <w:r w:rsidRPr="005A539E">
        <w:t>Punkt 7</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190DD0D8" w14:textId="77777777">
        <w:trPr>
          <w:trHeight w:hRule="exact" w:val="240"/>
          <w:jc w:val="center"/>
        </w:trPr>
        <w:tc>
          <w:tcPr>
            <w:tcW w:w="9752" w:type="dxa"/>
            <w:gridSpan w:val="2"/>
            <w:tcBorders>
              <w:top w:val="nil"/>
              <w:left w:val="nil"/>
              <w:bottom w:val="nil"/>
              <w:right w:val="nil"/>
            </w:tcBorders>
          </w:tcPr>
          <w:p w14:paraId="5766AD29" w14:textId="77777777" w:rsidR="00DD7A21" w:rsidRPr="005A539E" w:rsidRDefault="00DD7A21"/>
        </w:tc>
      </w:tr>
      <w:tr w:rsidR="00DD7A21" w:rsidRPr="005A539E" w14:paraId="14847F9F" w14:textId="77777777">
        <w:trPr>
          <w:trHeight w:val="240"/>
          <w:jc w:val="center"/>
        </w:trPr>
        <w:tc>
          <w:tcPr>
            <w:tcW w:w="4876" w:type="dxa"/>
            <w:tcBorders>
              <w:top w:val="nil"/>
              <w:left w:val="nil"/>
              <w:bottom w:val="nil"/>
              <w:right w:val="nil"/>
            </w:tcBorders>
          </w:tcPr>
          <w:p w14:paraId="4211A4DE"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39EEAD8B" w14:textId="77777777" w:rsidR="00DD7A21" w:rsidRPr="005A539E" w:rsidRDefault="005A539E">
            <w:pPr>
              <w:pStyle w:val="AmColumnHeading"/>
            </w:pPr>
            <w:r w:rsidRPr="005A539E">
              <w:t>Ændringsforslag</w:t>
            </w:r>
          </w:p>
        </w:tc>
      </w:tr>
      <w:tr w:rsidR="00DD7A21" w:rsidRPr="005A539E" w14:paraId="06ACCB66" w14:textId="77777777">
        <w:trPr>
          <w:jc w:val="center"/>
        </w:trPr>
        <w:tc>
          <w:tcPr>
            <w:tcW w:w="4876" w:type="dxa"/>
            <w:tcBorders>
              <w:top w:val="nil"/>
              <w:left w:val="nil"/>
              <w:bottom w:val="nil"/>
              <w:right w:val="nil"/>
            </w:tcBorders>
          </w:tcPr>
          <w:p w14:paraId="3A20AD3C" w14:textId="77777777" w:rsidR="00DD7A21" w:rsidRPr="005A539E" w:rsidRDefault="005A539E">
            <w:pPr>
              <w:pStyle w:val="Normal6a"/>
            </w:pPr>
            <w:r w:rsidRPr="005A539E">
              <w:t>7.</w:t>
            </w:r>
            <w:r w:rsidRPr="005A539E">
              <w:tab/>
              <w:t xml:space="preserve">mener, at en mere omfattende forlængelse </w:t>
            </w:r>
            <w:r w:rsidRPr="005A539E">
              <w:rPr>
                <w:b/>
                <w:i/>
              </w:rPr>
              <w:t>med mindst fire år vil</w:t>
            </w:r>
            <w:r w:rsidRPr="005A539E">
              <w:t xml:space="preserve"> sikre kontinuitet for virksomheder og skattemyndigheder, indtil pakken om moms i den digitale tidsalder, digital indberetning og nationale e-faktureringssystemer får deres fulde virkning;</w:t>
            </w:r>
          </w:p>
        </w:tc>
        <w:tc>
          <w:tcPr>
            <w:tcW w:w="4876" w:type="dxa"/>
            <w:tcBorders>
              <w:top w:val="nil"/>
              <w:left w:val="nil"/>
              <w:bottom w:val="nil"/>
              <w:right w:val="nil"/>
            </w:tcBorders>
          </w:tcPr>
          <w:p w14:paraId="12A2B2A9" w14:textId="77777777" w:rsidR="00DD7A21" w:rsidRPr="005A539E" w:rsidRDefault="005A539E">
            <w:pPr>
              <w:pStyle w:val="Normal6a"/>
            </w:pPr>
            <w:r w:rsidRPr="005A539E">
              <w:t>7.</w:t>
            </w:r>
            <w:r w:rsidRPr="005A539E">
              <w:tab/>
              <w:t xml:space="preserve">mener, at en mere omfattende forlængelse </w:t>
            </w:r>
            <w:r w:rsidRPr="005A539E">
              <w:rPr>
                <w:b/>
                <w:i/>
              </w:rPr>
              <w:t>bør være underlagt en udløbsklausul og regelmæssig revision og ledsages af en evaluering fra Kommissionen for at sikre, at foranstaltningen fortsat er relevant, og for at</w:t>
            </w:r>
            <w:r w:rsidRPr="005A539E">
              <w:t xml:space="preserve"> sikre kontinuitet for virksomheder og skattemyndigheder, indtil pakken om moms i den digitale tidsalder, digital indberetning og nationale e-faktureringssystemer får deres fulde virkning;</w:t>
            </w:r>
          </w:p>
        </w:tc>
      </w:tr>
    </w:tbl>
    <w:p w14:paraId="2E03BEE7"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60BF7C42" w14:textId="77777777" w:rsidR="00DD7A21" w:rsidRPr="005A539E" w:rsidRDefault="005A539E">
      <w:r w:rsidRPr="005A539E">
        <w:rPr>
          <w:rStyle w:val="HideTWBExt"/>
        </w:rPr>
        <w:t>&lt;/Amend&gt;</w:t>
      </w:r>
    </w:p>
    <w:p w14:paraId="2D0ECFBD"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52</w:t>
      </w:r>
      <w:r w:rsidRPr="005A539E">
        <w:rPr>
          <w:rStyle w:val="HideTWBExt"/>
          <w:b w:val="0"/>
        </w:rPr>
        <w:t>&lt;/NumAm&gt;</w:t>
      </w:r>
    </w:p>
    <w:p w14:paraId="2C443E62" w14:textId="77777777" w:rsidR="00DD7A21" w:rsidRPr="005A539E" w:rsidRDefault="005A539E">
      <w:pPr>
        <w:pStyle w:val="NormalBold"/>
      </w:pPr>
      <w:r w:rsidRPr="005A539E">
        <w:rPr>
          <w:rStyle w:val="HideTWBExt"/>
          <w:b w:val="0"/>
        </w:rPr>
        <w:t>&lt;RepeatBlock-By&gt;&lt;Members&gt;</w:t>
      </w:r>
      <w:r w:rsidRPr="005A539E">
        <w:t>Herbert Dorfmann, Markus Ferber, Fernando Navarrete Rojas, Marco Falcone</w:t>
      </w:r>
      <w:r w:rsidRPr="005A539E">
        <w:rPr>
          <w:rStyle w:val="HideTWBExt"/>
          <w:b w:val="0"/>
        </w:rPr>
        <w:t>&lt;/Members&gt;</w:t>
      </w:r>
    </w:p>
    <w:p w14:paraId="5119FC55" w14:textId="77777777" w:rsidR="00DD7A21" w:rsidRPr="005A539E" w:rsidRDefault="005A539E">
      <w:pPr>
        <w:pStyle w:val="NormalBold"/>
      </w:pPr>
      <w:r w:rsidRPr="005A539E">
        <w:rPr>
          <w:rStyle w:val="HideTWBExt"/>
          <w:b w:val="0"/>
        </w:rPr>
        <w:t>&lt;/RepeatBlock-By&gt;</w:t>
      </w:r>
    </w:p>
    <w:p w14:paraId="6CF234B3"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22DC9F7B" w14:textId="77777777" w:rsidR="00DD7A21" w:rsidRPr="005A539E" w:rsidRDefault="005A539E">
      <w:pPr>
        <w:pStyle w:val="NormalBold"/>
      </w:pPr>
      <w:r w:rsidRPr="005A539E">
        <w:rPr>
          <w:rStyle w:val="HideTWBExt"/>
          <w:b w:val="0"/>
        </w:rPr>
        <w:t>&lt;Article&gt;</w:t>
      </w:r>
      <w:r w:rsidRPr="005A539E">
        <w:t>Punkt 7</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77409999" w14:textId="77777777">
        <w:trPr>
          <w:trHeight w:hRule="exact" w:val="240"/>
          <w:jc w:val="center"/>
        </w:trPr>
        <w:tc>
          <w:tcPr>
            <w:tcW w:w="9752" w:type="dxa"/>
            <w:gridSpan w:val="2"/>
            <w:tcBorders>
              <w:top w:val="nil"/>
              <w:left w:val="nil"/>
              <w:bottom w:val="nil"/>
              <w:right w:val="nil"/>
            </w:tcBorders>
          </w:tcPr>
          <w:p w14:paraId="04DEED41" w14:textId="77777777" w:rsidR="00DD7A21" w:rsidRPr="005A539E" w:rsidRDefault="00DD7A21"/>
        </w:tc>
      </w:tr>
      <w:tr w:rsidR="00DD7A21" w:rsidRPr="005A539E" w14:paraId="25FE9FE5" w14:textId="77777777">
        <w:trPr>
          <w:trHeight w:val="240"/>
          <w:jc w:val="center"/>
        </w:trPr>
        <w:tc>
          <w:tcPr>
            <w:tcW w:w="4876" w:type="dxa"/>
            <w:tcBorders>
              <w:top w:val="nil"/>
              <w:left w:val="nil"/>
              <w:bottom w:val="nil"/>
              <w:right w:val="nil"/>
            </w:tcBorders>
          </w:tcPr>
          <w:p w14:paraId="04516B43"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428C9360" w14:textId="77777777" w:rsidR="00DD7A21" w:rsidRPr="005A539E" w:rsidRDefault="005A539E">
            <w:pPr>
              <w:pStyle w:val="AmColumnHeading"/>
            </w:pPr>
            <w:r w:rsidRPr="005A539E">
              <w:t>Ændringsforslag</w:t>
            </w:r>
          </w:p>
        </w:tc>
      </w:tr>
      <w:tr w:rsidR="00DD7A21" w:rsidRPr="005A539E" w14:paraId="5FAE6BD5" w14:textId="77777777">
        <w:trPr>
          <w:jc w:val="center"/>
        </w:trPr>
        <w:tc>
          <w:tcPr>
            <w:tcW w:w="4876" w:type="dxa"/>
            <w:tcBorders>
              <w:top w:val="nil"/>
              <w:left w:val="nil"/>
              <w:bottom w:val="nil"/>
              <w:right w:val="nil"/>
            </w:tcBorders>
          </w:tcPr>
          <w:p w14:paraId="3448DBC0" w14:textId="77777777" w:rsidR="00DD7A21" w:rsidRPr="005A539E" w:rsidRDefault="005A539E">
            <w:pPr>
              <w:pStyle w:val="Normal6a"/>
            </w:pPr>
            <w:r w:rsidRPr="005A539E">
              <w:t>7.</w:t>
            </w:r>
            <w:r w:rsidRPr="005A539E">
              <w:tab/>
              <w:t xml:space="preserve">mener, at en mere omfattende forlængelse </w:t>
            </w:r>
            <w:r w:rsidRPr="005A539E">
              <w:rPr>
                <w:b/>
                <w:i/>
              </w:rPr>
              <w:t>med mindst fire år</w:t>
            </w:r>
            <w:r w:rsidRPr="005A539E">
              <w:t xml:space="preserve"> vil sikre kontinuitet for virksomheder og skattemyndigheder, indtil pakken om moms i den digitale tidsalder, digital indberetning og nationale e-faktureringssystemer får deres fulde virkning;</w:t>
            </w:r>
          </w:p>
        </w:tc>
        <w:tc>
          <w:tcPr>
            <w:tcW w:w="4876" w:type="dxa"/>
            <w:tcBorders>
              <w:top w:val="nil"/>
              <w:left w:val="nil"/>
              <w:bottom w:val="nil"/>
              <w:right w:val="nil"/>
            </w:tcBorders>
          </w:tcPr>
          <w:p w14:paraId="6A231A22" w14:textId="77777777" w:rsidR="00DD7A21" w:rsidRPr="005A539E" w:rsidRDefault="005A539E">
            <w:pPr>
              <w:pStyle w:val="Normal6a"/>
            </w:pPr>
            <w:r w:rsidRPr="005A539E">
              <w:t>7.</w:t>
            </w:r>
            <w:r w:rsidRPr="005A539E">
              <w:tab/>
              <w:t xml:space="preserve">mener, at en mere omfattende forlængelse </w:t>
            </w:r>
            <w:r w:rsidRPr="005A539E">
              <w:rPr>
                <w:b/>
                <w:i/>
              </w:rPr>
              <w:t>end dem, der hidtil er givet,</w:t>
            </w:r>
            <w:r w:rsidRPr="005A539E">
              <w:t xml:space="preserve"> vil sikre kontinuitet for virksomheder og skattemyndigheder, indtil pakken om moms i den digitale tidsalder, digital indberetning og nationale e-faktureringssystemer får deres fulde virkning;</w:t>
            </w:r>
          </w:p>
        </w:tc>
      </w:tr>
    </w:tbl>
    <w:p w14:paraId="416BB048"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5B569531" w14:textId="77777777" w:rsidR="00DD7A21" w:rsidRPr="005A539E" w:rsidRDefault="005A539E">
      <w:r w:rsidRPr="005A539E">
        <w:rPr>
          <w:rStyle w:val="HideTWBExt"/>
        </w:rPr>
        <w:lastRenderedPageBreak/>
        <w:t>&lt;/Amend&gt;</w:t>
      </w:r>
    </w:p>
    <w:p w14:paraId="23A66D3E"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53</w:t>
      </w:r>
      <w:r w:rsidRPr="005A539E">
        <w:rPr>
          <w:rStyle w:val="HideTWBExt"/>
          <w:b w:val="0"/>
        </w:rPr>
        <w:t>&lt;/NumAm&gt;</w:t>
      </w:r>
    </w:p>
    <w:p w14:paraId="42B9A157"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666F5AD3" w14:textId="77777777" w:rsidR="00DD7A21" w:rsidRPr="005A539E" w:rsidRDefault="005A539E">
      <w:pPr>
        <w:pStyle w:val="NormalBold"/>
      </w:pPr>
      <w:r w:rsidRPr="005A539E">
        <w:rPr>
          <w:rStyle w:val="HideTWBExt"/>
          <w:b w:val="0"/>
        </w:rPr>
        <w:t>&lt;/RepeatBlock-By&gt;</w:t>
      </w:r>
    </w:p>
    <w:p w14:paraId="58FC30C9"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5DE86A95" w14:textId="77777777" w:rsidR="00DD7A21" w:rsidRPr="005A539E" w:rsidRDefault="005A539E">
      <w:pPr>
        <w:pStyle w:val="NormalBold"/>
      </w:pPr>
      <w:r w:rsidRPr="005A539E">
        <w:rPr>
          <w:rStyle w:val="HideTWBExt"/>
          <w:b w:val="0"/>
        </w:rPr>
        <w:t>&lt;Article&gt;</w:t>
      </w:r>
      <w:r w:rsidRPr="005A539E">
        <w:t>Punkt 7</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1730D119" w14:textId="77777777">
        <w:trPr>
          <w:trHeight w:hRule="exact" w:val="240"/>
          <w:jc w:val="center"/>
        </w:trPr>
        <w:tc>
          <w:tcPr>
            <w:tcW w:w="9752" w:type="dxa"/>
            <w:gridSpan w:val="2"/>
            <w:tcBorders>
              <w:top w:val="nil"/>
              <w:left w:val="nil"/>
              <w:bottom w:val="nil"/>
              <w:right w:val="nil"/>
            </w:tcBorders>
          </w:tcPr>
          <w:p w14:paraId="384DAE9F" w14:textId="77777777" w:rsidR="00DD7A21" w:rsidRPr="005A539E" w:rsidRDefault="00DD7A21"/>
        </w:tc>
      </w:tr>
      <w:tr w:rsidR="00DD7A21" w:rsidRPr="005A539E" w14:paraId="1D3E9B87" w14:textId="77777777">
        <w:trPr>
          <w:trHeight w:val="240"/>
          <w:jc w:val="center"/>
        </w:trPr>
        <w:tc>
          <w:tcPr>
            <w:tcW w:w="4876" w:type="dxa"/>
            <w:tcBorders>
              <w:top w:val="nil"/>
              <w:left w:val="nil"/>
              <w:bottom w:val="nil"/>
              <w:right w:val="nil"/>
            </w:tcBorders>
          </w:tcPr>
          <w:p w14:paraId="46D25C90"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0F35C7CC" w14:textId="77777777" w:rsidR="00DD7A21" w:rsidRPr="005A539E" w:rsidRDefault="005A539E">
            <w:pPr>
              <w:pStyle w:val="AmColumnHeading"/>
            </w:pPr>
            <w:r w:rsidRPr="005A539E">
              <w:t>Ændringsforslag</w:t>
            </w:r>
          </w:p>
        </w:tc>
      </w:tr>
      <w:tr w:rsidR="00DD7A21" w:rsidRPr="005A539E" w14:paraId="5E82FC22" w14:textId="77777777">
        <w:trPr>
          <w:jc w:val="center"/>
        </w:trPr>
        <w:tc>
          <w:tcPr>
            <w:tcW w:w="4876" w:type="dxa"/>
            <w:tcBorders>
              <w:top w:val="nil"/>
              <w:left w:val="nil"/>
              <w:bottom w:val="nil"/>
              <w:right w:val="nil"/>
            </w:tcBorders>
          </w:tcPr>
          <w:p w14:paraId="05E14949" w14:textId="77777777" w:rsidR="00DD7A21" w:rsidRPr="005A539E" w:rsidRDefault="005A539E">
            <w:pPr>
              <w:pStyle w:val="Normal6a"/>
            </w:pPr>
            <w:r w:rsidRPr="005A539E">
              <w:t>7.</w:t>
            </w:r>
            <w:r w:rsidRPr="005A539E">
              <w:tab/>
            </w:r>
            <w:r w:rsidRPr="005A539E">
              <w:rPr>
                <w:b/>
                <w:i/>
              </w:rPr>
              <w:t>mener</w:t>
            </w:r>
            <w:r w:rsidRPr="005A539E">
              <w:t xml:space="preserve">, at en </w:t>
            </w:r>
            <w:r w:rsidRPr="005A539E">
              <w:rPr>
                <w:b/>
                <w:i/>
              </w:rPr>
              <w:t>mere omfattende</w:t>
            </w:r>
            <w:r w:rsidRPr="005A539E">
              <w:t xml:space="preserve"> forlængelse </w:t>
            </w:r>
            <w:r w:rsidRPr="005A539E">
              <w:rPr>
                <w:b/>
                <w:i/>
              </w:rPr>
              <w:t>med mindst fire år</w:t>
            </w:r>
            <w:r w:rsidRPr="005A539E">
              <w:t xml:space="preserve"> vil sikre kontinuitet for virksomheder og skattemyndigheder, indtil pakken om moms i den digitale tidsalder, digital indberetning og nationale e-faktureringssystemer får deres fulde virkning;</w:t>
            </w:r>
          </w:p>
        </w:tc>
        <w:tc>
          <w:tcPr>
            <w:tcW w:w="4876" w:type="dxa"/>
            <w:tcBorders>
              <w:top w:val="nil"/>
              <w:left w:val="nil"/>
              <w:bottom w:val="nil"/>
              <w:right w:val="nil"/>
            </w:tcBorders>
          </w:tcPr>
          <w:p w14:paraId="2EC534AF" w14:textId="77777777" w:rsidR="00DD7A21" w:rsidRPr="005A539E" w:rsidRDefault="005A539E">
            <w:pPr>
              <w:pStyle w:val="Normal6a"/>
            </w:pPr>
            <w:r w:rsidRPr="005A539E">
              <w:t>7.</w:t>
            </w:r>
            <w:r w:rsidRPr="005A539E">
              <w:tab/>
            </w:r>
            <w:r w:rsidRPr="005A539E">
              <w:rPr>
                <w:b/>
                <w:i/>
              </w:rPr>
              <w:t>understreger</w:t>
            </w:r>
            <w:r w:rsidRPr="005A539E">
              <w:t xml:space="preserve">, at en </w:t>
            </w:r>
            <w:r w:rsidRPr="005A539E">
              <w:rPr>
                <w:b/>
                <w:i/>
              </w:rPr>
              <w:t>sådan</w:t>
            </w:r>
            <w:r w:rsidRPr="005A539E">
              <w:t xml:space="preserve"> forlængelse vil sikre kontinuitet for virksomheder og skattemyndigheder, indtil pakken om moms i den digitale tidsalder, digital indberetning og nationale e-faktureringssystemer får deres fulde virkning;</w:t>
            </w:r>
          </w:p>
        </w:tc>
      </w:tr>
    </w:tbl>
    <w:p w14:paraId="620F8708"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08BC2037" w14:textId="77777777" w:rsidR="00DD7A21" w:rsidRPr="005A539E" w:rsidRDefault="005A539E">
      <w:r w:rsidRPr="005A539E">
        <w:rPr>
          <w:rStyle w:val="HideTWBExt"/>
        </w:rPr>
        <w:t>&lt;/Amend&gt;</w:t>
      </w:r>
    </w:p>
    <w:p w14:paraId="342C9D72"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54</w:t>
      </w:r>
      <w:r w:rsidRPr="005A539E">
        <w:rPr>
          <w:rStyle w:val="HideTWBExt"/>
          <w:b w:val="0"/>
        </w:rPr>
        <w:t>&lt;/NumAm&gt;</w:t>
      </w:r>
    </w:p>
    <w:p w14:paraId="2EA0F27C"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6F83513E" w14:textId="77777777" w:rsidR="00DD7A21" w:rsidRPr="005A539E" w:rsidRDefault="005A539E">
      <w:pPr>
        <w:pStyle w:val="NormalBold"/>
      </w:pPr>
      <w:r w:rsidRPr="005A539E">
        <w:rPr>
          <w:rStyle w:val="HideTWBExt"/>
          <w:b w:val="0"/>
        </w:rPr>
        <w:t>&lt;/RepeatBlock-By&gt;</w:t>
      </w:r>
    </w:p>
    <w:p w14:paraId="1BD09B55"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2CE3BD42" w14:textId="77777777" w:rsidR="00DD7A21" w:rsidRPr="005A539E" w:rsidRDefault="005A539E">
      <w:pPr>
        <w:pStyle w:val="NormalBold"/>
      </w:pPr>
      <w:r w:rsidRPr="005A539E">
        <w:rPr>
          <w:rStyle w:val="HideTWBExt"/>
          <w:b w:val="0"/>
        </w:rPr>
        <w:t>&lt;Article&gt;</w:t>
      </w:r>
      <w:r w:rsidRPr="005A539E">
        <w:t>Punkt 7</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351D6563" w14:textId="77777777">
        <w:trPr>
          <w:trHeight w:hRule="exact" w:val="240"/>
          <w:jc w:val="center"/>
        </w:trPr>
        <w:tc>
          <w:tcPr>
            <w:tcW w:w="9752" w:type="dxa"/>
            <w:gridSpan w:val="2"/>
            <w:tcBorders>
              <w:top w:val="nil"/>
              <w:left w:val="nil"/>
              <w:bottom w:val="nil"/>
              <w:right w:val="nil"/>
            </w:tcBorders>
          </w:tcPr>
          <w:p w14:paraId="37E05B5A" w14:textId="77777777" w:rsidR="00DD7A21" w:rsidRPr="005A539E" w:rsidRDefault="00DD7A21"/>
        </w:tc>
      </w:tr>
      <w:tr w:rsidR="00DD7A21" w:rsidRPr="005A539E" w14:paraId="6C659EDE" w14:textId="77777777">
        <w:trPr>
          <w:trHeight w:val="240"/>
          <w:jc w:val="center"/>
        </w:trPr>
        <w:tc>
          <w:tcPr>
            <w:tcW w:w="4876" w:type="dxa"/>
            <w:tcBorders>
              <w:top w:val="nil"/>
              <w:left w:val="nil"/>
              <w:bottom w:val="nil"/>
              <w:right w:val="nil"/>
            </w:tcBorders>
          </w:tcPr>
          <w:p w14:paraId="43C74AB3"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4F8996A9" w14:textId="77777777" w:rsidR="00DD7A21" w:rsidRPr="005A539E" w:rsidRDefault="005A539E">
            <w:pPr>
              <w:pStyle w:val="AmColumnHeading"/>
            </w:pPr>
            <w:r w:rsidRPr="005A539E">
              <w:t>Ændringsforslag</w:t>
            </w:r>
          </w:p>
        </w:tc>
      </w:tr>
      <w:tr w:rsidR="00DD7A21" w:rsidRPr="005A539E" w14:paraId="3437A230" w14:textId="77777777">
        <w:trPr>
          <w:jc w:val="center"/>
        </w:trPr>
        <w:tc>
          <w:tcPr>
            <w:tcW w:w="4876" w:type="dxa"/>
            <w:tcBorders>
              <w:top w:val="nil"/>
              <w:left w:val="nil"/>
              <w:bottom w:val="nil"/>
              <w:right w:val="nil"/>
            </w:tcBorders>
          </w:tcPr>
          <w:p w14:paraId="118CA3D0" w14:textId="77777777" w:rsidR="00DD7A21" w:rsidRPr="005A539E" w:rsidRDefault="005A539E">
            <w:pPr>
              <w:pStyle w:val="Normal6a"/>
            </w:pPr>
            <w:r w:rsidRPr="005A539E">
              <w:t>7.</w:t>
            </w:r>
            <w:r w:rsidRPr="005A539E">
              <w:tab/>
              <w:t xml:space="preserve">mener, at en </w:t>
            </w:r>
            <w:r w:rsidRPr="005A539E">
              <w:rPr>
                <w:b/>
                <w:i/>
              </w:rPr>
              <w:t>mere</w:t>
            </w:r>
            <w:r w:rsidRPr="005A539E">
              <w:t xml:space="preserve"> omfattende forlængelse </w:t>
            </w:r>
            <w:r w:rsidRPr="005A539E">
              <w:rPr>
                <w:b/>
                <w:i/>
              </w:rPr>
              <w:t>med mindst fire år</w:t>
            </w:r>
            <w:r w:rsidRPr="005A539E">
              <w:t xml:space="preserve"> vil sikre kontinuitet for virksomheder og skattemyndigheder, indtil pakken om moms i den digitale tidsalder, digital indberetning og nationale e-faktureringssystemer får deres fulde virkning;</w:t>
            </w:r>
          </w:p>
        </w:tc>
        <w:tc>
          <w:tcPr>
            <w:tcW w:w="4876" w:type="dxa"/>
            <w:tcBorders>
              <w:top w:val="nil"/>
              <w:left w:val="nil"/>
              <w:bottom w:val="nil"/>
              <w:right w:val="nil"/>
            </w:tcBorders>
          </w:tcPr>
          <w:p w14:paraId="5B750B19" w14:textId="77777777" w:rsidR="00DD7A21" w:rsidRPr="005A539E" w:rsidRDefault="005A539E">
            <w:pPr>
              <w:pStyle w:val="Normal6a"/>
            </w:pPr>
            <w:r w:rsidRPr="005A539E">
              <w:t>7.</w:t>
            </w:r>
            <w:r w:rsidRPr="005A539E">
              <w:tab/>
              <w:t xml:space="preserve">mener, at </w:t>
            </w:r>
            <w:r w:rsidRPr="005A539E">
              <w:rPr>
                <w:b/>
                <w:i/>
              </w:rPr>
              <w:t>kun</w:t>
            </w:r>
            <w:r w:rsidRPr="005A539E">
              <w:t xml:space="preserve"> en omfattende forlængelse vil sikre kontinuitet for virksomheder og skattemyndigheder, indtil pakken om moms i den digitale tidsalder, digital indberetning og nationale e-faktureringssystemer får deres fulde virkning;</w:t>
            </w:r>
          </w:p>
        </w:tc>
      </w:tr>
    </w:tbl>
    <w:p w14:paraId="5555D8B0"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5966BC31" w14:textId="77777777" w:rsidR="00DD7A21" w:rsidRPr="005A539E" w:rsidRDefault="005A539E">
      <w:r w:rsidRPr="005A539E">
        <w:rPr>
          <w:rStyle w:val="HideTWBExt"/>
        </w:rPr>
        <w:t>&lt;/Amend&gt;</w:t>
      </w:r>
    </w:p>
    <w:p w14:paraId="554E7EFD"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55</w:t>
      </w:r>
      <w:r w:rsidRPr="005A539E">
        <w:rPr>
          <w:rStyle w:val="HideTWBExt"/>
          <w:b w:val="0"/>
        </w:rPr>
        <w:t>&lt;/NumAm&gt;</w:t>
      </w:r>
    </w:p>
    <w:p w14:paraId="3F6A8BEC"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7586B8AB" w14:textId="77777777" w:rsidR="00DD7A21" w:rsidRPr="005A539E" w:rsidRDefault="005A539E">
      <w:pPr>
        <w:pStyle w:val="NormalBold"/>
      </w:pPr>
      <w:r w:rsidRPr="005A539E">
        <w:rPr>
          <w:rStyle w:val="HideTWBExt"/>
          <w:b w:val="0"/>
        </w:rPr>
        <w:t>&lt;/RepeatBlock-By&gt;</w:t>
      </w:r>
    </w:p>
    <w:p w14:paraId="4C677374"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37C50262" w14:textId="77777777" w:rsidR="00DD7A21" w:rsidRPr="005A539E" w:rsidRDefault="005A539E">
      <w:pPr>
        <w:pStyle w:val="NormalBold"/>
      </w:pPr>
      <w:r w:rsidRPr="005A539E">
        <w:rPr>
          <w:rStyle w:val="HideTWBExt"/>
          <w:b w:val="0"/>
        </w:rPr>
        <w:t>&lt;Article&gt;</w:t>
      </w:r>
      <w:r w:rsidRPr="005A539E">
        <w:t>Punkt 7 a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0C8E3D3" w14:textId="77777777">
        <w:trPr>
          <w:trHeight w:hRule="exact" w:val="240"/>
          <w:jc w:val="center"/>
        </w:trPr>
        <w:tc>
          <w:tcPr>
            <w:tcW w:w="9752" w:type="dxa"/>
            <w:gridSpan w:val="2"/>
            <w:tcBorders>
              <w:top w:val="nil"/>
              <w:left w:val="nil"/>
              <w:bottom w:val="nil"/>
              <w:right w:val="nil"/>
            </w:tcBorders>
          </w:tcPr>
          <w:p w14:paraId="1BF929E4" w14:textId="77777777" w:rsidR="00DD7A21" w:rsidRPr="005A539E" w:rsidRDefault="00DD7A21"/>
        </w:tc>
      </w:tr>
      <w:tr w:rsidR="00DD7A21" w:rsidRPr="005A539E" w14:paraId="2B57F433" w14:textId="77777777">
        <w:trPr>
          <w:trHeight w:val="240"/>
          <w:jc w:val="center"/>
        </w:trPr>
        <w:tc>
          <w:tcPr>
            <w:tcW w:w="4876" w:type="dxa"/>
            <w:tcBorders>
              <w:top w:val="nil"/>
              <w:left w:val="nil"/>
              <w:bottom w:val="nil"/>
              <w:right w:val="nil"/>
            </w:tcBorders>
          </w:tcPr>
          <w:p w14:paraId="75D8E0E1"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1C37FFAB" w14:textId="77777777" w:rsidR="00DD7A21" w:rsidRPr="005A539E" w:rsidRDefault="005A539E">
            <w:pPr>
              <w:pStyle w:val="AmColumnHeading"/>
            </w:pPr>
            <w:r w:rsidRPr="005A539E">
              <w:t>Ændringsforslag</w:t>
            </w:r>
          </w:p>
        </w:tc>
      </w:tr>
      <w:tr w:rsidR="00DD7A21" w:rsidRPr="005A539E" w14:paraId="6A1D8E19" w14:textId="77777777">
        <w:trPr>
          <w:jc w:val="center"/>
        </w:trPr>
        <w:tc>
          <w:tcPr>
            <w:tcW w:w="4876" w:type="dxa"/>
            <w:tcBorders>
              <w:top w:val="nil"/>
              <w:left w:val="nil"/>
              <w:bottom w:val="nil"/>
              <w:right w:val="nil"/>
            </w:tcBorders>
          </w:tcPr>
          <w:p w14:paraId="68402164" w14:textId="77777777" w:rsidR="00DD7A21" w:rsidRPr="005A539E" w:rsidRDefault="00DD7A21">
            <w:pPr>
              <w:pStyle w:val="Normal6a"/>
            </w:pPr>
          </w:p>
        </w:tc>
        <w:tc>
          <w:tcPr>
            <w:tcW w:w="4876" w:type="dxa"/>
            <w:tcBorders>
              <w:top w:val="nil"/>
              <w:left w:val="nil"/>
              <w:bottom w:val="nil"/>
              <w:right w:val="nil"/>
            </w:tcBorders>
          </w:tcPr>
          <w:p w14:paraId="7F4DE37F" w14:textId="77777777" w:rsidR="00DD7A21" w:rsidRPr="005A539E" w:rsidRDefault="005A539E">
            <w:pPr>
              <w:pStyle w:val="Normal6a"/>
            </w:pPr>
            <w:r w:rsidRPr="005A539E">
              <w:rPr>
                <w:b/>
                <w:i/>
              </w:rPr>
              <w:t>7a.</w:t>
            </w:r>
            <w:r w:rsidRPr="005A539E">
              <w:tab/>
            </w:r>
            <w:r w:rsidRPr="005A539E">
              <w:rPr>
                <w:b/>
                <w:i/>
              </w:rPr>
              <w:t>anerkender, at nogle industrier</w:t>
            </w:r>
            <w:r w:rsidRPr="005A539E">
              <w:rPr>
                <w:b/>
                <w:i/>
                <w:vertAlign w:val="superscript"/>
              </w:rPr>
              <w:t>2a</w:t>
            </w:r>
            <w:r w:rsidRPr="005A539E">
              <w:rPr>
                <w:b/>
                <w:i/>
              </w:rPr>
              <w:t xml:space="preserve"> og akademikere har argumenteret for en permanent OOB, som vil medføre en vedvarende reduktion af momssvig, retssikkerhed for alle markedsdeltagere og stabile og effektive overholdelsesrammer;</w:t>
            </w:r>
          </w:p>
        </w:tc>
      </w:tr>
      <w:tr w:rsidR="00DD7A21" w:rsidRPr="005A539E" w14:paraId="06AB6840" w14:textId="77777777">
        <w:trPr>
          <w:jc w:val="center"/>
        </w:trPr>
        <w:tc>
          <w:tcPr>
            <w:tcW w:w="4876" w:type="dxa"/>
            <w:tcBorders>
              <w:top w:val="nil"/>
              <w:left w:val="nil"/>
              <w:bottom w:val="nil"/>
              <w:right w:val="nil"/>
            </w:tcBorders>
          </w:tcPr>
          <w:p w14:paraId="0AE144CE" w14:textId="77777777" w:rsidR="00DD7A21" w:rsidRPr="005A539E" w:rsidRDefault="00DD7A21"/>
        </w:tc>
        <w:tc>
          <w:tcPr>
            <w:tcW w:w="4876" w:type="dxa"/>
            <w:tcBorders>
              <w:top w:val="nil"/>
              <w:left w:val="nil"/>
              <w:bottom w:val="nil"/>
              <w:right w:val="nil"/>
            </w:tcBorders>
          </w:tcPr>
          <w:p w14:paraId="7F193FA4" w14:textId="77777777" w:rsidR="00DD7A21" w:rsidRPr="005A539E" w:rsidRDefault="005A539E">
            <w:pPr>
              <w:pStyle w:val="Normal6a"/>
            </w:pPr>
            <w:r w:rsidRPr="005A539E">
              <w:rPr>
                <w:b/>
                <w:i/>
              </w:rPr>
              <w:t>_________________</w:t>
            </w:r>
          </w:p>
        </w:tc>
      </w:tr>
      <w:tr w:rsidR="00DD7A21" w:rsidRPr="005A539E" w14:paraId="219C7010" w14:textId="77777777">
        <w:trPr>
          <w:jc w:val="center"/>
        </w:trPr>
        <w:tc>
          <w:tcPr>
            <w:tcW w:w="4876" w:type="dxa"/>
            <w:tcBorders>
              <w:top w:val="nil"/>
              <w:left w:val="nil"/>
              <w:bottom w:val="nil"/>
              <w:right w:val="nil"/>
            </w:tcBorders>
          </w:tcPr>
          <w:p w14:paraId="78CB017D" w14:textId="77777777" w:rsidR="00DD7A21" w:rsidRPr="005A539E" w:rsidRDefault="00DD7A21"/>
        </w:tc>
        <w:tc>
          <w:tcPr>
            <w:tcW w:w="4876" w:type="dxa"/>
            <w:tcBorders>
              <w:top w:val="nil"/>
              <w:left w:val="nil"/>
              <w:bottom w:val="nil"/>
              <w:right w:val="nil"/>
            </w:tcBorders>
          </w:tcPr>
          <w:p w14:paraId="1F0518FD" w14:textId="77777777" w:rsidR="00DD7A21" w:rsidRPr="005A539E" w:rsidRDefault="005A539E">
            <w:pPr>
              <w:pStyle w:val="Normal6a"/>
            </w:pPr>
            <w:r w:rsidRPr="005A539E">
              <w:rPr>
                <w:b/>
                <w:i/>
                <w:vertAlign w:val="superscript"/>
              </w:rPr>
              <w:t>2a</w:t>
            </w:r>
            <w:r w:rsidRPr="005A539E">
              <w:t xml:space="preserve"> </w:t>
            </w:r>
            <w:r w:rsidRPr="005A539E">
              <w:rPr>
                <w:b/>
                <w:i/>
              </w:rPr>
              <w:t>Joint Industry Call to Sustain Protections Against VAT Fraud in Energy, Emissions and Energy Certificates Trading. Bruxelles, den 3. marts 2026. Kan findes på: https://www.eurogas.org/wp-content/uploads/2026/03/20260303_Joint-Energy-Industry-Call-to-Sustain-VAT-Fraud-Protections.pdf.</w:t>
            </w:r>
          </w:p>
        </w:tc>
      </w:tr>
    </w:tbl>
    <w:p w14:paraId="0983DA9A"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2265EFAF" w14:textId="77777777" w:rsidR="00DD7A21" w:rsidRPr="005A539E" w:rsidRDefault="005A539E">
      <w:r w:rsidRPr="005A539E">
        <w:rPr>
          <w:rStyle w:val="HideTWBExt"/>
        </w:rPr>
        <w:t>&lt;/Amend&gt;</w:t>
      </w:r>
    </w:p>
    <w:p w14:paraId="3BA8C6B8"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56</w:t>
      </w:r>
      <w:r w:rsidRPr="005A539E">
        <w:rPr>
          <w:rStyle w:val="HideTWBExt"/>
          <w:b w:val="0"/>
        </w:rPr>
        <w:t>&lt;/NumAm&gt;</w:t>
      </w:r>
    </w:p>
    <w:p w14:paraId="54DC58E2"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244AC05A" w14:textId="77777777" w:rsidR="00DD7A21" w:rsidRPr="005A539E" w:rsidRDefault="005A539E">
      <w:pPr>
        <w:pStyle w:val="NormalBold"/>
      </w:pPr>
      <w:r w:rsidRPr="005A539E">
        <w:rPr>
          <w:rStyle w:val="HideTWBExt"/>
          <w:b w:val="0"/>
        </w:rPr>
        <w:t>&lt;/RepeatBlock-By&gt;</w:t>
      </w:r>
    </w:p>
    <w:p w14:paraId="62C205E6"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48693427" w14:textId="77777777" w:rsidR="00DD7A21" w:rsidRPr="005A539E" w:rsidRDefault="005A539E">
      <w:pPr>
        <w:pStyle w:val="NormalBold"/>
      </w:pPr>
      <w:r w:rsidRPr="005A539E">
        <w:rPr>
          <w:rStyle w:val="HideTWBExt"/>
          <w:b w:val="0"/>
        </w:rPr>
        <w:t>&lt;Article&gt;</w:t>
      </w:r>
      <w:r w:rsidRPr="005A539E">
        <w:t>Punkt 8</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08502744" w14:textId="77777777">
        <w:trPr>
          <w:trHeight w:hRule="exact" w:val="240"/>
          <w:jc w:val="center"/>
        </w:trPr>
        <w:tc>
          <w:tcPr>
            <w:tcW w:w="9752" w:type="dxa"/>
            <w:gridSpan w:val="2"/>
            <w:tcBorders>
              <w:top w:val="nil"/>
              <w:left w:val="nil"/>
              <w:bottom w:val="nil"/>
              <w:right w:val="nil"/>
            </w:tcBorders>
          </w:tcPr>
          <w:p w14:paraId="07028FB8" w14:textId="77777777" w:rsidR="00DD7A21" w:rsidRPr="005A539E" w:rsidRDefault="00DD7A21"/>
        </w:tc>
      </w:tr>
      <w:tr w:rsidR="00DD7A21" w:rsidRPr="005A539E" w14:paraId="2844E956" w14:textId="77777777">
        <w:trPr>
          <w:trHeight w:val="240"/>
          <w:jc w:val="center"/>
        </w:trPr>
        <w:tc>
          <w:tcPr>
            <w:tcW w:w="4876" w:type="dxa"/>
            <w:tcBorders>
              <w:top w:val="nil"/>
              <w:left w:val="nil"/>
              <w:bottom w:val="nil"/>
              <w:right w:val="nil"/>
            </w:tcBorders>
          </w:tcPr>
          <w:p w14:paraId="05FF0FA2"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2507689C" w14:textId="77777777" w:rsidR="00DD7A21" w:rsidRPr="005A539E" w:rsidRDefault="005A539E">
            <w:pPr>
              <w:pStyle w:val="AmColumnHeading"/>
            </w:pPr>
            <w:r w:rsidRPr="005A539E">
              <w:t>Ændringsforslag</w:t>
            </w:r>
          </w:p>
        </w:tc>
      </w:tr>
      <w:tr w:rsidR="00DD7A21" w:rsidRPr="005A539E" w14:paraId="6B4C5C1A" w14:textId="77777777">
        <w:trPr>
          <w:jc w:val="center"/>
        </w:trPr>
        <w:tc>
          <w:tcPr>
            <w:tcW w:w="4876" w:type="dxa"/>
            <w:tcBorders>
              <w:top w:val="nil"/>
              <w:left w:val="nil"/>
              <w:bottom w:val="nil"/>
              <w:right w:val="nil"/>
            </w:tcBorders>
          </w:tcPr>
          <w:p w14:paraId="76B858B6" w14:textId="77777777" w:rsidR="00DD7A21" w:rsidRPr="005A539E" w:rsidRDefault="005A539E">
            <w:pPr>
              <w:pStyle w:val="Normal6a"/>
            </w:pPr>
            <w:r w:rsidRPr="005A539E">
              <w:rPr>
                <w:b/>
                <w:i/>
              </w:rPr>
              <w:t>8.</w:t>
            </w:r>
            <w:r w:rsidRPr="005A539E">
              <w:tab/>
            </w:r>
            <w:r w:rsidRPr="005A539E">
              <w:rPr>
                <w:b/>
                <w:i/>
              </w:rPr>
              <w:t>understreger, at enhver forlængelse af gyldigheden af artikel 199a fortsat bør være målrettet, evidensbaseret og begrundet i klare risici for svig, sektorspecifikke forhold og mangel på mindre byrdefulde alternativer;</w:t>
            </w:r>
          </w:p>
        </w:tc>
        <w:tc>
          <w:tcPr>
            <w:tcW w:w="4876" w:type="dxa"/>
            <w:tcBorders>
              <w:top w:val="nil"/>
              <w:left w:val="nil"/>
              <w:bottom w:val="nil"/>
              <w:right w:val="nil"/>
            </w:tcBorders>
          </w:tcPr>
          <w:p w14:paraId="19304178" w14:textId="77777777" w:rsidR="00DD7A21" w:rsidRPr="005A539E" w:rsidRDefault="005A539E">
            <w:pPr>
              <w:pStyle w:val="Normal6a"/>
            </w:pPr>
            <w:r w:rsidRPr="005A539E">
              <w:rPr>
                <w:b/>
                <w:i/>
              </w:rPr>
              <w:t>udgår</w:t>
            </w:r>
          </w:p>
        </w:tc>
      </w:tr>
    </w:tbl>
    <w:p w14:paraId="6B764488"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3330159C" w14:textId="77777777" w:rsidR="00DD7A21" w:rsidRPr="005A539E" w:rsidRDefault="005A539E">
      <w:r w:rsidRPr="005A539E">
        <w:rPr>
          <w:rStyle w:val="HideTWBExt"/>
        </w:rPr>
        <w:t>&lt;/Amend&gt;</w:t>
      </w:r>
    </w:p>
    <w:p w14:paraId="56B9D36B"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57</w:t>
      </w:r>
      <w:r w:rsidRPr="005A539E">
        <w:rPr>
          <w:rStyle w:val="HideTWBExt"/>
          <w:b w:val="0"/>
        </w:rPr>
        <w:t>&lt;/NumAm&gt;</w:t>
      </w:r>
    </w:p>
    <w:p w14:paraId="31F0903B" w14:textId="77777777" w:rsidR="00DD7A21" w:rsidRPr="005A539E" w:rsidRDefault="005A539E">
      <w:pPr>
        <w:pStyle w:val="NormalBold"/>
      </w:pPr>
      <w:r w:rsidRPr="005A539E">
        <w:rPr>
          <w:rStyle w:val="HideTWBExt"/>
          <w:b w:val="0"/>
        </w:rPr>
        <w:t>&lt;RepeatBlock-By&gt;&lt;Members&gt;</w:t>
      </w:r>
      <w:r w:rsidRPr="005A539E">
        <w:t>Kira Marie Peter-Hansen</w:t>
      </w:r>
      <w:r w:rsidRPr="005A539E">
        <w:rPr>
          <w:rStyle w:val="HideTWBExt"/>
          <w:b w:val="0"/>
        </w:rPr>
        <w:t>&lt;/Members&gt;</w:t>
      </w:r>
    </w:p>
    <w:p w14:paraId="74D9F189" w14:textId="77777777" w:rsidR="00DD7A21" w:rsidRPr="005A539E" w:rsidRDefault="005A539E">
      <w:r w:rsidRPr="005A539E">
        <w:rPr>
          <w:rStyle w:val="HideTWBExt"/>
        </w:rPr>
        <w:t>&lt;AuNomDe&gt;</w:t>
      </w:r>
      <w:r w:rsidRPr="005A539E">
        <w:rPr>
          <w:rStyle w:val="HideTWBInt"/>
        </w:rPr>
        <w:t>{Verts/ALE}</w:t>
      </w:r>
      <w:r w:rsidRPr="005A539E">
        <w:t>for Verts/ALE-Gruppen</w:t>
      </w:r>
      <w:r w:rsidRPr="005A539E">
        <w:rPr>
          <w:rStyle w:val="HideTWBExt"/>
        </w:rPr>
        <w:t>&lt;/AuNomDe&gt;</w:t>
      </w:r>
    </w:p>
    <w:p w14:paraId="68140742" w14:textId="77777777" w:rsidR="00DD7A21" w:rsidRPr="005A539E" w:rsidRDefault="005A539E">
      <w:pPr>
        <w:pStyle w:val="NormalBold"/>
      </w:pPr>
      <w:r w:rsidRPr="005A539E">
        <w:rPr>
          <w:rStyle w:val="HideTWBExt"/>
          <w:b w:val="0"/>
        </w:rPr>
        <w:t>&lt;/RepeatBlock-By&gt;</w:t>
      </w:r>
    </w:p>
    <w:p w14:paraId="63675DCB" w14:textId="77777777" w:rsidR="00DD7A21" w:rsidRPr="005A539E" w:rsidRDefault="005A539E">
      <w:pPr>
        <w:pStyle w:val="NormalBold"/>
      </w:pPr>
      <w:r w:rsidRPr="005A539E">
        <w:rPr>
          <w:rStyle w:val="HideTWBExt"/>
          <w:b w:val="0"/>
        </w:rPr>
        <w:lastRenderedPageBreak/>
        <w:t>&lt;DocAmend&gt;</w:t>
      </w:r>
      <w:r w:rsidRPr="005A539E">
        <w:t>Forslag til beslutning</w:t>
      </w:r>
      <w:r w:rsidRPr="005A539E">
        <w:rPr>
          <w:rStyle w:val="HideTWBExt"/>
          <w:b w:val="0"/>
        </w:rPr>
        <w:t>&lt;/DocAmend&gt;</w:t>
      </w:r>
    </w:p>
    <w:p w14:paraId="0F862764" w14:textId="77777777" w:rsidR="00DD7A21" w:rsidRPr="005A539E" w:rsidRDefault="005A539E">
      <w:pPr>
        <w:pStyle w:val="NormalBold"/>
      </w:pPr>
      <w:r w:rsidRPr="005A539E">
        <w:rPr>
          <w:rStyle w:val="HideTWBExt"/>
          <w:b w:val="0"/>
        </w:rPr>
        <w:t>&lt;Article&gt;</w:t>
      </w:r>
      <w:r w:rsidRPr="005A539E">
        <w:t>Punkt 8 a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63CFA874" w14:textId="77777777">
        <w:trPr>
          <w:trHeight w:hRule="exact" w:val="240"/>
          <w:jc w:val="center"/>
        </w:trPr>
        <w:tc>
          <w:tcPr>
            <w:tcW w:w="9752" w:type="dxa"/>
            <w:gridSpan w:val="2"/>
            <w:tcBorders>
              <w:top w:val="nil"/>
              <w:left w:val="nil"/>
              <w:bottom w:val="nil"/>
              <w:right w:val="nil"/>
            </w:tcBorders>
          </w:tcPr>
          <w:p w14:paraId="28A1D75C" w14:textId="77777777" w:rsidR="00DD7A21" w:rsidRPr="005A539E" w:rsidRDefault="00DD7A21"/>
        </w:tc>
      </w:tr>
      <w:tr w:rsidR="00DD7A21" w:rsidRPr="005A539E" w14:paraId="4B5A1FE7" w14:textId="77777777">
        <w:trPr>
          <w:trHeight w:val="240"/>
          <w:jc w:val="center"/>
        </w:trPr>
        <w:tc>
          <w:tcPr>
            <w:tcW w:w="4876" w:type="dxa"/>
            <w:tcBorders>
              <w:top w:val="nil"/>
              <w:left w:val="nil"/>
              <w:bottom w:val="nil"/>
              <w:right w:val="nil"/>
            </w:tcBorders>
          </w:tcPr>
          <w:p w14:paraId="307E67A6"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7C5B084B" w14:textId="77777777" w:rsidR="00DD7A21" w:rsidRPr="005A539E" w:rsidRDefault="005A539E">
            <w:pPr>
              <w:pStyle w:val="AmColumnHeading"/>
            </w:pPr>
            <w:r w:rsidRPr="005A539E">
              <w:t>Ændringsforslag</w:t>
            </w:r>
          </w:p>
        </w:tc>
      </w:tr>
      <w:tr w:rsidR="00DD7A21" w:rsidRPr="005A539E" w14:paraId="783209BB" w14:textId="77777777">
        <w:trPr>
          <w:jc w:val="center"/>
        </w:trPr>
        <w:tc>
          <w:tcPr>
            <w:tcW w:w="4876" w:type="dxa"/>
            <w:tcBorders>
              <w:top w:val="nil"/>
              <w:left w:val="nil"/>
              <w:bottom w:val="nil"/>
              <w:right w:val="nil"/>
            </w:tcBorders>
          </w:tcPr>
          <w:p w14:paraId="5B86C818" w14:textId="77777777" w:rsidR="00DD7A21" w:rsidRPr="005A539E" w:rsidRDefault="00DD7A21">
            <w:pPr>
              <w:pStyle w:val="Normal6a"/>
            </w:pPr>
          </w:p>
        </w:tc>
        <w:tc>
          <w:tcPr>
            <w:tcW w:w="4876" w:type="dxa"/>
            <w:tcBorders>
              <w:top w:val="nil"/>
              <w:left w:val="nil"/>
              <w:bottom w:val="nil"/>
              <w:right w:val="nil"/>
            </w:tcBorders>
          </w:tcPr>
          <w:p w14:paraId="5CB71F21" w14:textId="77777777" w:rsidR="00DD7A21" w:rsidRPr="005A539E" w:rsidRDefault="005A539E">
            <w:pPr>
              <w:pStyle w:val="Normal6a"/>
            </w:pPr>
            <w:r w:rsidRPr="005A539E">
              <w:rPr>
                <w:b/>
                <w:i/>
              </w:rPr>
              <w:t>8a.</w:t>
            </w:r>
            <w:r w:rsidRPr="005A539E">
              <w:tab/>
            </w:r>
            <w:r w:rsidRPr="005A539E">
              <w:rPr>
                <w:b/>
                <w:i/>
              </w:rPr>
              <w:t>understreger, at ordningen for omvendt betalingspligt fortsat skal være en ekstraordinær undtagelse og ikke erstatte behovet for en bredere momsreform; opfordrer Kommissionen til at fremlægge en køreplan for en omfattende og sammenhængende momsramme, der har til formål at lukke smuthuller, der muliggør momssvig i stor skala, og som er baseret på EU-dækkende digital indberetning og e-fakturering, stærkere administrativt samarbejde og effektiv håndhævelse mod grænseoverskridende momssvig;</w:t>
            </w:r>
          </w:p>
        </w:tc>
      </w:tr>
    </w:tbl>
    <w:p w14:paraId="32AC357C"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138C94EA" w14:textId="77777777" w:rsidR="00DD7A21" w:rsidRPr="005A539E" w:rsidRDefault="005A539E">
      <w:r w:rsidRPr="005A539E">
        <w:rPr>
          <w:rStyle w:val="HideTWBExt"/>
        </w:rPr>
        <w:t>&lt;/Amend&gt;</w:t>
      </w:r>
    </w:p>
    <w:p w14:paraId="133997B2"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58</w:t>
      </w:r>
      <w:r w:rsidRPr="005A539E">
        <w:rPr>
          <w:rStyle w:val="HideTWBExt"/>
          <w:b w:val="0"/>
        </w:rPr>
        <w:t>&lt;/NumAm&gt;</w:t>
      </w:r>
    </w:p>
    <w:p w14:paraId="237D5478" w14:textId="77777777" w:rsidR="00DD7A21" w:rsidRPr="005A539E" w:rsidRDefault="005A539E">
      <w:pPr>
        <w:pStyle w:val="NormalBold"/>
      </w:pPr>
      <w:r w:rsidRPr="005A539E">
        <w:rPr>
          <w:rStyle w:val="HideTWBExt"/>
          <w:b w:val="0"/>
        </w:rPr>
        <w:t>&lt;RepeatBlock-By&gt;&lt;Members&gt;</w:t>
      </w:r>
      <w:r w:rsidRPr="005A539E">
        <w:t>Kira Marie Peter-Hansen</w:t>
      </w:r>
      <w:r w:rsidRPr="005A539E">
        <w:rPr>
          <w:rStyle w:val="HideTWBExt"/>
          <w:b w:val="0"/>
        </w:rPr>
        <w:t>&lt;/Members&gt;</w:t>
      </w:r>
    </w:p>
    <w:p w14:paraId="1A1E3A0A" w14:textId="77777777" w:rsidR="00DD7A21" w:rsidRPr="005A539E" w:rsidRDefault="005A539E">
      <w:r w:rsidRPr="005A539E">
        <w:rPr>
          <w:rStyle w:val="HideTWBExt"/>
        </w:rPr>
        <w:t>&lt;AuNomDe&gt;</w:t>
      </w:r>
      <w:r w:rsidRPr="005A539E">
        <w:rPr>
          <w:rStyle w:val="HideTWBInt"/>
        </w:rPr>
        <w:t>{Verts/ALE}</w:t>
      </w:r>
      <w:r w:rsidRPr="005A539E">
        <w:t>for Verts/ALE-Gruppen</w:t>
      </w:r>
      <w:r w:rsidRPr="005A539E">
        <w:rPr>
          <w:rStyle w:val="HideTWBExt"/>
        </w:rPr>
        <w:t>&lt;/AuNomDe&gt;</w:t>
      </w:r>
    </w:p>
    <w:p w14:paraId="14A55F30" w14:textId="77777777" w:rsidR="00DD7A21" w:rsidRPr="005A539E" w:rsidRDefault="005A539E">
      <w:pPr>
        <w:pStyle w:val="NormalBold"/>
      </w:pPr>
      <w:r w:rsidRPr="005A539E">
        <w:rPr>
          <w:rStyle w:val="HideTWBExt"/>
          <w:b w:val="0"/>
        </w:rPr>
        <w:t>&lt;/RepeatBlock-By&gt;</w:t>
      </w:r>
    </w:p>
    <w:p w14:paraId="274167D7"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13396DD0" w14:textId="77777777" w:rsidR="00DD7A21" w:rsidRPr="005A539E" w:rsidRDefault="005A539E">
      <w:pPr>
        <w:pStyle w:val="NormalBold"/>
      </w:pPr>
      <w:r w:rsidRPr="005A539E">
        <w:rPr>
          <w:rStyle w:val="HideTWBExt"/>
          <w:b w:val="0"/>
        </w:rPr>
        <w:t>&lt;Article&gt;</w:t>
      </w:r>
      <w:r w:rsidRPr="005A539E">
        <w:t>Punkt 8 b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E34C2F8" w14:textId="77777777">
        <w:trPr>
          <w:trHeight w:hRule="exact" w:val="240"/>
          <w:jc w:val="center"/>
        </w:trPr>
        <w:tc>
          <w:tcPr>
            <w:tcW w:w="9752" w:type="dxa"/>
            <w:gridSpan w:val="2"/>
            <w:tcBorders>
              <w:top w:val="nil"/>
              <w:left w:val="nil"/>
              <w:bottom w:val="nil"/>
              <w:right w:val="nil"/>
            </w:tcBorders>
          </w:tcPr>
          <w:p w14:paraId="1D367BB6" w14:textId="77777777" w:rsidR="00DD7A21" w:rsidRPr="005A539E" w:rsidRDefault="00DD7A21"/>
        </w:tc>
      </w:tr>
      <w:tr w:rsidR="00DD7A21" w:rsidRPr="005A539E" w14:paraId="1F218DF2" w14:textId="77777777">
        <w:trPr>
          <w:trHeight w:val="240"/>
          <w:jc w:val="center"/>
        </w:trPr>
        <w:tc>
          <w:tcPr>
            <w:tcW w:w="4876" w:type="dxa"/>
            <w:tcBorders>
              <w:top w:val="nil"/>
              <w:left w:val="nil"/>
              <w:bottom w:val="nil"/>
              <w:right w:val="nil"/>
            </w:tcBorders>
          </w:tcPr>
          <w:p w14:paraId="5928735E"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7FDEBDBA" w14:textId="77777777" w:rsidR="00DD7A21" w:rsidRPr="005A539E" w:rsidRDefault="005A539E">
            <w:pPr>
              <w:pStyle w:val="AmColumnHeading"/>
            </w:pPr>
            <w:r w:rsidRPr="005A539E">
              <w:t>Ændringsforslag</w:t>
            </w:r>
          </w:p>
        </w:tc>
      </w:tr>
      <w:tr w:rsidR="00DD7A21" w:rsidRPr="005A539E" w14:paraId="0B733576" w14:textId="77777777">
        <w:trPr>
          <w:jc w:val="center"/>
        </w:trPr>
        <w:tc>
          <w:tcPr>
            <w:tcW w:w="4876" w:type="dxa"/>
            <w:tcBorders>
              <w:top w:val="nil"/>
              <w:left w:val="nil"/>
              <w:bottom w:val="nil"/>
              <w:right w:val="nil"/>
            </w:tcBorders>
          </w:tcPr>
          <w:p w14:paraId="654F3CAD" w14:textId="77777777" w:rsidR="00DD7A21" w:rsidRPr="005A539E" w:rsidRDefault="00DD7A21">
            <w:pPr>
              <w:pStyle w:val="Normal6a"/>
            </w:pPr>
          </w:p>
        </w:tc>
        <w:tc>
          <w:tcPr>
            <w:tcW w:w="4876" w:type="dxa"/>
            <w:tcBorders>
              <w:top w:val="nil"/>
              <w:left w:val="nil"/>
              <w:bottom w:val="nil"/>
              <w:right w:val="nil"/>
            </w:tcBorders>
          </w:tcPr>
          <w:p w14:paraId="2BD7A8CB" w14:textId="77777777" w:rsidR="00DD7A21" w:rsidRPr="005A539E" w:rsidRDefault="005A539E">
            <w:pPr>
              <w:pStyle w:val="Normal6a"/>
            </w:pPr>
            <w:r w:rsidRPr="005A539E">
              <w:rPr>
                <w:b/>
                <w:i/>
              </w:rPr>
              <w:t>8b.</w:t>
            </w:r>
            <w:r w:rsidRPr="005A539E">
              <w:tab/>
            </w:r>
            <w:r w:rsidRPr="005A539E">
              <w:rPr>
                <w:b/>
                <w:i/>
              </w:rPr>
              <w:t xml:space="preserve">beklager, at EU's momsefterlevelsesgab ifølge Kommissionens seneste skøn beløb sig til 128 mia. EUR i 2023; bemærker med bekymring, at karruselmomssvig tegnede sig for ca. en fjerdedel af de årlige tab af momsindtægter, mens momssvig i forbindelse med forsvundne forhandlere inden for Fællesskabet (MTIC-svig) anslås at forårsage årlige tab på mellem 12,5 mia. EUR og 32,8 mia. EUR; understreger, at disse tabte indtægter fratager de offentlige budgetter ressourcer til offentlige investeringer, svækker Unionens egne indtægter og undergraver fair konkurrence for lovlige virksomheder </w:t>
            </w:r>
            <w:r w:rsidRPr="005A539E">
              <w:rPr>
                <w:b/>
                <w:i/>
              </w:rPr>
              <w:lastRenderedPageBreak/>
              <w:t>på det indre marked;</w:t>
            </w:r>
          </w:p>
        </w:tc>
      </w:tr>
    </w:tbl>
    <w:p w14:paraId="5DD6AECE"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0FFD04DB" w14:textId="77777777" w:rsidR="00DD7A21" w:rsidRPr="005A539E" w:rsidRDefault="005A539E">
      <w:r w:rsidRPr="005A539E">
        <w:rPr>
          <w:rStyle w:val="HideTWBExt"/>
        </w:rPr>
        <w:t>&lt;/Amend&gt;</w:t>
      </w:r>
    </w:p>
    <w:p w14:paraId="78B00E3C"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59</w:t>
      </w:r>
      <w:r w:rsidRPr="005A539E">
        <w:rPr>
          <w:rStyle w:val="HideTWBExt"/>
          <w:b w:val="0"/>
        </w:rPr>
        <w:t>&lt;/NumAm&gt;</w:t>
      </w:r>
    </w:p>
    <w:p w14:paraId="151F1B58" w14:textId="77777777" w:rsidR="00DD7A21" w:rsidRPr="005A539E" w:rsidRDefault="005A539E">
      <w:pPr>
        <w:pStyle w:val="NormalBold"/>
      </w:pPr>
      <w:r w:rsidRPr="005A539E">
        <w:rPr>
          <w:rStyle w:val="HideTWBExt"/>
          <w:b w:val="0"/>
        </w:rPr>
        <w:t>&lt;RepeatBlock-By&gt;&lt;Members&gt;</w:t>
      </w:r>
      <w:r w:rsidRPr="005A539E">
        <w:t>Danuše Nerudová</w:t>
      </w:r>
      <w:r w:rsidRPr="005A539E">
        <w:rPr>
          <w:rStyle w:val="HideTWBExt"/>
          <w:b w:val="0"/>
        </w:rPr>
        <w:t>&lt;/Members&gt;</w:t>
      </w:r>
    </w:p>
    <w:p w14:paraId="6568C912" w14:textId="77777777" w:rsidR="00DD7A21" w:rsidRPr="005A539E" w:rsidRDefault="005A539E">
      <w:pPr>
        <w:pStyle w:val="NormalBold"/>
      </w:pPr>
      <w:r w:rsidRPr="005A539E">
        <w:rPr>
          <w:rStyle w:val="HideTWBExt"/>
          <w:b w:val="0"/>
        </w:rPr>
        <w:t>&lt;/RepeatBlock-By&gt;</w:t>
      </w:r>
    </w:p>
    <w:p w14:paraId="7FF6AA07"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34E5BD5D" w14:textId="77777777" w:rsidR="00DD7A21" w:rsidRPr="005A539E" w:rsidRDefault="005A539E">
      <w:pPr>
        <w:pStyle w:val="NormalBold"/>
      </w:pPr>
      <w:r w:rsidRPr="005A539E">
        <w:rPr>
          <w:rStyle w:val="HideTWBExt"/>
          <w:b w:val="0"/>
        </w:rPr>
        <w:t>&lt;Article&gt;</w:t>
      </w:r>
      <w:r w:rsidRPr="005A539E">
        <w:t>Punkt 9</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139ACD14" w14:textId="77777777">
        <w:trPr>
          <w:trHeight w:hRule="exact" w:val="240"/>
          <w:jc w:val="center"/>
        </w:trPr>
        <w:tc>
          <w:tcPr>
            <w:tcW w:w="9752" w:type="dxa"/>
            <w:gridSpan w:val="2"/>
            <w:tcBorders>
              <w:top w:val="nil"/>
              <w:left w:val="nil"/>
              <w:bottom w:val="nil"/>
              <w:right w:val="nil"/>
            </w:tcBorders>
          </w:tcPr>
          <w:p w14:paraId="6C9E6522" w14:textId="77777777" w:rsidR="00DD7A21" w:rsidRPr="005A539E" w:rsidRDefault="00DD7A21"/>
        </w:tc>
      </w:tr>
      <w:tr w:rsidR="00DD7A21" w:rsidRPr="005A539E" w14:paraId="6543A8AF" w14:textId="77777777">
        <w:trPr>
          <w:trHeight w:val="240"/>
          <w:jc w:val="center"/>
        </w:trPr>
        <w:tc>
          <w:tcPr>
            <w:tcW w:w="4876" w:type="dxa"/>
            <w:tcBorders>
              <w:top w:val="nil"/>
              <w:left w:val="nil"/>
              <w:bottom w:val="nil"/>
              <w:right w:val="nil"/>
            </w:tcBorders>
          </w:tcPr>
          <w:p w14:paraId="34BA3855"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670FD3F7" w14:textId="77777777" w:rsidR="00DD7A21" w:rsidRPr="005A539E" w:rsidRDefault="005A539E">
            <w:pPr>
              <w:pStyle w:val="AmColumnHeading"/>
            </w:pPr>
            <w:r w:rsidRPr="005A539E">
              <w:t>Ændringsforslag</w:t>
            </w:r>
          </w:p>
        </w:tc>
      </w:tr>
      <w:tr w:rsidR="00DD7A21" w:rsidRPr="005A539E" w14:paraId="6215E442" w14:textId="77777777">
        <w:trPr>
          <w:jc w:val="center"/>
        </w:trPr>
        <w:tc>
          <w:tcPr>
            <w:tcW w:w="4876" w:type="dxa"/>
            <w:tcBorders>
              <w:top w:val="nil"/>
              <w:left w:val="nil"/>
              <w:bottom w:val="nil"/>
              <w:right w:val="nil"/>
            </w:tcBorders>
          </w:tcPr>
          <w:p w14:paraId="6FAB2860" w14:textId="77777777" w:rsidR="00DD7A21" w:rsidRPr="005A539E" w:rsidRDefault="005A539E">
            <w:pPr>
              <w:pStyle w:val="Normal6a"/>
            </w:pPr>
            <w:r w:rsidRPr="005A539E">
              <w:t>9.</w:t>
            </w:r>
            <w:r w:rsidRPr="005A539E">
              <w:tab/>
              <w:t>opfordrer Kommissionen til sammen med medlemsstaterne at vurdere omkostningerne og fordelene ved at anvende ordningen sektor for sektor, herunder dens indvirkning på svig, virksomheder, skatteforvaltninger og mulig forskydning af svig, og til at tilpasse listen over sektorer i overensstemmelse hermed;</w:t>
            </w:r>
          </w:p>
        </w:tc>
        <w:tc>
          <w:tcPr>
            <w:tcW w:w="4876" w:type="dxa"/>
            <w:tcBorders>
              <w:top w:val="nil"/>
              <w:left w:val="nil"/>
              <w:bottom w:val="nil"/>
              <w:right w:val="nil"/>
            </w:tcBorders>
          </w:tcPr>
          <w:p w14:paraId="1438CCCF" w14:textId="77777777" w:rsidR="00DD7A21" w:rsidRPr="005A539E" w:rsidRDefault="005A539E">
            <w:pPr>
              <w:pStyle w:val="Normal6a"/>
            </w:pPr>
            <w:r w:rsidRPr="005A539E">
              <w:t>9.</w:t>
            </w:r>
            <w:r w:rsidRPr="005A539E">
              <w:tab/>
              <w:t>opfordrer Kommissionen til sammen med medlemsstaterne at vurdere omkostningerne og fordelene ved at anvende ordningen sektor for sektor, herunder dens indvirkning på svig, virksomheder, skatteforvaltninger og mulig forskydning af svig, og til at tilpasse listen over sektorer i overensstemmelse hermed;</w:t>
            </w:r>
            <w:r w:rsidRPr="005A539E">
              <w:rPr>
                <w:b/>
                <w:i/>
              </w:rPr>
              <w:t> opfordrer på grundlag af denne vurdering til, at der fastsættes fælles minimumsbetingelser for anvendelsen af OOB på tværs af medlemsstaterne med henblik på at mindske retsusikkerheden og begrænse mulighederne for forskydning af svig mellem medlemsstater med forskellige regler;</w:t>
            </w:r>
          </w:p>
        </w:tc>
      </w:tr>
    </w:tbl>
    <w:p w14:paraId="7CE2A79E"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1E454AF7" w14:textId="77777777" w:rsidR="00DD7A21" w:rsidRPr="005A539E" w:rsidRDefault="005A539E">
      <w:r w:rsidRPr="005A539E">
        <w:rPr>
          <w:rStyle w:val="HideTWBExt"/>
        </w:rPr>
        <w:t>&lt;/Amend&gt;</w:t>
      </w:r>
    </w:p>
    <w:p w14:paraId="6359B53A"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60</w:t>
      </w:r>
      <w:r w:rsidRPr="005A539E">
        <w:rPr>
          <w:rStyle w:val="HideTWBExt"/>
          <w:b w:val="0"/>
        </w:rPr>
        <w:t>&lt;/NumAm&gt;</w:t>
      </w:r>
    </w:p>
    <w:p w14:paraId="038A6790" w14:textId="77777777" w:rsidR="00DD7A21" w:rsidRPr="005A539E" w:rsidRDefault="005A539E">
      <w:pPr>
        <w:pStyle w:val="NormalBold"/>
      </w:pPr>
      <w:r w:rsidRPr="005A539E">
        <w:rPr>
          <w:rStyle w:val="HideTWBExt"/>
          <w:b w:val="0"/>
        </w:rPr>
        <w:t>&lt;RepeatBlock-By&gt;&lt;Members&gt;</w:t>
      </w:r>
      <w:r w:rsidRPr="005A539E">
        <w:t>Fernando Navarrete Rojas, Herbert Dorfmann</w:t>
      </w:r>
      <w:r w:rsidRPr="005A539E">
        <w:rPr>
          <w:rStyle w:val="HideTWBExt"/>
          <w:b w:val="0"/>
        </w:rPr>
        <w:t>&lt;/Members&gt;</w:t>
      </w:r>
    </w:p>
    <w:p w14:paraId="6FB3AB98" w14:textId="77777777" w:rsidR="00DD7A21" w:rsidRPr="005A539E" w:rsidRDefault="005A539E">
      <w:pPr>
        <w:pStyle w:val="NormalBold"/>
      </w:pPr>
      <w:r w:rsidRPr="005A539E">
        <w:rPr>
          <w:rStyle w:val="HideTWBExt"/>
          <w:b w:val="0"/>
        </w:rPr>
        <w:t>&lt;/RepeatBlock-By&gt;</w:t>
      </w:r>
    </w:p>
    <w:p w14:paraId="5ACACD78"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31395A1F" w14:textId="77777777" w:rsidR="00DD7A21" w:rsidRPr="005A539E" w:rsidRDefault="005A539E">
      <w:pPr>
        <w:pStyle w:val="NormalBold"/>
      </w:pPr>
      <w:r w:rsidRPr="005A539E">
        <w:rPr>
          <w:rStyle w:val="HideTWBExt"/>
          <w:b w:val="0"/>
        </w:rPr>
        <w:t>&lt;Article&gt;</w:t>
      </w:r>
      <w:r w:rsidRPr="005A539E">
        <w:t>Punkt 9</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2D749BF9" w14:textId="77777777">
        <w:trPr>
          <w:trHeight w:hRule="exact" w:val="240"/>
          <w:jc w:val="center"/>
        </w:trPr>
        <w:tc>
          <w:tcPr>
            <w:tcW w:w="9752" w:type="dxa"/>
            <w:gridSpan w:val="2"/>
            <w:tcBorders>
              <w:top w:val="nil"/>
              <w:left w:val="nil"/>
              <w:bottom w:val="nil"/>
              <w:right w:val="nil"/>
            </w:tcBorders>
          </w:tcPr>
          <w:p w14:paraId="004335D3" w14:textId="77777777" w:rsidR="00DD7A21" w:rsidRPr="005A539E" w:rsidRDefault="00DD7A21"/>
        </w:tc>
      </w:tr>
      <w:tr w:rsidR="00DD7A21" w:rsidRPr="005A539E" w14:paraId="23EDC26B" w14:textId="77777777">
        <w:trPr>
          <w:trHeight w:val="240"/>
          <w:jc w:val="center"/>
        </w:trPr>
        <w:tc>
          <w:tcPr>
            <w:tcW w:w="4876" w:type="dxa"/>
            <w:tcBorders>
              <w:top w:val="nil"/>
              <w:left w:val="nil"/>
              <w:bottom w:val="nil"/>
              <w:right w:val="nil"/>
            </w:tcBorders>
          </w:tcPr>
          <w:p w14:paraId="6D905B66"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560F4C44" w14:textId="77777777" w:rsidR="00DD7A21" w:rsidRPr="005A539E" w:rsidRDefault="005A539E">
            <w:pPr>
              <w:pStyle w:val="AmColumnHeading"/>
            </w:pPr>
            <w:r w:rsidRPr="005A539E">
              <w:t>Ændringsforslag</w:t>
            </w:r>
          </w:p>
        </w:tc>
      </w:tr>
      <w:tr w:rsidR="00DD7A21" w:rsidRPr="005A539E" w14:paraId="47639FD2" w14:textId="77777777">
        <w:trPr>
          <w:jc w:val="center"/>
        </w:trPr>
        <w:tc>
          <w:tcPr>
            <w:tcW w:w="4876" w:type="dxa"/>
            <w:tcBorders>
              <w:top w:val="nil"/>
              <w:left w:val="nil"/>
              <w:bottom w:val="nil"/>
              <w:right w:val="nil"/>
            </w:tcBorders>
          </w:tcPr>
          <w:p w14:paraId="7348440E" w14:textId="77777777" w:rsidR="00DD7A21" w:rsidRPr="005A539E" w:rsidRDefault="005A539E">
            <w:pPr>
              <w:pStyle w:val="Normal6a"/>
            </w:pPr>
            <w:r w:rsidRPr="005A539E">
              <w:t>9.</w:t>
            </w:r>
            <w:r w:rsidRPr="005A539E">
              <w:tab/>
              <w:t xml:space="preserve">opfordrer Kommissionen til sammen med medlemsstaterne at vurdere omkostningerne og fordelene ved at anvende ordningen sektor for sektor, herunder dens indvirkning på svig, virksomheder, skatteforvaltninger og mulig </w:t>
            </w:r>
            <w:r w:rsidRPr="005A539E">
              <w:lastRenderedPageBreak/>
              <w:t>forskydning af svig, og til at tilpasse listen over sektorer i overensstemmelse hermed;</w:t>
            </w:r>
          </w:p>
        </w:tc>
        <w:tc>
          <w:tcPr>
            <w:tcW w:w="4876" w:type="dxa"/>
            <w:tcBorders>
              <w:top w:val="nil"/>
              <w:left w:val="nil"/>
              <w:bottom w:val="nil"/>
              <w:right w:val="nil"/>
            </w:tcBorders>
          </w:tcPr>
          <w:p w14:paraId="3667CE57" w14:textId="77777777" w:rsidR="00DD7A21" w:rsidRPr="005A539E" w:rsidRDefault="005A539E">
            <w:pPr>
              <w:pStyle w:val="Normal6a"/>
            </w:pPr>
            <w:r w:rsidRPr="005A539E">
              <w:lastRenderedPageBreak/>
              <w:t>9.</w:t>
            </w:r>
            <w:r w:rsidRPr="005A539E">
              <w:tab/>
              <w:t xml:space="preserve">opfordrer Kommissionen til sammen med medlemsstaterne at vurdere omkostningerne og fordelene ved at anvende ordningen sektor for sektor, herunder dens indvirkning på svig, virksomheder, skatteforvaltninger og mulig </w:t>
            </w:r>
            <w:r w:rsidRPr="005A539E">
              <w:lastRenderedPageBreak/>
              <w:t xml:space="preserve">forskydning af svig, </w:t>
            </w:r>
            <w:r w:rsidRPr="005A539E">
              <w:rPr>
                <w:b/>
                <w:i/>
              </w:rPr>
              <w:t>navnlig ved at sammenligne den anslåede momssvig, der forebygges, med virksomhedernes overholdelsesomkostninger, med særligt fokus på små og mellemstore virksomheder (SMV'er),</w:t>
            </w:r>
            <w:r w:rsidRPr="005A539E">
              <w:t xml:space="preserve"> og til at tilpasse listen over sektorer i overensstemmelse hermed;</w:t>
            </w:r>
          </w:p>
        </w:tc>
      </w:tr>
    </w:tbl>
    <w:p w14:paraId="53F70851"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4706DAC6" w14:textId="77777777" w:rsidR="00DD7A21" w:rsidRPr="005A539E" w:rsidRDefault="005A539E">
      <w:r w:rsidRPr="005A539E">
        <w:rPr>
          <w:rStyle w:val="HideTWBExt"/>
        </w:rPr>
        <w:t>&lt;/Amend&gt;</w:t>
      </w:r>
    </w:p>
    <w:p w14:paraId="6D03C57A"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61</w:t>
      </w:r>
      <w:r w:rsidRPr="005A539E">
        <w:rPr>
          <w:rStyle w:val="HideTWBExt"/>
          <w:b w:val="0"/>
        </w:rPr>
        <w:t>&lt;/NumAm&gt;</w:t>
      </w:r>
    </w:p>
    <w:p w14:paraId="44BBDA92"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75BCF99D" w14:textId="77777777" w:rsidR="00DD7A21" w:rsidRPr="005A539E" w:rsidRDefault="005A539E">
      <w:pPr>
        <w:pStyle w:val="NormalBold"/>
      </w:pPr>
      <w:r w:rsidRPr="005A539E">
        <w:rPr>
          <w:rStyle w:val="HideTWBExt"/>
          <w:b w:val="0"/>
        </w:rPr>
        <w:t>&lt;/RepeatBlock-By&gt;</w:t>
      </w:r>
    </w:p>
    <w:p w14:paraId="6DC0EF6C"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1DADF7F3" w14:textId="77777777" w:rsidR="00DD7A21" w:rsidRPr="005A539E" w:rsidRDefault="005A539E">
      <w:pPr>
        <w:pStyle w:val="NormalBold"/>
      </w:pPr>
      <w:r w:rsidRPr="005A539E">
        <w:rPr>
          <w:rStyle w:val="HideTWBExt"/>
          <w:b w:val="0"/>
        </w:rPr>
        <w:t>&lt;Article&gt;</w:t>
      </w:r>
      <w:r w:rsidRPr="005A539E">
        <w:t>Punkt 9</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E521DFD" w14:textId="77777777">
        <w:trPr>
          <w:trHeight w:hRule="exact" w:val="240"/>
          <w:jc w:val="center"/>
        </w:trPr>
        <w:tc>
          <w:tcPr>
            <w:tcW w:w="9752" w:type="dxa"/>
            <w:gridSpan w:val="2"/>
            <w:tcBorders>
              <w:top w:val="nil"/>
              <w:left w:val="nil"/>
              <w:bottom w:val="nil"/>
              <w:right w:val="nil"/>
            </w:tcBorders>
          </w:tcPr>
          <w:p w14:paraId="360DE68A" w14:textId="77777777" w:rsidR="00DD7A21" w:rsidRPr="005A539E" w:rsidRDefault="00DD7A21"/>
        </w:tc>
      </w:tr>
      <w:tr w:rsidR="00DD7A21" w:rsidRPr="005A539E" w14:paraId="2812B729" w14:textId="77777777">
        <w:trPr>
          <w:trHeight w:val="240"/>
          <w:jc w:val="center"/>
        </w:trPr>
        <w:tc>
          <w:tcPr>
            <w:tcW w:w="4876" w:type="dxa"/>
            <w:tcBorders>
              <w:top w:val="nil"/>
              <w:left w:val="nil"/>
              <w:bottom w:val="nil"/>
              <w:right w:val="nil"/>
            </w:tcBorders>
          </w:tcPr>
          <w:p w14:paraId="3F55554B"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47B5E4AE" w14:textId="77777777" w:rsidR="00DD7A21" w:rsidRPr="005A539E" w:rsidRDefault="005A539E">
            <w:pPr>
              <w:pStyle w:val="AmColumnHeading"/>
            </w:pPr>
            <w:r w:rsidRPr="005A539E">
              <w:t>Ændringsforslag</w:t>
            </w:r>
          </w:p>
        </w:tc>
      </w:tr>
      <w:tr w:rsidR="00DD7A21" w:rsidRPr="005A539E" w14:paraId="4BBACE2A" w14:textId="77777777">
        <w:trPr>
          <w:jc w:val="center"/>
        </w:trPr>
        <w:tc>
          <w:tcPr>
            <w:tcW w:w="4876" w:type="dxa"/>
            <w:tcBorders>
              <w:top w:val="nil"/>
              <w:left w:val="nil"/>
              <w:bottom w:val="nil"/>
              <w:right w:val="nil"/>
            </w:tcBorders>
          </w:tcPr>
          <w:p w14:paraId="71097276" w14:textId="77777777" w:rsidR="00DD7A21" w:rsidRPr="005A539E" w:rsidRDefault="005A539E">
            <w:pPr>
              <w:pStyle w:val="Normal6a"/>
            </w:pPr>
            <w:r w:rsidRPr="005A539E">
              <w:t>9.</w:t>
            </w:r>
            <w:r w:rsidRPr="005A539E">
              <w:tab/>
              <w:t>opfordrer Kommissionen til sammen med medlemsstaterne at vurdere omkostningerne og fordelene ved at anvende ordningen sektor for sektor, herunder dens indvirkning på svig, virksomheder, skatteforvaltninger og mulig forskydning af svig, og til at tilpasse listen over sektorer i overensstemmelse hermed;</w:t>
            </w:r>
          </w:p>
        </w:tc>
        <w:tc>
          <w:tcPr>
            <w:tcW w:w="4876" w:type="dxa"/>
            <w:tcBorders>
              <w:top w:val="nil"/>
              <w:left w:val="nil"/>
              <w:bottom w:val="nil"/>
              <w:right w:val="nil"/>
            </w:tcBorders>
          </w:tcPr>
          <w:p w14:paraId="12791F84" w14:textId="77777777" w:rsidR="00DD7A21" w:rsidRPr="005A539E" w:rsidRDefault="005A539E">
            <w:pPr>
              <w:pStyle w:val="Normal6a"/>
            </w:pPr>
            <w:r w:rsidRPr="005A539E">
              <w:t>9.</w:t>
            </w:r>
            <w:r w:rsidRPr="005A539E">
              <w:tab/>
              <w:t xml:space="preserve">opfordrer Kommissionen til sammen med medlemsstaterne at vurdere omkostningerne og fordelene ved at anvende ordningen sektor for sektor, herunder dens indvirkning på svig, virksomheder, skatteforvaltninger og mulig forskydning af svig, og til at tilpasse listen over sektorer i overensstemmelse hermed; </w:t>
            </w:r>
            <w:r w:rsidRPr="005A539E">
              <w:rPr>
                <w:b/>
                <w:i/>
              </w:rPr>
              <w:t>opfordrer endvidere Kommissionen til at analysere og udstede henstillinger til medlemsstaterne vedrørende "last mile"-svig i B2C-transaktioner for sektorer, hvor OOB finder anvendelse;</w:t>
            </w:r>
          </w:p>
        </w:tc>
      </w:tr>
    </w:tbl>
    <w:p w14:paraId="5883F879"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59E02447" w14:textId="77777777" w:rsidR="00DD7A21" w:rsidRPr="005A539E" w:rsidRDefault="005A539E">
      <w:r w:rsidRPr="005A539E">
        <w:rPr>
          <w:rStyle w:val="HideTWBExt"/>
        </w:rPr>
        <w:t>&lt;/Amend&gt;</w:t>
      </w:r>
    </w:p>
    <w:p w14:paraId="06DCAE55"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62</w:t>
      </w:r>
      <w:r w:rsidRPr="005A539E">
        <w:rPr>
          <w:rStyle w:val="HideTWBExt"/>
          <w:b w:val="0"/>
        </w:rPr>
        <w:t>&lt;/NumAm&gt;</w:t>
      </w:r>
    </w:p>
    <w:p w14:paraId="5B18B3FE"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5DBDEB31" w14:textId="77777777" w:rsidR="00DD7A21" w:rsidRPr="005A539E" w:rsidRDefault="005A539E">
      <w:pPr>
        <w:pStyle w:val="NormalBold"/>
      </w:pPr>
      <w:r w:rsidRPr="005A539E">
        <w:rPr>
          <w:rStyle w:val="HideTWBExt"/>
          <w:b w:val="0"/>
        </w:rPr>
        <w:t>&lt;/RepeatBlock-By&gt;</w:t>
      </w:r>
    </w:p>
    <w:p w14:paraId="59F4A16C"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18E19849" w14:textId="77777777" w:rsidR="00DD7A21" w:rsidRPr="005A539E" w:rsidRDefault="005A539E">
      <w:pPr>
        <w:pStyle w:val="NormalBold"/>
      </w:pPr>
      <w:r w:rsidRPr="005A539E">
        <w:rPr>
          <w:rStyle w:val="HideTWBExt"/>
          <w:b w:val="0"/>
        </w:rPr>
        <w:t>&lt;Article&gt;</w:t>
      </w:r>
      <w:r w:rsidRPr="005A539E">
        <w:t>Punkt 9</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72E65C38" w14:textId="77777777">
        <w:trPr>
          <w:trHeight w:hRule="exact" w:val="240"/>
          <w:jc w:val="center"/>
        </w:trPr>
        <w:tc>
          <w:tcPr>
            <w:tcW w:w="9752" w:type="dxa"/>
            <w:gridSpan w:val="2"/>
            <w:tcBorders>
              <w:top w:val="nil"/>
              <w:left w:val="nil"/>
              <w:bottom w:val="nil"/>
              <w:right w:val="nil"/>
            </w:tcBorders>
          </w:tcPr>
          <w:p w14:paraId="219BD926" w14:textId="77777777" w:rsidR="00DD7A21" w:rsidRPr="005A539E" w:rsidRDefault="00DD7A21"/>
        </w:tc>
      </w:tr>
      <w:tr w:rsidR="00DD7A21" w:rsidRPr="005A539E" w14:paraId="31996ABB" w14:textId="77777777">
        <w:trPr>
          <w:trHeight w:val="240"/>
          <w:jc w:val="center"/>
        </w:trPr>
        <w:tc>
          <w:tcPr>
            <w:tcW w:w="4876" w:type="dxa"/>
            <w:tcBorders>
              <w:top w:val="nil"/>
              <w:left w:val="nil"/>
              <w:bottom w:val="nil"/>
              <w:right w:val="nil"/>
            </w:tcBorders>
          </w:tcPr>
          <w:p w14:paraId="0A6CD33F"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0BF0D7F4" w14:textId="77777777" w:rsidR="00DD7A21" w:rsidRPr="005A539E" w:rsidRDefault="005A539E">
            <w:pPr>
              <w:pStyle w:val="AmColumnHeading"/>
            </w:pPr>
            <w:r w:rsidRPr="005A539E">
              <w:t>Ændringsforslag</w:t>
            </w:r>
          </w:p>
        </w:tc>
      </w:tr>
      <w:tr w:rsidR="00DD7A21" w:rsidRPr="005A539E" w14:paraId="6D6A169D" w14:textId="77777777">
        <w:trPr>
          <w:jc w:val="center"/>
        </w:trPr>
        <w:tc>
          <w:tcPr>
            <w:tcW w:w="4876" w:type="dxa"/>
            <w:tcBorders>
              <w:top w:val="nil"/>
              <w:left w:val="nil"/>
              <w:bottom w:val="nil"/>
              <w:right w:val="nil"/>
            </w:tcBorders>
          </w:tcPr>
          <w:p w14:paraId="65A05F86" w14:textId="77777777" w:rsidR="00DD7A21" w:rsidRPr="005A539E" w:rsidRDefault="005A539E">
            <w:pPr>
              <w:pStyle w:val="Normal6a"/>
            </w:pPr>
            <w:r w:rsidRPr="005A539E">
              <w:t>9.</w:t>
            </w:r>
            <w:r w:rsidRPr="005A539E">
              <w:tab/>
              <w:t xml:space="preserve">opfordrer Kommissionen til sammen med medlemsstaterne at vurdere </w:t>
            </w:r>
            <w:r w:rsidRPr="005A539E">
              <w:lastRenderedPageBreak/>
              <w:t xml:space="preserve">omkostningerne og fordelene ved at anvende ordningen sektor for sektor, herunder dens indvirkning på svig, virksomheder, skatteforvaltninger og mulig forskydning af svig, og til at </w:t>
            </w:r>
            <w:r w:rsidRPr="005A539E">
              <w:rPr>
                <w:b/>
                <w:i/>
              </w:rPr>
              <w:t>tilpasse</w:t>
            </w:r>
            <w:r w:rsidRPr="005A539E">
              <w:t xml:space="preserve"> listen over sektorer i overensstemmelse hermed;</w:t>
            </w:r>
          </w:p>
        </w:tc>
        <w:tc>
          <w:tcPr>
            <w:tcW w:w="4876" w:type="dxa"/>
            <w:tcBorders>
              <w:top w:val="nil"/>
              <w:left w:val="nil"/>
              <w:bottom w:val="nil"/>
              <w:right w:val="nil"/>
            </w:tcBorders>
          </w:tcPr>
          <w:p w14:paraId="547D7E7B" w14:textId="77777777" w:rsidR="00DD7A21" w:rsidRPr="005A539E" w:rsidRDefault="005A539E">
            <w:pPr>
              <w:pStyle w:val="Normal6a"/>
            </w:pPr>
            <w:r w:rsidRPr="005A539E">
              <w:lastRenderedPageBreak/>
              <w:t>9.</w:t>
            </w:r>
            <w:r w:rsidRPr="005A539E">
              <w:tab/>
              <w:t xml:space="preserve">opfordrer Kommissionen til sammen med medlemsstaterne at vurdere </w:t>
            </w:r>
            <w:r w:rsidRPr="005A539E">
              <w:lastRenderedPageBreak/>
              <w:t xml:space="preserve">omkostningerne og fordelene ved at anvende ordningen sektor for sektor, herunder dens indvirkning på svig, virksomheder, skatteforvaltninger og mulig forskydning af svig, og til at </w:t>
            </w:r>
            <w:r w:rsidRPr="005A539E">
              <w:rPr>
                <w:b/>
                <w:i/>
              </w:rPr>
              <w:t>udvide</w:t>
            </w:r>
            <w:r w:rsidRPr="005A539E">
              <w:t xml:space="preserve"> listen over sektorer i overensstemmelse hermed;</w:t>
            </w:r>
          </w:p>
        </w:tc>
      </w:tr>
    </w:tbl>
    <w:p w14:paraId="19F26E63"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04818E6E" w14:textId="77777777" w:rsidR="00DD7A21" w:rsidRPr="005A539E" w:rsidRDefault="005A539E">
      <w:r w:rsidRPr="005A539E">
        <w:rPr>
          <w:rStyle w:val="HideTWBExt"/>
        </w:rPr>
        <w:t>&lt;/Amend&gt;</w:t>
      </w:r>
    </w:p>
    <w:p w14:paraId="7941C9DB"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63</w:t>
      </w:r>
      <w:r w:rsidRPr="005A539E">
        <w:rPr>
          <w:rStyle w:val="HideTWBExt"/>
          <w:b w:val="0"/>
        </w:rPr>
        <w:t>&lt;/NumAm&gt;</w:t>
      </w:r>
    </w:p>
    <w:p w14:paraId="6BE9C3BA" w14:textId="77777777" w:rsidR="00DD7A21" w:rsidRPr="005A539E" w:rsidRDefault="005A539E">
      <w:pPr>
        <w:pStyle w:val="NormalBold"/>
      </w:pPr>
      <w:r w:rsidRPr="005A539E">
        <w:rPr>
          <w:rStyle w:val="HideTWBExt"/>
          <w:b w:val="0"/>
        </w:rPr>
        <w:t>&lt;RepeatBlock-By&gt;&lt;Members&gt;</w:t>
      </w:r>
      <w:r w:rsidRPr="005A539E">
        <w:t>Herbert Dorfmann, Markus Ferber, Fernando Navarrete Rojas, Marco Falcone</w:t>
      </w:r>
      <w:r w:rsidRPr="005A539E">
        <w:rPr>
          <w:rStyle w:val="HideTWBExt"/>
          <w:b w:val="0"/>
        </w:rPr>
        <w:t>&lt;/Members&gt;</w:t>
      </w:r>
    </w:p>
    <w:p w14:paraId="0206A971" w14:textId="77777777" w:rsidR="00DD7A21" w:rsidRPr="005A539E" w:rsidRDefault="005A539E">
      <w:pPr>
        <w:pStyle w:val="NormalBold"/>
      </w:pPr>
      <w:r w:rsidRPr="005A539E">
        <w:rPr>
          <w:rStyle w:val="HideTWBExt"/>
          <w:b w:val="0"/>
        </w:rPr>
        <w:t>&lt;/RepeatBlock-By&gt;</w:t>
      </w:r>
    </w:p>
    <w:p w14:paraId="549EF2B2"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0D17BAB" w14:textId="77777777" w:rsidR="00DD7A21" w:rsidRPr="005A539E" w:rsidRDefault="005A539E">
      <w:pPr>
        <w:pStyle w:val="NormalBold"/>
      </w:pPr>
      <w:r w:rsidRPr="005A539E">
        <w:rPr>
          <w:rStyle w:val="HideTWBExt"/>
          <w:b w:val="0"/>
        </w:rPr>
        <w:t>&lt;Article&gt;</w:t>
      </w:r>
      <w:r w:rsidRPr="005A539E">
        <w:t>Punkt 9 a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32023951" w14:textId="77777777">
        <w:trPr>
          <w:trHeight w:hRule="exact" w:val="240"/>
          <w:jc w:val="center"/>
        </w:trPr>
        <w:tc>
          <w:tcPr>
            <w:tcW w:w="9752" w:type="dxa"/>
            <w:gridSpan w:val="2"/>
            <w:tcBorders>
              <w:top w:val="nil"/>
              <w:left w:val="nil"/>
              <w:bottom w:val="nil"/>
              <w:right w:val="nil"/>
            </w:tcBorders>
          </w:tcPr>
          <w:p w14:paraId="2F823A45" w14:textId="77777777" w:rsidR="00DD7A21" w:rsidRPr="005A539E" w:rsidRDefault="00DD7A21"/>
        </w:tc>
      </w:tr>
      <w:tr w:rsidR="00DD7A21" w:rsidRPr="005A539E" w14:paraId="738DB02D" w14:textId="77777777">
        <w:trPr>
          <w:trHeight w:val="240"/>
          <w:jc w:val="center"/>
        </w:trPr>
        <w:tc>
          <w:tcPr>
            <w:tcW w:w="4876" w:type="dxa"/>
            <w:tcBorders>
              <w:top w:val="nil"/>
              <w:left w:val="nil"/>
              <w:bottom w:val="nil"/>
              <w:right w:val="nil"/>
            </w:tcBorders>
          </w:tcPr>
          <w:p w14:paraId="1A5DA082"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14E36B07" w14:textId="77777777" w:rsidR="00DD7A21" w:rsidRPr="005A539E" w:rsidRDefault="005A539E">
            <w:pPr>
              <w:pStyle w:val="AmColumnHeading"/>
            </w:pPr>
            <w:r w:rsidRPr="005A539E">
              <w:t>Ændringsforslag</w:t>
            </w:r>
          </w:p>
        </w:tc>
      </w:tr>
      <w:tr w:rsidR="00DD7A21" w:rsidRPr="005A539E" w14:paraId="7C92DD00" w14:textId="77777777">
        <w:trPr>
          <w:jc w:val="center"/>
        </w:trPr>
        <w:tc>
          <w:tcPr>
            <w:tcW w:w="4876" w:type="dxa"/>
            <w:tcBorders>
              <w:top w:val="nil"/>
              <w:left w:val="nil"/>
              <w:bottom w:val="nil"/>
              <w:right w:val="nil"/>
            </w:tcBorders>
          </w:tcPr>
          <w:p w14:paraId="1DAC96E0" w14:textId="77777777" w:rsidR="00DD7A21" w:rsidRPr="005A539E" w:rsidRDefault="00DD7A21">
            <w:pPr>
              <w:pStyle w:val="Normal6a"/>
            </w:pPr>
          </w:p>
        </w:tc>
        <w:tc>
          <w:tcPr>
            <w:tcW w:w="4876" w:type="dxa"/>
            <w:tcBorders>
              <w:top w:val="nil"/>
              <w:left w:val="nil"/>
              <w:bottom w:val="nil"/>
              <w:right w:val="nil"/>
            </w:tcBorders>
          </w:tcPr>
          <w:p w14:paraId="0124D1D7" w14:textId="77777777" w:rsidR="00DD7A21" w:rsidRPr="005A539E" w:rsidRDefault="005A539E">
            <w:pPr>
              <w:pStyle w:val="Normal6a"/>
            </w:pPr>
            <w:r w:rsidRPr="005A539E">
              <w:rPr>
                <w:b/>
                <w:i/>
              </w:rPr>
              <w:t>9a.</w:t>
            </w:r>
            <w:r w:rsidRPr="005A539E">
              <w:tab/>
            </w:r>
            <w:r w:rsidRPr="005A539E">
              <w:rPr>
                <w:b/>
                <w:i/>
              </w:rPr>
              <w:t>noterer sig, at Kommissionen ikke har fremlagt den ajourførte vurdering af virkningerne af artikel 199a og 199b, som Parlamentet har anmodet om, inden en eventuel yderligere forlængelse; opfordrer Kommissionen til at forelægge en sådan vurdering og på dette grundlag et rettidigt forslag i god tid inden udløbet den 31. december 2026;</w:t>
            </w:r>
          </w:p>
        </w:tc>
      </w:tr>
    </w:tbl>
    <w:p w14:paraId="2935362C"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796C0E06" w14:textId="77777777" w:rsidR="00DD7A21" w:rsidRPr="005A539E" w:rsidRDefault="005A539E">
      <w:r w:rsidRPr="005A539E">
        <w:rPr>
          <w:rStyle w:val="HideTWBExt"/>
        </w:rPr>
        <w:t>&lt;/Amend&gt;</w:t>
      </w:r>
    </w:p>
    <w:p w14:paraId="4162E66E"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64</w:t>
      </w:r>
      <w:r w:rsidRPr="005A539E">
        <w:rPr>
          <w:rStyle w:val="HideTWBExt"/>
          <w:b w:val="0"/>
        </w:rPr>
        <w:t>&lt;/NumAm&gt;</w:t>
      </w:r>
    </w:p>
    <w:p w14:paraId="0A2ED352" w14:textId="77777777" w:rsidR="00DD7A21" w:rsidRPr="005A539E" w:rsidRDefault="005A539E">
      <w:pPr>
        <w:pStyle w:val="NormalBold"/>
      </w:pPr>
      <w:r w:rsidRPr="005A539E">
        <w:rPr>
          <w:rStyle w:val="HideTWBExt"/>
          <w:b w:val="0"/>
        </w:rPr>
        <w:t>&lt;RepeatBlock-By&gt;&lt;Members&gt;</w:t>
      </w:r>
      <w:r w:rsidRPr="005A539E">
        <w:t>Roberts Zīle</w:t>
      </w:r>
      <w:r w:rsidRPr="005A539E">
        <w:rPr>
          <w:rStyle w:val="HideTWBExt"/>
          <w:b w:val="0"/>
        </w:rPr>
        <w:t>&lt;/Members&gt;</w:t>
      </w:r>
    </w:p>
    <w:p w14:paraId="416D9D99" w14:textId="77777777" w:rsidR="00DD7A21" w:rsidRPr="005A539E" w:rsidRDefault="005A539E">
      <w:pPr>
        <w:pStyle w:val="NormalBold"/>
      </w:pPr>
      <w:r w:rsidRPr="005A539E">
        <w:rPr>
          <w:rStyle w:val="HideTWBExt"/>
          <w:b w:val="0"/>
        </w:rPr>
        <w:t>&lt;/RepeatBlock-By&gt;</w:t>
      </w:r>
    </w:p>
    <w:p w14:paraId="2543C1E3"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3371E9FF" w14:textId="77777777" w:rsidR="00DD7A21" w:rsidRPr="005A539E" w:rsidRDefault="005A539E">
      <w:pPr>
        <w:pStyle w:val="NormalBold"/>
      </w:pPr>
      <w:r w:rsidRPr="005A539E">
        <w:rPr>
          <w:rStyle w:val="HideTWBExt"/>
          <w:b w:val="0"/>
        </w:rPr>
        <w:t>&lt;Article&gt;</w:t>
      </w:r>
      <w:r w:rsidRPr="005A539E">
        <w:t>Punkt 9 a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6483E65F" w14:textId="77777777">
        <w:trPr>
          <w:trHeight w:hRule="exact" w:val="240"/>
          <w:jc w:val="center"/>
        </w:trPr>
        <w:tc>
          <w:tcPr>
            <w:tcW w:w="9752" w:type="dxa"/>
            <w:gridSpan w:val="2"/>
            <w:tcBorders>
              <w:top w:val="nil"/>
              <w:left w:val="nil"/>
              <w:bottom w:val="nil"/>
              <w:right w:val="nil"/>
            </w:tcBorders>
          </w:tcPr>
          <w:p w14:paraId="342AAEE2" w14:textId="77777777" w:rsidR="00DD7A21" w:rsidRPr="005A539E" w:rsidRDefault="00DD7A21"/>
        </w:tc>
      </w:tr>
      <w:tr w:rsidR="00DD7A21" w:rsidRPr="005A539E" w14:paraId="7B2C84D3" w14:textId="77777777">
        <w:trPr>
          <w:trHeight w:val="240"/>
          <w:jc w:val="center"/>
        </w:trPr>
        <w:tc>
          <w:tcPr>
            <w:tcW w:w="4876" w:type="dxa"/>
            <w:tcBorders>
              <w:top w:val="nil"/>
              <w:left w:val="nil"/>
              <w:bottom w:val="nil"/>
              <w:right w:val="nil"/>
            </w:tcBorders>
          </w:tcPr>
          <w:p w14:paraId="3329B549"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621C8523" w14:textId="77777777" w:rsidR="00DD7A21" w:rsidRPr="005A539E" w:rsidRDefault="005A539E">
            <w:pPr>
              <w:pStyle w:val="AmColumnHeading"/>
            </w:pPr>
            <w:r w:rsidRPr="005A539E">
              <w:t>Ændringsforslag</w:t>
            </w:r>
          </w:p>
        </w:tc>
      </w:tr>
      <w:tr w:rsidR="00DD7A21" w:rsidRPr="005A539E" w14:paraId="491404FF" w14:textId="77777777">
        <w:trPr>
          <w:jc w:val="center"/>
        </w:trPr>
        <w:tc>
          <w:tcPr>
            <w:tcW w:w="4876" w:type="dxa"/>
            <w:tcBorders>
              <w:top w:val="nil"/>
              <w:left w:val="nil"/>
              <w:bottom w:val="nil"/>
              <w:right w:val="nil"/>
            </w:tcBorders>
          </w:tcPr>
          <w:p w14:paraId="75F08F2E" w14:textId="77777777" w:rsidR="00DD7A21" w:rsidRPr="005A539E" w:rsidRDefault="00DD7A21">
            <w:pPr>
              <w:pStyle w:val="Normal6a"/>
            </w:pPr>
          </w:p>
        </w:tc>
        <w:tc>
          <w:tcPr>
            <w:tcW w:w="4876" w:type="dxa"/>
            <w:tcBorders>
              <w:top w:val="nil"/>
              <w:left w:val="nil"/>
              <w:bottom w:val="nil"/>
              <w:right w:val="nil"/>
            </w:tcBorders>
          </w:tcPr>
          <w:p w14:paraId="28B1D3B8" w14:textId="77777777" w:rsidR="00DD7A21" w:rsidRPr="005A539E" w:rsidRDefault="005A539E">
            <w:pPr>
              <w:pStyle w:val="Normal6a"/>
            </w:pPr>
            <w:r w:rsidRPr="005A539E">
              <w:rPr>
                <w:b/>
                <w:i/>
              </w:rPr>
              <w:t>9a.</w:t>
            </w:r>
            <w:r w:rsidRPr="005A539E">
              <w:tab/>
            </w:r>
            <w:r w:rsidRPr="005A539E">
              <w:rPr>
                <w:b/>
                <w:i/>
              </w:rPr>
              <w:t>bemærker, at en tilbagetrækning af OOB fra økonomiske sektorer, hvor det er lykkedes at udrydde karruselsvig, uden et lige så robust og dokumenteret alternativ, der er fuldt operationelt, sandsynligvis vil føre til en øjeblikkelig genopblussen af kriminelle netværk og alvorlige tab af skatteindtægter;</w:t>
            </w:r>
          </w:p>
        </w:tc>
      </w:tr>
    </w:tbl>
    <w:p w14:paraId="20108B99"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35C821B5" w14:textId="77777777" w:rsidR="00DD7A21" w:rsidRPr="005A539E" w:rsidRDefault="005A539E">
      <w:r w:rsidRPr="005A539E">
        <w:rPr>
          <w:rStyle w:val="HideTWBExt"/>
        </w:rPr>
        <w:t>&lt;/Amend&gt;</w:t>
      </w:r>
    </w:p>
    <w:p w14:paraId="59C1EE46"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65</w:t>
      </w:r>
      <w:r w:rsidRPr="005A539E">
        <w:rPr>
          <w:rStyle w:val="HideTWBExt"/>
          <w:b w:val="0"/>
        </w:rPr>
        <w:t>&lt;/NumAm&gt;</w:t>
      </w:r>
    </w:p>
    <w:p w14:paraId="7FDEE53E" w14:textId="77777777" w:rsidR="00DD7A21" w:rsidRPr="005A539E" w:rsidRDefault="005A539E">
      <w:pPr>
        <w:pStyle w:val="NormalBold"/>
      </w:pPr>
      <w:r w:rsidRPr="005A539E">
        <w:rPr>
          <w:rStyle w:val="HideTWBExt"/>
          <w:b w:val="0"/>
        </w:rPr>
        <w:t>&lt;RepeatBlock-By&gt;&lt;Members&gt;</w:t>
      </w:r>
      <w:r w:rsidRPr="005A539E">
        <w:t>Danuše Nerudová</w:t>
      </w:r>
      <w:r w:rsidRPr="005A539E">
        <w:rPr>
          <w:rStyle w:val="HideTWBExt"/>
          <w:b w:val="0"/>
        </w:rPr>
        <w:t>&lt;/Members&gt;</w:t>
      </w:r>
    </w:p>
    <w:p w14:paraId="250D785B" w14:textId="77777777" w:rsidR="00DD7A21" w:rsidRPr="005A539E" w:rsidRDefault="005A539E">
      <w:pPr>
        <w:pStyle w:val="NormalBold"/>
      </w:pPr>
      <w:r w:rsidRPr="005A539E">
        <w:rPr>
          <w:rStyle w:val="HideTWBExt"/>
          <w:b w:val="0"/>
        </w:rPr>
        <w:t>&lt;/RepeatBlock-By&gt;</w:t>
      </w:r>
    </w:p>
    <w:p w14:paraId="10CF0637"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12E2692" w14:textId="77777777" w:rsidR="00DD7A21" w:rsidRPr="005A539E" w:rsidRDefault="005A539E">
      <w:pPr>
        <w:pStyle w:val="NormalBold"/>
      </w:pPr>
      <w:r w:rsidRPr="005A539E">
        <w:rPr>
          <w:rStyle w:val="HideTWBExt"/>
          <w:b w:val="0"/>
        </w:rPr>
        <w:t>&lt;Article&gt;</w:t>
      </w:r>
      <w:r w:rsidRPr="005A539E">
        <w:t>Punkt 10</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6DB0EC6C" w14:textId="77777777">
        <w:trPr>
          <w:trHeight w:hRule="exact" w:val="240"/>
          <w:jc w:val="center"/>
        </w:trPr>
        <w:tc>
          <w:tcPr>
            <w:tcW w:w="9752" w:type="dxa"/>
            <w:gridSpan w:val="2"/>
            <w:tcBorders>
              <w:top w:val="nil"/>
              <w:left w:val="nil"/>
              <w:bottom w:val="nil"/>
              <w:right w:val="nil"/>
            </w:tcBorders>
          </w:tcPr>
          <w:p w14:paraId="128AB0E5" w14:textId="77777777" w:rsidR="00DD7A21" w:rsidRPr="005A539E" w:rsidRDefault="00DD7A21"/>
        </w:tc>
      </w:tr>
      <w:tr w:rsidR="00DD7A21" w:rsidRPr="005A539E" w14:paraId="7BEE24A2" w14:textId="77777777">
        <w:trPr>
          <w:trHeight w:val="240"/>
          <w:jc w:val="center"/>
        </w:trPr>
        <w:tc>
          <w:tcPr>
            <w:tcW w:w="4876" w:type="dxa"/>
            <w:tcBorders>
              <w:top w:val="nil"/>
              <w:left w:val="nil"/>
              <w:bottom w:val="nil"/>
              <w:right w:val="nil"/>
            </w:tcBorders>
          </w:tcPr>
          <w:p w14:paraId="376AE405"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1ABA662A" w14:textId="77777777" w:rsidR="00DD7A21" w:rsidRPr="005A539E" w:rsidRDefault="005A539E">
            <w:pPr>
              <w:pStyle w:val="AmColumnHeading"/>
            </w:pPr>
            <w:r w:rsidRPr="005A539E">
              <w:t>Ændringsforslag</w:t>
            </w:r>
          </w:p>
        </w:tc>
      </w:tr>
      <w:tr w:rsidR="00DD7A21" w:rsidRPr="005A539E" w14:paraId="26D52BE7" w14:textId="77777777">
        <w:trPr>
          <w:jc w:val="center"/>
        </w:trPr>
        <w:tc>
          <w:tcPr>
            <w:tcW w:w="4876" w:type="dxa"/>
            <w:tcBorders>
              <w:top w:val="nil"/>
              <w:left w:val="nil"/>
              <w:bottom w:val="nil"/>
              <w:right w:val="nil"/>
            </w:tcBorders>
          </w:tcPr>
          <w:p w14:paraId="7A0050B6" w14:textId="77777777" w:rsidR="00DD7A21" w:rsidRPr="005A539E" w:rsidRDefault="005A539E">
            <w:pPr>
              <w:pStyle w:val="Normal6a"/>
            </w:pPr>
            <w:r w:rsidRPr="005A539E">
              <w:t>10.</w:t>
            </w:r>
            <w:r w:rsidRPr="005A539E">
              <w:tab/>
              <w:t xml:space="preserve">understreger, at </w:t>
            </w:r>
            <w:r w:rsidRPr="005A539E">
              <w:rPr>
                <w:b/>
                <w:i/>
              </w:rPr>
              <w:t>en mere konsekvent anvendelse af</w:t>
            </w:r>
            <w:r w:rsidRPr="005A539E">
              <w:t xml:space="preserve"> artikel 199a </w:t>
            </w:r>
            <w:r w:rsidRPr="005A539E">
              <w:rPr>
                <w:b/>
                <w:i/>
              </w:rPr>
              <w:t>ikke bør gøre ordningen obligatorisk eller føre til tvungen harmonisering af de nationale momssystemer, men bør</w:t>
            </w:r>
            <w:r w:rsidRPr="005A539E">
              <w:t xml:space="preserve"> sikre en klarere og mere forudsigelig behandling af sammenlignelige højrisikotransaktioner;</w:t>
            </w:r>
          </w:p>
        </w:tc>
        <w:tc>
          <w:tcPr>
            <w:tcW w:w="4876" w:type="dxa"/>
            <w:tcBorders>
              <w:top w:val="nil"/>
              <w:left w:val="nil"/>
              <w:bottom w:val="nil"/>
              <w:right w:val="nil"/>
            </w:tcBorders>
          </w:tcPr>
          <w:p w14:paraId="79254BAD" w14:textId="77777777" w:rsidR="00DD7A21" w:rsidRPr="005A539E" w:rsidRDefault="005A539E">
            <w:pPr>
              <w:pStyle w:val="Normal6a"/>
            </w:pPr>
            <w:r w:rsidRPr="005A539E">
              <w:t>10.</w:t>
            </w:r>
            <w:r w:rsidRPr="005A539E">
              <w:tab/>
              <w:t xml:space="preserve">understreger, at </w:t>
            </w:r>
            <w:r w:rsidRPr="005A539E">
              <w:rPr>
                <w:b/>
                <w:i/>
              </w:rPr>
              <w:t>OOB fortsat bør være frivillig for medlemsstaterne, men mener imidlertid, at hvis en medlemsstat anvender OOB i henhold til</w:t>
            </w:r>
            <w:r w:rsidRPr="005A539E">
              <w:t xml:space="preserve"> artikel 199a</w:t>
            </w:r>
            <w:r w:rsidRPr="005A539E">
              <w:rPr>
                <w:b/>
                <w:i/>
              </w:rPr>
              <w:t>, skal betingelserne for dens anvendelse, herunder de tærskler, over hvilke mekanismen finder anvendelse, og definitionerne af de omfattede sektorer og varer eller tjenesteydelser, tilpasses på EU-plan med henblik på at</w:t>
            </w:r>
            <w:r w:rsidRPr="005A539E">
              <w:t xml:space="preserve"> sikre en klarere og mere forudsigelig behandling af sammenlignelige højrisikotransaktioner </w:t>
            </w:r>
            <w:r w:rsidRPr="005A539E">
              <w:rPr>
                <w:b/>
                <w:i/>
              </w:rPr>
              <w:t>i hele det indre marked og begrænse mulighederne for forskydning af svig som følge af divergerende nationale regler</w:t>
            </w:r>
            <w:r w:rsidRPr="005A539E">
              <w:t>;</w:t>
            </w:r>
          </w:p>
        </w:tc>
      </w:tr>
    </w:tbl>
    <w:p w14:paraId="5B0200BA"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76E2C82B" w14:textId="77777777" w:rsidR="00DD7A21" w:rsidRPr="005A539E" w:rsidRDefault="005A539E">
      <w:r w:rsidRPr="005A539E">
        <w:rPr>
          <w:rStyle w:val="HideTWBExt"/>
        </w:rPr>
        <w:t>&lt;/Amend&gt;</w:t>
      </w:r>
    </w:p>
    <w:p w14:paraId="75260956"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66</w:t>
      </w:r>
      <w:r w:rsidRPr="005A539E">
        <w:rPr>
          <w:rStyle w:val="HideTWBExt"/>
          <w:b w:val="0"/>
        </w:rPr>
        <w:t>&lt;/NumAm&gt;</w:t>
      </w:r>
    </w:p>
    <w:p w14:paraId="4F4121DA"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10BC7A8B" w14:textId="77777777" w:rsidR="00DD7A21" w:rsidRPr="005A539E" w:rsidRDefault="005A539E">
      <w:pPr>
        <w:pStyle w:val="NormalBold"/>
      </w:pPr>
      <w:r w:rsidRPr="005A539E">
        <w:rPr>
          <w:rStyle w:val="HideTWBExt"/>
          <w:b w:val="0"/>
        </w:rPr>
        <w:t>&lt;/RepeatBlock-By&gt;</w:t>
      </w:r>
    </w:p>
    <w:p w14:paraId="29B5F1E0"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440CEDE0" w14:textId="77777777" w:rsidR="00DD7A21" w:rsidRPr="005A539E" w:rsidRDefault="005A539E">
      <w:pPr>
        <w:pStyle w:val="NormalBold"/>
      </w:pPr>
      <w:r w:rsidRPr="005A539E">
        <w:rPr>
          <w:rStyle w:val="HideTWBExt"/>
          <w:b w:val="0"/>
        </w:rPr>
        <w:t>&lt;Article&gt;</w:t>
      </w:r>
      <w:r w:rsidRPr="005A539E">
        <w:t>Punkt 10</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2957F626" w14:textId="77777777">
        <w:trPr>
          <w:trHeight w:hRule="exact" w:val="240"/>
          <w:jc w:val="center"/>
        </w:trPr>
        <w:tc>
          <w:tcPr>
            <w:tcW w:w="9752" w:type="dxa"/>
            <w:gridSpan w:val="2"/>
            <w:tcBorders>
              <w:top w:val="nil"/>
              <w:left w:val="nil"/>
              <w:bottom w:val="nil"/>
              <w:right w:val="nil"/>
            </w:tcBorders>
          </w:tcPr>
          <w:p w14:paraId="3F0E7980" w14:textId="77777777" w:rsidR="00DD7A21" w:rsidRPr="005A539E" w:rsidRDefault="00DD7A21"/>
        </w:tc>
      </w:tr>
      <w:tr w:rsidR="00DD7A21" w:rsidRPr="005A539E" w14:paraId="08E812D6" w14:textId="77777777">
        <w:trPr>
          <w:trHeight w:val="240"/>
          <w:jc w:val="center"/>
        </w:trPr>
        <w:tc>
          <w:tcPr>
            <w:tcW w:w="4876" w:type="dxa"/>
            <w:tcBorders>
              <w:top w:val="nil"/>
              <w:left w:val="nil"/>
              <w:bottom w:val="nil"/>
              <w:right w:val="nil"/>
            </w:tcBorders>
          </w:tcPr>
          <w:p w14:paraId="2E8AD0B2"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1E74FBAE" w14:textId="77777777" w:rsidR="00DD7A21" w:rsidRPr="005A539E" w:rsidRDefault="005A539E">
            <w:pPr>
              <w:pStyle w:val="AmColumnHeading"/>
            </w:pPr>
            <w:r w:rsidRPr="005A539E">
              <w:t>Ændringsforslag</w:t>
            </w:r>
          </w:p>
        </w:tc>
      </w:tr>
      <w:tr w:rsidR="00DD7A21" w:rsidRPr="005A539E" w14:paraId="7DAC66E9" w14:textId="77777777">
        <w:trPr>
          <w:jc w:val="center"/>
        </w:trPr>
        <w:tc>
          <w:tcPr>
            <w:tcW w:w="4876" w:type="dxa"/>
            <w:tcBorders>
              <w:top w:val="nil"/>
              <w:left w:val="nil"/>
              <w:bottom w:val="nil"/>
              <w:right w:val="nil"/>
            </w:tcBorders>
          </w:tcPr>
          <w:p w14:paraId="4A27604D" w14:textId="77777777" w:rsidR="00DD7A21" w:rsidRPr="005A539E" w:rsidRDefault="005A539E">
            <w:pPr>
              <w:pStyle w:val="Normal6a"/>
            </w:pPr>
            <w:r w:rsidRPr="005A539E">
              <w:t>10.</w:t>
            </w:r>
            <w:r w:rsidRPr="005A539E">
              <w:tab/>
              <w:t xml:space="preserve">understreger, at en mere konsekvent anvendelse af artikel 199a ikke bør </w:t>
            </w:r>
            <w:r w:rsidRPr="005A539E">
              <w:rPr>
                <w:b/>
                <w:i/>
              </w:rPr>
              <w:t>gøre ordningen obligatorisk eller</w:t>
            </w:r>
            <w:r w:rsidRPr="005A539E">
              <w:t xml:space="preserve"> føre til tvungen harmonisering af de nationale momssystemer, men bør sikre en klarere og mere forudsigelig behandling af sammenlignelige højrisikotransaktioner;</w:t>
            </w:r>
          </w:p>
        </w:tc>
        <w:tc>
          <w:tcPr>
            <w:tcW w:w="4876" w:type="dxa"/>
            <w:tcBorders>
              <w:top w:val="nil"/>
              <w:left w:val="nil"/>
              <w:bottom w:val="nil"/>
              <w:right w:val="nil"/>
            </w:tcBorders>
          </w:tcPr>
          <w:p w14:paraId="63A64B87" w14:textId="77777777" w:rsidR="00DD7A21" w:rsidRPr="005A539E" w:rsidRDefault="005A539E">
            <w:pPr>
              <w:pStyle w:val="Normal6a"/>
            </w:pPr>
            <w:r w:rsidRPr="005A539E">
              <w:t>10.</w:t>
            </w:r>
            <w:r w:rsidRPr="005A539E">
              <w:tab/>
              <w:t xml:space="preserve">understreger, at </w:t>
            </w:r>
            <w:r w:rsidRPr="005A539E">
              <w:rPr>
                <w:b/>
                <w:i/>
              </w:rPr>
              <w:t>der er behov for</w:t>
            </w:r>
            <w:r w:rsidRPr="005A539E">
              <w:t xml:space="preserve"> en mere konsekvent anvendelse af artikel 199a</w:t>
            </w:r>
            <w:r w:rsidRPr="005A539E">
              <w:rPr>
                <w:b/>
                <w:i/>
              </w:rPr>
              <w:t>, men at dette dog</w:t>
            </w:r>
            <w:r w:rsidRPr="005A539E">
              <w:t xml:space="preserve"> ikke bør føre til tvungen harmonisering af de nationale momssystemer, men bør sikre en klarere og mere forudsigelig behandling af sammenlignelige højrisikotransaktioner </w:t>
            </w:r>
            <w:r w:rsidRPr="005A539E">
              <w:rPr>
                <w:b/>
                <w:i/>
              </w:rPr>
              <w:t xml:space="preserve">med det formål at forenkle grænseoverskridende aktiviteter for </w:t>
            </w:r>
            <w:r w:rsidRPr="005A539E">
              <w:rPr>
                <w:b/>
                <w:i/>
              </w:rPr>
              <w:lastRenderedPageBreak/>
              <w:t>SMV'er</w:t>
            </w:r>
            <w:r w:rsidRPr="005A539E">
              <w:t>;</w:t>
            </w:r>
          </w:p>
        </w:tc>
      </w:tr>
    </w:tbl>
    <w:p w14:paraId="59F4F5EC"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258B538D" w14:textId="77777777" w:rsidR="00DD7A21" w:rsidRPr="005A539E" w:rsidRDefault="005A539E">
      <w:r w:rsidRPr="005A539E">
        <w:rPr>
          <w:rStyle w:val="HideTWBExt"/>
        </w:rPr>
        <w:t>&lt;/Amend&gt;</w:t>
      </w:r>
    </w:p>
    <w:p w14:paraId="6D110284"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67</w:t>
      </w:r>
      <w:r w:rsidRPr="005A539E">
        <w:rPr>
          <w:rStyle w:val="HideTWBExt"/>
          <w:b w:val="0"/>
        </w:rPr>
        <w:t>&lt;/NumAm&gt;</w:t>
      </w:r>
    </w:p>
    <w:p w14:paraId="409A67EE" w14:textId="77777777" w:rsidR="00DD7A21" w:rsidRPr="005A539E" w:rsidRDefault="005A539E">
      <w:pPr>
        <w:pStyle w:val="NormalBold"/>
      </w:pPr>
      <w:r w:rsidRPr="005A539E">
        <w:rPr>
          <w:rStyle w:val="HideTWBExt"/>
          <w:b w:val="0"/>
        </w:rPr>
        <w:t>&lt;RepeatBlock-By&gt;&lt;Members&gt;</w:t>
      </w:r>
      <w:r w:rsidRPr="005A539E">
        <w:t>Herbert Dorfmann, Markus Ferber, Fernando Navarrete Rojas, Marco Falcone</w:t>
      </w:r>
      <w:r w:rsidRPr="005A539E">
        <w:rPr>
          <w:rStyle w:val="HideTWBExt"/>
          <w:b w:val="0"/>
        </w:rPr>
        <w:t>&lt;/Members&gt;</w:t>
      </w:r>
    </w:p>
    <w:p w14:paraId="7E91F78A" w14:textId="77777777" w:rsidR="00DD7A21" w:rsidRPr="005A539E" w:rsidRDefault="005A539E">
      <w:pPr>
        <w:pStyle w:val="NormalBold"/>
      </w:pPr>
      <w:r w:rsidRPr="005A539E">
        <w:rPr>
          <w:rStyle w:val="HideTWBExt"/>
          <w:b w:val="0"/>
        </w:rPr>
        <w:t>&lt;/RepeatBlock-By&gt;</w:t>
      </w:r>
    </w:p>
    <w:p w14:paraId="40D2606B"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61C9C94D" w14:textId="77777777" w:rsidR="00DD7A21" w:rsidRPr="005A539E" w:rsidRDefault="005A539E">
      <w:pPr>
        <w:pStyle w:val="NormalBold"/>
      </w:pPr>
      <w:r w:rsidRPr="005A539E">
        <w:rPr>
          <w:rStyle w:val="HideTWBExt"/>
          <w:b w:val="0"/>
        </w:rPr>
        <w:t>&lt;Article&gt;</w:t>
      </w:r>
      <w:r w:rsidRPr="005A539E">
        <w:t>Punkt 10</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DFD3226" w14:textId="77777777">
        <w:trPr>
          <w:trHeight w:hRule="exact" w:val="240"/>
          <w:jc w:val="center"/>
        </w:trPr>
        <w:tc>
          <w:tcPr>
            <w:tcW w:w="9752" w:type="dxa"/>
            <w:gridSpan w:val="2"/>
            <w:tcBorders>
              <w:top w:val="nil"/>
              <w:left w:val="nil"/>
              <w:bottom w:val="nil"/>
              <w:right w:val="nil"/>
            </w:tcBorders>
          </w:tcPr>
          <w:p w14:paraId="153C8669" w14:textId="77777777" w:rsidR="00DD7A21" w:rsidRPr="005A539E" w:rsidRDefault="00DD7A21"/>
        </w:tc>
      </w:tr>
      <w:tr w:rsidR="00DD7A21" w:rsidRPr="005A539E" w14:paraId="00FDDF45" w14:textId="77777777">
        <w:trPr>
          <w:trHeight w:val="240"/>
          <w:jc w:val="center"/>
        </w:trPr>
        <w:tc>
          <w:tcPr>
            <w:tcW w:w="4876" w:type="dxa"/>
            <w:tcBorders>
              <w:top w:val="nil"/>
              <w:left w:val="nil"/>
              <w:bottom w:val="nil"/>
              <w:right w:val="nil"/>
            </w:tcBorders>
          </w:tcPr>
          <w:p w14:paraId="0579CB01"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2C6D87C2" w14:textId="77777777" w:rsidR="00DD7A21" w:rsidRPr="005A539E" w:rsidRDefault="005A539E">
            <w:pPr>
              <w:pStyle w:val="AmColumnHeading"/>
            </w:pPr>
            <w:r w:rsidRPr="005A539E">
              <w:t>Ændringsforslag</w:t>
            </w:r>
          </w:p>
        </w:tc>
      </w:tr>
      <w:tr w:rsidR="00DD7A21" w:rsidRPr="005A539E" w14:paraId="456CD298" w14:textId="77777777">
        <w:trPr>
          <w:jc w:val="center"/>
        </w:trPr>
        <w:tc>
          <w:tcPr>
            <w:tcW w:w="4876" w:type="dxa"/>
            <w:tcBorders>
              <w:top w:val="nil"/>
              <w:left w:val="nil"/>
              <w:bottom w:val="nil"/>
              <w:right w:val="nil"/>
            </w:tcBorders>
          </w:tcPr>
          <w:p w14:paraId="266AF99D" w14:textId="77777777" w:rsidR="00DD7A21" w:rsidRPr="005A539E" w:rsidRDefault="005A539E">
            <w:pPr>
              <w:pStyle w:val="Normal6a"/>
            </w:pPr>
            <w:r w:rsidRPr="005A539E">
              <w:t>10.</w:t>
            </w:r>
            <w:r w:rsidRPr="005A539E">
              <w:tab/>
              <w:t xml:space="preserve">understreger, at en mere konsekvent anvendelse af artikel 199a ikke bør gøre ordningen obligatorisk </w:t>
            </w:r>
            <w:r w:rsidRPr="005A539E">
              <w:rPr>
                <w:b/>
                <w:i/>
              </w:rPr>
              <w:t>eller føre til tvungen harmonisering af de nationale momssystemer</w:t>
            </w:r>
            <w:r w:rsidRPr="005A539E">
              <w:t>, men bør sikre en klarere og mere forudsigelig behandling af sammenlignelige højrisikotransaktioner;</w:t>
            </w:r>
          </w:p>
        </w:tc>
        <w:tc>
          <w:tcPr>
            <w:tcW w:w="4876" w:type="dxa"/>
            <w:tcBorders>
              <w:top w:val="nil"/>
              <w:left w:val="nil"/>
              <w:bottom w:val="nil"/>
              <w:right w:val="nil"/>
            </w:tcBorders>
          </w:tcPr>
          <w:p w14:paraId="70F6C191" w14:textId="77777777" w:rsidR="00DD7A21" w:rsidRPr="005A539E" w:rsidRDefault="005A539E">
            <w:pPr>
              <w:pStyle w:val="Normal6a"/>
            </w:pPr>
            <w:r w:rsidRPr="005A539E">
              <w:t>10.</w:t>
            </w:r>
            <w:r w:rsidRPr="005A539E">
              <w:tab/>
              <w:t>understreger, at en mere konsekvent anvendelse af artikel 199a ikke bør gøre ordningen obligatorisk, men bør sikre en klarere og mere forudsigelig behandling af sammenlignelige højrisikotransaktioner</w:t>
            </w:r>
            <w:r w:rsidRPr="005A539E">
              <w:rPr>
                <w:b/>
                <w:i/>
              </w:rPr>
              <w:t>, samtidig med at en mere harmoniseret anvendelse ikke udelukkes for et begrænset antal sektorer med størst risiko for svig</w:t>
            </w:r>
            <w:r w:rsidRPr="005A539E">
              <w:t>;</w:t>
            </w:r>
          </w:p>
        </w:tc>
      </w:tr>
    </w:tbl>
    <w:p w14:paraId="7AD7FDA3"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4B2A500C" w14:textId="77777777" w:rsidR="00DD7A21" w:rsidRPr="005A539E" w:rsidRDefault="005A539E">
      <w:r w:rsidRPr="005A539E">
        <w:rPr>
          <w:rStyle w:val="HideTWBExt"/>
        </w:rPr>
        <w:t>&lt;/Amend&gt;</w:t>
      </w:r>
    </w:p>
    <w:p w14:paraId="314DC3B0"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68</w:t>
      </w:r>
      <w:r w:rsidRPr="005A539E">
        <w:rPr>
          <w:rStyle w:val="HideTWBExt"/>
          <w:b w:val="0"/>
        </w:rPr>
        <w:t>&lt;/NumAm&gt;</w:t>
      </w:r>
    </w:p>
    <w:p w14:paraId="0F58FCEC"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63EBB63C" w14:textId="77777777" w:rsidR="00DD7A21" w:rsidRPr="005A539E" w:rsidRDefault="005A539E">
      <w:pPr>
        <w:pStyle w:val="NormalBold"/>
      </w:pPr>
      <w:r w:rsidRPr="005A539E">
        <w:rPr>
          <w:rStyle w:val="HideTWBExt"/>
          <w:b w:val="0"/>
        </w:rPr>
        <w:t>&lt;/RepeatBlock-By&gt;</w:t>
      </w:r>
    </w:p>
    <w:p w14:paraId="64BB0718"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60C01C0" w14:textId="77777777" w:rsidR="00DD7A21" w:rsidRPr="005A539E" w:rsidRDefault="005A539E">
      <w:pPr>
        <w:pStyle w:val="NormalBold"/>
      </w:pPr>
      <w:r w:rsidRPr="005A539E">
        <w:rPr>
          <w:rStyle w:val="HideTWBExt"/>
          <w:b w:val="0"/>
        </w:rPr>
        <w:t>&lt;Article&gt;</w:t>
      </w:r>
      <w:r w:rsidRPr="005A539E">
        <w:t>Punkt 10</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77895F2D" w14:textId="77777777">
        <w:trPr>
          <w:trHeight w:hRule="exact" w:val="240"/>
          <w:jc w:val="center"/>
        </w:trPr>
        <w:tc>
          <w:tcPr>
            <w:tcW w:w="9752" w:type="dxa"/>
            <w:gridSpan w:val="2"/>
            <w:tcBorders>
              <w:top w:val="nil"/>
              <w:left w:val="nil"/>
              <w:bottom w:val="nil"/>
              <w:right w:val="nil"/>
            </w:tcBorders>
          </w:tcPr>
          <w:p w14:paraId="45AC2161" w14:textId="77777777" w:rsidR="00DD7A21" w:rsidRPr="005A539E" w:rsidRDefault="00DD7A21"/>
        </w:tc>
      </w:tr>
      <w:tr w:rsidR="00DD7A21" w:rsidRPr="005A539E" w14:paraId="77D9B95F" w14:textId="77777777">
        <w:trPr>
          <w:trHeight w:val="240"/>
          <w:jc w:val="center"/>
        </w:trPr>
        <w:tc>
          <w:tcPr>
            <w:tcW w:w="4876" w:type="dxa"/>
            <w:tcBorders>
              <w:top w:val="nil"/>
              <w:left w:val="nil"/>
              <w:bottom w:val="nil"/>
              <w:right w:val="nil"/>
            </w:tcBorders>
          </w:tcPr>
          <w:p w14:paraId="6C15327D"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043ECA0B" w14:textId="77777777" w:rsidR="00DD7A21" w:rsidRPr="005A539E" w:rsidRDefault="005A539E">
            <w:pPr>
              <w:pStyle w:val="AmColumnHeading"/>
            </w:pPr>
            <w:r w:rsidRPr="005A539E">
              <w:t>Ændringsforslag</w:t>
            </w:r>
          </w:p>
        </w:tc>
      </w:tr>
      <w:tr w:rsidR="00DD7A21" w:rsidRPr="005A539E" w14:paraId="1C4C671B" w14:textId="77777777">
        <w:trPr>
          <w:jc w:val="center"/>
        </w:trPr>
        <w:tc>
          <w:tcPr>
            <w:tcW w:w="4876" w:type="dxa"/>
            <w:tcBorders>
              <w:top w:val="nil"/>
              <w:left w:val="nil"/>
              <w:bottom w:val="nil"/>
              <w:right w:val="nil"/>
            </w:tcBorders>
          </w:tcPr>
          <w:p w14:paraId="76A9663F" w14:textId="77777777" w:rsidR="00DD7A21" w:rsidRPr="005A539E" w:rsidRDefault="005A539E">
            <w:pPr>
              <w:pStyle w:val="Normal6a"/>
            </w:pPr>
            <w:r w:rsidRPr="005A539E">
              <w:t>10.</w:t>
            </w:r>
            <w:r w:rsidRPr="005A539E">
              <w:tab/>
              <w:t xml:space="preserve">understreger, at en mere konsekvent anvendelse af artikel 199a ikke bør gøre ordningen obligatorisk </w:t>
            </w:r>
            <w:r w:rsidRPr="005A539E">
              <w:rPr>
                <w:b/>
                <w:i/>
              </w:rPr>
              <w:t>eller føre til tvungen harmonisering af de nationale momssystemer</w:t>
            </w:r>
            <w:r w:rsidRPr="005A539E">
              <w:t xml:space="preserve">, men </w:t>
            </w:r>
            <w:r w:rsidRPr="005A539E">
              <w:rPr>
                <w:b/>
                <w:i/>
              </w:rPr>
              <w:t>bør</w:t>
            </w:r>
            <w:r w:rsidRPr="005A539E">
              <w:t xml:space="preserve"> sikre en klarere og mere forudsigelig behandling af sammenlignelige højrisikotransaktioner;</w:t>
            </w:r>
          </w:p>
        </w:tc>
        <w:tc>
          <w:tcPr>
            <w:tcW w:w="4876" w:type="dxa"/>
            <w:tcBorders>
              <w:top w:val="nil"/>
              <w:left w:val="nil"/>
              <w:bottom w:val="nil"/>
              <w:right w:val="nil"/>
            </w:tcBorders>
          </w:tcPr>
          <w:p w14:paraId="5BC47F16" w14:textId="77777777" w:rsidR="00DD7A21" w:rsidRPr="005A539E" w:rsidRDefault="005A539E">
            <w:pPr>
              <w:pStyle w:val="Normal6a"/>
            </w:pPr>
            <w:r w:rsidRPr="005A539E">
              <w:t>10.</w:t>
            </w:r>
            <w:r w:rsidRPr="005A539E">
              <w:tab/>
              <w:t xml:space="preserve">understreger, at en mere konsekvent anvendelse af artikel 199a ikke bør gøre ordningen obligatorisk, men </w:t>
            </w:r>
            <w:r w:rsidRPr="005A539E">
              <w:rPr>
                <w:b/>
                <w:i/>
              </w:rPr>
              <w:t>skal</w:t>
            </w:r>
            <w:r w:rsidRPr="005A539E">
              <w:t xml:space="preserve"> sikre en klarere og mere forudsigelig behandling af sammenlignelige højrisikotransaktioner;</w:t>
            </w:r>
          </w:p>
        </w:tc>
      </w:tr>
    </w:tbl>
    <w:p w14:paraId="3A1C30CE"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668918F0" w14:textId="77777777" w:rsidR="00DD7A21" w:rsidRPr="005A539E" w:rsidRDefault="005A539E">
      <w:r w:rsidRPr="005A539E">
        <w:rPr>
          <w:rStyle w:val="HideTWBExt"/>
        </w:rPr>
        <w:t>&lt;/Amend&gt;</w:t>
      </w:r>
    </w:p>
    <w:p w14:paraId="348EA1AE"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69</w:t>
      </w:r>
      <w:r w:rsidRPr="005A539E">
        <w:rPr>
          <w:rStyle w:val="HideTWBExt"/>
          <w:b w:val="0"/>
        </w:rPr>
        <w:t>&lt;/NumAm&gt;</w:t>
      </w:r>
    </w:p>
    <w:p w14:paraId="5EDD58AA" w14:textId="77777777" w:rsidR="00DD7A21" w:rsidRPr="005A539E" w:rsidRDefault="005A539E">
      <w:pPr>
        <w:pStyle w:val="NormalBold"/>
      </w:pPr>
      <w:r w:rsidRPr="005A539E">
        <w:rPr>
          <w:rStyle w:val="HideTWBExt"/>
          <w:b w:val="0"/>
        </w:rPr>
        <w:lastRenderedPageBreak/>
        <w:t>&lt;RepeatBlock-By&gt;&lt;Members&gt;</w:t>
      </w:r>
      <w:r w:rsidRPr="005A539E">
        <w:t>Roberts Zīle</w:t>
      </w:r>
      <w:r w:rsidRPr="005A539E">
        <w:rPr>
          <w:rStyle w:val="HideTWBExt"/>
          <w:b w:val="0"/>
        </w:rPr>
        <w:t>&lt;/Members&gt;</w:t>
      </w:r>
    </w:p>
    <w:p w14:paraId="6C9F6465" w14:textId="77777777" w:rsidR="00DD7A21" w:rsidRPr="005A539E" w:rsidRDefault="005A539E">
      <w:pPr>
        <w:pStyle w:val="NormalBold"/>
      </w:pPr>
      <w:r w:rsidRPr="005A539E">
        <w:rPr>
          <w:rStyle w:val="HideTWBExt"/>
          <w:b w:val="0"/>
        </w:rPr>
        <w:t>&lt;/RepeatBlock-By&gt;</w:t>
      </w:r>
    </w:p>
    <w:p w14:paraId="39DB7373"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32E8C6E3" w14:textId="77777777" w:rsidR="00DD7A21" w:rsidRPr="005A539E" w:rsidRDefault="005A539E">
      <w:pPr>
        <w:pStyle w:val="NormalBold"/>
      </w:pPr>
      <w:r w:rsidRPr="005A539E">
        <w:rPr>
          <w:rStyle w:val="HideTWBExt"/>
          <w:b w:val="0"/>
        </w:rPr>
        <w:t>&lt;Article&gt;</w:t>
      </w:r>
      <w:r w:rsidRPr="005A539E">
        <w:t>Punkt 10 a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7DA876A2" w14:textId="77777777">
        <w:trPr>
          <w:trHeight w:hRule="exact" w:val="240"/>
          <w:jc w:val="center"/>
        </w:trPr>
        <w:tc>
          <w:tcPr>
            <w:tcW w:w="9752" w:type="dxa"/>
            <w:gridSpan w:val="2"/>
            <w:tcBorders>
              <w:top w:val="nil"/>
              <w:left w:val="nil"/>
              <w:bottom w:val="nil"/>
              <w:right w:val="nil"/>
            </w:tcBorders>
          </w:tcPr>
          <w:p w14:paraId="2722D094" w14:textId="77777777" w:rsidR="00DD7A21" w:rsidRPr="005A539E" w:rsidRDefault="00DD7A21"/>
        </w:tc>
      </w:tr>
      <w:tr w:rsidR="00DD7A21" w:rsidRPr="005A539E" w14:paraId="0E863028" w14:textId="77777777">
        <w:trPr>
          <w:trHeight w:val="240"/>
          <w:jc w:val="center"/>
        </w:trPr>
        <w:tc>
          <w:tcPr>
            <w:tcW w:w="4876" w:type="dxa"/>
            <w:tcBorders>
              <w:top w:val="nil"/>
              <w:left w:val="nil"/>
              <w:bottom w:val="nil"/>
              <w:right w:val="nil"/>
            </w:tcBorders>
          </w:tcPr>
          <w:p w14:paraId="42DC1FE2"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11C004D6" w14:textId="77777777" w:rsidR="00DD7A21" w:rsidRPr="005A539E" w:rsidRDefault="005A539E">
            <w:pPr>
              <w:pStyle w:val="AmColumnHeading"/>
            </w:pPr>
            <w:r w:rsidRPr="005A539E">
              <w:t>Ændringsforslag</w:t>
            </w:r>
          </w:p>
        </w:tc>
      </w:tr>
      <w:tr w:rsidR="00DD7A21" w:rsidRPr="005A539E" w14:paraId="35963129" w14:textId="77777777">
        <w:trPr>
          <w:jc w:val="center"/>
        </w:trPr>
        <w:tc>
          <w:tcPr>
            <w:tcW w:w="4876" w:type="dxa"/>
            <w:tcBorders>
              <w:top w:val="nil"/>
              <w:left w:val="nil"/>
              <w:bottom w:val="nil"/>
              <w:right w:val="nil"/>
            </w:tcBorders>
          </w:tcPr>
          <w:p w14:paraId="4CF21AAA" w14:textId="77777777" w:rsidR="00DD7A21" w:rsidRPr="005A539E" w:rsidRDefault="00DD7A21">
            <w:pPr>
              <w:pStyle w:val="Normal6a"/>
            </w:pPr>
          </w:p>
        </w:tc>
        <w:tc>
          <w:tcPr>
            <w:tcW w:w="4876" w:type="dxa"/>
            <w:tcBorders>
              <w:top w:val="nil"/>
              <w:left w:val="nil"/>
              <w:bottom w:val="nil"/>
              <w:right w:val="nil"/>
            </w:tcBorders>
          </w:tcPr>
          <w:p w14:paraId="7EF5C512" w14:textId="77777777" w:rsidR="00DD7A21" w:rsidRPr="005A539E" w:rsidRDefault="005A539E">
            <w:pPr>
              <w:pStyle w:val="Normal6a"/>
            </w:pPr>
            <w:r w:rsidRPr="005A539E">
              <w:rPr>
                <w:b/>
                <w:i/>
              </w:rPr>
              <w:t>10a.</w:t>
            </w:r>
            <w:r w:rsidRPr="005A539E">
              <w:tab/>
            </w:r>
            <w:r w:rsidRPr="005A539E">
              <w:rPr>
                <w:b/>
                <w:i/>
              </w:rPr>
              <w:t>understreger, at bestræbelserne på at opnå større sammenhæng på EU-plan nøje skal respektere nærhedsprincippet og give medlemsstaterne den nødvendige fleksibilitet til hurtigt at tilpasse OOB til specifikke, lokale trusler om svig og risici for skyggeøkonomien uden at vente på langvarige lovgivningsmæssige ændringer på EU-plan;</w:t>
            </w:r>
          </w:p>
        </w:tc>
      </w:tr>
    </w:tbl>
    <w:p w14:paraId="5DE8C1D7"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45614E0A" w14:textId="77777777" w:rsidR="00DD7A21" w:rsidRPr="005A539E" w:rsidRDefault="005A539E">
      <w:r w:rsidRPr="005A539E">
        <w:rPr>
          <w:rStyle w:val="HideTWBExt"/>
        </w:rPr>
        <w:t>&lt;/Amend&gt;</w:t>
      </w:r>
    </w:p>
    <w:p w14:paraId="40FBB5EA"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70</w:t>
      </w:r>
      <w:r w:rsidRPr="005A539E">
        <w:rPr>
          <w:rStyle w:val="HideTWBExt"/>
          <w:b w:val="0"/>
        </w:rPr>
        <w:t>&lt;/NumAm&gt;</w:t>
      </w:r>
    </w:p>
    <w:p w14:paraId="137EBB83"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7FEC3A79" w14:textId="77777777" w:rsidR="00DD7A21" w:rsidRPr="005A539E" w:rsidRDefault="005A539E">
      <w:pPr>
        <w:pStyle w:val="NormalBold"/>
      </w:pPr>
      <w:r w:rsidRPr="005A539E">
        <w:rPr>
          <w:rStyle w:val="HideTWBExt"/>
          <w:b w:val="0"/>
        </w:rPr>
        <w:t>&lt;/RepeatBlock-By&gt;</w:t>
      </w:r>
    </w:p>
    <w:p w14:paraId="248C2267"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2F10995E" w14:textId="77777777" w:rsidR="00DD7A21" w:rsidRPr="005A539E" w:rsidRDefault="005A539E">
      <w:pPr>
        <w:pStyle w:val="NormalBold"/>
      </w:pPr>
      <w:r w:rsidRPr="005A539E">
        <w:rPr>
          <w:rStyle w:val="HideTWBExt"/>
          <w:b w:val="0"/>
        </w:rPr>
        <w:t>&lt;Article&gt;</w:t>
      </w:r>
      <w:r w:rsidRPr="005A539E">
        <w:t>Punkt 11</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E5BDC20" w14:textId="77777777">
        <w:trPr>
          <w:trHeight w:hRule="exact" w:val="240"/>
          <w:jc w:val="center"/>
        </w:trPr>
        <w:tc>
          <w:tcPr>
            <w:tcW w:w="9752" w:type="dxa"/>
            <w:gridSpan w:val="2"/>
            <w:tcBorders>
              <w:top w:val="nil"/>
              <w:left w:val="nil"/>
              <w:bottom w:val="nil"/>
              <w:right w:val="nil"/>
            </w:tcBorders>
          </w:tcPr>
          <w:p w14:paraId="2AD87DB9" w14:textId="77777777" w:rsidR="00DD7A21" w:rsidRPr="005A539E" w:rsidRDefault="00DD7A21"/>
        </w:tc>
      </w:tr>
      <w:tr w:rsidR="00DD7A21" w:rsidRPr="005A539E" w14:paraId="0BC91176" w14:textId="77777777">
        <w:trPr>
          <w:trHeight w:val="240"/>
          <w:jc w:val="center"/>
        </w:trPr>
        <w:tc>
          <w:tcPr>
            <w:tcW w:w="4876" w:type="dxa"/>
            <w:tcBorders>
              <w:top w:val="nil"/>
              <w:left w:val="nil"/>
              <w:bottom w:val="nil"/>
              <w:right w:val="nil"/>
            </w:tcBorders>
          </w:tcPr>
          <w:p w14:paraId="3518A120"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0CEA18E0" w14:textId="77777777" w:rsidR="00DD7A21" w:rsidRPr="005A539E" w:rsidRDefault="005A539E">
            <w:pPr>
              <w:pStyle w:val="AmColumnHeading"/>
            </w:pPr>
            <w:r w:rsidRPr="005A539E">
              <w:t>Ændringsforslag</w:t>
            </w:r>
          </w:p>
        </w:tc>
      </w:tr>
      <w:tr w:rsidR="00DD7A21" w:rsidRPr="005A539E" w14:paraId="414CA39E" w14:textId="77777777">
        <w:trPr>
          <w:jc w:val="center"/>
        </w:trPr>
        <w:tc>
          <w:tcPr>
            <w:tcW w:w="4876" w:type="dxa"/>
            <w:tcBorders>
              <w:top w:val="nil"/>
              <w:left w:val="nil"/>
              <w:bottom w:val="nil"/>
              <w:right w:val="nil"/>
            </w:tcBorders>
          </w:tcPr>
          <w:p w14:paraId="3BAF854E" w14:textId="77777777" w:rsidR="00DD7A21" w:rsidRPr="005A539E" w:rsidRDefault="005A539E">
            <w:pPr>
              <w:pStyle w:val="Normal6a"/>
            </w:pPr>
            <w:r w:rsidRPr="005A539E">
              <w:t>11.</w:t>
            </w:r>
            <w:r w:rsidRPr="005A539E">
              <w:tab/>
              <w:t xml:space="preserve">opfordrer Kommissionen til </w:t>
            </w:r>
            <w:r w:rsidRPr="005A539E">
              <w:rPr>
                <w:b/>
                <w:i/>
              </w:rPr>
              <w:t>sammen</w:t>
            </w:r>
            <w:r w:rsidRPr="005A539E">
              <w:t xml:space="preserve"> med medlemsstaterne at </w:t>
            </w:r>
            <w:r w:rsidRPr="005A539E">
              <w:rPr>
                <w:b/>
                <w:i/>
              </w:rPr>
              <w:t>præcisere</w:t>
            </w:r>
            <w:r w:rsidRPr="005A539E">
              <w:t xml:space="preserve"> anvendelsesområdet for og definitionerne af de sektorer, der er omfattet af artikel 199a, </w:t>
            </w:r>
            <w:r w:rsidRPr="005A539E">
              <w:rPr>
                <w:b/>
                <w:i/>
              </w:rPr>
              <w:t>hvor</w:t>
            </w:r>
            <w:r w:rsidRPr="005A539E">
              <w:t xml:space="preserve"> divergerende fortolkninger har skabt retsusikkerhed, overholdelsesbyrder eller muligheder for svig;</w:t>
            </w:r>
          </w:p>
        </w:tc>
        <w:tc>
          <w:tcPr>
            <w:tcW w:w="4876" w:type="dxa"/>
            <w:tcBorders>
              <w:top w:val="nil"/>
              <w:left w:val="nil"/>
              <w:bottom w:val="nil"/>
              <w:right w:val="nil"/>
            </w:tcBorders>
          </w:tcPr>
          <w:p w14:paraId="5799C5F8" w14:textId="77777777" w:rsidR="00DD7A21" w:rsidRPr="005A539E" w:rsidRDefault="005A539E">
            <w:pPr>
              <w:pStyle w:val="Normal6a"/>
            </w:pPr>
            <w:r w:rsidRPr="005A539E">
              <w:t>11.</w:t>
            </w:r>
            <w:r w:rsidRPr="005A539E">
              <w:tab/>
              <w:t xml:space="preserve">opfordrer Kommissionen til </w:t>
            </w:r>
            <w:r w:rsidRPr="005A539E">
              <w:rPr>
                <w:b/>
                <w:i/>
              </w:rPr>
              <w:t>i samråd</w:t>
            </w:r>
            <w:r w:rsidRPr="005A539E">
              <w:t xml:space="preserve"> med medlemsstaterne at </w:t>
            </w:r>
            <w:r w:rsidRPr="005A539E">
              <w:rPr>
                <w:b/>
                <w:i/>
              </w:rPr>
              <w:t>foreslå en juridisk præcisering af</w:t>
            </w:r>
            <w:r w:rsidRPr="005A539E">
              <w:t xml:space="preserve"> anvendelsesområdet for og definitionerne af de sektorer, der er omfattet af artikel 199a, </w:t>
            </w:r>
            <w:r w:rsidRPr="005A539E">
              <w:rPr>
                <w:b/>
                <w:i/>
              </w:rPr>
              <w:t>idet</w:t>
            </w:r>
            <w:r w:rsidRPr="005A539E">
              <w:t xml:space="preserve"> divergerende fortolkninger har skabt retsusikkerhed, overholdelsesbyrder eller muligheder for svig;</w:t>
            </w:r>
          </w:p>
        </w:tc>
      </w:tr>
    </w:tbl>
    <w:p w14:paraId="342DCD26"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5C240218" w14:textId="77777777" w:rsidR="00DD7A21" w:rsidRPr="005A539E" w:rsidRDefault="005A539E">
      <w:r w:rsidRPr="005A539E">
        <w:rPr>
          <w:rStyle w:val="HideTWBExt"/>
        </w:rPr>
        <w:t>&lt;/Amend&gt;</w:t>
      </w:r>
    </w:p>
    <w:p w14:paraId="6C714402"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71</w:t>
      </w:r>
      <w:r w:rsidRPr="005A539E">
        <w:rPr>
          <w:rStyle w:val="HideTWBExt"/>
          <w:b w:val="0"/>
        </w:rPr>
        <w:t>&lt;/NumAm&gt;</w:t>
      </w:r>
    </w:p>
    <w:p w14:paraId="504AF324" w14:textId="77777777" w:rsidR="00DD7A21" w:rsidRPr="005A539E" w:rsidRDefault="005A539E">
      <w:pPr>
        <w:pStyle w:val="NormalBold"/>
      </w:pPr>
      <w:r w:rsidRPr="005A539E">
        <w:rPr>
          <w:rStyle w:val="HideTWBExt"/>
          <w:b w:val="0"/>
        </w:rPr>
        <w:t>&lt;RepeatBlock-By&gt;&lt;Members&gt;</w:t>
      </w:r>
      <w:r w:rsidRPr="005A539E">
        <w:t>Herbert Dorfmann, Markus Ferber, Fernando Navarrete Rojas, Marco Falcone</w:t>
      </w:r>
      <w:r w:rsidRPr="005A539E">
        <w:rPr>
          <w:rStyle w:val="HideTWBExt"/>
          <w:b w:val="0"/>
        </w:rPr>
        <w:t>&lt;/Members&gt;</w:t>
      </w:r>
    </w:p>
    <w:p w14:paraId="665E9400" w14:textId="77777777" w:rsidR="00DD7A21" w:rsidRPr="005A539E" w:rsidRDefault="005A539E">
      <w:pPr>
        <w:pStyle w:val="NormalBold"/>
      </w:pPr>
      <w:r w:rsidRPr="005A539E">
        <w:rPr>
          <w:rStyle w:val="HideTWBExt"/>
          <w:b w:val="0"/>
        </w:rPr>
        <w:t>&lt;/RepeatBlock-By&gt;</w:t>
      </w:r>
    </w:p>
    <w:p w14:paraId="5560C1BB"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BF4F4D4" w14:textId="77777777" w:rsidR="00DD7A21" w:rsidRPr="005A539E" w:rsidRDefault="005A539E">
      <w:pPr>
        <w:pStyle w:val="NormalBold"/>
      </w:pPr>
      <w:r w:rsidRPr="005A539E">
        <w:rPr>
          <w:rStyle w:val="HideTWBExt"/>
          <w:b w:val="0"/>
        </w:rPr>
        <w:t>&lt;Article&gt;</w:t>
      </w:r>
      <w:r w:rsidRPr="005A539E">
        <w:t>Punkt 11</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545F59EC" w14:textId="77777777">
        <w:trPr>
          <w:trHeight w:hRule="exact" w:val="240"/>
          <w:jc w:val="center"/>
        </w:trPr>
        <w:tc>
          <w:tcPr>
            <w:tcW w:w="9752" w:type="dxa"/>
            <w:gridSpan w:val="2"/>
            <w:tcBorders>
              <w:top w:val="nil"/>
              <w:left w:val="nil"/>
              <w:bottom w:val="nil"/>
              <w:right w:val="nil"/>
            </w:tcBorders>
          </w:tcPr>
          <w:p w14:paraId="7F61574E" w14:textId="77777777" w:rsidR="00DD7A21" w:rsidRPr="005A539E" w:rsidRDefault="00DD7A21"/>
        </w:tc>
      </w:tr>
      <w:tr w:rsidR="00DD7A21" w:rsidRPr="005A539E" w14:paraId="114E161F" w14:textId="77777777">
        <w:trPr>
          <w:trHeight w:val="240"/>
          <w:jc w:val="center"/>
        </w:trPr>
        <w:tc>
          <w:tcPr>
            <w:tcW w:w="4876" w:type="dxa"/>
            <w:tcBorders>
              <w:top w:val="nil"/>
              <w:left w:val="nil"/>
              <w:bottom w:val="nil"/>
              <w:right w:val="nil"/>
            </w:tcBorders>
          </w:tcPr>
          <w:p w14:paraId="6909A60C" w14:textId="77777777" w:rsidR="00DD7A21" w:rsidRPr="005A539E" w:rsidRDefault="005A539E">
            <w:pPr>
              <w:pStyle w:val="AmColumnHeading"/>
            </w:pPr>
            <w:r w:rsidRPr="005A539E">
              <w:lastRenderedPageBreak/>
              <w:t>Forslag til beslutning</w:t>
            </w:r>
          </w:p>
        </w:tc>
        <w:tc>
          <w:tcPr>
            <w:tcW w:w="4876" w:type="dxa"/>
            <w:tcBorders>
              <w:top w:val="nil"/>
              <w:left w:val="nil"/>
              <w:bottom w:val="nil"/>
              <w:right w:val="nil"/>
            </w:tcBorders>
          </w:tcPr>
          <w:p w14:paraId="3234091B" w14:textId="77777777" w:rsidR="00DD7A21" w:rsidRPr="005A539E" w:rsidRDefault="005A539E">
            <w:pPr>
              <w:pStyle w:val="AmColumnHeading"/>
            </w:pPr>
            <w:r w:rsidRPr="005A539E">
              <w:t>Ændringsforslag</w:t>
            </w:r>
          </w:p>
        </w:tc>
      </w:tr>
      <w:tr w:rsidR="00DD7A21" w:rsidRPr="005A539E" w14:paraId="2529E95C" w14:textId="77777777">
        <w:trPr>
          <w:jc w:val="center"/>
        </w:trPr>
        <w:tc>
          <w:tcPr>
            <w:tcW w:w="4876" w:type="dxa"/>
            <w:tcBorders>
              <w:top w:val="nil"/>
              <w:left w:val="nil"/>
              <w:bottom w:val="nil"/>
              <w:right w:val="nil"/>
            </w:tcBorders>
          </w:tcPr>
          <w:p w14:paraId="7BB35769" w14:textId="77777777" w:rsidR="00DD7A21" w:rsidRPr="005A539E" w:rsidRDefault="005A539E">
            <w:pPr>
              <w:pStyle w:val="Normal6a"/>
            </w:pPr>
            <w:r w:rsidRPr="005A539E">
              <w:t>11.</w:t>
            </w:r>
            <w:r w:rsidRPr="005A539E">
              <w:tab/>
              <w:t>opfordrer Kommissionen til sammen med medlemsstaterne at præcisere anvendelsesområdet for og definitionerne af de sektorer, der er omfattet af artikel 199a, hvor divergerende fortolkninger har skabt retsusikkerhed, overholdelsesbyrder eller muligheder for svig;</w:t>
            </w:r>
          </w:p>
        </w:tc>
        <w:tc>
          <w:tcPr>
            <w:tcW w:w="4876" w:type="dxa"/>
            <w:tcBorders>
              <w:top w:val="nil"/>
              <w:left w:val="nil"/>
              <w:bottom w:val="nil"/>
              <w:right w:val="nil"/>
            </w:tcBorders>
          </w:tcPr>
          <w:p w14:paraId="2A2D412B" w14:textId="77777777" w:rsidR="00DD7A21" w:rsidRPr="005A539E" w:rsidRDefault="005A539E">
            <w:pPr>
              <w:pStyle w:val="Normal6a"/>
            </w:pPr>
            <w:r w:rsidRPr="005A539E">
              <w:t>11.</w:t>
            </w:r>
            <w:r w:rsidRPr="005A539E">
              <w:tab/>
              <w:t xml:space="preserve">opfordrer Kommissionen til sammen med medlemsstaterne at præcisere </w:t>
            </w:r>
            <w:r w:rsidRPr="005A539E">
              <w:rPr>
                <w:b/>
                <w:i/>
              </w:rPr>
              <w:t>og regelmæssigt ajourføre</w:t>
            </w:r>
            <w:r w:rsidRPr="005A539E">
              <w:t xml:space="preserve"> anvendelsesområdet for og definitionerne af de sektorer, der er omfattet af artikel 199a, hvor divergerende fortolkninger har skabt retsusikkerhed, overholdelsesbyrder eller muligheder for svig;</w:t>
            </w:r>
          </w:p>
        </w:tc>
      </w:tr>
    </w:tbl>
    <w:p w14:paraId="53EA46FC"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5DB22635" w14:textId="77777777" w:rsidR="00DD7A21" w:rsidRPr="005A539E" w:rsidRDefault="005A539E">
      <w:r w:rsidRPr="005A539E">
        <w:rPr>
          <w:rStyle w:val="HideTWBExt"/>
        </w:rPr>
        <w:t>&lt;/Amend&gt;</w:t>
      </w:r>
    </w:p>
    <w:p w14:paraId="1670B857"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72</w:t>
      </w:r>
      <w:r w:rsidRPr="005A539E">
        <w:rPr>
          <w:rStyle w:val="HideTWBExt"/>
          <w:b w:val="0"/>
        </w:rPr>
        <w:t>&lt;/NumAm&gt;</w:t>
      </w:r>
    </w:p>
    <w:p w14:paraId="7D5CA975"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66DDF51F" w14:textId="77777777" w:rsidR="00DD7A21" w:rsidRPr="005A539E" w:rsidRDefault="005A539E">
      <w:pPr>
        <w:pStyle w:val="NormalBold"/>
      </w:pPr>
      <w:r w:rsidRPr="005A539E">
        <w:rPr>
          <w:rStyle w:val="HideTWBExt"/>
          <w:b w:val="0"/>
        </w:rPr>
        <w:t>&lt;/RepeatBlock-By&gt;</w:t>
      </w:r>
    </w:p>
    <w:p w14:paraId="6C119DC5"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ADE83E7" w14:textId="77777777" w:rsidR="00DD7A21" w:rsidRPr="005A539E" w:rsidRDefault="005A539E">
      <w:pPr>
        <w:pStyle w:val="NormalBold"/>
      </w:pPr>
      <w:r w:rsidRPr="005A539E">
        <w:rPr>
          <w:rStyle w:val="HideTWBExt"/>
          <w:b w:val="0"/>
        </w:rPr>
        <w:t>&lt;Article&gt;</w:t>
      </w:r>
      <w:r w:rsidRPr="005A539E">
        <w:t>Punkt 11 a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0618DC39" w14:textId="77777777">
        <w:trPr>
          <w:trHeight w:hRule="exact" w:val="240"/>
          <w:jc w:val="center"/>
        </w:trPr>
        <w:tc>
          <w:tcPr>
            <w:tcW w:w="9752" w:type="dxa"/>
            <w:gridSpan w:val="2"/>
            <w:tcBorders>
              <w:top w:val="nil"/>
              <w:left w:val="nil"/>
              <w:bottom w:val="nil"/>
              <w:right w:val="nil"/>
            </w:tcBorders>
          </w:tcPr>
          <w:p w14:paraId="45772024" w14:textId="77777777" w:rsidR="00DD7A21" w:rsidRPr="005A539E" w:rsidRDefault="00DD7A21"/>
        </w:tc>
      </w:tr>
      <w:tr w:rsidR="00DD7A21" w:rsidRPr="005A539E" w14:paraId="2BC6E6E5" w14:textId="77777777">
        <w:trPr>
          <w:trHeight w:val="240"/>
          <w:jc w:val="center"/>
        </w:trPr>
        <w:tc>
          <w:tcPr>
            <w:tcW w:w="4876" w:type="dxa"/>
            <w:tcBorders>
              <w:top w:val="nil"/>
              <w:left w:val="nil"/>
              <w:bottom w:val="nil"/>
              <w:right w:val="nil"/>
            </w:tcBorders>
          </w:tcPr>
          <w:p w14:paraId="02C533B4"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625D2E52" w14:textId="77777777" w:rsidR="00DD7A21" w:rsidRPr="005A539E" w:rsidRDefault="005A539E">
            <w:pPr>
              <w:pStyle w:val="AmColumnHeading"/>
            </w:pPr>
            <w:r w:rsidRPr="005A539E">
              <w:t>Ændringsforslag</w:t>
            </w:r>
          </w:p>
        </w:tc>
      </w:tr>
      <w:tr w:rsidR="00DD7A21" w:rsidRPr="005A539E" w14:paraId="7CFCB411" w14:textId="77777777">
        <w:trPr>
          <w:jc w:val="center"/>
        </w:trPr>
        <w:tc>
          <w:tcPr>
            <w:tcW w:w="4876" w:type="dxa"/>
            <w:tcBorders>
              <w:top w:val="nil"/>
              <w:left w:val="nil"/>
              <w:bottom w:val="nil"/>
              <w:right w:val="nil"/>
            </w:tcBorders>
          </w:tcPr>
          <w:p w14:paraId="0894A747" w14:textId="77777777" w:rsidR="00DD7A21" w:rsidRPr="005A539E" w:rsidRDefault="00DD7A21">
            <w:pPr>
              <w:pStyle w:val="Normal6a"/>
            </w:pPr>
          </w:p>
        </w:tc>
        <w:tc>
          <w:tcPr>
            <w:tcW w:w="4876" w:type="dxa"/>
            <w:tcBorders>
              <w:top w:val="nil"/>
              <w:left w:val="nil"/>
              <w:bottom w:val="nil"/>
              <w:right w:val="nil"/>
            </w:tcBorders>
          </w:tcPr>
          <w:p w14:paraId="49E1F83A" w14:textId="77777777" w:rsidR="00DD7A21" w:rsidRPr="005A539E" w:rsidRDefault="005A539E">
            <w:pPr>
              <w:pStyle w:val="Normal6a"/>
            </w:pPr>
            <w:r w:rsidRPr="005A539E">
              <w:rPr>
                <w:b/>
                <w:i/>
              </w:rPr>
              <w:t>11a.</w:t>
            </w:r>
            <w:r w:rsidRPr="005A539E">
              <w:tab/>
            </w:r>
            <w:r w:rsidRPr="005A539E">
              <w:rPr>
                <w:b/>
                <w:i/>
              </w:rPr>
              <w:t>understreger, at minimumsharmonisering af de tærskler og sektordefinitioner, der gælder i henhold til artikel 199a, kan sikre, at sammenlignelige højrisikotransaktioner behandles på en materielt ensartet måde på tværs af medlemsstaterne; opfordrer Kommissionen til, hvor der er dokumentation herfor, at foreslå en ramme af fælles minimumsstandarder for anvendelsen af OOB inden for de sektorer, der er anført i artikel 199a, stk. 1, samtidig med at medlemsstaternes mulighed for at anvende mere målrettede foranstaltninger bevares;</w:t>
            </w:r>
          </w:p>
        </w:tc>
      </w:tr>
    </w:tbl>
    <w:p w14:paraId="0594D8B4"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3A4A33DA" w14:textId="77777777" w:rsidR="00DD7A21" w:rsidRPr="005A539E" w:rsidRDefault="005A539E">
      <w:r w:rsidRPr="005A539E">
        <w:rPr>
          <w:rStyle w:val="HideTWBExt"/>
        </w:rPr>
        <w:t>&lt;/Amend&gt;</w:t>
      </w:r>
    </w:p>
    <w:p w14:paraId="4BB41074"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73</w:t>
      </w:r>
      <w:r w:rsidRPr="005A539E">
        <w:rPr>
          <w:rStyle w:val="HideTWBExt"/>
          <w:b w:val="0"/>
        </w:rPr>
        <w:t>&lt;/NumAm&gt;</w:t>
      </w:r>
    </w:p>
    <w:p w14:paraId="55E81F4F" w14:textId="77777777" w:rsidR="00DD7A21" w:rsidRPr="005A539E" w:rsidRDefault="005A539E">
      <w:pPr>
        <w:pStyle w:val="NormalBold"/>
      </w:pPr>
      <w:r w:rsidRPr="005A539E">
        <w:rPr>
          <w:rStyle w:val="HideTWBExt"/>
          <w:b w:val="0"/>
        </w:rPr>
        <w:t>&lt;RepeatBlock-By&gt;&lt;Members&gt;</w:t>
      </w:r>
      <w:r w:rsidRPr="005A539E">
        <w:t>Herbert Dorfmann, Markus Ferber, Fernando Navarrete Rojas, Marco Falcone</w:t>
      </w:r>
      <w:r w:rsidRPr="005A539E">
        <w:rPr>
          <w:rStyle w:val="HideTWBExt"/>
          <w:b w:val="0"/>
        </w:rPr>
        <w:t>&lt;/Members&gt;</w:t>
      </w:r>
    </w:p>
    <w:p w14:paraId="45060C7D" w14:textId="77777777" w:rsidR="00DD7A21" w:rsidRPr="005A539E" w:rsidRDefault="005A539E">
      <w:pPr>
        <w:pStyle w:val="NormalBold"/>
      </w:pPr>
      <w:r w:rsidRPr="005A539E">
        <w:rPr>
          <w:rStyle w:val="HideTWBExt"/>
          <w:b w:val="0"/>
        </w:rPr>
        <w:t>&lt;/RepeatBlock-By&gt;</w:t>
      </w:r>
    </w:p>
    <w:p w14:paraId="1419FBBE"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43DB63D1" w14:textId="77777777" w:rsidR="00DD7A21" w:rsidRPr="005A539E" w:rsidRDefault="005A539E">
      <w:pPr>
        <w:pStyle w:val="NormalBold"/>
      </w:pPr>
      <w:r w:rsidRPr="005A539E">
        <w:rPr>
          <w:rStyle w:val="HideTWBExt"/>
          <w:b w:val="0"/>
        </w:rPr>
        <w:t>&lt;Article&gt;</w:t>
      </w:r>
      <w:r w:rsidRPr="005A539E">
        <w:t>Punkt 12</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24A4CE3D" w14:textId="77777777">
        <w:trPr>
          <w:trHeight w:hRule="exact" w:val="240"/>
          <w:jc w:val="center"/>
        </w:trPr>
        <w:tc>
          <w:tcPr>
            <w:tcW w:w="9752" w:type="dxa"/>
            <w:gridSpan w:val="2"/>
            <w:tcBorders>
              <w:top w:val="nil"/>
              <w:left w:val="nil"/>
              <w:bottom w:val="nil"/>
              <w:right w:val="nil"/>
            </w:tcBorders>
          </w:tcPr>
          <w:p w14:paraId="529120D1" w14:textId="77777777" w:rsidR="00DD7A21" w:rsidRPr="005A539E" w:rsidRDefault="00DD7A21"/>
        </w:tc>
      </w:tr>
      <w:tr w:rsidR="00DD7A21" w:rsidRPr="005A539E" w14:paraId="5BF8AD1E" w14:textId="77777777">
        <w:trPr>
          <w:trHeight w:val="240"/>
          <w:jc w:val="center"/>
        </w:trPr>
        <w:tc>
          <w:tcPr>
            <w:tcW w:w="4876" w:type="dxa"/>
            <w:tcBorders>
              <w:top w:val="nil"/>
              <w:left w:val="nil"/>
              <w:bottom w:val="nil"/>
              <w:right w:val="nil"/>
            </w:tcBorders>
          </w:tcPr>
          <w:p w14:paraId="6188CB9B"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57F7E428" w14:textId="77777777" w:rsidR="00DD7A21" w:rsidRPr="005A539E" w:rsidRDefault="005A539E">
            <w:pPr>
              <w:pStyle w:val="AmColumnHeading"/>
            </w:pPr>
            <w:r w:rsidRPr="005A539E">
              <w:t>Ændringsforslag</w:t>
            </w:r>
          </w:p>
        </w:tc>
      </w:tr>
      <w:tr w:rsidR="00DD7A21" w:rsidRPr="005A539E" w14:paraId="0FFAF390" w14:textId="77777777">
        <w:trPr>
          <w:jc w:val="center"/>
        </w:trPr>
        <w:tc>
          <w:tcPr>
            <w:tcW w:w="4876" w:type="dxa"/>
            <w:tcBorders>
              <w:top w:val="nil"/>
              <w:left w:val="nil"/>
              <w:bottom w:val="nil"/>
              <w:right w:val="nil"/>
            </w:tcBorders>
          </w:tcPr>
          <w:p w14:paraId="6E1648E3" w14:textId="77777777" w:rsidR="00DD7A21" w:rsidRPr="005A539E" w:rsidRDefault="005A539E">
            <w:pPr>
              <w:pStyle w:val="Normal6a"/>
            </w:pPr>
            <w:r w:rsidRPr="005A539E">
              <w:t>12.</w:t>
            </w:r>
            <w:r w:rsidRPr="005A539E">
              <w:tab/>
              <w:t>mener, at der bør lægges særlig vægt på hurtige, digitaliserede transaktioner af høj værdi, herunder energiforsyning, emissionskvoter, energicertifikater, elektronik og metaller;</w:t>
            </w:r>
          </w:p>
        </w:tc>
        <w:tc>
          <w:tcPr>
            <w:tcW w:w="4876" w:type="dxa"/>
            <w:tcBorders>
              <w:top w:val="nil"/>
              <w:left w:val="nil"/>
              <w:bottom w:val="nil"/>
              <w:right w:val="nil"/>
            </w:tcBorders>
          </w:tcPr>
          <w:p w14:paraId="67F7295E" w14:textId="77777777" w:rsidR="00DD7A21" w:rsidRPr="005A539E" w:rsidRDefault="005A539E">
            <w:pPr>
              <w:pStyle w:val="Normal6a"/>
            </w:pPr>
            <w:r w:rsidRPr="005A539E">
              <w:t>12.</w:t>
            </w:r>
            <w:r w:rsidRPr="005A539E">
              <w:tab/>
              <w:t xml:space="preserve">mener, at der </w:t>
            </w:r>
            <w:r w:rsidRPr="005A539E">
              <w:rPr>
                <w:b/>
                <w:i/>
              </w:rPr>
              <w:t>fortsat</w:t>
            </w:r>
            <w:r w:rsidRPr="005A539E">
              <w:t xml:space="preserve"> bør lægges særlig vægt på hurtige, digitaliserede transaktioner af høj værdi, herunder energiforsyning, emissionskvoter, energicertifikater, elektronik og metaller; </w:t>
            </w:r>
            <w:r w:rsidRPr="005A539E">
              <w:rPr>
                <w:b/>
                <w:i/>
              </w:rPr>
              <w:t>opfordrer Kommissionen til at præcisere momsbehandlingen af energicertifikater, herunder oprindelsesgarantier, som i øjeblikket forbliver i en juridisk gråzone, der udsætter operatørerne for retsusikkerhed og ansvarsrisici;</w:t>
            </w:r>
          </w:p>
        </w:tc>
      </w:tr>
    </w:tbl>
    <w:p w14:paraId="295E8AD2"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2B0053E9" w14:textId="77777777" w:rsidR="00DD7A21" w:rsidRPr="005A539E" w:rsidRDefault="005A539E">
      <w:r w:rsidRPr="005A539E">
        <w:rPr>
          <w:rStyle w:val="HideTWBExt"/>
        </w:rPr>
        <w:t>&lt;/Amend&gt;</w:t>
      </w:r>
    </w:p>
    <w:p w14:paraId="469FDF45"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74</w:t>
      </w:r>
      <w:r w:rsidRPr="005A539E">
        <w:rPr>
          <w:rStyle w:val="HideTWBExt"/>
          <w:b w:val="0"/>
        </w:rPr>
        <w:t>&lt;/NumAm&gt;</w:t>
      </w:r>
    </w:p>
    <w:p w14:paraId="7E453ACC" w14:textId="77777777" w:rsidR="00DD7A21" w:rsidRPr="005A539E" w:rsidRDefault="005A539E">
      <w:pPr>
        <w:pStyle w:val="NormalBold"/>
      </w:pPr>
      <w:r w:rsidRPr="005A539E">
        <w:rPr>
          <w:rStyle w:val="HideTWBExt"/>
          <w:b w:val="0"/>
        </w:rPr>
        <w:t>&lt;RepeatBlock-By&gt;&lt;Members&gt;</w:t>
      </w:r>
      <w:r w:rsidRPr="005A539E">
        <w:t>Roberts Zīle</w:t>
      </w:r>
      <w:r w:rsidRPr="005A539E">
        <w:rPr>
          <w:rStyle w:val="HideTWBExt"/>
          <w:b w:val="0"/>
        </w:rPr>
        <w:t>&lt;/Members&gt;</w:t>
      </w:r>
    </w:p>
    <w:p w14:paraId="40ED910E" w14:textId="77777777" w:rsidR="00DD7A21" w:rsidRPr="005A539E" w:rsidRDefault="005A539E">
      <w:pPr>
        <w:pStyle w:val="NormalBold"/>
      </w:pPr>
      <w:r w:rsidRPr="005A539E">
        <w:rPr>
          <w:rStyle w:val="HideTWBExt"/>
          <w:b w:val="0"/>
        </w:rPr>
        <w:t>&lt;/RepeatBlock-By&gt;</w:t>
      </w:r>
    </w:p>
    <w:p w14:paraId="74E2A41E"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35BF1187" w14:textId="77777777" w:rsidR="00DD7A21" w:rsidRPr="005A539E" w:rsidRDefault="005A539E">
      <w:pPr>
        <w:pStyle w:val="NormalBold"/>
      </w:pPr>
      <w:r w:rsidRPr="005A539E">
        <w:rPr>
          <w:rStyle w:val="HideTWBExt"/>
          <w:b w:val="0"/>
        </w:rPr>
        <w:t>&lt;Article&gt;</w:t>
      </w:r>
      <w:r w:rsidRPr="005A539E">
        <w:t>Punkt 12</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5099CE53" w14:textId="77777777">
        <w:trPr>
          <w:trHeight w:hRule="exact" w:val="240"/>
          <w:jc w:val="center"/>
        </w:trPr>
        <w:tc>
          <w:tcPr>
            <w:tcW w:w="9752" w:type="dxa"/>
            <w:gridSpan w:val="2"/>
            <w:tcBorders>
              <w:top w:val="nil"/>
              <w:left w:val="nil"/>
              <w:bottom w:val="nil"/>
              <w:right w:val="nil"/>
            </w:tcBorders>
          </w:tcPr>
          <w:p w14:paraId="7E1040FB" w14:textId="77777777" w:rsidR="00DD7A21" w:rsidRPr="005A539E" w:rsidRDefault="00DD7A21"/>
        </w:tc>
      </w:tr>
      <w:tr w:rsidR="00DD7A21" w:rsidRPr="005A539E" w14:paraId="005EC190" w14:textId="77777777">
        <w:trPr>
          <w:trHeight w:val="240"/>
          <w:jc w:val="center"/>
        </w:trPr>
        <w:tc>
          <w:tcPr>
            <w:tcW w:w="4876" w:type="dxa"/>
            <w:tcBorders>
              <w:top w:val="nil"/>
              <w:left w:val="nil"/>
              <w:bottom w:val="nil"/>
              <w:right w:val="nil"/>
            </w:tcBorders>
          </w:tcPr>
          <w:p w14:paraId="378D2AC8"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3DAF1253" w14:textId="77777777" w:rsidR="00DD7A21" w:rsidRPr="005A539E" w:rsidRDefault="005A539E">
            <w:pPr>
              <w:pStyle w:val="AmColumnHeading"/>
            </w:pPr>
            <w:r w:rsidRPr="005A539E">
              <w:t>Ændringsforslag</w:t>
            </w:r>
          </w:p>
        </w:tc>
      </w:tr>
      <w:tr w:rsidR="00DD7A21" w:rsidRPr="005A539E" w14:paraId="64AACC11" w14:textId="77777777">
        <w:trPr>
          <w:jc w:val="center"/>
        </w:trPr>
        <w:tc>
          <w:tcPr>
            <w:tcW w:w="4876" w:type="dxa"/>
            <w:tcBorders>
              <w:top w:val="nil"/>
              <w:left w:val="nil"/>
              <w:bottom w:val="nil"/>
              <w:right w:val="nil"/>
            </w:tcBorders>
          </w:tcPr>
          <w:p w14:paraId="4E3468C2" w14:textId="77777777" w:rsidR="00DD7A21" w:rsidRPr="005A539E" w:rsidRDefault="005A539E">
            <w:pPr>
              <w:pStyle w:val="Normal6a"/>
            </w:pPr>
            <w:r w:rsidRPr="005A539E">
              <w:t>12.</w:t>
            </w:r>
            <w:r w:rsidRPr="005A539E">
              <w:tab/>
              <w:t xml:space="preserve">mener, at der bør lægges særlig vægt på hurtige, digitaliserede transaktioner af høj værdi, herunder energiforsyning, emissionskvoter, energicertifikater, elektronik </w:t>
            </w:r>
            <w:r w:rsidRPr="005A539E">
              <w:rPr>
                <w:b/>
                <w:i/>
              </w:rPr>
              <w:t>og</w:t>
            </w:r>
            <w:r w:rsidRPr="005A539E">
              <w:t xml:space="preserve"> metaller;</w:t>
            </w:r>
          </w:p>
        </w:tc>
        <w:tc>
          <w:tcPr>
            <w:tcW w:w="4876" w:type="dxa"/>
            <w:tcBorders>
              <w:top w:val="nil"/>
              <w:left w:val="nil"/>
              <w:bottom w:val="nil"/>
              <w:right w:val="nil"/>
            </w:tcBorders>
          </w:tcPr>
          <w:p w14:paraId="4BA3C434" w14:textId="77777777" w:rsidR="00DD7A21" w:rsidRPr="005A539E" w:rsidRDefault="005A539E">
            <w:pPr>
              <w:pStyle w:val="Normal6a"/>
            </w:pPr>
            <w:r w:rsidRPr="005A539E">
              <w:t>12.</w:t>
            </w:r>
            <w:r w:rsidRPr="005A539E">
              <w:tab/>
              <w:t>mener, at der bør lægges særlig vægt på hurtige, digitaliserede transaktioner af høj værdi, herunder energiforsyning, emissionskvoter, energicertifikater, elektronik</w:t>
            </w:r>
            <w:r w:rsidRPr="005A539E">
              <w:rPr>
                <w:b/>
                <w:i/>
              </w:rPr>
              <w:t>, råmetal og halvfabrikata af metal, ædle</w:t>
            </w:r>
            <w:r w:rsidRPr="005A539E">
              <w:t xml:space="preserve"> metaller </w:t>
            </w:r>
            <w:r w:rsidRPr="005A539E">
              <w:rPr>
                <w:b/>
                <w:i/>
              </w:rPr>
              <w:t>og landbrugsråvarer såsom korn og industriafgrøder, som fortsat er meget sårbare over for svig i forbindelse med forsvundne forhandlere</w:t>
            </w:r>
            <w:r w:rsidRPr="005A539E">
              <w:t>;</w:t>
            </w:r>
          </w:p>
        </w:tc>
      </w:tr>
    </w:tbl>
    <w:p w14:paraId="07638577"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1003DF2E" w14:textId="77777777" w:rsidR="00DD7A21" w:rsidRPr="005A539E" w:rsidRDefault="005A539E">
      <w:r w:rsidRPr="005A539E">
        <w:rPr>
          <w:rStyle w:val="HideTWBExt"/>
        </w:rPr>
        <w:t>&lt;/Amend&gt;</w:t>
      </w:r>
    </w:p>
    <w:p w14:paraId="7F959CFB"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75</w:t>
      </w:r>
      <w:r w:rsidRPr="005A539E">
        <w:rPr>
          <w:rStyle w:val="HideTWBExt"/>
          <w:b w:val="0"/>
        </w:rPr>
        <w:t>&lt;/NumAm&gt;</w:t>
      </w:r>
    </w:p>
    <w:p w14:paraId="29B44F02"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0547C317" w14:textId="77777777" w:rsidR="00DD7A21" w:rsidRPr="005A539E" w:rsidRDefault="005A539E">
      <w:pPr>
        <w:pStyle w:val="NormalBold"/>
      </w:pPr>
      <w:r w:rsidRPr="005A539E">
        <w:rPr>
          <w:rStyle w:val="HideTWBExt"/>
          <w:b w:val="0"/>
        </w:rPr>
        <w:t>&lt;/RepeatBlock-By&gt;</w:t>
      </w:r>
    </w:p>
    <w:p w14:paraId="2D140826"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4895585" w14:textId="77777777" w:rsidR="00DD7A21" w:rsidRPr="005A539E" w:rsidRDefault="005A539E">
      <w:pPr>
        <w:pStyle w:val="NormalBold"/>
      </w:pPr>
      <w:r w:rsidRPr="005A539E">
        <w:rPr>
          <w:rStyle w:val="HideTWBExt"/>
          <w:b w:val="0"/>
        </w:rPr>
        <w:t>&lt;Article&gt;</w:t>
      </w:r>
      <w:r w:rsidRPr="005A539E">
        <w:t>Punkt 12</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26A9E261" w14:textId="77777777">
        <w:trPr>
          <w:trHeight w:hRule="exact" w:val="240"/>
          <w:jc w:val="center"/>
        </w:trPr>
        <w:tc>
          <w:tcPr>
            <w:tcW w:w="9752" w:type="dxa"/>
            <w:gridSpan w:val="2"/>
            <w:tcBorders>
              <w:top w:val="nil"/>
              <w:left w:val="nil"/>
              <w:bottom w:val="nil"/>
              <w:right w:val="nil"/>
            </w:tcBorders>
          </w:tcPr>
          <w:p w14:paraId="53A2C69A" w14:textId="77777777" w:rsidR="00DD7A21" w:rsidRPr="005A539E" w:rsidRDefault="00DD7A21"/>
        </w:tc>
      </w:tr>
      <w:tr w:rsidR="00DD7A21" w:rsidRPr="005A539E" w14:paraId="001A2060" w14:textId="77777777">
        <w:trPr>
          <w:trHeight w:val="240"/>
          <w:jc w:val="center"/>
        </w:trPr>
        <w:tc>
          <w:tcPr>
            <w:tcW w:w="4876" w:type="dxa"/>
            <w:tcBorders>
              <w:top w:val="nil"/>
              <w:left w:val="nil"/>
              <w:bottom w:val="nil"/>
              <w:right w:val="nil"/>
            </w:tcBorders>
          </w:tcPr>
          <w:p w14:paraId="5E5E744F" w14:textId="77777777" w:rsidR="00DD7A21" w:rsidRPr="005A539E" w:rsidRDefault="005A539E">
            <w:pPr>
              <w:pStyle w:val="AmColumnHeading"/>
            </w:pPr>
            <w:r w:rsidRPr="005A539E">
              <w:lastRenderedPageBreak/>
              <w:t>Forslag til beslutning</w:t>
            </w:r>
          </w:p>
        </w:tc>
        <w:tc>
          <w:tcPr>
            <w:tcW w:w="4876" w:type="dxa"/>
            <w:tcBorders>
              <w:top w:val="nil"/>
              <w:left w:val="nil"/>
              <w:bottom w:val="nil"/>
              <w:right w:val="nil"/>
            </w:tcBorders>
          </w:tcPr>
          <w:p w14:paraId="68A0E911" w14:textId="77777777" w:rsidR="00DD7A21" w:rsidRPr="005A539E" w:rsidRDefault="005A539E">
            <w:pPr>
              <w:pStyle w:val="AmColumnHeading"/>
            </w:pPr>
            <w:r w:rsidRPr="005A539E">
              <w:t>Ændringsforslag</w:t>
            </w:r>
          </w:p>
        </w:tc>
      </w:tr>
      <w:tr w:rsidR="00DD7A21" w:rsidRPr="005A539E" w14:paraId="1F8BEAD7" w14:textId="77777777">
        <w:trPr>
          <w:jc w:val="center"/>
        </w:trPr>
        <w:tc>
          <w:tcPr>
            <w:tcW w:w="4876" w:type="dxa"/>
            <w:tcBorders>
              <w:top w:val="nil"/>
              <w:left w:val="nil"/>
              <w:bottom w:val="nil"/>
              <w:right w:val="nil"/>
            </w:tcBorders>
          </w:tcPr>
          <w:p w14:paraId="0558A545" w14:textId="77777777" w:rsidR="00DD7A21" w:rsidRPr="005A539E" w:rsidRDefault="005A539E">
            <w:pPr>
              <w:pStyle w:val="Normal6a"/>
            </w:pPr>
            <w:r w:rsidRPr="005A539E">
              <w:t>12.</w:t>
            </w:r>
            <w:r w:rsidRPr="005A539E">
              <w:tab/>
              <w:t>mener, at der bør lægges særlig vægt på hurtige, digitaliserede transaktioner af høj værdi, herunder energiforsyning, emissionskvoter, energicertifikater, elektronik og metaller;</w:t>
            </w:r>
          </w:p>
        </w:tc>
        <w:tc>
          <w:tcPr>
            <w:tcW w:w="4876" w:type="dxa"/>
            <w:tcBorders>
              <w:top w:val="nil"/>
              <w:left w:val="nil"/>
              <w:bottom w:val="nil"/>
              <w:right w:val="nil"/>
            </w:tcBorders>
          </w:tcPr>
          <w:p w14:paraId="34C909DB" w14:textId="77777777" w:rsidR="00DD7A21" w:rsidRPr="005A539E" w:rsidRDefault="005A539E">
            <w:pPr>
              <w:pStyle w:val="Normal6a"/>
            </w:pPr>
            <w:r w:rsidRPr="005A539E">
              <w:t>12.</w:t>
            </w:r>
            <w:r w:rsidRPr="005A539E">
              <w:tab/>
              <w:t xml:space="preserve">mener, at der bør lægges særlig vægt på hurtige, digitaliserede transaktioner af høj værdi, herunder energiforsyning, emissionskvoter </w:t>
            </w:r>
            <w:r w:rsidRPr="005A539E">
              <w:rPr>
                <w:b/>
                <w:i/>
              </w:rPr>
              <w:t>(navnlig under fase 2 i EU's emissionshandelssystem)</w:t>
            </w:r>
            <w:r w:rsidRPr="005A539E">
              <w:t>, energicertifikater, elektronik og metaller;</w:t>
            </w:r>
          </w:p>
        </w:tc>
      </w:tr>
    </w:tbl>
    <w:p w14:paraId="55BD0A51"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50419D34" w14:textId="77777777" w:rsidR="00DD7A21" w:rsidRPr="005A539E" w:rsidRDefault="005A539E">
      <w:r w:rsidRPr="005A539E">
        <w:rPr>
          <w:rStyle w:val="HideTWBExt"/>
        </w:rPr>
        <w:t>&lt;/Amend&gt;</w:t>
      </w:r>
    </w:p>
    <w:p w14:paraId="0038B8E6"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76</w:t>
      </w:r>
      <w:r w:rsidRPr="005A539E">
        <w:rPr>
          <w:rStyle w:val="HideTWBExt"/>
          <w:b w:val="0"/>
        </w:rPr>
        <w:t>&lt;/NumAm&gt;</w:t>
      </w:r>
    </w:p>
    <w:p w14:paraId="1B19FD57"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4F18A568" w14:textId="77777777" w:rsidR="00DD7A21" w:rsidRPr="005A539E" w:rsidRDefault="005A539E">
      <w:pPr>
        <w:pStyle w:val="NormalBold"/>
      </w:pPr>
      <w:r w:rsidRPr="005A539E">
        <w:rPr>
          <w:rStyle w:val="HideTWBExt"/>
          <w:b w:val="0"/>
        </w:rPr>
        <w:t>&lt;/RepeatBlock-By&gt;</w:t>
      </w:r>
    </w:p>
    <w:p w14:paraId="7F8E74D9"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1725A285" w14:textId="77777777" w:rsidR="00DD7A21" w:rsidRPr="005A539E" w:rsidRDefault="005A539E">
      <w:pPr>
        <w:pStyle w:val="NormalBold"/>
      </w:pPr>
      <w:r w:rsidRPr="005A539E">
        <w:rPr>
          <w:rStyle w:val="HideTWBExt"/>
          <w:b w:val="0"/>
        </w:rPr>
        <w:t>&lt;Article&gt;</w:t>
      </w:r>
      <w:r w:rsidRPr="005A539E">
        <w:t>Punkt 12 a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20FAED74" w14:textId="77777777">
        <w:trPr>
          <w:trHeight w:hRule="exact" w:val="240"/>
          <w:jc w:val="center"/>
        </w:trPr>
        <w:tc>
          <w:tcPr>
            <w:tcW w:w="9752" w:type="dxa"/>
            <w:gridSpan w:val="2"/>
            <w:tcBorders>
              <w:top w:val="nil"/>
              <w:left w:val="nil"/>
              <w:bottom w:val="nil"/>
              <w:right w:val="nil"/>
            </w:tcBorders>
          </w:tcPr>
          <w:p w14:paraId="19D87B32" w14:textId="77777777" w:rsidR="00DD7A21" w:rsidRPr="005A539E" w:rsidRDefault="00DD7A21"/>
        </w:tc>
      </w:tr>
      <w:tr w:rsidR="00DD7A21" w:rsidRPr="005A539E" w14:paraId="05B9517B" w14:textId="77777777">
        <w:trPr>
          <w:trHeight w:val="240"/>
          <w:jc w:val="center"/>
        </w:trPr>
        <w:tc>
          <w:tcPr>
            <w:tcW w:w="4876" w:type="dxa"/>
            <w:tcBorders>
              <w:top w:val="nil"/>
              <w:left w:val="nil"/>
              <w:bottom w:val="nil"/>
              <w:right w:val="nil"/>
            </w:tcBorders>
          </w:tcPr>
          <w:p w14:paraId="55744F22"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6A0CBCF1" w14:textId="77777777" w:rsidR="00DD7A21" w:rsidRPr="005A539E" w:rsidRDefault="005A539E">
            <w:pPr>
              <w:pStyle w:val="AmColumnHeading"/>
            </w:pPr>
            <w:r w:rsidRPr="005A539E">
              <w:t>Ændringsforslag</w:t>
            </w:r>
          </w:p>
        </w:tc>
      </w:tr>
      <w:tr w:rsidR="00DD7A21" w:rsidRPr="005A539E" w14:paraId="56E892AC" w14:textId="77777777">
        <w:trPr>
          <w:jc w:val="center"/>
        </w:trPr>
        <w:tc>
          <w:tcPr>
            <w:tcW w:w="4876" w:type="dxa"/>
            <w:tcBorders>
              <w:top w:val="nil"/>
              <w:left w:val="nil"/>
              <w:bottom w:val="nil"/>
              <w:right w:val="nil"/>
            </w:tcBorders>
          </w:tcPr>
          <w:p w14:paraId="31778CB0" w14:textId="77777777" w:rsidR="00DD7A21" w:rsidRPr="005A539E" w:rsidRDefault="00DD7A21">
            <w:pPr>
              <w:pStyle w:val="Normal6a"/>
            </w:pPr>
          </w:p>
        </w:tc>
        <w:tc>
          <w:tcPr>
            <w:tcW w:w="4876" w:type="dxa"/>
            <w:tcBorders>
              <w:top w:val="nil"/>
              <w:left w:val="nil"/>
              <w:bottom w:val="nil"/>
              <w:right w:val="nil"/>
            </w:tcBorders>
          </w:tcPr>
          <w:p w14:paraId="525D0DD5" w14:textId="77777777" w:rsidR="00DD7A21" w:rsidRPr="005A539E" w:rsidRDefault="005A539E">
            <w:pPr>
              <w:pStyle w:val="Normal6a"/>
            </w:pPr>
            <w:r w:rsidRPr="005A539E">
              <w:rPr>
                <w:b/>
                <w:i/>
              </w:rPr>
              <w:t>12a.</w:t>
            </w:r>
            <w:r w:rsidRPr="005A539E">
              <w:tab/>
            </w:r>
            <w:r w:rsidRPr="005A539E">
              <w:rPr>
                <w:b/>
                <w:i/>
              </w:rPr>
              <w:t>minder om, at EU's emissionshandelssystem muliggjorde en af de største karruselsvindelordninger i EU's historie, hvilket førte til anslåede tab på ca. 5 mia. EUR mellem 2008 og 2009, og at disse ordninger først blev elimineret, efter at skaden allerede var sket; opfordrer Kommissionen til at foretage en forebyggende sårbarhedsvurdering af risikoen for momskarruselsvig og økonomisk kriminalitet, der påvirker kulstofkredit- og kvotetransaktioner under fase 2 i EU's emissionshandelssystem (ETS2), og udsætte den operationelle lancering af ETS2, hvis der er en høj risiko for sådanne forbrydelser;</w:t>
            </w:r>
          </w:p>
        </w:tc>
      </w:tr>
    </w:tbl>
    <w:p w14:paraId="334FB8B6"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146DEAFF" w14:textId="77777777" w:rsidR="00DD7A21" w:rsidRPr="005A539E" w:rsidRDefault="005A539E">
      <w:r w:rsidRPr="005A539E">
        <w:rPr>
          <w:rStyle w:val="HideTWBExt"/>
        </w:rPr>
        <w:t>&lt;/Amend&gt;</w:t>
      </w:r>
    </w:p>
    <w:p w14:paraId="57DCFA0C"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77</w:t>
      </w:r>
      <w:r w:rsidRPr="005A539E">
        <w:rPr>
          <w:rStyle w:val="HideTWBExt"/>
          <w:b w:val="0"/>
        </w:rPr>
        <w:t>&lt;/NumAm&gt;</w:t>
      </w:r>
    </w:p>
    <w:p w14:paraId="53718E27"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4667484E" w14:textId="77777777" w:rsidR="00DD7A21" w:rsidRPr="005A539E" w:rsidRDefault="005A539E">
      <w:pPr>
        <w:pStyle w:val="NormalBold"/>
      </w:pPr>
      <w:r w:rsidRPr="005A539E">
        <w:rPr>
          <w:rStyle w:val="HideTWBExt"/>
          <w:b w:val="0"/>
        </w:rPr>
        <w:t>&lt;/RepeatBlock-By&gt;</w:t>
      </w:r>
    </w:p>
    <w:p w14:paraId="034DC5E3"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59AD3801" w14:textId="77777777" w:rsidR="00DD7A21" w:rsidRPr="005A539E" w:rsidRDefault="005A539E">
      <w:pPr>
        <w:pStyle w:val="NormalBold"/>
      </w:pPr>
      <w:r w:rsidRPr="005A539E">
        <w:rPr>
          <w:rStyle w:val="HideTWBExt"/>
          <w:b w:val="0"/>
        </w:rPr>
        <w:t>&lt;Article&gt;</w:t>
      </w:r>
      <w:r w:rsidRPr="005A539E">
        <w:t>Punkt 13</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74625ACF" w14:textId="77777777">
        <w:trPr>
          <w:trHeight w:hRule="exact" w:val="240"/>
          <w:jc w:val="center"/>
        </w:trPr>
        <w:tc>
          <w:tcPr>
            <w:tcW w:w="9752" w:type="dxa"/>
            <w:gridSpan w:val="2"/>
            <w:tcBorders>
              <w:top w:val="nil"/>
              <w:left w:val="nil"/>
              <w:bottom w:val="nil"/>
              <w:right w:val="nil"/>
            </w:tcBorders>
          </w:tcPr>
          <w:p w14:paraId="654A7473" w14:textId="77777777" w:rsidR="00DD7A21" w:rsidRPr="005A539E" w:rsidRDefault="00DD7A21"/>
        </w:tc>
      </w:tr>
      <w:tr w:rsidR="00DD7A21" w:rsidRPr="005A539E" w14:paraId="73677574" w14:textId="77777777">
        <w:trPr>
          <w:trHeight w:val="240"/>
          <w:jc w:val="center"/>
        </w:trPr>
        <w:tc>
          <w:tcPr>
            <w:tcW w:w="4876" w:type="dxa"/>
            <w:tcBorders>
              <w:top w:val="nil"/>
              <w:left w:val="nil"/>
              <w:bottom w:val="nil"/>
              <w:right w:val="nil"/>
            </w:tcBorders>
          </w:tcPr>
          <w:p w14:paraId="7C429AC7" w14:textId="77777777" w:rsidR="00DD7A21" w:rsidRPr="005A539E" w:rsidRDefault="005A539E">
            <w:pPr>
              <w:pStyle w:val="AmColumnHeading"/>
            </w:pPr>
            <w:r w:rsidRPr="005A539E">
              <w:lastRenderedPageBreak/>
              <w:t>Forslag til beslutning</w:t>
            </w:r>
          </w:p>
        </w:tc>
        <w:tc>
          <w:tcPr>
            <w:tcW w:w="4876" w:type="dxa"/>
            <w:tcBorders>
              <w:top w:val="nil"/>
              <w:left w:val="nil"/>
              <w:bottom w:val="nil"/>
              <w:right w:val="nil"/>
            </w:tcBorders>
          </w:tcPr>
          <w:p w14:paraId="2238AD92" w14:textId="77777777" w:rsidR="00DD7A21" w:rsidRPr="005A539E" w:rsidRDefault="005A539E">
            <w:pPr>
              <w:pStyle w:val="AmColumnHeading"/>
            </w:pPr>
            <w:r w:rsidRPr="005A539E">
              <w:t>Ændringsforslag</w:t>
            </w:r>
          </w:p>
        </w:tc>
      </w:tr>
      <w:tr w:rsidR="00DD7A21" w:rsidRPr="005A539E" w14:paraId="3626B4AC" w14:textId="77777777">
        <w:trPr>
          <w:jc w:val="center"/>
        </w:trPr>
        <w:tc>
          <w:tcPr>
            <w:tcW w:w="4876" w:type="dxa"/>
            <w:tcBorders>
              <w:top w:val="nil"/>
              <w:left w:val="nil"/>
              <w:bottom w:val="nil"/>
              <w:right w:val="nil"/>
            </w:tcBorders>
          </w:tcPr>
          <w:p w14:paraId="6311E4EA" w14:textId="77777777" w:rsidR="00DD7A21" w:rsidRPr="005A539E" w:rsidRDefault="005A539E">
            <w:pPr>
              <w:pStyle w:val="Normal6a"/>
            </w:pPr>
            <w:r w:rsidRPr="005A539E">
              <w:t>13.</w:t>
            </w:r>
            <w:r w:rsidRPr="005A539E">
              <w:tab/>
              <w:t>advarer om, at forskellige tærskler, definitioner af sektorer og gennemførelsespraksis kan øge omkostningerne for grænseoverskridende virksomheder og skabe muligheder for svindlere for at udnytte huller;</w:t>
            </w:r>
          </w:p>
        </w:tc>
        <w:tc>
          <w:tcPr>
            <w:tcW w:w="4876" w:type="dxa"/>
            <w:tcBorders>
              <w:top w:val="nil"/>
              <w:left w:val="nil"/>
              <w:bottom w:val="nil"/>
              <w:right w:val="nil"/>
            </w:tcBorders>
          </w:tcPr>
          <w:p w14:paraId="4087D5ED" w14:textId="77777777" w:rsidR="00DD7A21" w:rsidRPr="005A539E" w:rsidRDefault="005A539E">
            <w:pPr>
              <w:pStyle w:val="Normal6a"/>
            </w:pPr>
            <w:r w:rsidRPr="005A539E">
              <w:t>13.</w:t>
            </w:r>
            <w:r w:rsidRPr="005A539E">
              <w:tab/>
              <w:t xml:space="preserve">advarer om, at forskellige tærskler, definitioner af sektorer og gennemførelsespraksis kan øge omkostningerne for grænseoverskridende virksomheder og skabe muligheder for svindlere for at udnytte huller; </w:t>
            </w:r>
            <w:r w:rsidRPr="005A539E">
              <w:rPr>
                <w:b/>
                <w:i/>
              </w:rPr>
              <w:t>understreger betydningen af lovgivningsmæssig harmonisering, øget informationsudveksling og stærkere samarbejde mellem kompetente myndigheder og EU's agenturer for bekæmpelse af svig med henblik på at imødegå risici for grænseoverskridende skattesvig, skatteunddragelse og skatteundgåelse samt forenkle grænseoverskridende økonomisk aktivitet;</w:t>
            </w:r>
          </w:p>
        </w:tc>
      </w:tr>
    </w:tbl>
    <w:p w14:paraId="05EE0095"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1698FC4B" w14:textId="77777777" w:rsidR="00DD7A21" w:rsidRPr="005A539E" w:rsidRDefault="005A539E">
      <w:r w:rsidRPr="005A539E">
        <w:rPr>
          <w:rStyle w:val="HideTWBExt"/>
        </w:rPr>
        <w:t>&lt;/Amend&gt;</w:t>
      </w:r>
    </w:p>
    <w:p w14:paraId="06138A83"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78</w:t>
      </w:r>
      <w:r w:rsidRPr="005A539E">
        <w:rPr>
          <w:rStyle w:val="HideTWBExt"/>
          <w:b w:val="0"/>
        </w:rPr>
        <w:t>&lt;/NumAm&gt;</w:t>
      </w:r>
    </w:p>
    <w:p w14:paraId="36B57F15" w14:textId="77777777" w:rsidR="00DD7A21" w:rsidRPr="005A539E" w:rsidRDefault="005A539E">
      <w:pPr>
        <w:pStyle w:val="NormalBold"/>
      </w:pPr>
      <w:r w:rsidRPr="005A539E">
        <w:rPr>
          <w:rStyle w:val="HideTWBExt"/>
          <w:b w:val="0"/>
        </w:rPr>
        <w:t>&lt;RepeatBlock-By&gt;&lt;Members&gt;</w:t>
      </w:r>
      <w:r w:rsidRPr="005A539E">
        <w:t>Danuše Nerudová</w:t>
      </w:r>
      <w:r w:rsidRPr="005A539E">
        <w:rPr>
          <w:rStyle w:val="HideTWBExt"/>
          <w:b w:val="0"/>
        </w:rPr>
        <w:t>&lt;/Members&gt;</w:t>
      </w:r>
    </w:p>
    <w:p w14:paraId="6BD92B02" w14:textId="77777777" w:rsidR="00DD7A21" w:rsidRPr="005A539E" w:rsidRDefault="005A539E">
      <w:pPr>
        <w:pStyle w:val="NormalBold"/>
      </w:pPr>
      <w:r w:rsidRPr="005A539E">
        <w:rPr>
          <w:rStyle w:val="HideTWBExt"/>
          <w:b w:val="0"/>
        </w:rPr>
        <w:t>&lt;/RepeatBlock-By&gt;</w:t>
      </w:r>
    </w:p>
    <w:p w14:paraId="0553D887"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CA65CA0" w14:textId="77777777" w:rsidR="00DD7A21" w:rsidRPr="005A539E" w:rsidRDefault="005A539E">
      <w:pPr>
        <w:pStyle w:val="NormalBold"/>
      </w:pPr>
      <w:r w:rsidRPr="005A539E">
        <w:rPr>
          <w:rStyle w:val="HideTWBExt"/>
          <w:b w:val="0"/>
        </w:rPr>
        <w:t>&lt;Article&gt;</w:t>
      </w:r>
      <w:r w:rsidRPr="005A539E">
        <w:t>Punkt 13</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817A2E2" w14:textId="77777777">
        <w:trPr>
          <w:trHeight w:hRule="exact" w:val="240"/>
          <w:jc w:val="center"/>
        </w:trPr>
        <w:tc>
          <w:tcPr>
            <w:tcW w:w="9752" w:type="dxa"/>
            <w:gridSpan w:val="2"/>
            <w:tcBorders>
              <w:top w:val="nil"/>
              <w:left w:val="nil"/>
              <w:bottom w:val="nil"/>
              <w:right w:val="nil"/>
            </w:tcBorders>
          </w:tcPr>
          <w:p w14:paraId="153C5F10" w14:textId="77777777" w:rsidR="00DD7A21" w:rsidRPr="005A539E" w:rsidRDefault="00DD7A21"/>
        </w:tc>
      </w:tr>
      <w:tr w:rsidR="00DD7A21" w:rsidRPr="005A539E" w14:paraId="1BF6AAE4" w14:textId="77777777">
        <w:trPr>
          <w:trHeight w:val="240"/>
          <w:jc w:val="center"/>
        </w:trPr>
        <w:tc>
          <w:tcPr>
            <w:tcW w:w="4876" w:type="dxa"/>
            <w:tcBorders>
              <w:top w:val="nil"/>
              <w:left w:val="nil"/>
              <w:bottom w:val="nil"/>
              <w:right w:val="nil"/>
            </w:tcBorders>
          </w:tcPr>
          <w:p w14:paraId="4DD0892C"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542B4B5A" w14:textId="77777777" w:rsidR="00DD7A21" w:rsidRPr="005A539E" w:rsidRDefault="005A539E">
            <w:pPr>
              <w:pStyle w:val="AmColumnHeading"/>
            </w:pPr>
            <w:r w:rsidRPr="005A539E">
              <w:t>Ændringsforslag</w:t>
            </w:r>
          </w:p>
        </w:tc>
      </w:tr>
      <w:tr w:rsidR="00DD7A21" w:rsidRPr="005A539E" w14:paraId="5EB17910" w14:textId="77777777">
        <w:trPr>
          <w:jc w:val="center"/>
        </w:trPr>
        <w:tc>
          <w:tcPr>
            <w:tcW w:w="4876" w:type="dxa"/>
            <w:tcBorders>
              <w:top w:val="nil"/>
              <w:left w:val="nil"/>
              <w:bottom w:val="nil"/>
              <w:right w:val="nil"/>
            </w:tcBorders>
          </w:tcPr>
          <w:p w14:paraId="6106B595" w14:textId="77777777" w:rsidR="00DD7A21" w:rsidRPr="005A539E" w:rsidRDefault="005A539E">
            <w:pPr>
              <w:pStyle w:val="Normal6a"/>
            </w:pPr>
            <w:r w:rsidRPr="005A539E">
              <w:t>13.</w:t>
            </w:r>
            <w:r w:rsidRPr="005A539E">
              <w:tab/>
              <w:t>advarer om, at forskellige tærskler, definitioner af sektorer og gennemførelsespraksis kan øge omkostningerne for grænseoverskridende virksomheder og skabe muligheder for svindlere for at udnytte huller;</w:t>
            </w:r>
          </w:p>
        </w:tc>
        <w:tc>
          <w:tcPr>
            <w:tcW w:w="4876" w:type="dxa"/>
            <w:tcBorders>
              <w:top w:val="nil"/>
              <w:left w:val="nil"/>
              <w:bottom w:val="nil"/>
              <w:right w:val="nil"/>
            </w:tcBorders>
          </w:tcPr>
          <w:p w14:paraId="5970FD47" w14:textId="77777777" w:rsidR="00DD7A21" w:rsidRPr="005A539E" w:rsidRDefault="005A539E">
            <w:pPr>
              <w:pStyle w:val="Normal6a"/>
            </w:pPr>
            <w:r w:rsidRPr="005A539E">
              <w:t>13.</w:t>
            </w:r>
            <w:r w:rsidRPr="005A539E">
              <w:tab/>
              <w:t>advarer om, at forskellige tærskler, definitioner af sektorer og gennemførelsespraksis kan øge omkostningerne for grænseoverskridende virksomheder og skabe muligheder for svindlere for at udnytte huller;</w:t>
            </w:r>
            <w:r w:rsidRPr="005A539E">
              <w:rPr>
                <w:b/>
                <w:i/>
              </w:rPr>
              <w:t> opfordrer Kommissionen til, hvor det er relevant, ved hjælp af gennemførelsesforanstaltninger eller vejledning at foreslå et fælles sæt tærskler og sektordefinitioner, der skal anvendes af medlemsstater, der gør brug af artikel 199a;</w:t>
            </w:r>
          </w:p>
        </w:tc>
      </w:tr>
    </w:tbl>
    <w:p w14:paraId="597E46B5"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5C6B7D2C" w14:textId="77777777" w:rsidR="00DD7A21" w:rsidRPr="005A539E" w:rsidRDefault="005A539E">
      <w:r w:rsidRPr="005A539E">
        <w:rPr>
          <w:rStyle w:val="HideTWBExt"/>
        </w:rPr>
        <w:t>&lt;/Amend&gt;</w:t>
      </w:r>
    </w:p>
    <w:p w14:paraId="22ADDEA6" w14:textId="77777777" w:rsidR="00DD7A21" w:rsidRPr="005A539E" w:rsidRDefault="005A539E">
      <w:pPr>
        <w:pStyle w:val="AmNumberTabs"/>
      </w:pPr>
      <w:r w:rsidRPr="005A539E">
        <w:rPr>
          <w:rStyle w:val="HideTWBExt"/>
          <w:b w:val="0"/>
        </w:rPr>
        <w:lastRenderedPageBreak/>
        <w:t>&lt;Amend&gt;</w:t>
      </w:r>
      <w:r w:rsidRPr="005A539E">
        <w:t>Ændringsforslag</w:t>
      </w:r>
      <w:r w:rsidRPr="005A539E">
        <w:tab/>
      </w:r>
      <w:r w:rsidRPr="005A539E">
        <w:tab/>
      </w:r>
      <w:r w:rsidRPr="005A539E">
        <w:rPr>
          <w:rStyle w:val="HideTWBExt"/>
          <w:b w:val="0"/>
        </w:rPr>
        <w:t>&lt;NumAm&gt;</w:t>
      </w:r>
      <w:r w:rsidRPr="005A539E">
        <w:t>79</w:t>
      </w:r>
      <w:r w:rsidRPr="005A539E">
        <w:rPr>
          <w:rStyle w:val="HideTWBExt"/>
          <w:b w:val="0"/>
        </w:rPr>
        <w:t>&lt;/NumAm&gt;</w:t>
      </w:r>
    </w:p>
    <w:p w14:paraId="03433BBC" w14:textId="77777777" w:rsidR="00DD7A21" w:rsidRPr="005A539E" w:rsidRDefault="005A539E">
      <w:pPr>
        <w:pStyle w:val="NormalBold"/>
      </w:pPr>
      <w:r w:rsidRPr="005A539E">
        <w:rPr>
          <w:rStyle w:val="HideTWBExt"/>
          <w:b w:val="0"/>
        </w:rPr>
        <w:t>&lt;RepeatBlock-By&gt;&lt;Members&gt;</w:t>
      </w:r>
      <w:r w:rsidRPr="005A539E">
        <w:t>Markus Ferber</w:t>
      </w:r>
      <w:r w:rsidRPr="005A539E">
        <w:rPr>
          <w:rStyle w:val="HideTWBExt"/>
          <w:b w:val="0"/>
        </w:rPr>
        <w:t>&lt;/Members&gt;</w:t>
      </w:r>
    </w:p>
    <w:p w14:paraId="45573BF7" w14:textId="77777777" w:rsidR="00DD7A21" w:rsidRPr="005A539E" w:rsidRDefault="005A539E">
      <w:pPr>
        <w:pStyle w:val="NormalBold"/>
      </w:pPr>
      <w:r w:rsidRPr="005A539E">
        <w:rPr>
          <w:rStyle w:val="HideTWBExt"/>
          <w:b w:val="0"/>
        </w:rPr>
        <w:t>&lt;/RepeatBlock-By&gt;</w:t>
      </w:r>
    </w:p>
    <w:p w14:paraId="3EA45411"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4139D8C8" w14:textId="77777777" w:rsidR="00DD7A21" w:rsidRPr="005A539E" w:rsidRDefault="005A539E">
      <w:pPr>
        <w:pStyle w:val="NormalBold"/>
      </w:pPr>
      <w:r w:rsidRPr="005A539E">
        <w:rPr>
          <w:rStyle w:val="HideTWBExt"/>
          <w:b w:val="0"/>
        </w:rPr>
        <w:t>&lt;Article&gt;</w:t>
      </w:r>
      <w:r w:rsidRPr="005A539E">
        <w:t>Punkt 13 a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67CB1B29" w14:textId="77777777">
        <w:trPr>
          <w:trHeight w:hRule="exact" w:val="240"/>
          <w:jc w:val="center"/>
        </w:trPr>
        <w:tc>
          <w:tcPr>
            <w:tcW w:w="9752" w:type="dxa"/>
            <w:gridSpan w:val="2"/>
            <w:tcBorders>
              <w:top w:val="nil"/>
              <w:left w:val="nil"/>
              <w:bottom w:val="nil"/>
              <w:right w:val="nil"/>
            </w:tcBorders>
          </w:tcPr>
          <w:p w14:paraId="633E4ADE" w14:textId="77777777" w:rsidR="00DD7A21" w:rsidRPr="005A539E" w:rsidRDefault="00DD7A21"/>
        </w:tc>
      </w:tr>
      <w:tr w:rsidR="00DD7A21" w:rsidRPr="005A539E" w14:paraId="4EAC6E4D" w14:textId="77777777">
        <w:trPr>
          <w:trHeight w:val="240"/>
          <w:jc w:val="center"/>
        </w:trPr>
        <w:tc>
          <w:tcPr>
            <w:tcW w:w="4876" w:type="dxa"/>
            <w:tcBorders>
              <w:top w:val="nil"/>
              <w:left w:val="nil"/>
              <w:bottom w:val="nil"/>
              <w:right w:val="nil"/>
            </w:tcBorders>
          </w:tcPr>
          <w:p w14:paraId="75DDDF0A"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5BC27918" w14:textId="77777777" w:rsidR="00DD7A21" w:rsidRPr="005A539E" w:rsidRDefault="005A539E">
            <w:pPr>
              <w:pStyle w:val="AmColumnHeading"/>
            </w:pPr>
            <w:r w:rsidRPr="005A539E">
              <w:t>Ændringsforslag</w:t>
            </w:r>
          </w:p>
        </w:tc>
      </w:tr>
      <w:tr w:rsidR="00DD7A21" w:rsidRPr="005A539E" w14:paraId="48242BA4" w14:textId="77777777">
        <w:trPr>
          <w:jc w:val="center"/>
        </w:trPr>
        <w:tc>
          <w:tcPr>
            <w:tcW w:w="4876" w:type="dxa"/>
            <w:tcBorders>
              <w:top w:val="nil"/>
              <w:left w:val="nil"/>
              <w:bottom w:val="nil"/>
              <w:right w:val="nil"/>
            </w:tcBorders>
          </w:tcPr>
          <w:p w14:paraId="48105EFB" w14:textId="77777777" w:rsidR="00DD7A21" w:rsidRPr="005A539E" w:rsidRDefault="00DD7A21">
            <w:pPr>
              <w:pStyle w:val="Normal6a"/>
            </w:pPr>
          </w:p>
        </w:tc>
        <w:tc>
          <w:tcPr>
            <w:tcW w:w="4876" w:type="dxa"/>
            <w:tcBorders>
              <w:top w:val="nil"/>
              <w:left w:val="nil"/>
              <w:bottom w:val="nil"/>
              <w:right w:val="nil"/>
            </w:tcBorders>
          </w:tcPr>
          <w:p w14:paraId="3718A950" w14:textId="77777777" w:rsidR="00DD7A21" w:rsidRPr="005A539E" w:rsidRDefault="005A539E">
            <w:pPr>
              <w:pStyle w:val="Normal6a"/>
            </w:pPr>
            <w:r w:rsidRPr="005A539E">
              <w:rPr>
                <w:b/>
                <w:i/>
              </w:rPr>
              <w:t>13a.</w:t>
            </w:r>
            <w:r w:rsidRPr="005A539E">
              <w:tab/>
            </w:r>
            <w:r w:rsidRPr="005A539E">
              <w:rPr>
                <w:b/>
                <w:i/>
              </w:rPr>
              <w:t>opfordrer Kommissionen til at lade ethvert lovgivningsforslag om udvidelse af artikel 199a ledsage af målrettede forenklingsforanstaltninger med henblik på at mindske retsusikkerheden og overholdelsesomkostningerne for virksomheder, der opererer på tværs af medlemsstaterne; understreger, at sådanne foranstaltninger bør respektere medlemsstaternes kompetencer inden for beskatning og ikke bør gøre mekanismen obligatorisk eller indføre harmonisering ud over, hvad der er nødvendigt for at mindske regelarbitrage og dobbeltarbejde med hensyn til overholdelse;</w:t>
            </w:r>
          </w:p>
        </w:tc>
      </w:tr>
    </w:tbl>
    <w:p w14:paraId="2EAB1AA8"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752A5DF8" w14:textId="77777777" w:rsidR="00DD7A21" w:rsidRPr="005A539E" w:rsidRDefault="005A539E">
      <w:r w:rsidRPr="005A539E">
        <w:rPr>
          <w:rStyle w:val="HideTWBExt"/>
        </w:rPr>
        <w:t>&lt;/Amend&gt;</w:t>
      </w:r>
    </w:p>
    <w:p w14:paraId="7563E31C"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80</w:t>
      </w:r>
      <w:r w:rsidRPr="005A539E">
        <w:rPr>
          <w:rStyle w:val="HideTWBExt"/>
          <w:b w:val="0"/>
        </w:rPr>
        <w:t>&lt;/NumAm&gt;</w:t>
      </w:r>
    </w:p>
    <w:p w14:paraId="140C984B" w14:textId="77777777" w:rsidR="00DD7A21" w:rsidRPr="005A539E" w:rsidRDefault="005A539E">
      <w:pPr>
        <w:pStyle w:val="NormalBold"/>
      </w:pPr>
      <w:r w:rsidRPr="005A539E">
        <w:rPr>
          <w:rStyle w:val="HideTWBExt"/>
          <w:b w:val="0"/>
        </w:rPr>
        <w:t>&lt;RepeatBlock-By&gt;&lt;Members&gt;</w:t>
      </w:r>
      <w:r w:rsidRPr="005A539E">
        <w:t>Danuše Nerudová</w:t>
      </w:r>
      <w:r w:rsidRPr="005A539E">
        <w:rPr>
          <w:rStyle w:val="HideTWBExt"/>
          <w:b w:val="0"/>
        </w:rPr>
        <w:t>&lt;/Members&gt;</w:t>
      </w:r>
    </w:p>
    <w:p w14:paraId="423B371C" w14:textId="77777777" w:rsidR="00DD7A21" w:rsidRPr="005A539E" w:rsidRDefault="005A539E">
      <w:pPr>
        <w:pStyle w:val="NormalBold"/>
      </w:pPr>
      <w:r w:rsidRPr="005A539E">
        <w:rPr>
          <w:rStyle w:val="HideTWBExt"/>
          <w:b w:val="0"/>
        </w:rPr>
        <w:t>&lt;/RepeatBlock-By&gt;</w:t>
      </w:r>
    </w:p>
    <w:p w14:paraId="74BDFA0C"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372E8623" w14:textId="77777777" w:rsidR="00DD7A21" w:rsidRPr="005A539E" w:rsidRDefault="005A539E">
      <w:pPr>
        <w:pStyle w:val="NormalBold"/>
      </w:pPr>
      <w:r w:rsidRPr="005A539E">
        <w:rPr>
          <w:rStyle w:val="HideTWBExt"/>
          <w:b w:val="0"/>
        </w:rPr>
        <w:t>&lt;Article&gt;</w:t>
      </w:r>
      <w:r w:rsidRPr="005A539E">
        <w:t>Punkt 14</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4476373" w14:textId="77777777">
        <w:trPr>
          <w:trHeight w:hRule="exact" w:val="240"/>
          <w:jc w:val="center"/>
        </w:trPr>
        <w:tc>
          <w:tcPr>
            <w:tcW w:w="9752" w:type="dxa"/>
            <w:gridSpan w:val="2"/>
            <w:tcBorders>
              <w:top w:val="nil"/>
              <w:left w:val="nil"/>
              <w:bottom w:val="nil"/>
              <w:right w:val="nil"/>
            </w:tcBorders>
          </w:tcPr>
          <w:p w14:paraId="0EDCB639" w14:textId="77777777" w:rsidR="00DD7A21" w:rsidRPr="005A539E" w:rsidRDefault="00DD7A21"/>
        </w:tc>
      </w:tr>
      <w:tr w:rsidR="00DD7A21" w:rsidRPr="005A539E" w14:paraId="5A3E2430" w14:textId="77777777">
        <w:trPr>
          <w:trHeight w:val="240"/>
          <w:jc w:val="center"/>
        </w:trPr>
        <w:tc>
          <w:tcPr>
            <w:tcW w:w="4876" w:type="dxa"/>
            <w:tcBorders>
              <w:top w:val="nil"/>
              <w:left w:val="nil"/>
              <w:bottom w:val="nil"/>
              <w:right w:val="nil"/>
            </w:tcBorders>
          </w:tcPr>
          <w:p w14:paraId="01BF1C35"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1BA9C02C" w14:textId="77777777" w:rsidR="00DD7A21" w:rsidRPr="005A539E" w:rsidRDefault="005A539E">
            <w:pPr>
              <w:pStyle w:val="AmColumnHeading"/>
            </w:pPr>
            <w:r w:rsidRPr="005A539E">
              <w:t>Ændringsforslag</w:t>
            </w:r>
          </w:p>
        </w:tc>
      </w:tr>
      <w:tr w:rsidR="00DD7A21" w:rsidRPr="005A539E" w14:paraId="0B6A0441" w14:textId="77777777">
        <w:trPr>
          <w:jc w:val="center"/>
        </w:trPr>
        <w:tc>
          <w:tcPr>
            <w:tcW w:w="4876" w:type="dxa"/>
            <w:tcBorders>
              <w:top w:val="nil"/>
              <w:left w:val="nil"/>
              <w:bottom w:val="nil"/>
              <w:right w:val="nil"/>
            </w:tcBorders>
          </w:tcPr>
          <w:p w14:paraId="1CFF2BDE" w14:textId="77777777" w:rsidR="00DD7A21" w:rsidRPr="005A539E" w:rsidRDefault="005A539E">
            <w:pPr>
              <w:pStyle w:val="Normal6a"/>
            </w:pPr>
            <w:r w:rsidRPr="005A539E">
              <w:t>14.</w:t>
            </w:r>
            <w:r w:rsidRPr="005A539E">
              <w:tab/>
              <w:t>understreger behovet for yderligere vejledning om gennemførelsesspørgsmål gennem Momsudvalget og, hvor det er relevant, Kommissionens forklarende bemærkninger, samtidig med at unødvendig kompleksitet undgås, og medlemsstaternes kompetencer på beskatningsområdet respekteres;</w:t>
            </w:r>
          </w:p>
        </w:tc>
        <w:tc>
          <w:tcPr>
            <w:tcW w:w="4876" w:type="dxa"/>
            <w:tcBorders>
              <w:top w:val="nil"/>
              <w:left w:val="nil"/>
              <w:bottom w:val="nil"/>
              <w:right w:val="nil"/>
            </w:tcBorders>
          </w:tcPr>
          <w:p w14:paraId="0442A2BE" w14:textId="77777777" w:rsidR="00DD7A21" w:rsidRPr="005A539E" w:rsidRDefault="005A539E">
            <w:pPr>
              <w:pStyle w:val="Normal6a"/>
            </w:pPr>
            <w:r w:rsidRPr="005A539E">
              <w:t>14.</w:t>
            </w:r>
            <w:r w:rsidRPr="005A539E">
              <w:tab/>
              <w:t xml:space="preserve">understreger behovet for yderligere vejledning om gennemførelsesspørgsmål gennem Momsudvalget og, hvor det er relevant, Kommissionens forklarende bemærkninger </w:t>
            </w:r>
            <w:r w:rsidRPr="005A539E">
              <w:rPr>
                <w:b/>
                <w:i/>
              </w:rPr>
              <w:t>og andre foranstaltninger med henblik på at opnå en konsekvent og ensartet anvendelse af betingelserne for OOB på tværs af medlemsstaterne</w:t>
            </w:r>
            <w:r w:rsidRPr="005A539E">
              <w:t>, samtidig med at unødvendig kompleksitet undgås, og medlemsstaternes kompetencer på beskatningsområdet respekteres;</w:t>
            </w:r>
          </w:p>
        </w:tc>
      </w:tr>
    </w:tbl>
    <w:p w14:paraId="7D31F20C"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001FBEA8" w14:textId="77777777" w:rsidR="00DD7A21" w:rsidRPr="005A539E" w:rsidRDefault="005A539E">
      <w:r w:rsidRPr="005A539E">
        <w:rPr>
          <w:rStyle w:val="HideTWBExt"/>
        </w:rPr>
        <w:lastRenderedPageBreak/>
        <w:t>&lt;/Amend&gt;</w:t>
      </w:r>
    </w:p>
    <w:p w14:paraId="5CE1F617"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81</w:t>
      </w:r>
      <w:r w:rsidRPr="005A539E">
        <w:rPr>
          <w:rStyle w:val="HideTWBExt"/>
          <w:b w:val="0"/>
        </w:rPr>
        <w:t>&lt;/NumAm&gt;</w:t>
      </w:r>
    </w:p>
    <w:p w14:paraId="63AAC000" w14:textId="77777777" w:rsidR="00DD7A21" w:rsidRPr="005A539E" w:rsidRDefault="005A539E">
      <w:pPr>
        <w:pStyle w:val="NormalBold"/>
      </w:pPr>
      <w:r w:rsidRPr="005A539E">
        <w:rPr>
          <w:rStyle w:val="HideTWBExt"/>
          <w:b w:val="0"/>
        </w:rPr>
        <w:t>&lt;RepeatBlock-By&gt;&lt;Members&gt;</w:t>
      </w:r>
      <w:r w:rsidRPr="005A539E">
        <w:t>Bruno Gonçalves, Jonás Fernández, Evelyn Regner</w:t>
      </w:r>
      <w:r w:rsidRPr="005A539E">
        <w:rPr>
          <w:rStyle w:val="HideTWBExt"/>
          <w:b w:val="0"/>
        </w:rPr>
        <w:t>&lt;/Members&gt;</w:t>
      </w:r>
    </w:p>
    <w:p w14:paraId="28949A97" w14:textId="77777777" w:rsidR="00DD7A21" w:rsidRPr="005A539E" w:rsidRDefault="005A539E">
      <w:pPr>
        <w:pStyle w:val="NormalBold"/>
      </w:pPr>
      <w:r w:rsidRPr="005A539E">
        <w:rPr>
          <w:rStyle w:val="HideTWBExt"/>
          <w:b w:val="0"/>
        </w:rPr>
        <w:t>&lt;/RepeatBlock-By&gt;</w:t>
      </w:r>
    </w:p>
    <w:p w14:paraId="67FB5D7B"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313E3497" w14:textId="77777777" w:rsidR="00DD7A21" w:rsidRPr="005A539E" w:rsidRDefault="005A539E">
      <w:pPr>
        <w:pStyle w:val="NormalBold"/>
      </w:pPr>
      <w:r w:rsidRPr="005A539E">
        <w:rPr>
          <w:rStyle w:val="HideTWBExt"/>
          <w:b w:val="0"/>
        </w:rPr>
        <w:t>&lt;Article&gt;</w:t>
      </w:r>
      <w:r w:rsidRPr="005A539E">
        <w:t>Punkt 14</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1C33D1EB" w14:textId="77777777">
        <w:trPr>
          <w:trHeight w:hRule="exact" w:val="240"/>
          <w:jc w:val="center"/>
        </w:trPr>
        <w:tc>
          <w:tcPr>
            <w:tcW w:w="9752" w:type="dxa"/>
            <w:gridSpan w:val="2"/>
            <w:tcBorders>
              <w:top w:val="nil"/>
              <w:left w:val="nil"/>
              <w:bottom w:val="nil"/>
              <w:right w:val="nil"/>
            </w:tcBorders>
          </w:tcPr>
          <w:p w14:paraId="3A7456D4" w14:textId="77777777" w:rsidR="00DD7A21" w:rsidRPr="005A539E" w:rsidRDefault="00DD7A21"/>
        </w:tc>
      </w:tr>
      <w:tr w:rsidR="00DD7A21" w:rsidRPr="005A539E" w14:paraId="52B6E646" w14:textId="77777777">
        <w:trPr>
          <w:trHeight w:val="240"/>
          <w:jc w:val="center"/>
        </w:trPr>
        <w:tc>
          <w:tcPr>
            <w:tcW w:w="4876" w:type="dxa"/>
            <w:tcBorders>
              <w:top w:val="nil"/>
              <w:left w:val="nil"/>
              <w:bottom w:val="nil"/>
              <w:right w:val="nil"/>
            </w:tcBorders>
          </w:tcPr>
          <w:p w14:paraId="0B08E21E"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6ED73FC9" w14:textId="77777777" w:rsidR="00DD7A21" w:rsidRPr="005A539E" w:rsidRDefault="005A539E">
            <w:pPr>
              <w:pStyle w:val="AmColumnHeading"/>
            </w:pPr>
            <w:r w:rsidRPr="005A539E">
              <w:t>Ændringsforslag</w:t>
            </w:r>
          </w:p>
        </w:tc>
      </w:tr>
      <w:tr w:rsidR="00DD7A21" w:rsidRPr="005A539E" w14:paraId="7CD3C6DC" w14:textId="77777777">
        <w:trPr>
          <w:jc w:val="center"/>
        </w:trPr>
        <w:tc>
          <w:tcPr>
            <w:tcW w:w="4876" w:type="dxa"/>
            <w:tcBorders>
              <w:top w:val="nil"/>
              <w:left w:val="nil"/>
              <w:bottom w:val="nil"/>
              <w:right w:val="nil"/>
            </w:tcBorders>
          </w:tcPr>
          <w:p w14:paraId="4DACE6C4" w14:textId="77777777" w:rsidR="00DD7A21" w:rsidRPr="005A539E" w:rsidRDefault="005A539E">
            <w:pPr>
              <w:pStyle w:val="Normal6a"/>
            </w:pPr>
            <w:r w:rsidRPr="005A539E">
              <w:t>14.</w:t>
            </w:r>
            <w:r w:rsidRPr="005A539E">
              <w:tab/>
              <w:t>understreger behovet for yderligere vejledning om gennemførelsesspørgsmål gennem Momsudvalget og, hvor det er relevant, Kommissionens forklarende bemærkninger</w:t>
            </w:r>
            <w:r w:rsidRPr="005A539E">
              <w:rPr>
                <w:b/>
                <w:i/>
              </w:rPr>
              <w:t>, samtidig med at unødvendig kompleksitet undgås, og medlemsstaternes kompetencer på beskatningsområdet respekteres</w:t>
            </w:r>
            <w:r w:rsidRPr="005A539E">
              <w:t>;</w:t>
            </w:r>
          </w:p>
        </w:tc>
        <w:tc>
          <w:tcPr>
            <w:tcW w:w="4876" w:type="dxa"/>
            <w:tcBorders>
              <w:top w:val="nil"/>
              <w:left w:val="nil"/>
              <w:bottom w:val="nil"/>
              <w:right w:val="nil"/>
            </w:tcBorders>
          </w:tcPr>
          <w:p w14:paraId="7D1DD726" w14:textId="77777777" w:rsidR="00DD7A21" w:rsidRPr="005A539E" w:rsidRDefault="005A539E">
            <w:pPr>
              <w:pStyle w:val="Normal6a"/>
            </w:pPr>
            <w:r w:rsidRPr="005A539E">
              <w:t>14.</w:t>
            </w:r>
            <w:r w:rsidRPr="005A539E">
              <w:tab/>
              <w:t>understreger behovet for yderligere vejledning om gennemførelsesspørgsmål gennem Momsudvalget og, hvor det er relevant, Kommissionens forklarende bemærkninger;</w:t>
            </w:r>
          </w:p>
        </w:tc>
      </w:tr>
    </w:tbl>
    <w:p w14:paraId="6380E214"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626DF25B" w14:textId="77777777" w:rsidR="00DD7A21" w:rsidRPr="005A539E" w:rsidRDefault="005A539E">
      <w:r w:rsidRPr="005A539E">
        <w:rPr>
          <w:rStyle w:val="HideTWBExt"/>
        </w:rPr>
        <w:t>&lt;/Amend&gt;</w:t>
      </w:r>
    </w:p>
    <w:p w14:paraId="2EF765C6"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82</w:t>
      </w:r>
      <w:r w:rsidRPr="005A539E">
        <w:rPr>
          <w:rStyle w:val="HideTWBExt"/>
          <w:b w:val="0"/>
        </w:rPr>
        <w:t>&lt;/NumAm&gt;</w:t>
      </w:r>
    </w:p>
    <w:p w14:paraId="6408392A"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2A85F11A" w14:textId="77777777" w:rsidR="00DD7A21" w:rsidRPr="005A539E" w:rsidRDefault="005A539E">
      <w:pPr>
        <w:pStyle w:val="NormalBold"/>
      </w:pPr>
      <w:r w:rsidRPr="005A539E">
        <w:rPr>
          <w:rStyle w:val="HideTWBExt"/>
          <w:b w:val="0"/>
        </w:rPr>
        <w:t>&lt;/RepeatBlock-By&gt;</w:t>
      </w:r>
    </w:p>
    <w:p w14:paraId="6F7F3B0C"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F093BEF" w14:textId="77777777" w:rsidR="00DD7A21" w:rsidRPr="005A539E" w:rsidRDefault="005A539E">
      <w:pPr>
        <w:pStyle w:val="NormalBold"/>
      </w:pPr>
      <w:r w:rsidRPr="005A539E">
        <w:rPr>
          <w:rStyle w:val="HideTWBExt"/>
          <w:b w:val="0"/>
        </w:rPr>
        <w:t>&lt;Article&gt;</w:t>
      </w:r>
      <w:r w:rsidRPr="005A539E">
        <w:t>Punkt 15</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CDDB277" w14:textId="77777777">
        <w:trPr>
          <w:trHeight w:hRule="exact" w:val="240"/>
          <w:jc w:val="center"/>
        </w:trPr>
        <w:tc>
          <w:tcPr>
            <w:tcW w:w="9752" w:type="dxa"/>
            <w:gridSpan w:val="2"/>
            <w:tcBorders>
              <w:top w:val="nil"/>
              <w:left w:val="nil"/>
              <w:bottom w:val="nil"/>
              <w:right w:val="nil"/>
            </w:tcBorders>
          </w:tcPr>
          <w:p w14:paraId="204D3457" w14:textId="77777777" w:rsidR="00DD7A21" w:rsidRPr="005A539E" w:rsidRDefault="00DD7A21"/>
        </w:tc>
      </w:tr>
      <w:tr w:rsidR="00DD7A21" w:rsidRPr="005A539E" w14:paraId="39D17821" w14:textId="77777777">
        <w:trPr>
          <w:trHeight w:val="240"/>
          <w:jc w:val="center"/>
        </w:trPr>
        <w:tc>
          <w:tcPr>
            <w:tcW w:w="4876" w:type="dxa"/>
            <w:tcBorders>
              <w:top w:val="nil"/>
              <w:left w:val="nil"/>
              <w:bottom w:val="nil"/>
              <w:right w:val="nil"/>
            </w:tcBorders>
          </w:tcPr>
          <w:p w14:paraId="7014564B"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573F7DFF" w14:textId="77777777" w:rsidR="00DD7A21" w:rsidRPr="005A539E" w:rsidRDefault="005A539E">
            <w:pPr>
              <w:pStyle w:val="AmColumnHeading"/>
            </w:pPr>
            <w:r w:rsidRPr="005A539E">
              <w:t>Ændringsforslag</w:t>
            </w:r>
          </w:p>
        </w:tc>
      </w:tr>
      <w:tr w:rsidR="00DD7A21" w:rsidRPr="005A539E" w14:paraId="3A5C4755" w14:textId="77777777">
        <w:trPr>
          <w:jc w:val="center"/>
        </w:trPr>
        <w:tc>
          <w:tcPr>
            <w:tcW w:w="4876" w:type="dxa"/>
            <w:tcBorders>
              <w:top w:val="nil"/>
              <w:left w:val="nil"/>
              <w:bottom w:val="nil"/>
              <w:right w:val="nil"/>
            </w:tcBorders>
          </w:tcPr>
          <w:p w14:paraId="33FA5152" w14:textId="77777777" w:rsidR="00DD7A21" w:rsidRPr="005A539E" w:rsidRDefault="005A539E">
            <w:pPr>
              <w:pStyle w:val="Normal6a"/>
            </w:pPr>
            <w:r w:rsidRPr="005A539E">
              <w:rPr>
                <w:b/>
                <w:i/>
              </w:rPr>
              <w:t>15.</w:t>
            </w:r>
            <w:r w:rsidRPr="005A539E">
              <w:tab/>
            </w:r>
            <w:r w:rsidRPr="005A539E">
              <w:rPr>
                <w:b/>
                <w:i/>
              </w:rPr>
              <w:t>foreslår, at den hurtige reaktionsmekanisme kun bør forlænges, hvis dens funktion forbedres;</w:t>
            </w:r>
          </w:p>
        </w:tc>
        <w:tc>
          <w:tcPr>
            <w:tcW w:w="4876" w:type="dxa"/>
            <w:tcBorders>
              <w:top w:val="nil"/>
              <w:left w:val="nil"/>
              <w:bottom w:val="nil"/>
              <w:right w:val="nil"/>
            </w:tcBorders>
          </w:tcPr>
          <w:p w14:paraId="250E8DA2" w14:textId="77777777" w:rsidR="00DD7A21" w:rsidRPr="005A539E" w:rsidRDefault="005A539E">
            <w:pPr>
              <w:pStyle w:val="Normal6a"/>
            </w:pPr>
            <w:r w:rsidRPr="005A539E">
              <w:rPr>
                <w:b/>
                <w:i/>
              </w:rPr>
              <w:t>udgår</w:t>
            </w:r>
          </w:p>
        </w:tc>
      </w:tr>
    </w:tbl>
    <w:p w14:paraId="01296CA9"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2D3A4EA3" w14:textId="77777777" w:rsidR="00DD7A21" w:rsidRPr="005A539E" w:rsidRDefault="005A539E">
      <w:r w:rsidRPr="005A539E">
        <w:rPr>
          <w:rStyle w:val="HideTWBExt"/>
        </w:rPr>
        <w:t>&lt;/Amend&gt;</w:t>
      </w:r>
    </w:p>
    <w:p w14:paraId="30E78262"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83</w:t>
      </w:r>
      <w:r w:rsidRPr="005A539E">
        <w:rPr>
          <w:rStyle w:val="HideTWBExt"/>
          <w:b w:val="0"/>
        </w:rPr>
        <w:t>&lt;/NumAm&gt;</w:t>
      </w:r>
    </w:p>
    <w:p w14:paraId="3C81AD4D" w14:textId="77777777" w:rsidR="00DD7A21" w:rsidRPr="005A539E" w:rsidRDefault="005A539E">
      <w:pPr>
        <w:pStyle w:val="NormalBold"/>
      </w:pPr>
      <w:r w:rsidRPr="005A539E">
        <w:rPr>
          <w:rStyle w:val="HideTWBExt"/>
          <w:b w:val="0"/>
        </w:rPr>
        <w:t>&lt;RepeatBlock-By&gt;&lt;Members&gt;</w:t>
      </w:r>
      <w:r w:rsidRPr="005A539E">
        <w:t>Markus Ferber</w:t>
      </w:r>
      <w:r w:rsidRPr="005A539E">
        <w:rPr>
          <w:rStyle w:val="HideTWBExt"/>
          <w:b w:val="0"/>
        </w:rPr>
        <w:t>&lt;/Members&gt;</w:t>
      </w:r>
    </w:p>
    <w:p w14:paraId="55E22DF0" w14:textId="77777777" w:rsidR="00DD7A21" w:rsidRPr="005A539E" w:rsidRDefault="005A539E">
      <w:pPr>
        <w:pStyle w:val="NormalBold"/>
      </w:pPr>
      <w:r w:rsidRPr="005A539E">
        <w:rPr>
          <w:rStyle w:val="HideTWBExt"/>
          <w:b w:val="0"/>
        </w:rPr>
        <w:t>&lt;/RepeatBlock-By&gt;</w:t>
      </w:r>
    </w:p>
    <w:p w14:paraId="610932F1"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38F430D3" w14:textId="77777777" w:rsidR="00DD7A21" w:rsidRPr="005A539E" w:rsidRDefault="005A539E">
      <w:pPr>
        <w:pStyle w:val="NormalBold"/>
      </w:pPr>
      <w:r w:rsidRPr="005A539E">
        <w:rPr>
          <w:rStyle w:val="HideTWBExt"/>
          <w:b w:val="0"/>
        </w:rPr>
        <w:t>&lt;Article&gt;</w:t>
      </w:r>
      <w:r w:rsidRPr="005A539E">
        <w:t>Punkt 16</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646ECDDD" w14:textId="77777777">
        <w:trPr>
          <w:trHeight w:hRule="exact" w:val="240"/>
          <w:jc w:val="center"/>
        </w:trPr>
        <w:tc>
          <w:tcPr>
            <w:tcW w:w="9752" w:type="dxa"/>
            <w:gridSpan w:val="2"/>
            <w:tcBorders>
              <w:top w:val="nil"/>
              <w:left w:val="nil"/>
              <w:bottom w:val="nil"/>
              <w:right w:val="nil"/>
            </w:tcBorders>
          </w:tcPr>
          <w:p w14:paraId="0B01F05D" w14:textId="77777777" w:rsidR="00DD7A21" w:rsidRPr="005A539E" w:rsidRDefault="00DD7A21"/>
        </w:tc>
      </w:tr>
      <w:tr w:rsidR="00DD7A21" w:rsidRPr="005A539E" w14:paraId="3826254F" w14:textId="77777777">
        <w:trPr>
          <w:trHeight w:val="240"/>
          <w:jc w:val="center"/>
        </w:trPr>
        <w:tc>
          <w:tcPr>
            <w:tcW w:w="4876" w:type="dxa"/>
            <w:tcBorders>
              <w:top w:val="nil"/>
              <w:left w:val="nil"/>
              <w:bottom w:val="nil"/>
              <w:right w:val="nil"/>
            </w:tcBorders>
          </w:tcPr>
          <w:p w14:paraId="09DC8C54"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6D001B59" w14:textId="77777777" w:rsidR="00DD7A21" w:rsidRPr="005A539E" w:rsidRDefault="005A539E">
            <w:pPr>
              <w:pStyle w:val="AmColumnHeading"/>
            </w:pPr>
            <w:r w:rsidRPr="005A539E">
              <w:t>Ændringsforslag</w:t>
            </w:r>
          </w:p>
        </w:tc>
      </w:tr>
      <w:tr w:rsidR="00DD7A21" w:rsidRPr="005A539E" w14:paraId="0E450EAC" w14:textId="77777777">
        <w:trPr>
          <w:jc w:val="center"/>
        </w:trPr>
        <w:tc>
          <w:tcPr>
            <w:tcW w:w="4876" w:type="dxa"/>
            <w:tcBorders>
              <w:top w:val="nil"/>
              <w:left w:val="nil"/>
              <w:bottom w:val="nil"/>
              <w:right w:val="nil"/>
            </w:tcBorders>
          </w:tcPr>
          <w:p w14:paraId="2A722AD5" w14:textId="77777777" w:rsidR="00DD7A21" w:rsidRPr="005A539E" w:rsidRDefault="005A539E">
            <w:pPr>
              <w:pStyle w:val="Normal6a"/>
            </w:pPr>
            <w:r w:rsidRPr="005A539E">
              <w:t>16.</w:t>
            </w:r>
            <w:r w:rsidRPr="005A539E">
              <w:tab/>
              <w:t xml:space="preserve">opfordrer Kommissionen til at vurdere og foreslå, hvordan den hurtige reaktionsmekanisme kan forenkles og </w:t>
            </w:r>
            <w:r w:rsidRPr="005A539E">
              <w:lastRenderedPageBreak/>
              <w:t>fremskyndes, samtidig med at sikkerhedsforanstaltningerne opretholdes;</w:t>
            </w:r>
          </w:p>
        </w:tc>
        <w:tc>
          <w:tcPr>
            <w:tcW w:w="4876" w:type="dxa"/>
            <w:tcBorders>
              <w:top w:val="nil"/>
              <w:left w:val="nil"/>
              <w:bottom w:val="nil"/>
              <w:right w:val="nil"/>
            </w:tcBorders>
          </w:tcPr>
          <w:p w14:paraId="78E1ECC4" w14:textId="77777777" w:rsidR="00DD7A21" w:rsidRPr="005A539E" w:rsidRDefault="005A539E">
            <w:pPr>
              <w:pStyle w:val="Normal6a"/>
            </w:pPr>
            <w:r w:rsidRPr="005A539E">
              <w:lastRenderedPageBreak/>
              <w:t>16.</w:t>
            </w:r>
            <w:r w:rsidRPr="005A539E">
              <w:tab/>
              <w:t xml:space="preserve">opfordrer Kommissionen til at vurdere og foreslå, hvordan den hurtige reaktionsmekanisme kan forenkles og </w:t>
            </w:r>
            <w:r w:rsidRPr="005A539E">
              <w:lastRenderedPageBreak/>
              <w:t xml:space="preserve">fremskyndes </w:t>
            </w:r>
            <w:r w:rsidRPr="005A539E">
              <w:rPr>
                <w:b/>
                <w:i/>
              </w:rPr>
              <w:t>for at gøre den til en mere operationelt troværdig nødsituation</w:t>
            </w:r>
            <w:r w:rsidRPr="005A539E">
              <w:t>, samtidig med at sikkerhedsforanstaltningerne opretholdes;</w:t>
            </w:r>
          </w:p>
        </w:tc>
      </w:tr>
    </w:tbl>
    <w:p w14:paraId="0A508C84"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4F2B67FD" w14:textId="77777777" w:rsidR="00DD7A21" w:rsidRPr="005A539E" w:rsidRDefault="005A539E">
      <w:r w:rsidRPr="005A539E">
        <w:rPr>
          <w:rStyle w:val="HideTWBExt"/>
        </w:rPr>
        <w:t>&lt;/Amend&gt;</w:t>
      </w:r>
    </w:p>
    <w:p w14:paraId="4F412C0D"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84</w:t>
      </w:r>
      <w:r w:rsidRPr="005A539E">
        <w:rPr>
          <w:rStyle w:val="HideTWBExt"/>
          <w:b w:val="0"/>
        </w:rPr>
        <w:t>&lt;/NumAm&gt;</w:t>
      </w:r>
    </w:p>
    <w:p w14:paraId="1243D215"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4EDF1D8F" w14:textId="77777777" w:rsidR="00DD7A21" w:rsidRPr="005A539E" w:rsidRDefault="005A539E">
      <w:pPr>
        <w:pStyle w:val="NormalBold"/>
      </w:pPr>
      <w:r w:rsidRPr="005A539E">
        <w:rPr>
          <w:rStyle w:val="HideTWBExt"/>
          <w:b w:val="0"/>
        </w:rPr>
        <w:t>&lt;/RepeatBlock-By&gt;</w:t>
      </w:r>
    </w:p>
    <w:p w14:paraId="607DDE0D"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57BC702A" w14:textId="77777777" w:rsidR="00DD7A21" w:rsidRPr="005A539E" w:rsidRDefault="005A539E">
      <w:pPr>
        <w:pStyle w:val="NormalBold"/>
      </w:pPr>
      <w:r w:rsidRPr="005A539E">
        <w:rPr>
          <w:rStyle w:val="HideTWBExt"/>
          <w:b w:val="0"/>
        </w:rPr>
        <w:t>&lt;Article&gt;</w:t>
      </w:r>
      <w:r w:rsidRPr="005A539E">
        <w:t>Punkt 16</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5A01936F" w14:textId="77777777">
        <w:trPr>
          <w:trHeight w:hRule="exact" w:val="240"/>
          <w:jc w:val="center"/>
        </w:trPr>
        <w:tc>
          <w:tcPr>
            <w:tcW w:w="9752" w:type="dxa"/>
            <w:gridSpan w:val="2"/>
            <w:tcBorders>
              <w:top w:val="nil"/>
              <w:left w:val="nil"/>
              <w:bottom w:val="nil"/>
              <w:right w:val="nil"/>
            </w:tcBorders>
          </w:tcPr>
          <w:p w14:paraId="7327D41F" w14:textId="77777777" w:rsidR="00DD7A21" w:rsidRPr="005A539E" w:rsidRDefault="00DD7A21"/>
        </w:tc>
      </w:tr>
      <w:tr w:rsidR="00DD7A21" w:rsidRPr="005A539E" w14:paraId="4A51D134" w14:textId="77777777">
        <w:trPr>
          <w:trHeight w:val="240"/>
          <w:jc w:val="center"/>
        </w:trPr>
        <w:tc>
          <w:tcPr>
            <w:tcW w:w="4876" w:type="dxa"/>
            <w:tcBorders>
              <w:top w:val="nil"/>
              <w:left w:val="nil"/>
              <w:bottom w:val="nil"/>
              <w:right w:val="nil"/>
            </w:tcBorders>
          </w:tcPr>
          <w:p w14:paraId="0981F201"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592DBA52" w14:textId="77777777" w:rsidR="00DD7A21" w:rsidRPr="005A539E" w:rsidRDefault="005A539E">
            <w:pPr>
              <w:pStyle w:val="AmColumnHeading"/>
            </w:pPr>
            <w:r w:rsidRPr="005A539E">
              <w:t>Ændringsforslag</w:t>
            </w:r>
          </w:p>
        </w:tc>
      </w:tr>
      <w:tr w:rsidR="00DD7A21" w:rsidRPr="005A539E" w14:paraId="1D11DA5D" w14:textId="77777777">
        <w:trPr>
          <w:jc w:val="center"/>
        </w:trPr>
        <w:tc>
          <w:tcPr>
            <w:tcW w:w="4876" w:type="dxa"/>
            <w:tcBorders>
              <w:top w:val="nil"/>
              <w:left w:val="nil"/>
              <w:bottom w:val="nil"/>
              <w:right w:val="nil"/>
            </w:tcBorders>
          </w:tcPr>
          <w:p w14:paraId="3FD38392" w14:textId="77777777" w:rsidR="00DD7A21" w:rsidRPr="005A539E" w:rsidRDefault="005A539E">
            <w:pPr>
              <w:pStyle w:val="Normal6a"/>
            </w:pPr>
            <w:r w:rsidRPr="005A539E">
              <w:t>16.</w:t>
            </w:r>
            <w:r w:rsidRPr="005A539E">
              <w:tab/>
              <w:t xml:space="preserve">opfordrer Kommissionen til at vurdere og foreslå, hvordan den hurtige reaktionsmekanisme kan </w:t>
            </w:r>
            <w:r w:rsidRPr="005A539E">
              <w:rPr>
                <w:b/>
                <w:i/>
              </w:rPr>
              <w:t>forenkles og fremskyndes</w:t>
            </w:r>
            <w:r w:rsidRPr="005A539E">
              <w:t>, samtidig med at sikkerhedsforanstaltningerne opretholdes;</w:t>
            </w:r>
          </w:p>
        </w:tc>
        <w:tc>
          <w:tcPr>
            <w:tcW w:w="4876" w:type="dxa"/>
            <w:tcBorders>
              <w:top w:val="nil"/>
              <w:left w:val="nil"/>
              <w:bottom w:val="nil"/>
              <w:right w:val="nil"/>
            </w:tcBorders>
          </w:tcPr>
          <w:p w14:paraId="306B3D0D" w14:textId="77777777" w:rsidR="00DD7A21" w:rsidRPr="005A539E" w:rsidRDefault="005A539E">
            <w:pPr>
              <w:pStyle w:val="Normal6a"/>
            </w:pPr>
            <w:r w:rsidRPr="005A539E">
              <w:t>16.</w:t>
            </w:r>
            <w:r w:rsidRPr="005A539E">
              <w:tab/>
              <w:t xml:space="preserve">opfordrer Kommissionen til at vurdere og foreslå, hvordan den hurtige reaktionsmekanisme kan </w:t>
            </w:r>
            <w:r w:rsidRPr="005A539E">
              <w:rPr>
                <w:b/>
                <w:i/>
              </w:rPr>
              <w:t>gøres mere operationelt tilgængelig</w:t>
            </w:r>
            <w:r w:rsidRPr="005A539E">
              <w:t>, samtidig med at sikkerhedsforanstaltningerne opretholdes;</w:t>
            </w:r>
          </w:p>
        </w:tc>
      </w:tr>
    </w:tbl>
    <w:p w14:paraId="50F2F5EE"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13D184A1" w14:textId="77777777" w:rsidR="00DD7A21" w:rsidRPr="005A539E" w:rsidRDefault="005A539E">
      <w:r w:rsidRPr="005A539E">
        <w:rPr>
          <w:rStyle w:val="HideTWBExt"/>
        </w:rPr>
        <w:t>&lt;/Amend&gt;</w:t>
      </w:r>
    </w:p>
    <w:p w14:paraId="67D9CDCE"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85</w:t>
      </w:r>
      <w:r w:rsidRPr="005A539E">
        <w:rPr>
          <w:rStyle w:val="HideTWBExt"/>
          <w:b w:val="0"/>
        </w:rPr>
        <w:t>&lt;/NumAm&gt;</w:t>
      </w:r>
    </w:p>
    <w:p w14:paraId="29B95651"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46312C47" w14:textId="77777777" w:rsidR="00DD7A21" w:rsidRPr="005A539E" w:rsidRDefault="005A539E">
      <w:pPr>
        <w:pStyle w:val="NormalBold"/>
      </w:pPr>
      <w:r w:rsidRPr="005A539E">
        <w:rPr>
          <w:rStyle w:val="HideTWBExt"/>
          <w:b w:val="0"/>
        </w:rPr>
        <w:t>&lt;/RepeatBlock-By&gt;</w:t>
      </w:r>
    </w:p>
    <w:p w14:paraId="677C8B3D"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2FF68F22" w14:textId="77777777" w:rsidR="00DD7A21" w:rsidRPr="005A539E" w:rsidRDefault="005A539E">
      <w:pPr>
        <w:pStyle w:val="NormalBold"/>
      </w:pPr>
      <w:r w:rsidRPr="005A539E">
        <w:rPr>
          <w:rStyle w:val="HideTWBExt"/>
          <w:b w:val="0"/>
        </w:rPr>
        <w:t>&lt;Article&gt;</w:t>
      </w:r>
      <w:r w:rsidRPr="005A539E">
        <w:t>Punkt 17</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7A35CB69" w14:textId="77777777">
        <w:trPr>
          <w:trHeight w:hRule="exact" w:val="240"/>
          <w:jc w:val="center"/>
        </w:trPr>
        <w:tc>
          <w:tcPr>
            <w:tcW w:w="9752" w:type="dxa"/>
            <w:gridSpan w:val="2"/>
            <w:tcBorders>
              <w:top w:val="nil"/>
              <w:left w:val="nil"/>
              <w:bottom w:val="nil"/>
              <w:right w:val="nil"/>
            </w:tcBorders>
          </w:tcPr>
          <w:p w14:paraId="20DDDB61" w14:textId="77777777" w:rsidR="00DD7A21" w:rsidRPr="005A539E" w:rsidRDefault="00DD7A21"/>
        </w:tc>
      </w:tr>
      <w:tr w:rsidR="00DD7A21" w:rsidRPr="005A539E" w14:paraId="2F0AAD2E" w14:textId="77777777">
        <w:trPr>
          <w:trHeight w:val="240"/>
          <w:jc w:val="center"/>
        </w:trPr>
        <w:tc>
          <w:tcPr>
            <w:tcW w:w="4876" w:type="dxa"/>
            <w:tcBorders>
              <w:top w:val="nil"/>
              <w:left w:val="nil"/>
              <w:bottom w:val="nil"/>
              <w:right w:val="nil"/>
            </w:tcBorders>
          </w:tcPr>
          <w:p w14:paraId="7CC97DAB"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58E6F325" w14:textId="77777777" w:rsidR="00DD7A21" w:rsidRPr="005A539E" w:rsidRDefault="005A539E">
            <w:pPr>
              <w:pStyle w:val="AmColumnHeading"/>
            </w:pPr>
            <w:r w:rsidRPr="005A539E">
              <w:t>Ændringsforslag</w:t>
            </w:r>
          </w:p>
        </w:tc>
      </w:tr>
      <w:tr w:rsidR="00DD7A21" w:rsidRPr="005A539E" w14:paraId="1EE69B71" w14:textId="77777777">
        <w:trPr>
          <w:jc w:val="center"/>
        </w:trPr>
        <w:tc>
          <w:tcPr>
            <w:tcW w:w="4876" w:type="dxa"/>
            <w:tcBorders>
              <w:top w:val="nil"/>
              <w:left w:val="nil"/>
              <w:bottom w:val="nil"/>
              <w:right w:val="nil"/>
            </w:tcBorders>
          </w:tcPr>
          <w:p w14:paraId="47A29647" w14:textId="77777777" w:rsidR="00DD7A21" w:rsidRPr="005A539E" w:rsidRDefault="005A539E">
            <w:pPr>
              <w:pStyle w:val="Normal6a"/>
            </w:pPr>
            <w:r w:rsidRPr="005A539E">
              <w:t>17.</w:t>
            </w:r>
            <w:r w:rsidRPr="005A539E">
              <w:tab/>
              <w:t xml:space="preserve">mener, at en sådan reform kunne omfatte </w:t>
            </w:r>
            <w:r w:rsidRPr="005A539E">
              <w:rPr>
                <w:b/>
                <w:i/>
              </w:rPr>
              <w:t>en forenklet aktiveringsprocedure,</w:t>
            </w:r>
            <w:r w:rsidRPr="005A539E">
              <w:t xml:space="preserve"> en standardanmeldelsesmodel, klarere beviskrav og bedre sammenhæng med undtagelsesproceduren i henhold til artikel 395 i direktiv 2006/112/EF;</w:t>
            </w:r>
          </w:p>
        </w:tc>
        <w:tc>
          <w:tcPr>
            <w:tcW w:w="4876" w:type="dxa"/>
            <w:tcBorders>
              <w:top w:val="nil"/>
              <w:left w:val="nil"/>
              <w:bottom w:val="nil"/>
              <w:right w:val="nil"/>
            </w:tcBorders>
          </w:tcPr>
          <w:p w14:paraId="436BF018" w14:textId="77777777" w:rsidR="00DD7A21" w:rsidRPr="005A539E" w:rsidRDefault="005A539E">
            <w:pPr>
              <w:pStyle w:val="Normal6a"/>
            </w:pPr>
            <w:r w:rsidRPr="005A539E">
              <w:t>17.</w:t>
            </w:r>
            <w:r w:rsidRPr="005A539E">
              <w:tab/>
              <w:t>mener, at en sådan reform kunne omfatte en standardanmeldelsesmodel, klarere beviskrav og bedre sammenhæng med undtagelsesproceduren i henhold til artikel 395 i direktiv 2006/112/EF;</w:t>
            </w:r>
          </w:p>
        </w:tc>
      </w:tr>
    </w:tbl>
    <w:p w14:paraId="0FE605E9"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067D768B" w14:textId="77777777" w:rsidR="00DD7A21" w:rsidRPr="005A539E" w:rsidRDefault="005A539E">
      <w:r w:rsidRPr="005A539E">
        <w:rPr>
          <w:rStyle w:val="HideTWBExt"/>
        </w:rPr>
        <w:t>&lt;/Amend&gt;</w:t>
      </w:r>
    </w:p>
    <w:p w14:paraId="16395D22"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86</w:t>
      </w:r>
      <w:r w:rsidRPr="005A539E">
        <w:rPr>
          <w:rStyle w:val="HideTWBExt"/>
          <w:b w:val="0"/>
        </w:rPr>
        <w:t>&lt;/NumAm&gt;</w:t>
      </w:r>
    </w:p>
    <w:p w14:paraId="31B6A264" w14:textId="77777777" w:rsidR="00DD7A21" w:rsidRPr="005A539E" w:rsidRDefault="005A539E">
      <w:pPr>
        <w:pStyle w:val="NormalBold"/>
      </w:pPr>
      <w:r w:rsidRPr="005A539E">
        <w:rPr>
          <w:rStyle w:val="HideTWBExt"/>
          <w:b w:val="0"/>
        </w:rPr>
        <w:t>&lt;RepeatBlock-By&gt;&lt;Members&gt;</w:t>
      </w:r>
      <w:r w:rsidRPr="005A539E">
        <w:t>Roberts Zīle</w:t>
      </w:r>
      <w:r w:rsidRPr="005A539E">
        <w:rPr>
          <w:rStyle w:val="HideTWBExt"/>
          <w:b w:val="0"/>
        </w:rPr>
        <w:t>&lt;/Members&gt;</w:t>
      </w:r>
    </w:p>
    <w:p w14:paraId="4680A348" w14:textId="77777777" w:rsidR="00DD7A21" w:rsidRPr="005A539E" w:rsidRDefault="005A539E">
      <w:pPr>
        <w:pStyle w:val="NormalBold"/>
      </w:pPr>
      <w:r w:rsidRPr="005A539E">
        <w:rPr>
          <w:rStyle w:val="HideTWBExt"/>
          <w:b w:val="0"/>
        </w:rPr>
        <w:lastRenderedPageBreak/>
        <w:t>&lt;/RepeatBlock-By&gt;</w:t>
      </w:r>
    </w:p>
    <w:p w14:paraId="5004C989"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62B47871" w14:textId="77777777" w:rsidR="00DD7A21" w:rsidRPr="005A539E" w:rsidRDefault="005A539E">
      <w:pPr>
        <w:pStyle w:val="NormalBold"/>
      </w:pPr>
      <w:r w:rsidRPr="005A539E">
        <w:rPr>
          <w:rStyle w:val="HideTWBExt"/>
          <w:b w:val="0"/>
        </w:rPr>
        <w:t>&lt;Article&gt;</w:t>
      </w:r>
      <w:r w:rsidRPr="005A539E">
        <w:t>Punkt 18 a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2514BB57" w14:textId="77777777">
        <w:trPr>
          <w:trHeight w:hRule="exact" w:val="240"/>
          <w:jc w:val="center"/>
        </w:trPr>
        <w:tc>
          <w:tcPr>
            <w:tcW w:w="9752" w:type="dxa"/>
            <w:gridSpan w:val="2"/>
            <w:tcBorders>
              <w:top w:val="nil"/>
              <w:left w:val="nil"/>
              <w:bottom w:val="nil"/>
              <w:right w:val="nil"/>
            </w:tcBorders>
          </w:tcPr>
          <w:p w14:paraId="407D6191" w14:textId="77777777" w:rsidR="00DD7A21" w:rsidRPr="005A539E" w:rsidRDefault="00DD7A21"/>
        </w:tc>
      </w:tr>
      <w:tr w:rsidR="00DD7A21" w:rsidRPr="005A539E" w14:paraId="62D3B728" w14:textId="77777777">
        <w:trPr>
          <w:trHeight w:val="240"/>
          <w:jc w:val="center"/>
        </w:trPr>
        <w:tc>
          <w:tcPr>
            <w:tcW w:w="4876" w:type="dxa"/>
            <w:tcBorders>
              <w:top w:val="nil"/>
              <w:left w:val="nil"/>
              <w:bottom w:val="nil"/>
              <w:right w:val="nil"/>
            </w:tcBorders>
          </w:tcPr>
          <w:p w14:paraId="2763ACE8"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35ED11E1" w14:textId="77777777" w:rsidR="00DD7A21" w:rsidRPr="005A539E" w:rsidRDefault="005A539E">
            <w:pPr>
              <w:pStyle w:val="AmColumnHeading"/>
            </w:pPr>
            <w:r w:rsidRPr="005A539E">
              <w:t>Ændringsforslag</w:t>
            </w:r>
          </w:p>
        </w:tc>
      </w:tr>
      <w:tr w:rsidR="00DD7A21" w:rsidRPr="005A539E" w14:paraId="6EAC9090" w14:textId="77777777">
        <w:trPr>
          <w:jc w:val="center"/>
        </w:trPr>
        <w:tc>
          <w:tcPr>
            <w:tcW w:w="4876" w:type="dxa"/>
            <w:tcBorders>
              <w:top w:val="nil"/>
              <w:left w:val="nil"/>
              <w:bottom w:val="nil"/>
              <w:right w:val="nil"/>
            </w:tcBorders>
          </w:tcPr>
          <w:p w14:paraId="6F26723D" w14:textId="77777777" w:rsidR="00DD7A21" w:rsidRPr="005A539E" w:rsidRDefault="00DD7A21">
            <w:pPr>
              <w:pStyle w:val="Normal6a"/>
            </w:pPr>
          </w:p>
        </w:tc>
        <w:tc>
          <w:tcPr>
            <w:tcW w:w="4876" w:type="dxa"/>
            <w:tcBorders>
              <w:top w:val="nil"/>
              <w:left w:val="nil"/>
              <w:bottom w:val="nil"/>
              <w:right w:val="nil"/>
            </w:tcBorders>
          </w:tcPr>
          <w:p w14:paraId="30F97FE7" w14:textId="77777777" w:rsidR="00DD7A21" w:rsidRPr="005A539E" w:rsidRDefault="005A539E">
            <w:pPr>
              <w:pStyle w:val="Normal6a"/>
            </w:pPr>
            <w:r w:rsidRPr="005A539E">
              <w:rPr>
                <w:b/>
                <w:i/>
              </w:rPr>
              <w:t>18a.</w:t>
            </w:r>
            <w:r w:rsidRPr="005A539E">
              <w:tab/>
            </w:r>
            <w:r w:rsidRPr="005A539E">
              <w:rPr>
                <w:b/>
                <w:i/>
              </w:rPr>
              <w:t>understreger, at den hurtige reaktionsmekanisme kun kan fungere som en troværdig afskrækkende mekanisme, hvis medlemsstaterne har beføjelse til at aktivere den hurtigt på grundlag af deres egne solide nationale efterretninger og automatiserede risikoprofilering, inden der påføres uoprettelig økonomisk skade på det nationale budget;</w:t>
            </w:r>
          </w:p>
        </w:tc>
      </w:tr>
    </w:tbl>
    <w:p w14:paraId="6D32E7BC"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54F10836" w14:textId="77777777" w:rsidR="00DD7A21" w:rsidRPr="005A539E" w:rsidRDefault="005A539E">
      <w:r w:rsidRPr="005A539E">
        <w:rPr>
          <w:rStyle w:val="HideTWBExt"/>
        </w:rPr>
        <w:t>&lt;/Amend&gt;</w:t>
      </w:r>
    </w:p>
    <w:p w14:paraId="3DD4F5A1"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87</w:t>
      </w:r>
      <w:r w:rsidRPr="005A539E">
        <w:rPr>
          <w:rStyle w:val="HideTWBExt"/>
          <w:b w:val="0"/>
        </w:rPr>
        <w:t>&lt;/NumAm&gt;</w:t>
      </w:r>
    </w:p>
    <w:p w14:paraId="2DDFFE8D"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053531A1" w14:textId="77777777" w:rsidR="00DD7A21" w:rsidRPr="005A539E" w:rsidRDefault="005A539E">
      <w:pPr>
        <w:pStyle w:val="NormalBold"/>
      </w:pPr>
      <w:r w:rsidRPr="005A539E">
        <w:rPr>
          <w:rStyle w:val="HideTWBExt"/>
          <w:b w:val="0"/>
        </w:rPr>
        <w:t>&lt;/RepeatBlock-By&gt;</w:t>
      </w:r>
    </w:p>
    <w:p w14:paraId="64BDAF20"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5BF43CF5" w14:textId="77777777" w:rsidR="00DD7A21" w:rsidRPr="005A539E" w:rsidRDefault="005A539E">
      <w:pPr>
        <w:pStyle w:val="NormalBold"/>
      </w:pPr>
      <w:r w:rsidRPr="005A539E">
        <w:rPr>
          <w:rStyle w:val="HideTWBExt"/>
          <w:b w:val="0"/>
        </w:rPr>
        <w:t>&lt;Article&gt;</w:t>
      </w:r>
      <w:r w:rsidRPr="005A539E">
        <w:t>Punkt 19</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228E8EC0" w14:textId="77777777">
        <w:trPr>
          <w:trHeight w:hRule="exact" w:val="240"/>
          <w:jc w:val="center"/>
        </w:trPr>
        <w:tc>
          <w:tcPr>
            <w:tcW w:w="9752" w:type="dxa"/>
            <w:gridSpan w:val="2"/>
            <w:tcBorders>
              <w:top w:val="nil"/>
              <w:left w:val="nil"/>
              <w:bottom w:val="nil"/>
              <w:right w:val="nil"/>
            </w:tcBorders>
          </w:tcPr>
          <w:p w14:paraId="43D37725" w14:textId="77777777" w:rsidR="00DD7A21" w:rsidRPr="005A539E" w:rsidRDefault="00DD7A21"/>
        </w:tc>
      </w:tr>
      <w:tr w:rsidR="00DD7A21" w:rsidRPr="005A539E" w14:paraId="67C54D8F" w14:textId="77777777">
        <w:trPr>
          <w:trHeight w:val="240"/>
          <w:jc w:val="center"/>
        </w:trPr>
        <w:tc>
          <w:tcPr>
            <w:tcW w:w="4876" w:type="dxa"/>
            <w:tcBorders>
              <w:top w:val="nil"/>
              <w:left w:val="nil"/>
              <w:bottom w:val="nil"/>
              <w:right w:val="nil"/>
            </w:tcBorders>
          </w:tcPr>
          <w:p w14:paraId="52071A17"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7580C2FD" w14:textId="77777777" w:rsidR="00DD7A21" w:rsidRPr="005A539E" w:rsidRDefault="005A539E">
            <w:pPr>
              <w:pStyle w:val="AmColumnHeading"/>
            </w:pPr>
            <w:r w:rsidRPr="005A539E">
              <w:t>Ændringsforslag</w:t>
            </w:r>
          </w:p>
        </w:tc>
      </w:tr>
      <w:tr w:rsidR="00DD7A21" w:rsidRPr="005A539E" w14:paraId="6EF85EEA" w14:textId="77777777">
        <w:trPr>
          <w:jc w:val="center"/>
        </w:trPr>
        <w:tc>
          <w:tcPr>
            <w:tcW w:w="4876" w:type="dxa"/>
            <w:tcBorders>
              <w:top w:val="nil"/>
              <w:left w:val="nil"/>
              <w:bottom w:val="nil"/>
              <w:right w:val="nil"/>
            </w:tcBorders>
          </w:tcPr>
          <w:p w14:paraId="173D4549" w14:textId="77777777" w:rsidR="00DD7A21" w:rsidRPr="005A539E" w:rsidRDefault="005A539E">
            <w:pPr>
              <w:pStyle w:val="Normal6a"/>
            </w:pPr>
            <w:r w:rsidRPr="005A539E">
              <w:t>19.</w:t>
            </w:r>
            <w:r w:rsidRPr="005A539E">
              <w:tab/>
              <w:t xml:space="preserve">understreger, at </w:t>
            </w:r>
            <w:r w:rsidRPr="005A539E">
              <w:rPr>
                <w:b/>
                <w:i/>
              </w:rPr>
              <w:t>selv om</w:t>
            </w:r>
            <w:r w:rsidRPr="005A539E">
              <w:t xml:space="preserve"> den hurtige reaktionsmekanisme fortsat bør være en ekstraordinær, midlertidig foranstaltning, der er begrænset til at imødegå alvorlige og pludselige risici for svig</w:t>
            </w:r>
            <w:r w:rsidRPr="005A539E">
              <w:rPr>
                <w:b/>
                <w:i/>
              </w:rPr>
              <w:t>, kan det overvejes at forlænge dens anvendelsesperiode ud over de nuværende ni måneder</w:t>
            </w:r>
            <w:r w:rsidRPr="005A539E">
              <w:t>;</w:t>
            </w:r>
          </w:p>
        </w:tc>
        <w:tc>
          <w:tcPr>
            <w:tcW w:w="4876" w:type="dxa"/>
            <w:tcBorders>
              <w:top w:val="nil"/>
              <w:left w:val="nil"/>
              <w:bottom w:val="nil"/>
              <w:right w:val="nil"/>
            </w:tcBorders>
          </w:tcPr>
          <w:p w14:paraId="2497CF4C" w14:textId="77777777" w:rsidR="00DD7A21" w:rsidRPr="005A539E" w:rsidRDefault="005A539E">
            <w:pPr>
              <w:pStyle w:val="Normal6a"/>
            </w:pPr>
            <w:r w:rsidRPr="005A539E">
              <w:t>19.</w:t>
            </w:r>
            <w:r w:rsidRPr="005A539E">
              <w:tab/>
              <w:t>understreger, at den hurtige reaktionsmekanisme fortsat bør være en ekstraordinær, midlertidig foranstaltning, der er begrænset til at imødegå alvorlige og pludselige risici for svig;</w:t>
            </w:r>
          </w:p>
        </w:tc>
      </w:tr>
    </w:tbl>
    <w:p w14:paraId="495E1BB6"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3A59F3C1" w14:textId="77777777" w:rsidR="00DD7A21" w:rsidRPr="005A539E" w:rsidRDefault="005A539E">
      <w:r w:rsidRPr="005A539E">
        <w:rPr>
          <w:rStyle w:val="HideTWBExt"/>
        </w:rPr>
        <w:t>&lt;/Amend&gt;</w:t>
      </w:r>
    </w:p>
    <w:p w14:paraId="27E8F667"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88</w:t>
      </w:r>
      <w:r w:rsidRPr="005A539E">
        <w:rPr>
          <w:rStyle w:val="HideTWBExt"/>
          <w:b w:val="0"/>
        </w:rPr>
        <w:t>&lt;/NumAm&gt;</w:t>
      </w:r>
    </w:p>
    <w:p w14:paraId="2F41853E" w14:textId="77777777" w:rsidR="00DD7A21" w:rsidRPr="005A539E" w:rsidRDefault="005A539E">
      <w:pPr>
        <w:pStyle w:val="NormalBold"/>
      </w:pPr>
      <w:r w:rsidRPr="005A539E">
        <w:rPr>
          <w:rStyle w:val="HideTWBExt"/>
          <w:b w:val="0"/>
        </w:rPr>
        <w:t>&lt;RepeatBlock-By&gt;&lt;Members&gt;</w:t>
      </w:r>
      <w:r w:rsidRPr="005A539E">
        <w:t>Markus Ferber</w:t>
      </w:r>
      <w:r w:rsidRPr="005A539E">
        <w:rPr>
          <w:rStyle w:val="HideTWBExt"/>
          <w:b w:val="0"/>
        </w:rPr>
        <w:t>&lt;/Members&gt;</w:t>
      </w:r>
    </w:p>
    <w:p w14:paraId="7FA15B5C" w14:textId="77777777" w:rsidR="00DD7A21" w:rsidRPr="005A539E" w:rsidRDefault="005A539E">
      <w:pPr>
        <w:pStyle w:val="NormalBold"/>
      </w:pPr>
      <w:r w:rsidRPr="005A539E">
        <w:rPr>
          <w:rStyle w:val="HideTWBExt"/>
          <w:b w:val="0"/>
        </w:rPr>
        <w:t>&lt;/RepeatBlock-By&gt;</w:t>
      </w:r>
    </w:p>
    <w:p w14:paraId="6C3ACF55"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2730D3E9" w14:textId="77777777" w:rsidR="00DD7A21" w:rsidRPr="005A539E" w:rsidRDefault="005A539E">
      <w:pPr>
        <w:pStyle w:val="NormalBold"/>
      </w:pPr>
      <w:r w:rsidRPr="005A539E">
        <w:rPr>
          <w:rStyle w:val="HideTWBExt"/>
          <w:b w:val="0"/>
        </w:rPr>
        <w:t>&lt;Article&gt;</w:t>
      </w:r>
      <w:r w:rsidRPr="005A539E">
        <w:t>Punkt 20</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DC2E758" w14:textId="77777777">
        <w:trPr>
          <w:trHeight w:hRule="exact" w:val="240"/>
          <w:jc w:val="center"/>
        </w:trPr>
        <w:tc>
          <w:tcPr>
            <w:tcW w:w="9752" w:type="dxa"/>
            <w:gridSpan w:val="2"/>
            <w:tcBorders>
              <w:top w:val="nil"/>
              <w:left w:val="nil"/>
              <w:bottom w:val="nil"/>
              <w:right w:val="nil"/>
            </w:tcBorders>
          </w:tcPr>
          <w:p w14:paraId="173E5801" w14:textId="77777777" w:rsidR="00DD7A21" w:rsidRPr="005A539E" w:rsidRDefault="00DD7A21"/>
        </w:tc>
      </w:tr>
      <w:tr w:rsidR="00DD7A21" w:rsidRPr="005A539E" w14:paraId="49AE36FE" w14:textId="77777777">
        <w:trPr>
          <w:trHeight w:val="240"/>
          <w:jc w:val="center"/>
        </w:trPr>
        <w:tc>
          <w:tcPr>
            <w:tcW w:w="4876" w:type="dxa"/>
            <w:tcBorders>
              <w:top w:val="nil"/>
              <w:left w:val="nil"/>
              <w:bottom w:val="nil"/>
              <w:right w:val="nil"/>
            </w:tcBorders>
          </w:tcPr>
          <w:p w14:paraId="4931F1A9"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1C10C04E" w14:textId="77777777" w:rsidR="00DD7A21" w:rsidRPr="005A539E" w:rsidRDefault="005A539E">
            <w:pPr>
              <w:pStyle w:val="AmColumnHeading"/>
            </w:pPr>
            <w:r w:rsidRPr="005A539E">
              <w:t>Ændringsforslag</w:t>
            </w:r>
          </w:p>
        </w:tc>
      </w:tr>
      <w:tr w:rsidR="00DD7A21" w:rsidRPr="005A539E" w14:paraId="634EA292" w14:textId="77777777">
        <w:trPr>
          <w:jc w:val="center"/>
        </w:trPr>
        <w:tc>
          <w:tcPr>
            <w:tcW w:w="4876" w:type="dxa"/>
            <w:tcBorders>
              <w:top w:val="nil"/>
              <w:left w:val="nil"/>
              <w:bottom w:val="nil"/>
              <w:right w:val="nil"/>
            </w:tcBorders>
          </w:tcPr>
          <w:p w14:paraId="3B809321" w14:textId="77777777" w:rsidR="00DD7A21" w:rsidRPr="005A539E" w:rsidRDefault="005A539E">
            <w:pPr>
              <w:pStyle w:val="Normal6a"/>
            </w:pPr>
            <w:r w:rsidRPr="005A539E">
              <w:lastRenderedPageBreak/>
              <w:t>20.</w:t>
            </w:r>
            <w:r w:rsidRPr="005A539E">
              <w:tab/>
              <w:t>understreger, at enhver forlængelse eller tilpasning skal tage hensyn til efterlevelsesomkostningerne for virksomheder, navnlig SMV'er, herunder tilpasningsomkostninger og omkostninger som følge af transaktionsklassificering, indberetningsforpligtelser og retsusikkerhed;</w:t>
            </w:r>
          </w:p>
        </w:tc>
        <w:tc>
          <w:tcPr>
            <w:tcW w:w="4876" w:type="dxa"/>
            <w:tcBorders>
              <w:top w:val="nil"/>
              <w:left w:val="nil"/>
              <w:bottom w:val="nil"/>
              <w:right w:val="nil"/>
            </w:tcBorders>
          </w:tcPr>
          <w:p w14:paraId="4E991F32" w14:textId="77777777" w:rsidR="00DD7A21" w:rsidRPr="005A539E" w:rsidRDefault="005A539E">
            <w:pPr>
              <w:pStyle w:val="Normal6a"/>
            </w:pPr>
            <w:r w:rsidRPr="005A539E">
              <w:t>20.</w:t>
            </w:r>
            <w:r w:rsidRPr="005A539E">
              <w:tab/>
              <w:t xml:space="preserve">understreger, at enhver forlængelse eller tilpasning skal tage hensyn til efterlevelsesomkostningerne for virksomheder, navnlig SMV'er, herunder tilpasningsomkostninger og omkostninger som følge af transaktionsklassificering, indberetningsforpligtelser og retsusikkerhed; </w:t>
            </w:r>
            <w:r w:rsidRPr="005A539E">
              <w:rPr>
                <w:b/>
                <w:i/>
              </w:rPr>
              <w:t>understreger navnlig, at ordningen for omvendt betalingspligt, hvor den anvendes, flytter momsregnskabsforpligtelserne helt over på modtageren, som kan være en lille virksomhed eller en mikrovirksomhed med begrænset administrativ kapacitet; mener, at denne strukturelle asymmetri skal afspejles i udformningen af enhver udvidet eller reformeret mekanisme gennem forenklede rapporteringsmodeller, klare retningslinjer for klassificering og effektiv beskyttelse mod sanktioner som følge af reel usikkerhed om sektoranvendelsesområdet;</w:t>
            </w:r>
          </w:p>
        </w:tc>
      </w:tr>
    </w:tbl>
    <w:p w14:paraId="5ABF99F9"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0382C49F" w14:textId="77777777" w:rsidR="00DD7A21" w:rsidRPr="005A539E" w:rsidRDefault="005A539E">
      <w:r w:rsidRPr="005A539E">
        <w:rPr>
          <w:rStyle w:val="HideTWBExt"/>
        </w:rPr>
        <w:t>&lt;/Amend&gt;</w:t>
      </w:r>
    </w:p>
    <w:p w14:paraId="4ABDAF19"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89</w:t>
      </w:r>
      <w:r w:rsidRPr="005A539E">
        <w:rPr>
          <w:rStyle w:val="HideTWBExt"/>
          <w:b w:val="0"/>
        </w:rPr>
        <w:t>&lt;/NumAm&gt;</w:t>
      </w:r>
    </w:p>
    <w:p w14:paraId="69F339C8" w14:textId="77777777" w:rsidR="00DD7A21" w:rsidRPr="005A539E" w:rsidRDefault="005A539E">
      <w:pPr>
        <w:pStyle w:val="NormalBold"/>
      </w:pPr>
      <w:r w:rsidRPr="005A539E">
        <w:rPr>
          <w:rStyle w:val="HideTWBExt"/>
          <w:b w:val="0"/>
        </w:rPr>
        <w:t>&lt;RepeatBlock-By&gt;&lt;Members&gt;</w:t>
      </w:r>
      <w:r w:rsidRPr="005A539E">
        <w:t>Herbert Dorfmann, Markus Ferber, Fernando Navarrete Rojas, Marco Falcone</w:t>
      </w:r>
      <w:r w:rsidRPr="005A539E">
        <w:rPr>
          <w:rStyle w:val="HideTWBExt"/>
          <w:b w:val="0"/>
        </w:rPr>
        <w:t>&lt;/Members&gt;</w:t>
      </w:r>
    </w:p>
    <w:p w14:paraId="32FC967B" w14:textId="77777777" w:rsidR="00DD7A21" w:rsidRPr="005A539E" w:rsidRDefault="005A539E">
      <w:pPr>
        <w:pStyle w:val="NormalBold"/>
      </w:pPr>
      <w:r w:rsidRPr="005A539E">
        <w:rPr>
          <w:rStyle w:val="HideTWBExt"/>
          <w:b w:val="0"/>
        </w:rPr>
        <w:t>&lt;/RepeatBlock-By&gt;</w:t>
      </w:r>
    </w:p>
    <w:p w14:paraId="1F25CAF2"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07E76CBA" w14:textId="77777777" w:rsidR="00DD7A21" w:rsidRPr="005A539E" w:rsidRDefault="005A539E">
      <w:pPr>
        <w:pStyle w:val="NormalBold"/>
      </w:pPr>
      <w:r w:rsidRPr="005A539E">
        <w:rPr>
          <w:rStyle w:val="HideTWBExt"/>
          <w:b w:val="0"/>
        </w:rPr>
        <w:t>&lt;Article&gt;</w:t>
      </w:r>
      <w:r w:rsidRPr="005A539E">
        <w:t>Punkt 20</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200B482F" w14:textId="77777777">
        <w:trPr>
          <w:trHeight w:hRule="exact" w:val="240"/>
          <w:jc w:val="center"/>
        </w:trPr>
        <w:tc>
          <w:tcPr>
            <w:tcW w:w="9752" w:type="dxa"/>
            <w:gridSpan w:val="2"/>
            <w:tcBorders>
              <w:top w:val="nil"/>
              <w:left w:val="nil"/>
              <w:bottom w:val="nil"/>
              <w:right w:val="nil"/>
            </w:tcBorders>
          </w:tcPr>
          <w:p w14:paraId="5442C1A2" w14:textId="77777777" w:rsidR="00DD7A21" w:rsidRPr="005A539E" w:rsidRDefault="00DD7A21"/>
        </w:tc>
      </w:tr>
      <w:tr w:rsidR="00DD7A21" w:rsidRPr="005A539E" w14:paraId="31369485" w14:textId="77777777">
        <w:trPr>
          <w:trHeight w:val="240"/>
          <w:jc w:val="center"/>
        </w:trPr>
        <w:tc>
          <w:tcPr>
            <w:tcW w:w="4876" w:type="dxa"/>
            <w:tcBorders>
              <w:top w:val="nil"/>
              <w:left w:val="nil"/>
              <w:bottom w:val="nil"/>
              <w:right w:val="nil"/>
            </w:tcBorders>
          </w:tcPr>
          <w:p w14:paraId="6BDCEEDD"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15C4928B" w14:textId="77777777" w:rsidR="00DD7A21" w:rsidRPr="005A539E" w:rsidRDefault="005A539E">
            <w:pPr>
              <w:pStyle w:val="AmColumnHeading"/>
            </w:pPr>
            <w:r w:rsidRPr="005A539E">
              <w:t>Ændringsforslag</w:t>
            </w:r>
          </w:p>
        </w:tc>
      </w:tr>
      <w:tr w:rsidR="00DD7A21" w:rsidRPr="005A539E" w14:paraId="5AA6445B" w14:textId="77777777">
        <w:trPr>
          <w:jc w:val="center"/>
        </w:trPr>
        <w:tc>
          <w:tcPr>
            <w:tcW w:w="4876" w:type="dxa"/>
            <w:tcBorders>
              <w:top w:val="nil"/>
              <w:left w:val="nil"/>
              <w:bottom w:val="nil"/>
              <w:right w:val="nil"/>
            </w:tcBorders>
          </w:tcPr>
          <w:p w14:paraId="15EC8ABC" w14:textId="77777777" w:rsidR="00DD7A21" w:rsidRPr="005A539E" w:rsidRDefault="005A539E">
            <w:pPr>
              <w:pStyle w:val="Normal6a"/>
            </w:pPr>
            <w:r w:rsidRPr="005A539E">
              <w:t>20.</w:t>
            </w:r>
            <w:r w:rsidRPr="005A539E">
              <w:tab/>
              <w:t>understreger, at enhver forlængelse eller tilpasning skal tage hensyn til efterlevelsesomkostningerne for virksomheder, navnlig SMV'er, herunder tilpasningsomkostninger og omkostninger som følge af transaktionsklassificering, indberetningsforpligtelser og retsusikkerhed;</w:t>
            </w:r>
          </w:p>
        </w:tc>
        <w:tc>
          <w:tcPr>
            <w:tcW w:w="4876" w:type="dxa"/>
            <w:tcBorders>
              <w:top w:val="nil"/>
              <w:left w:val="nil"/>
              <w:bottom w:val="nil"/>
              <w:right w:val="nil"/>
            </w:tcBorders>
          </w:tcPr>
          <w:p w14:paraId="2E930EA9" w14:textId="77777777" w:rsidR="00DD7A21" w:rsidRPr="005A539E" w:rsidRDefault="005A539E">
            <w:pPr>
              <w:pStyle w:val="Normal6a"/>
            </w:pPr>
            <w:r w:rsidRPr="005A539E">
              <w:t>20.</w:t>
            </w:r>
            <w:r w:rsidRPr="005A539E">
              <w:tab/>
              <w:t xml:space="preserve">understreger, at enhver forlængelse eller tilpasning skal tage hensyn til efterlevelsesomkostningerne for virksomheder, navnlig SMV'er, herunder tilpasningsomkostninger og omkostninger som følge af transaktionsklassificering, indberetningsforpligtelser og retsusikkerhed; </w:t>
            </w:r>
            <w:r w:rsidRPr="005A539E">
              <w:rPr>
                <w:b/>
                <w:i/>
              </w:rPr>
              <w:t xml:space="preserve">opfordrer til, at disse omkostninger dokumenteres på et opdelt grundlag, hvor der skelnes mellem den byrde, der bæres af SMV'er, og den byrde, der bæres af store operatører, og vægtes i forhold til den opnåede reduktion af svig, </w:t>
            </w:r>
            <w:r w:rsidRPr="005A539E">
              <w:rPr>
                <w:b/>
                <w:i/>
              </w:rPr>
              <w:lastRenderedPageBreak/>
              <w:t>således at mekanismens proportionalitet kan vurderes på en robust måde;</w:t>
            </w:r>
          </w:p>
        </w:tc>
      </w:tr>
    </w:tbl>
    <w:p w14:paraId="37994488"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0DE6D759" w14:textId="77777777" w:rsidR="00DD7A21" w:rsidRPr="005A539E" w:rsidRDefault="005A539E">
      <w:r w:rsidRPr="005A539E">
        <w:rPr>
          <w:rStyle w:val="HideTWBExt"/>
        </w:rPr>
        <w:t>&lt;/Amend&gt;</w:t>
      </w:r>
    </w:p>
    <w:p w14:paraId="6BE01ED0"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90</w:t>
      </w:r>
      <w:r w:rsidRPr="005A539E">
        <w:rPr>
          <w:rStyle w:val="HideTWBExt"/>
          <w:b w:val="0"/>
        </w:rPr>
        <w:t>&lt;/NumAm&gt;</w:t>
      </w:r>
    </w:p>
    <w:p w14:paraId="100AF538" w14:textId="77777777" w:rsidR="00DD7A21" w:rsidRPr="005A539E" w:rsidRDefault="005A539E">
      <w:pPr>
        <w:pStyle w:val="NormalBold"/>
      </w:pPr>
      <w:r w:rsidRPr="005A539E">
        <w:rPr>
          <w:rStyle w:val="HideTWBExt"/>
          <w:b w:val="0"/>
        </w:rPr>
        <w:t>&lt;RepeatBlock-By&gt;&lt;Members&gt;</w:t>
      </w:r>
      <w:r w:rsidRPr="005A539E">
        <w:t>Roberts Zīle</w:t>
      </w:r>
      <w:r w:rsidRPr="005A539E">
        <w:rPr>
          <w:rStyle w:val="HideTWBExt"/>
          <w:b w:val="0"/>
        </w:rPr>
        <w:t>&lt;/Members&gt;</w:t>
      </w:r>
    </w:p>
    <w:p w14:paraId="0F6E2F4D" w14:textId="77777777" w:rsidR="00DD7A21" w:rsidRPr="005A539E" w:rsidRDefault="005A539E">
      <w:pPr>
        <w:pStyle w:val="NormalBold"/>
      </w:pPr>
      <w:r w:rsidRPr="005A539E">
        <w:rPr>
          <w:rStyle w:val="HideTWBExt"/>
          <w:b w:val="0"/>
        </w:rPr>
        <w:t>&lt;/RepeatBlock-By&gt;</w:t>
      </w:r>
    </w:p>
    <w:p w14:paraId="11195B2B"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14CB2AF5" w14:textId="77777777" w:rsidR="00DD7A21" w:rsidRPr="005A539E" w:rsidRDefault="005A539E">
      <w:pPr>
        <w:pStyle w:val="NormalBold"/>
      </w:pPr>
      <w:r w:rsidRPr="005A539E">
        <w:rPr>
          <w:rStyle w:val="HideTWBExt"/>
          <w:b w:val="0"/>
        </w:rPr>
        <w:t>&lt;Article&gt;</w:t>
      </w:r>
      <w:r w:rsidRPr="005A539E">
        <w:t>Punkt 21</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7CEF72D7" w14:textId="77777777">
        <w:trPr>
          <w:trHeight w:hRule="exact" w:val="240"/>
          <w:jc w:val="center"/>
        </w:trPr>
        <w:tc>
          <w:tcPr>
            <w:tcW w:w="9752" w:type="dxa"/>
            <w:gridSpan w:val="2"/>
            <w:tcBorders>
              <w:top w:val="nil"/>
              <w:left w:val="nil"/>
              <w:bottom w:val="nil"/>
              <w:right w:val="nil"/>
            </w:tcBorders>
          </w:tcPr>
          <w:p w14:paraId="513BC488" w14:textId="77777777" w:rsidR="00DD7A21" w:rsidRPr="005A539E" w:rsidRDefault="00DD7A21"/>
        </w:tc>
      </w:tr>
      <w:tr w:rsidR="00DD7A21" w:rsidRPr="005A539E" w14:paraId="1905694F" w14:textId="77777777">
        <w:trPr>
          <w:trHeight w:val="240"/>
          <w:jc w:val="center"/>
        </w:trPr>
        <w:tc>
          <w:tcPr>
            <w:tcW w:w="4876" w:type="dxa"/>
            <w:tcBorders>
              <w:top w:val="nil"/>
              <w:left w:val="nil"/>
              <w:bottom w:val="nil"/>
              <w:right w:val="nil"/>
            </w:tcBorders>
          </w:tcPr>
          <w:p w14:paraId="09158F5B"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1B29433E" w14:textId="77777777" w:rsidR="00DD7A21" w:rsidRPr="005A539E" w:rsidRDefault="005A539E">
            <w:pPr>
              <w:pStyle w:val="AmColumnHeading"/>
            </w:pPr>
            <w:r w:rsidRPr="005A539E">
              <w:t>Ændringsforslag</w:t>
            </w:r>
          </w:p>
        </w:tc>
      </w:tr>
      <w:tr w:rsidR="00DD7A21" w:rsidRPr="005A539E" w14:paraId="0A78CB8E" w14:textId="77777777">
        <w:trPr>
          <w:jc w:val="center"/>
        </w:trPr>
        <w:tc>
          <w:tcPr>
            <w:tcW w:w="4876" w:type="dxa"/>
            <w:tcBorders>
              <w:top w:val="nil"/>
              <w:left w:val="nil"/>
              <w:bottom w:val="nil"/>
              <w:right w:val="nil"/>
            </w:tcBorders>
          </w:tcPr>
          <w:p w14:paraId="7FA5AF9F" w14:textId="77777777" w:rsidR="00DD7A21" w:rsidRPr="005A539E" w:rsidRDefault="005A539E">
            <w:pPr>
              <w:pStyle w:val="Normal6a"/>
            </w:pPr>
            <w:r w:rsidRPr="005A539E">
              <w:t>21.</w:t>
            </w:r>
            <w:r w:rsidRPr="005A539E">
              <w:tab/>
              <w:t>understreger, at lovlige virksomheder ikke bør blive ofre for politikker til forebyggelse af momssvig, og at foranstaltninger til bekæmpelse af svig fortsat skal være forholdsmæssige, forudsigelige og brugbare;</w:t>
            </w:r>
          </w:p>
        </w:tc>
        <w:tc>
          <w:tcPr>
            <w:tcW w:w="4876" w:type="dxa"/>
            <w:tcBorders>
              <w:top w:val="nil"/>
              <w:left w:val="nil"/>
              <w:bottom w:val="nil"/>
              <w:right w:val="nil"/>
            </w:tcBorders>
          </w:tcPr>
          <w:p w14:paraId="124F623F" w14:textId="77777777" w:rsidR="00DD7A21" w:rsidRPr="005A539E" w:rsidRDefault="005A539E">
            <w:pPr>
              <w:pStyle w:val="Normal6a"/>
            </w:pPr>
            <w:r w:rsidRPr="005A539E">
              <w:t>21.</w:t>
            </w:r>
            <w:r w:rsidRPr="005A539E">
              <w:tab/>
              <w:t xml:space="preserve">understreger, at lovlige virksomheder ikke bør blive ofre for politikker til forebyggelse af momssvig, og at foranstaltninger til bekæmpelse af svig fortsat skal være forholdsmæssige, forudsigelige og brugbare; </w:t>
            </w:r>
            <w:r w:rsidRPr="005A539E">
              <w:rPr>
                <w:b/>
                <w:i/>
              </w:rPr>
              <w:t>påpeger endvidere, at OOB, når den anvendes korrekt, fungerer som en afgørende beskyttelsesmekanisme for ærlige virksomheder mod alvorlige markedsforvridninger forårsaget af svigagtige konkurrenter;</w:t>
            </w:r>
          </w:p>
        </w:tc>
      </w:tr>
    </w:tbl>
    <w:p w14:paraId="5725B0B2"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5BF879A6" w14:textId="77777777" w:rsidR="00DD7A21" w:rsidRPr="005A539E" w:rsidRDefault="005A539E">
      <w:r w:rsidRPr="005A539E">
        <w:rPr>
          <w:rStyle w:val="HideTWBExt"/>
        </w:rPr>
        <w:t>&lt;/Amend&gt;</w:t>
      </w:r>
    </w:p>
    <w:p w14:paraId="665FBF1A"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91</w:t>
      </w:r>
      <w:r w:rsidRPr="005A539E">
        <w:rPr>
          <w:rStyle w:val="HideTWBExt"/>
          <w:b w:val="0"/>
        </w:rPr>
        <w:t>&lt;/NumAm&gt;</w:t>
      </w:r>
    </w:p>
    <w:p w14:paraId="02333492"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01747CA4" w14:textId="77777777" w:rsidR="00DD7A21" w:rsidRPr="005A539E" w:rsidRDefault="005A539E">
      <w:pPr>
        <w:pStyle w:val="NormalBold"/>
      </w:pPr>
      <w:r w:rsidRPr="005A539E">
        <w:rPr>
          <w:rStyle w:val="HideTWBExt"/>
          <w:b w:val="0"/>
        </w:rPr>
        <w:t>&lt;/RepeatBlock-By&gt;</w:t>
      </w:r>
    </w:p>
    <w:p w14:paraId="6CDE4A83"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26DD7780" w14:textId="77777777" w:rsidR="00DD7A21" w:rsidRPr="005A539E" w:rsidRDefault="005A539E">
      <w:pPr>
        <w:pStyle w:val="NormalBold"/>
      </w:pPr>
      <w:r w:rsidRPr="005A539E">
        <w:rPr>
          <w:rStyle w:val="HideTWBExt"/>
          <w:b w:val="0"/>
        </w:rPr>
        <w:t>&lt;Article&gt;</w:t>
      </w:r>
      <w:r w:rsidRPr="005A539E">
        <w:t>Punkt 21</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01CA5364" w14:textId="77777777">
        <w:trPr>
          <w:trHeight w:hRule="exact" w:val="240"/>
          <w:jc w:val="center"/>
        </w:trPr>
        <w:tc>
          <w:tcPr>
            <w:tcW w:w="9752" w:type="dxa"/>
            <w:gridSpan w:val="2"/>
            <w:tcBorders>
              <w:top w:val="nil"/>
              <w:left w:val="nil"/>
              <w:bottom w:val="nil"/>
              <w:right w:val="nil"/>
            </w:tcBorders>
          </w:tcPr>
          <w:p w14:paraId="193E3029" w14:textId="77777777" w:rsidR="00DD7A21" w:rsidRPr="005A539E" w:rsidRDefault="00DD7A21"/>
        </w:tc>
      </w:tr>
      <w:tr w:rsidR="00DD7A21" w:rsidRPr="005A539E" w14:paraId="66CA0243" w14:textId="77777777">
        <w:trPr>
          <w:trHeight w:val="240"/>
          <w:jc w:val="center"/>
        </w:trPr>
        <w:tc>
          <w:tcPr>
            <w:tcW w:w="4876" w:type="dxa"/>
            <w:tcBorders>
              <w:top w:val="nil"/>
              <w:left w:val="nil"/>
              <w:bottom w:val="nil"/>
              <w:right w:val="nil"/>
            </w:tcBorders>
          </w:tcPr>
          <w:p w14:paraId="49EDC32C"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41655065" w14:textId="77777777" w:rsidR="00DD7A21" w:rsidRPr="005A539E" w:rsidRDefault="005A539E">
            <w:pPr>
              <w:pStyle w:val="AmColumnHeading"/>
            </w:pPr>
            <w:r w:rsidRPr="005A539E">
              <w:t>Ændringsforslag</w:t>
            </w:r>
          </w:p>
        </w:tc>
      </w:tr>
      <w:tr w:rsidR="00DD7A21" w:rsidRPr="005A539E" w14:paraId="222ACE7B" w14:textId="77777777">
        <w:trPr>
          <w:jc w:val="center"/>
        </w:trPr>
        <w:tc>
          <w:tcPr>
            <w:tcW w:w="4876" w:type="dxa"/>
            <w:tcBorders>
              <w:top w:val="nil"/>
              <w:left w:val="nil"/>
              <w:bottom w:val="nil"/>
              <w:right w:val="nil"/>
            </w:tcBorders>
          </w:tcPr>
          <w:p w14:paraId="6EC5C0CB" w14:textId="77777777" w:rsidR="00DD7A21" w:rsidRPr="005A539E" w:rsidRDefault="005A539E">
            <w:pPr>
              <w:pStyle w:val="Normal6a"/>
            </w:pPr>
            <w:r w:rsidRPr="005A539E">
              <w:t>21.</w:t>
            </w:r>
            <w:r w:rsidRPr="005A539E">
              <w:tab/>
              <w:t xml:space="preserve">understreger, at </w:t>
            </w:r>
            <w:r w:rsidRPr="005A539E">
              <w:rPr>
                <w:b/>
                <w:i/>
              </w:rPr>
              <w:t>lovlige virksomheder ikke bør blive ofre for politikker til forebyggelse af momssvig, og at</w:t>
            </w:r>
            <w:r w:rsidRPr="005A539E">
              <w:t xml:space="preserve"> foranstaltninger til bekæmpelse af svig fortsat skal være forholdsmæssige, forudsigelige og brugbare;</w:t>
            </w:r>
          </w:p>
        </w:tc>
        <w:tc>
          <w:tcPr>
            <w:tcW w:w="4876" w:type="dxa"/>
            <w:tcBorders>
              <w:top w:val="nil"/>
              <w:left w:val="nil"/>
              <w:bottom w:val="nil"/>
              <w:right w:val="nil"/>
            </w:tcBorders>
          </w:tcPr>
          <w:p w14:paraId="338220A3" w14:textId="77777777" w:rsidR="00DD7A21" w:rsidRPr="005A539E" w:rsidRDefault="005A539E">
            <w:pPr>
              <w:pStyle w:val="Normal6a"/>
            </w:pPr>
            <w:r w:rsidRPr="005A539E">
              <w:t>21.</w:t>
            </w:r>
            <w:r w:rsidRPr="005A539E">
              <w:tab/>
              <w:t xml:space="preserve">understreger, at foranstaltninger til bekæmpelse af svig fortsat skal være forholdsmæssige, forudsigelige og brugbare; </w:t>
            </w:r>
            <w:r w:rsidRPr="005A539E">
              <w:rPr>
                <w:b/>
                <w:i/>
              </w:rPr>
              <w:t>fremhæver, at suboptimal håndhævelse mod skattesvig, skatteunddragelse og skatteundgåelse skader de lige konkurrencevilkår til skade for virksomheder, der overholder lovkravene;</w:t>
            </w:r>
          </w:p>
        </w:tc>
      </w:tr>
    </w:tbl>
    <w:p w14:paraId="5F40002D"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3553A0BB" w14:textId="77777777" w:rsidR="00DD7A21" w:rsidRPr="005A539E" w:rsidRDefault="005A539E">
      <w:r w:rsidRPr="005A539E">
        <w:rPr>
          <w:rStyle w:val="HideTWBExt"/>
        </w:rPr>
        <w:t>&lt;/Amend&gt;</w:t>
      </w:r>
    </w:p>
    <w:p w14:paraId="6449EC5D"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92</w:t>
      </w:r>
      <w:r w:rsidRPr="005A539E">
        <w:rPr>
          <w:rStyle w:val="HideTWBExt"/>
          <w:b w:val="0"/>
        </w:rPr>
        <w:t>&lt;/NumAm&gt;</w:t>
      </w:r>
    </w:p>
    <w:p w14:paraId="02FDA21A" w14:textId="77777777" w:rsidR="00DD7A21" w:rsidRPr="005A539E" w:rsidRDefault="005A539E">
      <w:pPr>
        <w:pStyle w:val="NormalBold"/>
      </w:pPr>
      <w:r w:rsidRPr="005A539E">
        <w:rPr>
          <w:rStyle w:val="HideTWBExt"/>
          <w:b w:val="0"/>
        </w:rPr>
        <w:t>&lt;RepeatBlock-By&gt;&lt;Members&gt;</w:t>
      </w:r>
      <w:r w:rsidRPr="005A539E">
        <w:t>Roberts Zīle</w:t>
      </w:r>
      <w:r w:rsidRPr="005A539E">
        <w:rPr>
          <w:rStyle w:val="HideTWBExt"/>
          <w:b w:val="0"/>
        </w:rPr>
        <w:t>&lt;/Members&gt;</w:t>
      </w:r>
    </w:p>
    <w:p w14:paraId="57406BA7" w14:textId="77777777" w:rsidR="00DD7A21" w:rsidRPr="005A539E" w:rsidRDefault="005A539E">
      <w:pPr>
        <w:pStyle w:val="NormalBold"/>
      </w:pPr>
      <w:r w:rsidRPr="005A539E">
        <w:rPr>
          <w:rStyle w:val="HideTWBExt"/>
          <w:b w:val="0"/>
        </w:rPr>
        <w:t>&lt;/RepeatBlock-By&gt;</w:t>
      </w:r>
    </w:p>
    <w:p w14:paraId="5D6EC5F4"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DACFBC7" w14:textId="77777777" w:rsidR="00DD7A21" w:rsidRPr="005A539E" w:rsidRDefault="005A539E">
      <w:pPr>
        <w:pStyle w:val="NormalBold"/>
      </w:pPr>
      <w:r w:rsidRPr="005A539E">
        <w:rPr>
          <w:rStyle w:val="HideTWBExt"/>
          <w:b w:val="0"/>
        </w:rPr>
        <w:t>&lt;Article&gt;</w:t>
      </w:r>
      <w:r w:rsidRPr="005A539E">
        <w:t>Punkt 21 a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792E7728" w14:textId="77777777">
        <w:trPr>
          <w:trHeight w:hRule="exact" w:val="240"/>
          <w:jc w:val="center"/>
        </w:trPr>
        <w:tc>
          <w:tcPr>
            <w:tcW w:w="9752" w:type="dxa"/>
            <w:gridSpan w:val="2"/>
            <w:tcBorders>
              <w:top w:val="nil"/>
              <w:left w:val="nil"/>
              <w:bottom w:val="nil"/>
              <w:right w:val="nil"/>
            </w:tcBorders>
          </w:tcPr>
          <w:p w14:paraId="7043EED6" w14:textId="77777777" w:rsidR="00DD7A21" w:rsidRPr="005A539E" w:rsidRDefault="00DD7A21"/>
        </w:tc>
      </w:tr>
      <w:tr w:rsidR="00DD7A21" w:rsidRPr="005A539E" w14:paraId="7E440FAA" w14:textId="77777777">
        <w:trPr>
          <w:trHeight w:val="240"/>
          <w:jc w:val="center"/>
        </w:trPr>
        <w:tc>
          <w:tcPr>
            <w:tcW w:w="4876" w:type="dxa"/>
            <w:tcBorders>
              <w:top w:val="nil"/>
              <w:left w:val="nil"/>
              <w:bottom w:val="nil"/>
              <w:right w:val="nil"/>
            </w:tcBorders>
          </w:tcPr>
          <w:p w14:paraId="069E3DA2"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7FAF2C51" w14:textId="77777777" w:rsidR="00DD7A21" w:rsidRPr="005A539E" w:rsidRDefault="005A539E">
            <w:pPr>
              <w:pStyle w:val="AmColumnHeading"/>
            </w:pPr>
            <w:r w:rsidRPr="005A539E">
              <w:t>Ændringsforslag</w:t>
            </w:r>
          </w:p>
        </w:tc>
      </w:tr>
      <w:tr w:rsidR="00DD7A21" w:rsidRPr="005A539E" w14:paraId="41FB9A35" w14:textId="77777777">
        <w:trPr>
          <w:jc w:val="center"/>
        </w:trPr>
        <w:tc>
          <w:tcPr>
            <w:tcW w:w="4876" w:type="dxa"/>
            <w:tcBorders>
              <w:top w:val="nil"/>
              <w:left w:val="nil"/>
              <w:bottom w:val="nil"/>
              <w:right w:val="nil"/>
            </w:tcBorders>
          </w:tcPr>
          <w:p w14:paraId="1419F0DC" w14:textId="77777777" w:rsidR="00DD7A21" w:rsidRPr="005A539E" w:rsidRDefault="00DD7A21">
            <w:pPr>
              <w:pStyle w:val="Normal6a"/>
            </w:pPr>
          </w:p>
        </w:tc>
        <w:tc>
          <w:tcPr>
            <w:tcW w:w="4876" w:type="dxa"/>
            <w:tcBorders>
              <w:top w:val="nil"/>
              <w:left w:val="nil"/>
              <w:bottom w:val="nil"/>
              <w:right w:val="nil"/>
            </w:tcBorders>
          </w:tcPr>
          <w:p w14:paraId="4239E464" w14:textId="77777777" w:rsidR="00DD7A21" w:rsidRPr="005A539E" w:rsidRDefault="005A539E">
            <w:pPr>
              <w:pStyle w:val="Normal6a"/>
            </w:pPr>
            <w:r w:rsidRPr="005A539E">
              <w:rPr>
                <w:b/>
                <w:i/>
              </w:rPr>
              <w:t>21a.</w:t>
            </w:r>
            <w:r w:rsidRPr="005A539E">
              <w:tab/>
            </w:r>
            <w:r w:rsidRPr="005A539E">
              <w:rPr>
                <w:b/>
                <w:i/>
              </w:rPr>
              <w:t>opfordrer Kommissionen og medlemsstaterne til at sikre, at der i forventningerne til overholdelse af OOB skelnes klart mellem bevidst deltagelse i momssvigordninger og utilsigtede administrative fejl begået af SMV'er, så det sikres, at sidstnævnte ikke udsættes for uforholdsmæssige straffeforanstaltninger;</w:t>
            </w:r>
          </w:p>
        </w:tc>
      </w:tr>
    </w:tbl>
    <w:p w14:paraId="6C57C0D6"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7D8DCCEC" w14:textId="77777777" w:rsidR="00DD7A21" w:rsidRPr="005A539E" w:rsidRDefault="005A539E">
      <w:r w:rsidRPr="005A539E">
        <w:rPr>
          <w:rStyle w:val="HideTWBExt"/>
        </w:rPr>
        <w:t>&lt;/Amend&gt;</w:t>
      </w:r>
    </w:p>
    <w:p w14:paraId="43FB6B40"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93</w:t>
      </w:r>
      <w:r w:rsidRPr="005A539E">
        <w:rPr>
          <w:rStyle w:val="HideTWBExt"/>
          <w:b w:val="0"/>
        </w:rPr>
        <w:t>&lt;/NumAm&gt;</w:t>
      </w:r>
    </w:p>
    <w:p w14:paraId="1F4E5749"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1B77479D" w14:textId="77777777" w:rsidR="00DD7A21" w:rsidRPr="005A539E" w:rsidRDefault="005A539E">
      <w:pPr>
        <w:pStyle w:val="NormalBold"/>
      </w:pPr>
      <w:r w:rsidRPr="005A539E">
        <w:rPr>
          <w:rStyle w:val="HideTWBExt"/>
          <w:b w:val="0"/>
        </w:rPr>
        <w:t>&lt;/RepeatBlock-By&gt;</w:t>
      </w:r>
    </w:p>
    <w:p w14:paraId="4A031F70"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4D9D783" w14:textId="77777777" w:rsidR="00DD7A21" w:rsidRPr="005A539E" w:rsidRDefault="005A539E">
      <w:pPr>
        <w:pStyle w:val="NormalBold"/>
      </w:pPr>
      <w:r w:rsidRPr="005A539E">
        <w:rPr>
          <w:rStyle w:val="HideTWBExt"/>
          <w:b w:val="0"/>
        </w:rPr>
        <w:t>&lt;Article&gt;</w:t>
      </w:r>
      <w:r w:rsidRPr="005A539E">
        <w:t>Punkt 22</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48A81564" w14:textId="77777777">
        <w:trPr>
          <w:trHeight w:hRule="exact" w:val="240"/>
          <w:jc w:val="center"/>
        </w:trPr>
        <w:tc>
          <w:tcPr>
            <w:tcW w:w="9752" w:type="dxa"/>
            <w:gridSpan w:val="2"/>
            <w:tcBorders>
              <w:top w:val="nil"/>
              <w:left w:val="nil"/>
              <w:bottom w:val="nil"/>
              <w:right w:val="nil"/>
            </w:tcBorders>
          </w:tcPr>
          <w:p w14:paraId="642DB5E6" w14:textId="77777777" w:rsidR="00DD7A21" w:rsidRPr="005A539E" w:rsidRDefault="00DD7A21"/>
        </w:tc>
      </w:tr>
      <w:tr w:rsidR="00DD7A21" w:rsidRPr="005A539E" w14:paraId="790007C1" w14:textId="77777777">
        <w:trPr>
          <w:trHeight w:val="240"/>
          <w:jc w:val="center"/>
        </w:trPr>
        <w:tc>
          <w:tcPr>
            <w:tcW w:w="4876" w:type="dxa"/>
            <w:tcBorders>
              <w:top w:val="nil"/>
              <w:left w:val="nil"/>
              <w:bottom w:val="nil"/>
              <w:right w:val="nil"/>
            </w:tcBorders>
          </w:tcPr>
          <w:p w14:paraId="73497930"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64BB1ACD" w14:textId="77777777" w:rsidR="00DD7A21" w:rsidRPr="005A539E" w:rsidRDefault="005A539E">
            <w:pPr>
              <w:pStyle w:val="AmColumnHeading"/>
            </w:pPr>
            <w:r w:rsidRPr="005A539E">
              <w:t>Ændringsforslag</w:t>
            </w:r>
          </w:p>
        </w:tc>
      </w:tr>
      <w:tr w:rsidR="00DD7A21" w:rsidRPr="005A539E" w14:paraId="1C323A7E" w14:textId="77777777">
        <w:trPr>
          <w:jc w:val="center"/>
        </w:trPr>
        <w:tc>
          <w:tcPr>
            <w:tcW w:w="4876" w:type="dxa"/>
            <w:tcBorders>
              <w:top w:val="nil"/>
              <w:left w:val="nil"/>
              <w:bottom w:val="nil"/>
              <w:right w:val="nil"/>
            </w:tcBorders>
          </w:tcPr>
          <w:p w14:paraId="11367CCA" w14:textId="77777777" w:rsidR="00DD7A21" w:rsidRPr="005A539E" w:rsidRDefault="005A539E">
            <w:pPr>
              <w:pStyle w:val="Normal6a"/>
            </w:pPr>
            <w:r w:rsidRPr="005A539E">
              <w:t>22.</w:t>
            </w:r>
            <w:r w:rsidRPr="005A539E">
              <w:tab/>
              <w:t>opfordrer skattemyndighederne til at fokusere på hurtig identifikation og udstedelse af momsrefusioner til lovlige startupvirksomheder og små virksomheder i industrier, der er underlagt omvendt betalingspligt;</w:t>
            </w:r>
          </w:p>
        </w:tc>
        <w:tc>
          <w:tcPr>
            <w:tcW w:w="4876" w:type="dxa"/>
            <w:tcBorders>
              <w:top w:val="nil"/>
              <w:left w:val="nil"/>
              <w:bottom w:val="nil"/>
              <w:right w:val="nil"/>
            </w:tcBorders>
          </w:tcPr>
          <w:p w14:paraId="725E06A7" w14:textId="77777777" w:rsidR="00DD7A21" w:rsidRPr="005A539E" w:rsidRDefault="005A539E">
            <w:pPr>
              <w:pStyle w:val="Normal6a"/>
            </w:pPr>
            <w:r w:rsidRPr="005A539E">
              <w:t>22.</w:t>
            </w:r>
            <w:r w:rsidRPr="005A539E">
              <w:tab/>
              <w:t xml:space="preserve">opfordrer skattemyndighederne til at fokusere på hurtig identifikation og udstedelse af momsrefusioner til lovlige startupvirksomheder og små virksomheder i industrier, der er underlagt omvendt betalingspligt; </w:t>
            </w:r>
            <w:r w:rsidRPr="005A539E">
              <w:rPr>
                <w:b/>
                <w:i/>
              </w:rPr>
              <w:t xml:space="preserve">understreger behovet for at styrke kapacitetsopbygningen i de nationale skatteforvaltninger samt udbredelsen af digitale løsninger, der forbedrer effektiviteten; understreger betydningen af at uddybe det grænseoverskridende administrative samarbejde på skatteområdet med henblik på at forbedre tidlig opdagelse af risikoen for svig, forebygge svig, unddragelse og undgåelse samt hurtigt yde </w:t>
            </w:r>
            <w:r w:rsidRPr="005A539E">
              <w:rPr>
                <w:b/>
                <w:i/>
              </w:rPr>
              <w:lastRenderedPageBreak/>
              <w:t>tilbagebetaling, hvor det er relevant;</w:t>
            </w:r>
          </w:p>
        </w:tc>
      </w:tr>
    </w:tbl>
    <w:p w14:paraId="4DFAB722"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26507882" w14:textId="77777777" w:rsidR="00DD7A21" w:rsidRPr="005A539E" w:rsidRDefault="005A539E">
      <w:r w:rsidRPr="005A539E">
        <w:rPr>
          <w:rStyle w:val="HideTWBExt"/>
        </w:rPr>
        <w:t>&lt;/Amend&gt;</w:t>
      </w:r>
    </w:p>
    <w:p w14:paraId="782BCEF1"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94</w:t>
      </w:r>
      <w:r w:rsidRPr="005A539E">
        <w:rPr>
          <w:rStyle w:val="HideTWBExt"/>
          <w:b w:val="0"/>
        </w:rPr>
        <w:t>&lt;/NumAm&gt;</w:t>
      </w:r>
    </w:p>
    <w:p w14:paraId="43AEEAD6" w14:textId="77777777" w:rsidR="00DD7A21" w:rsidRPr="005A539E" w:rsidRDefault="005A539E">
      <w:pPr>
        <w:pStyle w:val="NormalBold"/>
      </w:pPr>
      <w:r w:rsidRPr="005A539E">
        <w:rPr>
          <w:rStyle w:val="HideTWBExt"/>
          <w:b w:val="0"/>
        </w:rPr>
        <w:t>&lt;RepeatBlock-By&gt;&lt;Members&gt;</w:t>
      </w:r>
      <w:r w:rsidRPr="005A539E">
        <w:t>Markus Ferber</w:t>
      </w:r>
      <w:r w:rsidRPr="005A539E">
        <w:rPr>
          <w:rStyle w:val="HideTWBExt"/>
          <w:b w:val="0"/>
        </w:rPr>
        <w:t>&lt;/Members&gt;</w:t>
      </w:r>
    </w:p>
    <w:p w14:paraId="2873F42D" w14:textId="77777777" w:rsidR="00DD7A21" w:rsidRPr="005A539E" w:rsidRDefault="005A539E">
      <w:pPr>
        <w:pStyle w:val="NormalBold"/>
      </w:pPr>
      <w:r w:rsidRPr="005A539E">
        <w:rPr>
          <w:rStyle w:val="HideTWBExt"/>
          <w:b w:val="0"/>
        </w:rPr>
        <w:t>&lt;/RepeatBlock-By&gt;</w:t>
      </w:r>
    </w:p>
    <w:p w14:paraId="036B336D"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42A07E3E" w14:textId="77777777" w:rsidR="00DD7A21" w:rsidRPr="005A539E" w:rsidRDefault="005A539E">
      <w:pPr>
        <w:pStyle w:val="NormalBold"/>
      </w:pPr>
      <w:r w:rsidRPr="005A539E">
        <w:rPr>
          <w:rStyle w:val="HideTWBExt"/>
          <w:b w:val="0"/>
        </w:rPr>
        <w:t>&lt;Article&gt;</w:t>
      </w:r>
      <w:r w:rsidRPr="005A539E">
        <w:t>Punkt 22 a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07FA40D1" w14:textId="77777777">
        <w:trPr>
          <w:trHeight w:hRule="exact" w:val="240"/>
          <w:jc w:val="center"/>
        </w:trPr>
        <w:tc>
          <w:tcPr>
            <w:tcW w:w="9752" w:type="dxa"/>
            <w:gridSpan w:val="2"/>
            <w:tcBorders>
              <w:top w:val="nil"/>
              <w:left w:val="nil"/>
              <w:bottom w:val="nil"/>
              <w:right w:val="nil"/>
            </w:tcBorders>
          </w:tcPr>
          <w:p w14:paraId="2217D95B" w14:textId="77777777" w:rsidR="00DD7A21" w:rsidRPr="005A539E" w:rsidRDefault="00DD7A21"/>
        </w:tc>
      </w:tr>
      <w:tr w:rsidR="00DD7A21" w:rsidRPr="005A539E" w14:paraId="66A716DC" w14:textId="77777777">
        <w:trPr>
          <w:trHeight w:val="240"/>
          <w:jc w:val="center"/>
        </w:trPr>
        <w:tc>
          <w:tcPr>
            <w:tcW w:w="4876" w:type="dxa"/>
            <w:tcBorders>
              <w:top w:val="nil"/>
              <w:left w:val="nil"/>
              <w:bottom w:val="nil"/>
              <w:right w:val="nil"/>
            </w:tcBorders>
          </w:tcPr>
          <w:p w14:paraId="269553B7"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49B95963" w14:textId="77777777" w:rsidR="00DD7A21" w:rsidRPr="005A539E" w:rsidRDefault="005A539E">
            <w:pPr>
              <w:pStyle w:val="AmColumnHeading"/>
            </w:pPr>
            <w:r w:rsidRPr="005A539E">
              <w:t>Ændringsforslag</w:t>
            </w:r>
          </w:p>
        </w:tc>
      </w:tr>
      <w:tr w:rsidR="00DD7A21" w:rsidRPr="005A539E" w14:paraId="0BD2C47E" w14:textId="77777777">
        <w:trPr>
          <w:jc w:val="center"/>
        </w:trPr>
        <w:tc>
          <w:tcPr>
            <w:tcW w:w="4876" w:type="dxa"/>
            <w:tcBorders>
              <w:top w:val="nil"/>
              <w:left w:val="nil"/>
              <w:bottom w:val="nil"/>
              <w:right w:val="nil"/>
            </w:tcBorders>
          </w:tcPr>
          <w:p w14:paraId="3324E557" w14:textId="77777777" w:rsidR="00DD7A21" w:rsidRPr="005A539E" w:rsidRDefault="00DD7A21">
            <w:pPr>
              <w:pStyle w:val="Normal6a"/>
            </w:pPr>
          </w:p>
        </w:tc>
        <w:tc>
          <w:tcPr>
            <w:tcW w:w="4876" w:type="dxa"/>
            <w:tcBorders>
              <w:top w:val="nil"/>
              <w:left w:val="nil"/>
              <w:bottom w:val="nil"/>
              <w:right w:val="nil"/>
            </w:tcBorders>
          </w:tcPr>
          <w:p w14:paraId="297F1844" w14:textId="77777777" w:rsidR="00DD7A21" w:rsidRPr="005A539E" w:rsidRDefault="005A539E">
            <w:pPr>
              <w:pStyle w:val="Normal6a"/>
            </w:pPr>
            <w:r w:rsidRPr="005A539E">
              <w:rPr>
                <w:b/>
                <w:i/>
              </w:rPr>
              <w:t>22a.</w:t>
            </w:r>
            <w:r w:rsidRPr="005A539E">
              <w:tab/>
            </w:r>
            <w:r w:rsidRPr="005A539E">
              <w:rPr>
                <w:b/>
                <w:i/>
              </w:rPr>
              <w:t>opfordrer Kommissionen til at vurdere den gennemsnitlige behandlingstid for anmodninger om momsrefusion indgivet af små og mellemstore virksomheder i sektorer, der er omfattet af ordningen for omvendt betalingspligt på tværs af medlemsstaterne; opfordrer Kommissionen til, hvis vurderingen afslører uforholdsmæssigt store forsinkelser, at foreslå målrettede foranstaltninger for at sikre, at refusionsanmodninger fra sådanne virksomheder behandles inden for en frist, der ikke overstiger 30 dage fra indgivelsen af en fuldstændig anmodning, i overensstemmelse med målet om at mindske den administrative byrde for mindre operatører;</w:t>
            </w:r>
          </w:p>
        </w:tc>
      </w:tr>
    </w:tbl>
    <w:p w14:paraId="2FC8DCCF"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47CBAC2B" w14:textId="77777777" w:rsidR="00DD7A21" w:rsidRPr="005A539E" w:rsidRDefault="005A539E">
      <w:r w:rsidRPr="005A539E">
        <w:rPr>
          <w:rStyle w:val="HideTWBExt"/>
        </w:rPr>
        <w:t>&lt;/Amend&gt;</w:t>
      </w:r>
    </w:p>
    <w:p w14:paraId="6B98C596"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95</w:t>
      </w:r>
      <w:r w:rsidRPr="005A539E">
        <w:rPr>
          <w:rStyle w:val="HideTWBExt"/>
          <w:b w:val="0"/>
        </w:rPr>
        <w:t>&lt;/NumAm&gt;</w:t>
      </w:r>
    </w:p>
    <w:p w14:paraId="5EE0EEC5" w14:textId="77777777" w:rsidR="00DD7A21" w:rsidRPr="005A539E" w:rsidRDefault="005A539E">
      <w:pPr>
        <w:pStyle w:val="NormalBold"/>
      </w:pPr>
      <w:r w:rsidRPr="005A539E">
        <w:rPr>
          <w:rStyle w:val="HideTWBExt"/>
          <w:b w:val="0"/>
        </w:rPr>
        <w:t>&lt;RepeatBlock-By&gt;&lt;Members&gt;</w:t>
      </w:r>
      <w:r w:rsidRPr="005A539E">
        <w:t>Roberts Zīle</w:t>
      </w:r>
      <w:r w:rsidRPr="005A539E">
        <w:rPr>
          <w:rStyle w:val="HideTWBExt"/>
          <w:b w:val="0"/>
        </w:rPr>
        <w:t>&lt;/Members&gt;</w:t>
      </w:r>
    </w:p>
    <w:p w14:paraId="7634EF54" w14:textId="77777777" w:rsidR="00DD7A21" w:rsidRPr="005A539E" w:rsidRDefault="005A539E">
      <w:pPr>
        <w:pStyle w:val="NormalBold"/>
      </w:pPr>
      <w:r w:rsidRPr="005A539E">
        <w:rPr>
          <w:rStyle w:val="HideTWBExt"/>
          <w:b w:val="0"/>
        </w:rPr>
        <w:t>&lt;/RepeatBlock-By&gt;</w:t>
      </w:r>
    </w:p>
    <w:p w14:paraId="67CE5BB4"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2A101B2" w14:textId="77777777" w:rsidR="00DD7A21" w:rsidRPr="005A539E" w:rsidRDefault="005A539E">
      <w:pPr>
        <w:pStyle w:val="NormalBold"/>
      </w:pPr>
      <w:r w:rsidRPr="005A539E">
        <w:rPr>
          <w:rStyle w:val="HideTWBExt"/>
          <w:b w:val="0"/>
        </w:rPr>
        <w:t>&lt;Article&gt;</w:t>
      </w:r>
      <w:r w:rsidRPr="005A539E">
        <w:t>Punkt 22 a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79B6766C" w14:textId="77777777">
        <w:trPr>
          <w:trHeight w:hRule="exact" w:val="240"/>
          <w:jc w:val="center"/>
        </w:trPr>
        <w:tc>
          <w:tcPr>
            <w:tcW w:w="9752" w:type="dxa"/>
            <w:gridSpan w:val="2"/>
            <w:tcBorders>
              <w:top w:val="nil"/>
              <w:left w:val="nil"/>
              <w:bottom w:val="nil"/>
              <w:right w:val="nil"/>
            </w:tcBorders>
          </w:tcPr>
          <w:p w14:paraId="25CB0CCA" w14:textId="77777777" w:rsidR="00DD7A21" w:rsidRPr="005A539E" w:rsidRDefault="00DD7A21"/>
        </w:tc>
      </w:tr>
      <w:tr w:rsidR="00DD7A21" w:rsidRPr="005A539E" w14:paraId="2FEEDE7B" w14:textId="77777777">
        <w:trPr>
          <w:trHeight w:val="240"/>
          <w:jc w:val="center"/>
        </w:trPr>
        <w:tc>
          <w:tcPr>
            <w:tcW w:w="4876" w:type="dxa"/>
            <w:tcBorders>
              <w:top w:val="nil"/>
              <w:left w:val="nil"/>
              <w:bottom w:val="nil"/>
              <w:right w:val="nil"/>
            </w:tcBorders>
          </w:tcPr>
          <w:p w14:paraId="67EA13A7"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1A00E8C7" w14:textId="77777777" w:rsidR="00DD7A21" w:rsidRPr="005A539E" w:rsidRDefault="005A539E">
            <w:pPr>
              <w:pStyle w:val="AmColumnHeading"/>
            </w:pPr>
            <w:r w:rsidRPr="005A539E">
              <w:t>Ændringsforslag</w:t>
            </w:r>
          </w:p>
        </w:tc>
      </w:tr>
      <w:tr w:rsidR="00DD7A21" w:rsidRPr="005A539E" w14:paraId="0B7205AB" w14:textId="77777777">
        <w:trPr>
          <w:jc w:val="center"/>
        </w:trPr>
        <w:tc>
          <w:tcPr>
            <w:tcW w:w="4876" w:type="dxa"/>
            <w:tcBorders>
              <w:top w:val="nil"/>
              <w:left w:val="nil"/>
              <w:bottom w:val="nil"/>
              <w:right w:val="nil"/>
            </w:tcBorders>
          </w:tcPr>
          <w:p w14:paraId="79D9D365" w14:textId="77777777" w:rsidR="00DD7A21" w:rsidRPr="005A539E" w:rsidRDefault="00DD7A21">
            <w:pPr>
              <w:pStyle w:val="Normal6a"/>
            </w:pPr>
          </w:p>
        </w:tc>
        <w:tc>
          <w:tcPr>
            <w:tcW w:w="4876" w:type="dxa"/>
            <w:tcBorders>
              <w:top w:val="nil"/>
              <w:left w:val="nil"/>
              <w:bottom w:val="nil"/>
              <w:right w:val="nil"/>
            </w:tcBorders>
          </w:tcPr>
          <w:p w14:paraId="348FCB2B" w14:textId="77777777" w:rsidR="00DD7A21" w:rsidRPr="005A539E" w:rsidRDefault="005A539E">
            <w:pPr>
              <w:pStyle w:val="Normal6a"/>
            </w:pPr>
            <w:r w:rsidRPr="005A539E">
              <w:rPr>
                <w:b/>
                <w:i/>
              </w:rPr>
              <w:t>22a.</w:t>
            </w:r>
            <w:r w:rsidRPr="005A539E">
              <w:tab/>
            </w:r>
            <w:r w:rsidRPr="005A539E">
              <w:rPr>
                <w:b/>
                <w:i/>
              </w:rPr>
              <w:t xml:space="preserve">fremhæver, at overgangen til rammen for moms i den digitale tidsalder skal være gnidningsløs og undgå ethvert </w:t>
            </w:r>
            <w:r w:rsidRPr="005A539E">
              <w:rPr>
                <w:b/>
                <w:i/>
              </w:rPr>
              <w:lastRenderedPageBreak/>
              <w:t>scenarie, hvor virksomheder tvinges til at overholde overlappende digitale indberetningskrav og traditionel RCM-dokumentation samtidigt for de samme transaktioner, hvorved en uberettiget dobbelt administrativ byrde undgås;</w:t>
            </w:r>
          </w:p>
        </w:tc>
      </w:tr>
    </w:tbl>
    <w:p w14:paraId="30502AD1"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0E876886" w14:textId="77777777" w:rsidR="00DD7A21" w:rsidRPr="005A539E" w:rsidRDefault="005A539E">
      <w:r w:rsidRPr="005A539E">
        <w:rPr>
          <w:rStyle w:val="HideTWBExt"/>
        </w:rPr>
        <w:t>&lt;/Amend&gt;</w:t>
      </w:r>
    </w:p>
    <w:p w14:paraId="7BC192ED"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96</w:t>
      </w:r>
      <w:r w:rsidRPr="005A539E">
        <w:rPr>
          <w:rStyle w:val="HideTWBExt"/>
          <w:b w:val="0"/>
        </w:rPr>
        <w:t>&lt;/NumAm&gt;</w:t>
      </w:r>
    </w:p>
    <w:p w14:paraId="4C2E7B6B"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2E419250" w14:textId="77777777" w:rsidR="00DD7A21" w:rsidRPr="005A539E" w:rsidRDefault="005A539E">
      <w:pPr>
        <w:pStyle w:val="NormalBold"/>
      </w:pPr>
      <w:r w:rsidRPr="005A539E">
        <w:rPr>
          <w:rStyle w:val="HideTWBExt"/>
          <w:b w:val="0"/>
        </w:rPr>
        <w:t>&lt;/RepeatBlock-By&gt;</w:t>
      </w:r>
    </w:p>
    <w:p w14:paraId="2496C3C2"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46E0A1E6" w14:textId="77777777" w:rsidR="00DD7A21" w:rsidRPr="005A539E" w:rsidRDefault="005A539E">
      <w:pPr>
        <w:pStyle w:val="NormalBold"/>
      </w:pPr>
      <w:r w:rsidRPr="005A539E">
        <w:rPr>
          <w:rStyle w:val="HideTWBExt"/>
          <w:b w:val="0"/>
        </w:rPr>
        <w:t>&lt;Article&gt;</w:t>
      </w:r>
      <w:r w:rsidRPr="005A539E">
        <w:t>Punkt 23</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1C43393D" w14:textId="77777777">
        <w:trPr>
          <w:trHeight w:hRule="exact" w:val="240"/>
          <w:jc w:val="center"/>
        </w:trPr>
        <w:tc>
          <w:tcPr>
            <w:tcW w:w="9752" w:type="dxa"/>
            <w:gridSpan w:val="2"/>
            <w:tcBorders>
              <w:top w:val="nil"/>
              <w:left w:val="nil"/>
              <w:bottom w:val="nil"/>
              <w:right w:val="nil"/>
            </w:tcBorders>
          </w:tcPr>
          <w:p w14:paraId="32AFC5C7" w14:textId="77777777" w:rsidR="00DD7A21" w:rsidRPr="005A539E" w:rsidRDefault="00DD7A21"/>
        </w:tc>
      </w:tr>
      <w:tr w:rsidR="00DD7A21" w:rsidRPr="005A539E" w14:paraId="3AC5B2B9" w14:textId="77777777">
        <w:trPr>
          <w:trHeight w:val="240"/>
          <w:jc w:val="center"/>
        </w:trPr>
        <w:tc>
          <w:tcPr>
            <w:tcW w:w="4876" w:type="dxa"/>
            <w:tcBorders>
              <w:top w:val="nil"/>
              <w:left w:val="nil"/>
              <w:bottom w:val="nil"/>
              <w:right w:val="nil"/>
            </w:tcBorders>
          </w:tcPr>
          <w:p w14:paraId="59F799BF"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0AD22442" w14:textId="77777777" w:rsidR="00DD7A21" w:rsidRPr="005A539E" w:rsidRDefault="005A539E">
            <w:pPr>
              <w:pStyle w:val="AmColumnHeading"/>
            </w:pPr>
            <w:r w:rsidRPr="005A539E">
              <w:t>Ændringsforslag</w:t>
            </w:r>
          </w:p>
        </w:tc>
      </w:tr>
      <w:tr w:rsidR="00DD7A21" w:rsidRPr="005A539E" w14:paraId="6A829888" w14:textId="77777777">
        <w:trPr>
          <w:jc w:val="center"/>
        </w:trPr>
        <w:tc>
          <w:tcPr>
            <w:tcW w:w="4876" w:type="dxa"/>
            <w:tcBorders>
              <w:top w:val="nil"/>
              <w:left w:val="nil"/>
              <w:bottom w:val="nil"/>
              <w:right w:val="nil"/>
            </w:tcBorders>
          </w:tcPr>
          <w:p w14:paraId="4D662644" w14:textId="77777777" w:rsidR="00DD7A21" w:rsidRPr="005A539E" w:rsidRDefault="005A539E">
            <w:pPr>
              <w:pStyle w:val="Normal6a"/>
            </w:pPr>
            <w:r w:rsidRPr="005A539E">
              <w:t>23.</w:t>
            </w:r>
            <w:r w:rsidRPr="005A539E">
              <w:tab/>
              <w:t xml:space="preserve">kræver, at Kommissionen hvert andet år aflægger rapport til Parlamentet og Rådet om gennemførelsen af artikel 199a og 199b; anmoder </w:t>
            </w:r>
            <w:r w:rsidRPr="005A539E">
              <w:rPr>
                <w:b/>
                <w:i/>
              </w:rPr>
              <w:t>i den forbindelse</w:t>
            </w:r>
            <w:r w:rsidRPr="005A539E">
              <w:t xml:space="preserve"> Kommissionen om at aflægge rapport om disse artiklers indvirkning på reduktion af svig, overholdelsesomkostninger og forskydning af svig; anmoder </w:t>
            </w:r>
            <w:r w:rsidRPr="005A539E">
              <w:rPr>
                <w:b/>
                <w:i/>
              </w:rPr>
              <w:t>endvidere</w:t>
            </w:r>
            <w:r w:rsidRPr="005A539E">
              <w:t xml:space="preserve"> Kommissionen om at </w:t>
            </w:r>
            <w:r w:rsidRPr="005A539E">
              <w:rPr>
                <w:b/>
                <w:i/>
              </w:rPr>
              <w:t>aflægge rapport om</w:t>
            </w:r>
            <w:r w:rsidRPr="005A539E">
              <w:t xml:space="preserve"> indvirkningen af udrulningen af pakken om moms i den digitale tidsalder på gennemførelsen af disse artikler, herunder om ordningen for omvendt betalingspligt fortsat vil være nødvendig, når de digitale indberetningskrav, der er fastsat i pakken, er blevet gennemført;</w:t>
            </w:r>
          </w:p>
        </w:tc>
        <w:tc>
          <w:tcPr>
            <w:tcW w:w="4876" w:type="dxa"/>
            <w:tcBorders>
              <w:top w:val="nil"/>
              <w:left w:val="nil"/>
              <w:bottom w:val="nil"/>
              <w:right w:val="nil"/>
            </w:tcBorders>
          </w:tcPr>
          <w:p w14:paraId="62D6EE58" w14:textId="77777777" w:rsidR="00DD7A21" w:rsidRPr="005A539E" w:rsidRDefault="005A539E">
            <w:pPr>
              <w:pStyle w:val="Normal6a"/>
            </w:pPr>
            <w:r w:rsidRPr="005A539E">
              <w:t>23.</w:t>
            </w:r>
            <w:r w:rsidRPr="005A539E">
              <w:tab/>
              <w:t xml:space="preserve">kræver, at Kommissionen hvert andet år aflægger rapport til Parlamentet og Rådet om gennemførelsen af artikel 199a og 199b; </w:t>
            </w:r>
            <w:r w:rsidRPr="005A539E">
              <w:rPr>
                <w:b/>
                <w:i/>
              </w:rPr>
              <w:t>opfordrer Kommissionen til, når en sådan rapport identificerer uforholdsmæssigt store byrder, utilstrækkelig dokumentation for risiko for svig eller tilgængeligheden af lige så effektive foranstaltninger, at foreslå foranstaltninger, der begrænser eller tilpasser medlemsstaternes anvendelse af OOB;</w:t>
            </w:r>
            <w:r w:rsidRPr="005A539E">
              <w:t xml:space="preserve"> anmoder Kommissionen om at aflægge rapport om disse artiklers indvirkning på reduktion af svig, overholdelsesomkostninger og forskydning af svig; anmoder Kommissionen om </w:t>
            </w:r>
            <w:r w:rsidRPr="005A539E">
              <w:rPr>
                <w:b/>
                <w:i/>
              </w:rPr>
              <w:t>senest den 31. december 2030</w:t>
            </w:r>
            <w:r w:rsidRPr="005A539E">
              <w:t xml:space="preserve"> at </w:t>
            </w:r>
            <w:r w:rsidRPr="005A539E">
              <w:rPr>
                <w:b/>
                <w:i/>
              </w:rPr>
              <w:t>udarbejde en omfattende analyse af</w:t>
            </w:r>
            <w:r w:rsidRPr="005A539E">
              <w:t xml:space="preserve"> indvirkningen af udrulningen af pakken om moms i den digitale tidsalder på gennemførelsen af disse artikler, herunder om ordningen for omvendt betalingspligt fortsat vil være nødvendig, når de digitale indberetningskrav, der er fastsat i pakken, er blevet gennemført; </w:t>
            </w:r>
            <w:r w:rsidRPr="005A539E">
              <w:rPr>
                <w:b/>
                <w:i/>
              </w:rPr>
              <w:t>mener, at resultaterne af denne rapport bør være det afgørende grundlag for enhver afgørelse efter den 31. december 2030;</w:t>
            </w:r>
          </w:p>
        </w:tc>
      </w:tr>
    </w:tbl>
    <w:p w14:paraId="2F228F32"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5BDC3952" w14:textId="77777777" w:rsidR="00DD7A21" w:rsidRPr="005A539E" w:rsidRDefault="005A539E">
      <w:r w:rsidRPr="005A539E">
        <w:rPr>
          <w:rStyle w:val="HideTWBExt"/>
        </w:rPr>
        <w:lastRenderedPageBreak/>
        <w:t>&lt;/Amend&gt;</w:t>
      </w:r>
    </w:p>
    <w:p w14:paraId="2A8FD58F"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97</w:t>
      </w:r>
      <w:r w:rsidRPr="005A539E">
        <w:rPr>
          <w:rStyle w:val="HideTWBExt"/>
          <w:b w:val="0"/>
        </w:rPr>
        <w:t>&lt;/NumAm&gt;</w:t>
      </w:r>
    </w:p>
    <w:p w14:paraId="6B008F76" w14:textId="77777777" w:rsidR="00DD7A21" w:rsidRPr="005A539E" w:rsidRDefault="005A539E">
      <w:pPr>
        <w:pStyle w:val="NormalBold"/>
      </w:pPr>
      <w:r w:rsidRPr="005A539E">
        <w:rPr>
          <w:rStyle w:val="HideTWBExt"/>
          <w:b w:val="0"/>
        </w:rPr>
        <w:t>&lt;RepeatBlock-By&gt;&lt;Members&gt;</w:t>
      </w:r>
      <w:r w:rsidRPr="005A539E">
        <w:t>Fernando Navarrete Rojas, Herbert Dorfmann</w:t>
      </w:r>
      <w:r w:rsidRPr="005A539E">
        <w:rPr>
          <w:rStyle w:val="HideTWBExt"/>
          <w:b w:val="0"/>
        </w:rPr>
        <w:t>&lt;/Members&gt;</w:t>
      </w:r>
    </w:p>
    <w:p w14:paraId="0F8C8AC5" w14:textId="77777777" w:rsidR="00DD7A21" w:rsidRPr="005A539E" w:rsidRDefault="005A539E">
      <w:pPr>
        <w:pStyle w:val="NormalBold"/>
      </w:pPr>
      <w:r w:rsidRPr="005A539E">
        <w:rPr>
          <w:rStyle w:val="HideTWBExt"/>
          <w:b w:val="0"/>
        </w:rPr>
        <w:t>&lt;/RepeatBlock-By&gt;</w:t>
      </w:r>
    </w:p>
    <w:p w14:paraId="1DB4666F"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2CCA7303" w14:textId="77777777" w:rsidR="00DD7A21" w:rsidRPr="005A539E" w:rsidRDefault="005A539E">
      <w:pPr>
        <w:pStyle w:val="NormalBold"/>
      </w:pPr>
      <w:r w:rsidRPr="005A539E">
        <w:rPr>
          <w:rStyle w:val="HideTWBExt"/>
          <w:b w:val="0"/>
        </w:rPr>
        <w:t>&lt;Article&gt;</w:t>
      </w:r>
      <w:r w:rsidRPr="005A539E">
        <w:t>Punkt 23</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553439A2" w14:textId="77777777">
        <w:trPr>
          <w:trHeight w:hRule="exact" w:val="240"/>
          <w:jc w:val="center"/>
        </w:trPr>
        <w:tc>
          <w:tcPr>
            <w:tcW w:w="9752" w:type="dxa"/>
            <w:gridSpan w:val="2"/>
            <w:tcBorders>
              <w:top w:val="nil"/>
              <w:left w:val="nil"/>
              <w:bottom w:val="nil"/>
              <w:right w:val="nil"/>
            </w:tcBorders>
          </w:tcPr>
          <w:p w14:paraId="6DAB06E4" w14:textId="77777777" w:rsidR="00DD7A21" w:rsidRPr="005A539E" w:rsidRDefault="00DD7A21"/>
        </w:tc>
      </w:tr>
      <w:tr w:rsidR="00DD7A21" w:rsidRPr="005A539E" w14:paraId="4171F3CC" w14:textId="77777777">
        <w:trPr>
          <w:trHeight w:val="240"/>
          <w:jc w:val="center"/>
        </w:trPr>
        <w:tc>
          <w:tcPr>
            <w:tcW w:w="4876" w:type="dxa"/>
            <w:tcBorders>
              <w:top w:val="nil"/>
              <w:left w:val="nil"/>
              <w:bottom w:val="nil"/>
              <w:right w:val="nil"/>
            </w:tcBorders>
          </w:tcPr>
          <w:p w14:paraId="4F93EFC4"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79620BF7" w14:textId="77777777" w:rsidR="00DD7A21" w:rsidRPr="005A539E" w:rsidRDefault="005A539E">
            <w:pPr>
              <w:pStyle w:val="AmColumnHeading"/>
            </w:pPr>
            <w:r w:rsidRPr="005A539E">
              <w:t>Ændringsforslag</w:t>
            </w:r>
          </w:p>
        </w:tc>
      </w:tr>
      <w:tr w:rsidR="00DD7A21" w:rsidRPr="005A539E" w14:paraId="22BE2334" w14:textId="77777777">
        <w:trPr>
          <w:jc w:val="center"/>
        </w:trPr>
        <w:tc>
          <w:tcPr>
            <w:tcW w:w="4876" w:type="dxa"/>
            <w:tcBorders>
              <w:top w:val="nil"/>
              <w:left w:val="nil"/>
              <w:bottom w:val="nil"/>
              <w:right w:val="nil"/>
            </w:tcBorders>
          </w:tcPr>
          <w:p w14:paraId="4BA2B6B2" w14:textId="77777777" w:rsidR="00DD7A21" w:rsidRPr="005A539E" w:rsidRDefault="005A539E">
            <w:pPr>
              <w:pStyle w:val="Normal6a"/>
            </w:pPr>
            <w:r w:rsidRPr="005A539E">
              <w:t>23.</w:t>
            </w:r>
            <w:r w:rsidRPr="005A539E">
              <w:tab/>
              <w:t>kræver, at Kommissionen hvert andet år aflægger rapport til Parlamentet og Rådet om gennemførelsen af artikel 199a og 199b; anmoder i den forbindelse Kommissionen om at aflægge rapport om disse artiklers indvirkning på reduktion af svig, overholdelsesomkostninger og forskydning af svig; anmoder endvidere Kommissionen om at aflægge rapport om indvirkningen af udrulningen af pakken om moms i den digitale tidsalder på gennemførelsen af disse artikler, herunder om ordningen for omvendt betalingspligt fortsat vil være nødvendig, når de digitale indberetningskrav, der er fastsat i pakken, er blevet gennemført;</w:t>
            </w:r>
          </w:p>
        </w:tc>
        <w:tc>
          <w:tcPr>
            <w:tcW w:w="4876" w:type="dxa"/>
            <w:tcBorders>
              <w:top w:val="nil"/>
              <w:left w:val="nil"/>
              <w:bottom w:val="nil"/>
              <w:right w:val="nil"/>
            </w:tcBorders>
          </w:tcPr>
          <w:p w14:paraId="3C479F7C" w14:textId="77777777" w:rsidR="00DD7A21" w:rsidRPr="005A539E" w:rsidRDefault="005A539E">
            <w:pPr>
              <w:pStyle w:val="Normal6a"/>
            </w:pPr>
            <w:r w:rsidRPr="005A539E">
              <w:t>23.</w:t>
            </w:r>
            <w:r w:rsidRPr="005A539E">
              <w:tab/>
              <w:t>kræver, at Kommissionen hvert andet år aflægger rapport til Parlamentet og Rådet om gennemførelsen af artikel 199a og 199b; anmoder i den forbindelse Kommissionen om at aflægge rapport om disse artiklers indvirkning på reduktion af svig, overholdelsesomkostninger og forskydning af svig</w:t>
            </w:r>
            <w:r w:rsidRPr="005A539E">
              <w:rPr>
                <w:b/>
                <w:i/>
              </w:rPr>
              <w:t>, navnlig ved at sammenligne den anslåede momssvig, der forebygges, med overholdelsesomkostningerne, med særligt fokus på små og mellemstore virksomheder (SMV'er)</w:t>
            </w:r>
            <w:r w:rsidRPr="005A539E">
              <w:t>; anmoder endvidere Kommissionen om at aflægge rapport om indvirkningen af udrulningen af pakken om moms i den digitale tidsalder på gennemførelsen af disse artikler, herunder om ordningen for omvendt betalingspligt fortsat vil være nødvendig, når de digitale indberetningskrav, der er fastsat i pakken, er blevet gennemført;</w:t>
            </w:r>
          </w:p>
        </w:tc>
      </w:tr>
    </w:tbl>
    <w:p w14:paraId="73593C7B"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41723C89" w14:textId="77777777" w:rsidR="00DD7A21" w:rsidRPr="005A539E" w:rsidRDefault="005A539E">
      <w:r w:rsidRPr="005A539E">
        <w:rPr>
          <w:rStyle w:val="HideTWBExt"/>
        </w:rPr>
        <w:t>&lt;/Amend&gt;</w:t>
      </w:r>
    </w:p>
    <w:p w14:paraId="5689255E"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98</w:t>
      </w:r>
      <w:r w:rsidRPr="005A539E">
        <w:rPr>
          <w:rStyle w:val="HideTWBExt"/>
          <w:b w:val="0"/>
        </w:rPr>
        <w:t>&lt;/NumAm&gt;</w:t>
      </w:r>
    </w:p>
    <w:p w14:paraId="666B5991" w14:textId="77777777" w:rsidR="00DD7A21" w:rsidRPr="005A539E" w:rsidRDefault="005A539E">
      <w:pPr>
        <w:pStyle w:val="NormalBold"/>
      </w:pPr>
      <w:r w:rsidRPr="005A539E">
        <w:rPr>
          <w:rStyle w:val="HideTWBExt"/>
          <w:b w:val="0"/>
        </w:rPr>
        <w:t>&lt;RepeatBlock-By&gt;&lt;Members&gt;</w:t>
      </w:r>
      <w:r w:rsidRPr="005A539E">
        <w:t>Tomáš Kubín</w:t>
      </w:r>
      <w:r w:rsidRPr="005A539E">
        <w:rPr>
          <w:rStyle w:val="HideTWBExt"/>
          <w:b w:val="0"/>
        </w:rPr>
        <w:t>&lt;/Members&gt;</w:t>
      </w:r>
    </w:p>
    <w:p w14:paraId="3F580863" w14:textId="77777777" w:rsidR="00DD7A21" w:rsidRPr="005A539E" w:rsidRDefault="005A539E">
      <w:pPr>
        <w:pStyle w:val="NormalBold"/>
      </w:pPr>
      <w:r w:rsidRPr="005A539E">
        <w:rPr>
          <w:rStyle w:val="HideTWBExt"/>
          <w:b w:val="0"/>
        </w:rPr>
        <w:t>&lt;/RepeatBlock-By&gt;</w:t>
      </w:r>
    </w:p>
    <w:p w14:paraId="2F468958"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400FC478" w14:textId="77777777" w:rsidR="00DD7A21" w:rsidRPr="005A539E" w:rsidRDefault="005A539E">
      <w:pPr>
        <w:pStyle w:val="NormalBold"/>
      </w:pPr>
      <w:r w:rsidRPr="005A539E">
        <w:rPr>
          <w:rStyle w:val="HideTWBExt"/>
          <w:b w:val="0"/>
        </w:rPr>
        <w:t>&lt;Article&gt;</w:t>
      </w:r>
      <w:r w:rsidRPr="005A539E">
        <w:t>Punkt 23</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3368AB7E" w14:textId="77777777">
        <w:trPr>
          <w:trHeight w:hRule="exact" w:val="240"/>
          <w:jc w:val="center"/>
        </w:trPr>
        <w:tc>
          <w:tcPr>
            <w:tcW w:w="9752" w:type="dxa"/>
            <w:gridSpan w:val="2"/>
            <w:tcBorders>
              <w:top w:val="nil"/>
              <w:left w:val="nil"/>
              <w:bottom w:val="nil"/>
              <w:right w:val="nil"/>
            </w:tcBorders>
          </w:tcPr>
          <w:p w14:paraId="37F0FEB8" w14:textId="77777777" w:rsidR="00DD7A21" w:rsidRPr="005A539E" w:rsidRDefault="00DD7A21"/>
        </w:tc>
      </w:tr>
      <w:tr w:rsidR="00DD7A21" w:rsidRPr="005A539E" w14:paraId="60705D8D" w14:textId="77777777">
        <w:trPr>
          <w:trHeight w:val="240"/>
          <w:jc w:val="center"/>
        </w:trPr>
        <w:tc>
          <w:tcPr>
            <w:tcW w:w="4876" w:type="dxa"/>
            <w:tcBorders>
              <w:top w:val="nil"/>
              <w:left w:val="nil"/>
              <w:bottom w:val="nil"/>
              <w:right w:val="nil"/>
            </w:tcBorders>
          </w:tcPr>
          <w:p w14:paraId="5187C1A9"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601D55C5" w14:textId="77777777" w:rsidR="00DD7A21" w:rsidRPr="005A539E" w:rsidRDefault="005A539E">
            <w:pPr>
              <w:pStyle w:val="AmColumnHeading"/>
            </w:pPr>
            <w:r w:rsidRPr="005A539E">
              <w:t>Ændringsforslag</w:t>
            </w:r>
          </w:p>
        </w:tc>
      </w:tr>
      <w:tr w:rsidR="00DD7A21" w:rsidRPr="005A539E" w14:paraId="635D9C81" w14:textId="77777777">
        <w:trPr>
          <w:jc w:val="center"/>
        </w:trPr>
        <w:tc>
          <w:tcPr>
            <w:tcW w:w="4876" w:type="dxa"/>
            <w:tcBorders>
              <w:top w:val="nil"/>
              <w:left w:val="nil"/>
              <w:bottom w:val="nil"/>
              <w:right w:val="nil"/>
            </w:tcBorders>
          </w:tcPr>
          <w:p w14:paraId="51C1D525" w14:textId="77777777" w:rsidR="00DD7A21" w:rsidRPr="005A539E" w:rsidRDefault="005A539E">
            <w:pPr>
              <w:pStyle w:val="Normal6a"/>
            </w:pPr>
            <w:r w:rsidRPr="005A539E">
              <w:t>23.</w:t>
            </w:r>
            <w:r w:rsidRPr="005A539E">
              <w:tab/>
              <w:t xml:space="preserve">kræver, at Kommissionen hvert andet år aflægger rapport til Parlamentet og Rådet om gennemførelsen af artikel 199a og 199b; anmoder i den forbindelse Kommissionen om at aflægge rapport om </w:t>
            </w:r>
            <w:r w:rsidRPr="005A539E">
              <w:lastRenderedPageBreak/>
              <w:t>disse artiklers indvirkning på reduktion af svig, overholdelsesomkostninger og forskydning af svig; anmoder endvidere Kommissionen om at aflægge rapport om indvirkningen af udrulningen af pakken om moms i den digitale tidsalder på gennemførelsen af disse artikler</w:t>
            </w:r>
            <w:r w:rsidRPr="005A539E">
              <w:rPr>
                <w:b/>
                <w:i/>
              </w:rPr>
              <w:t>, herunder om ordningen for omvendt betalingspligt fortsat vil være nødvendig, når de digitale indberetningskrav, der er fastsat i pakken, er blevet gennemført</w:t>
            </w:r>
            <w:r w:rsidRPr="005A539E">
              <w:t>;</w:t>
            </w:r>
          </w:p>
        </w:tc>
        <w:tc>
          <w:tcPr>
            <w:tcW w:w="4876" w:type="dxa"/>
            <w:tcBorders>
              <w:top w:val="nil"/>
              <w:left w:val="nil"/>
              <w:bottom w:val="nil"/>
              <w:right w:val="nil"/>
            </w:tcBorders>
          </w:tcPr>
          <w:p w14:paraId="141ACE00" w14:textId="77777777" w:rsidR="00DD7A21" w:rsidRPr="005A539E" w:rsidRDefault="005A539E">
            <w:pPr>
              <w:pStyle w:val="Normal6a"/>
            </w:pPr>
            <w:r w:rsidRPr="005A539E">
              <w:lastRenderedPageBreak/>
              <w:t>23.</w:t>
            </w:r>
            <w:r w:rsidRPr="005A539E">
              <w:tab/>
              <w:t xml:space="preserve">kræver, at Kommissionen hvert andet år aflægger rapport til Parlamentet og Rådet om gennemførelsen af artikel 199a og 199b; anmoder i den forbindelse Kommissionen om at aflægge rapport om </w:t>
            </w:r>
            <w:r w:rsidRPr="005A539E">
              <w:lastRenderedPageBreak/>
              <w:t>disse artiklers indvirkning på reduktion af svig, overholdelsesomkostninger og forskydning af svig; anmoder endvidere Kommissionen om at aflægge rapport om indvirkningen af udrulningen af pakken om moms i den digitale tidsalder på gennemførelsen af disse artikler;</w:t>
            </w:r>
          </w:p>
        </w:tc>
      </w:tr>
    </w:tbl>
    <w:p w14:paraId="1949FE25" w14:textId="77777777" w:rsidR="00DD7A21" w:rsidRPr="005A539E" w:rsidRDefault="005A539E">
      <w:pPr>
        <w:pStyle w:val="AmOrLang"/>
      </w:pPr>
      <w:r w:rsidRPr="005A539E">
        <w:lastRenderedPageBreak/>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46A79FE4" w14:textId="77777777" w:rsidR="00DD7A21" w:rsidRPr="005A539E" w:rsidRDefault="005A539E">
      <w:r w:rsidRPr="005A539E">
        <w:rPr>
          <w:rStyle w:val="HideTWBExt"/>
        </w:rPr>
        <w:t>&lt;/Amend&gt;</w:t>
      </w:r>
    </w:p>
    <w:p w14:paraId="27ADCE7D"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99</w:t>
      </w:r>
      <w:r w:rsidRPr="005A539E">
        <w:rPr>
          <w:rStyle w:val="HideTWBExt"/>
          <w:b w:val="0"/>
        </w:rPr>
        <w:t>&lt;/NumAm&gt;</w:t>
      </w:r>
    </w:p>
    <w:p w14:paraId="51D75106" w14:textId="77777777" w:rsidR="00DD7A21" w:rsidRPr="005A539E" w:rsidRDefault="005A539E">
      <w:pPr>
        <w:pStyle w:val="NormalBold"/>
      </w:pPr>
      <w:r w:rsidRPr="005A539E">
        <w:rPr>
          <w:rStyle w:val="HideTWBExt"/>
          <w:b w:val="0"/>
        </w:rPr>
        <w:t>&lt;RepeatBlock-By&gt;&lt;Members&gt;</w:t>
      </w:r>
      <w:r w:rsidRPr="005A539E">
        <w:t>Markus Ferber</w:t>
      </w:r>
      <w:r w:rsidRPr="005A539E">
        <w:rPr>
          <w:rStyle w:val="HideTWBExt"/>
          <w:b w:val="0"/>
        </w:rPr>
        <w:t>&lt;/Members&gt;</w:t>
      </w:r>
    </w:p>
    <w:p w14:paraId="4C4C352F" w14:textId="77777777" w:rsidR="00DD7A21" w:rsidRPr="005A539E" w:rsidRDefault="005A539E">
      <w:pPr>
        <w:pStyle w:val="NormalBold"/>
      </w:pPr>
      <w:r w:rsidRPr="005A539E">
        <w:rPr>
          <w:rStyle w:val="HideTWBExt"/>
          <w:b w:val="0"/>
        </w:rPr>
        <w:t>&lt;/RepeatBlock-By&gt;</w:t>
      </w:r>
    </w:p>
    <w:p w14:paraId="22A13C65"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1E96ACE2" w14:textId="77777777" w:rsidR="00DD7A21" w:rsidRPr="005A539E" w:rsidRDefault="005A539E">
      <w:pPr>
        <w:pStyle w:val="NormalBold"/>
      </w:pPr>
      <w:r w:rsidRPr="005A539E">
        <w:rPr>
          <w:rStyle w:val="HideTWBExt"/>
          <w:b w:val="0"/>
        </w:rPr>
        <w:t>&lt;Article&gt;</w:t>
      </w:r>
      <w:r w:rsidRPr="005A539E">
        <w:t>Punkt 23</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7E3DC5FF" w14:textId="77777777">
        <w:trPr>
          <w:trHeight w:hRule="exact" w:val="240"/>
          <w:jc w:val="center"/>
        </w:trPr>
        <w:tc>
          <w:tcPr>
            <w:tcW w:w="9752" w:type="dxa"/>
            <w:gridSpan w:val="2"/>
            <w:tcBorders>
              <w:top w:val="nil"/>
              <w:left w:val="nil"/>
              <w:bottom w:val="nil"/>
              <w:right w:val="nil"/>
            </w:tcBorders>
          </w:tcPr>
          <w:p w14:paraId="15732ACD" w14:textId="77777777" w:rsidR="00DD7A21" w:rsidRPr="005A539E" w:rsidRDefault="00DD7A21"/>
        </w:tc>
      </w:tr>
      <w:tr w:rsidR="00DD7A21" w:rsidRPr="005A539E" w14:paraId="6343EA4E" w14:textId="77777777">
        <w:trPr>
          <w:trHeight w:val="240"/>
          <w:jc w:val="center"/>
        </w:trPr>
        <w:tc>
          <w:tcPr>
            <w:tcW w:w="4876" w:type="dxa"/>
            <w:tcBorders>
              <w:top w:val="nil"/>
              <w:left w:val="nil"/>
              <w:bottom w:val="nil"/>
              <w:right w:val="nil"/>
            </w:tcBorders>
          </w:tcPr>
          <w:p w14:paraId="22E1CB70"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4B464EA5" w14:textId="77777777" w:rsidR="00DD7A21" w:rsidRPr="005A539E" w:rsidRDefault="005A539E">
            <w:pPr>
              <w:pStyle w:val="AmColumnHeading"/>
            </w:pPr>
            <w:r w:rsidRPr="005A539E">
              <w:t>Ændringsforslag</w:t>
            </w:r>
          </w:p>
        </w:tc>
      </w:tr>
      <w:tr w:rsidR="00DD7A21" w:rsidRPr="005A539E" w14:paraId="7C133DEC" w14:textId="77777777">
        <w:trPr>
          <w:jc w:val="center"/>
        </w:trPr>
        <w:tc>
          <w:tcPr>
            <w:tcW w:w="4876" w:type="dxa"/>
            <w:tcBorders>
              <w:top w:val="nil"/>
              <w:left w:val="nil"/>
              <w:bottom w:val="nil"/>
              <w:right w:val="nil"/>
            </w:tcBorders>
          </w:tcPr>
          <w:p w14:paraId="3F808E6C" w14:textId="77777777" w:rsidR="00DD7A21" w:rsidRPr="005A539E" w:rsidRDefault="005A539E">
            <w:pPr>
              <w:pStyle w:val="Normal6a"/>
            </w:pPr>
            <w:r w:rsidRPr="005A539E">
              <w:t>23.</w:t>
            </w:r>
            <w:r w:rsidRPr="005A539E">
              <w:tab/>
              <w:t>kræver, at Kommissionen hvert andet år aflægger rapport til Parlamentet og Rådet om gennemførelsen af artikel 199a og 199b; anmoder i den forbindelse Kommissionen om at aflægge rapport om disse artiklers indvirkning på reduktion af svig, overholdelsesomkostninger og forskydning af svig; anmoder endvidere Kommissionen om at aflægge rapport om indvirkningen af udrulningen af pakken om moms i den digitale tidsalder på gennemførelsen af disse artikler, herunder om ordningen for omvendt betalingspligt fortsat vil være nødvendig, når de digitale indberetningskrav, der er fastsat i pakken, er blevet gennemført;</w:t>
            </w:r>
          </w:p>
        </w:tc>
        <w:tc>
          <w:tcPr>
            <w:tcW w:w="4876" w:type="dxa"/>
            <w:tcBorders>
              <w:top w:val="nil"/>
              <w:left w:val="nil"/>
              <w:bottom w:val="nil"/>
              <w:right w:val="nil"/>
            </w:tcBorders>
          </w:tcPr>
          <w:p w14:paraId="41E4A824" w14:textId="77777777" w:rsidR="00DD7A21" w:rsidRPr="005A539E" w:rsidRDefault="005A539E">
            <w:pPr>
              <w:pStyle w:val="Normal6a"/>
            </w:pPr>
            <w:r w:rsidRPr="005A539E">
              <w:t>23.</w:t>
            </w:r>
            <w:r w:rsidRPr="005A539E">
              <w:tab/>
              <w:t xml:space="preserve">kræver, at Kommissionen hvert andet år aflægger rapport til Parlamentet og Rådet om gennemførelsen af artikel 199a og 199b </w:t>
            </w:r>
            <w:r w:rsidRPr="005A539E">
              <w:rPr>
                <w:b/>
                <w:i/>
              </w:rPr>
              <w:t>og sikrer, at vurderingerne er sammenlignelige på tværs af medlemsstaterne og over tid</w:t>
            </w:r>
            <w:r w:rsidRPr="005A539E">
              <w:t>; anmoder i den forbindelse Kommissionen om at aflægge rapport om disse artiklers indvirkning på reduktion af svig, overholdelsesomkostninger og forskydning af svig; anmoder endvidere Kommissionen om at aflægge rapport om indvirkningen af udrulningen af pakken om moms i den digitale tidsalder på gennemførelsen af disse artikler, herunder om ordningen for omvendt betalingspligt fortsat vil være nødvendig, når de digitale indberetningskrav, der er fastsat i pakken, er blevet gennemført;</w:t>
            </w:r>
          </w:p>
        </w:tc>
      </w:tr>
    </w:tbl>
    <w:p w14:paraId="093B8691"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4BA617A8" w14:textId="77777777" w:rsidR="00DD7A21" w:rsidRPr="005A539E" w:rsidRDefault="005A539E">
      <w:r w:rsidRPr="005A539E">
        <w:rPr>
          <w:rStyle w:val="HideTWBExt"/>
        </w:rPr>
        <w:t>&lt;/Amend&gt;</w:t>
      </w:r>
    </w:p>
    <w:p w14:paraId="3DE65D9A"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100</w:t>
      </w:r>
      <w:r w:rsidRPr="005A539E">
        <w:rPr>
          <w:rStyle w:val="HideTWBExt"/>
          <w:b w:val="0"/>
        </w:rPr>
        <w:t>&lt;/NumAm&gt;</w:t>
      </w:r>
    </w:p>
    <w:p w14:paraId="49A1A10E" w14:textId="77777777" w:rsidR="00DD7A21" w:rsidRPr="005A539E" w:rsidRDefault="005A539E">
      <w:pPr>
        <w:pStyle w:val="NormalBold"/>
      </w:pPr>
      <w:r w:rsidRPr="005A539E">
        <w:rPr>
          <w:rStyle w:val="HideTWBExt"/>
          <w:b w:val="0"/>
        </w:rPr>
        <w:lastRenderedPageBreak/>
        <w:t>&lt;RepeatBlock-By&gt;&lt;Members&gt;</w:t>
      </w:r>
      <w:r w:rsidRPr="005A539E">
        <w:t>Ľudovít Ódor</w:t>
      </w:r>
      <w:r w:rsidRPr="005A539E">
        <w:rPr>
          <w:rStyle w:val="HideTWBExt"/>
          <w:b w:val="0"/>
        </w:rPr>
        <w:t>&lt;/Members&gt;</w:t>
      </w:r>
    </w:p>
    <w:p w14:paraId="58AC7432" w14:textId="77777777" w:rsidR="00DD7A21" w:rsidRPr="005A539E" w:rsidRDefault="005A539E">
      <w:pPr>
        <w:pStyle w:val="NormalBold"/>
      </w:pPr>
      <w:r w:rsidRPr="005A539E">
        <w:rPr>
          <w:rStyle w:val="HideTWBExt"/>
          <w:b w:val="0"/>
        </w:rPr>
        <w:t>&lt;/RepeatBlock-By&gt;</w:t>
      </w:r>
    </w:p>
    <w:p w14:paraId="6AF28165"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745AFAB9" w14:textId="77777777" w:rsidR="00DD7A21" w:rsidRPr="005A539E" w:rsidRDefault="005A539E">
      <w:pPr>
        <w:pStyle w:val="NormalBold"/>
      </w:pPr>
      <w:r w:rsidRPr="005A539E">
        <w:rPr>
          <w:rStyle w:val="HideTWBExt"/>
          <w:b w:val="0"/>
        </w:rPr>
        <w:t>&lt;Article&gt;</w:t>
      </w:r>
      <w:r w:rsidRPr="005A539E">
        <w:t>Punkt 23 a (nyt)</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0C19BE0A" w14:textId="77777777">
        <w:trPr>
          <w:trHeight w:hRule="exact" w:val="240"/>
          <w:jc w:val="center"/>
        </w:trPr>
        <w:tc>
          <w:tcPr>
            <w:tcW w:w="9752" w:type="dxa"/>
            <w:gridSpan w:val="2"/>
            <w:tcBorders>
              <w:top w:val="nil"/>
              <w:left w:val="nil"/>
              <w:bottom w:val="nil"/>
              <w:right w:val="nil"/>
            </w:tcBorders>
          </w:tcPr>
          <w:p w14:paraId="61516EEF" w14:textId="77777777" w:rsidR="00DD7A21" w:rsidRPr="005A539E" w:rsidRDefault="00DD7A21"/>
        </w:tc>
      </w:tr>
      <w:tr w:rsidR="00DD7A21" w:rsidRPr="005A539E" w14:paraId="092AFE69" w14:textId="77777777">
        <w:trPr>
          <w:trHeight w:val="240"/>
          <w:jc w:val="center"/>
        </w:trPr>
        <w:tc>
          <w:tcPr>
            <w:tcW w:w="4876" w:type="dxa"/>
            <w:tcBorders>
              <w:top w:val="nil"/>
              <w:left w:val="nil"/>
              <w:bottom w:val="nil"/>
              <w:right w:val="nil"/>
            </w:tcBorders>
          </w:tcPr>
          <w:p w14:paraId="529C38BC"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4E39597D" w14:textId="77777777" w:rsidR="00DD7A21" w:rsidRPr="005A539E" w:rsidRDefault="005A539E">
            <w:pPr>
              <w:pStyle w:val="AmColumnHeading"/>
            </w:pPr>
            <w:r w:rsidRPr="005A539E">
              <w:t>Ændringsforslag</w:t>
            </w:r>
          </w:p>
        </w:tc>
      </w:tr>
      <w:tr w:rsidR="00DD7A21" w:rsidRPr="005A539E" w14:paraId="14F61566" w14:textId="77777777">
        <w:trPr>
          <w:jc w:val="center"/>
        </w:trPr>
        <w:tc>
          <w:tcPr>
            <w:tcW w:w="4876" w:type="dxa"/>
            <w:tcBorders>
              <w:top w:val="nil"/>
              <w:left w:val="nil"/>
              <w:bottom w:val="nil"/>
              <w:right w:val="nil"/>
            </w:tcBorders>
          </w:tcPr>
          <w:p w14:paraId="516EA822" w14:textId="77777777" w:rsidR="00DD7A21" w:rsidRPr="005A539E" w:rsidRDefault="00DD7A21">
            <w:pPr>
              <w:pStyle w:val="Normal6a"/>
            </w:pPr>
          </w:p>
        </w:tc>
        <w:tc>
          <w:tcPr>
            <w:tcW w:w="4876" w:type="dxa"/>
            <w:tcBorders>
              <w:top w:val="nil"/>
              <w:left w:val="nil"/>
              <w:bottom w:val="nil"/>
              <w:right w:val="nil"/>
            </w:tcBorders>
          </w:tcPr>
          <w:p w14:paraId="1D34FDB7" w14:textId="77777777" w:rsidR="00DD7A21" w:rsidRPr="005A539E" w:rsidRDefault="005A539E">
            <w:pPr>
              <w:pStyle w:val="Normal6a"/>
            </w:pPr>
            <w:r w:rsidRPr="005A539E">
              <w:rPr>
                <w:b/>
                <w:i/>
              </w:rPr>
              <w:t>23a.</w:t>
            </w:r>
            <w:r w:rsidRPr="005A539E">
              <w:tab/>
            </w:r>
            <w:r w:rsidRPr="005A539E">
              <w:rPr>
                <w:b/>
                <w:i/>
              </w:rPr>
              <w:t>opfordrer Kommissionen til at udveksle bedste praksis for at bekæmpe vedvarende svig i sektoren for småhandlende, som bidrager betydeligt til den samlede momssvig;</w:t>
            </w:r>
          </w:p>
        </w:tc>
      </w:tr>
    </w:tbl>
    <w:p w14:paraId="3F9F9B35"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69122016" w14:textId="77777777" w:rsidR="00DD7A21" w:rsidRPr="005A539E" w:rsidRDefault="005A539E">
      <w:r w:rsidRPr="005A539E">
        <w:rPr>
          <w:rStyle w:val="HideTWBExt"/>
        </w:rPr>
        <w:t>&lt;/Amend&gt;</w:t>
      </w:r>
    </w:p>
    <w:p w14:paraId="7765D20B" w14:textId="77777777" w:rsidR="00DD7A21" w:rsidRPr="005A539E" w:rsidRDefault="005A539E">
      <w:pPr>
        <w:pStyle w:val="AmNumberTabs"/>
      </w:pPr>
      <w:r w:rsidRPr="005A539E">
        <w:rPr>
          <w:rStyle w:val="HideTWBExt"/>
          <w:b w:val="0"/>
        </w:rPr>
        <w:t>&lt;Amend&gt;</w:t>
      </w:r>
      <w:r w:rsidRPr="005A539E">
        <w:t>Ændringsforslag</w:t>
      </w:r>
      <w:r w:rsidRPr="005A539E">
        <w:tab/>
      </w:r>
      <w:r w:rsidRPr="005A539E">
        <w:tab/>
      </w:r>
      <w:r w:rsidRPr="005A539E">
        <w:rPr>
          <w:rStyle w:val="HideTWBExt"/>
          <w:b w:val="0"/>
        </w:rPr>
        <w:t>&lt;NumAm&gt;</w:t>
      </w:r>
      <w:r w:rsidRPr="005A539E">
        <w:t>101</w:t>
      </w:r>
      <w:r w:rsidRPr="005A539E">
        <w:rPr>
          <w:rStyle w:val="HideTWBExt"/>
          <w:b w:val="0"/>
        </w:rPr>
        <w:t>&lt;/NumAm&gt;</w:t>
      </w:r>
    </w:p>
    <w:p w14:paraId="1837D8F9" w14:textId="77777777" w:rsidR="00DD7A21" w:rsidRPr="005A539E" w:rsidRDefault="005A539E">
      <w:pPr>
        <w:pStyle w:val="NormalBold"/>
      </w:pPr>
      <w:r w:rsidRPr="005A539E">
        <w:rPr>
          <w:rStyle w:val="HideTWBExt"/>
          <w:b w:val="0"/>
        </w:rPr>
        <w:t>&lt;RepeatBlock-By&gt;&lt;Members&gt;</w:t>
      </w:r>
      <w:r w:rsidRPr="005A539E">
        <w:t>Bruno Gonçalves, Jonás Fernández, Evelyn Regner, Niels Fuglsang</w:t>
      </w:r>
      <w:r w:rsidRPr="005A539E">
        <w:rPr>
          <w:rStyle w:val="HideTWBExt"/>
          <w:b w:val="0"/>
        </w:rPr>
        <w:t>&lt;/Members&gt;</w:t>
      </w:r>
    </w:p>
    <w:p w14:paraId="318B8E5E" w14:textId="77777777" w:rsidR="00DD7A21" w:rsidRPr="005A539E" w:rsidRDefault="005A539E">
      <w:pPr>
        <w:pStyle w:val="NormalBold"/>
      </w:pPr>
      <w:r w:rsidRPr="005A539E">
        <w:rPr>
          <w:rStyle w:val="HideTWBExt"/>
          <w:b w:val="0"/>
        </w:rPr>
        <w:t>&lt;/RepeatBlock-By&gt;</w:t>
      </w:r>
    </w:p>
    <w:p w14:paraId="51E171AE" w14:textId="77777777" w:rsidR="00DD7A21" w:rsidRPr="005A539E" w:rsidRDefault="005A539E">
      <w:pPr>
        <w:pStyle w:val="NormalBold"/>
      </w:pPr>
      <w:r w:rsidRPr="005A539E">
        <w:rPr>
          <w:rStyle w:val="HideTWBExt"/>
          <w:b w:val="0"/>
        </w:rPr>
        <w:t>&lt;DocAmend&gt;</w:t>
      </w:r>
      <w:r w:rsidRPr="005A539E">
        <w:t>Forslag til beslutning</w:t>
      </w:r>
      <w:r w:rsidRPr="005A539E">
        <w:rPr>
          <w:rStyle w:val="HideTWBExt"/>
          <w:b w:val="0"/>
        </w:rPr>
        <w:t>&lt;/DocAmend&gt;</w:t>
      </w:r>
    </w:p>
    <w:p w14:paraId="50D30FA1" w14:textId="77777777" w:rsidR="00DD7A21" w:rsidRPr="005A539E" w:rsidRDefault="005A539E">
      <w:pPr>
        <w:pStyle w:val="NormalBold"/>
      </w:pPr>
      <w:r w:rsidRPr="005A539E">
        <w:rPr>
          <w:rStyle w:val="HideTWBExt"/>
          <w:b w:val="0"/>
        </w:rPr>
        <w:t>&lt;Article&gt;</w:t>
      </w:r>
      <w:r w:rsidRPr="005A539E">
        <w:t>Punkt 24</w:t>
      </w:r>
      <w:r w:rsidRPr="005A53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7A21" w:rsidRPr="005A539E" w14:paraId="6E009A97" w14:textId="77777777">
        <w:trPr>
          <w:trHeight w:hRule="exact" w:val="240"/>
          <w:jc w:val="center"/>
        </w:trPr>
        <w:tc>
          <w:tcPr>
            <w:tcW w:w="9752" w:type="dxa"/>
            <w:gridSpan w:val="2"/>
            <w:tcBorders>
              <w:top w:val="nil"/>
              <w:left w:val="nil"/>
              <w:bottom w:val="nil"/>
              <w:right w:val="nil"/>
            </w:tcBorders>
          </w:tcPr>
          <w:p w14:paraId="4C0B7126" w14:textId="77777777" w:rsidR="00DD7A21" w:rsidRPr="005A539E" w:rsidRDefault="00DD7A21"/>
        </w:tc>
      </w:tr>
      <w:tr w:rsidR="00DD7A21" w:rsidRPr="005A539E" w14:paraId="55304418" w14:textId="77777777">
        <w:trPr>
          <w:trHeight w:val="240"/>
          <w:jc w:val="center"/>
        </w:trPr>
        <w:tc>
          <w:tcPr>
            <w:tcW w:w="4876" w:type="dxa"/>
            <w:tcBorders>
              <w:top w:val="nil"/>
              <w:left w:val="nil"/>
              <w:bottom w:val="nil"/>
              <w:right w:val="nil"/>
            </w:tcBorders>
          </w:tcPr>
          <w:p w14:paraId="28378041" w14:textId="77777777" w:rsidR="00DD7A21" w:rsidRPr="005A539E" w:rsidRDefault="005A539E">
            <w:pPr>
              <w:pStyle w:val="AmColumnHeading"/>
            </w:pPr>
            <w:r w:rsidRPr="005A539E">
              <w:t>Forslag til beslutning</w:t>
            </w:r>
          </w:p>
        </w:tc>
        <w:tc>
          <w:tcPr>
            <w:tcW w:w="4876" w:type="dxa"/>
            <w:tcBorders>
              <w:top w:val="nil"/>
              <w:left w:val="nil"/>
              <w:bottom w:val="nil"/>
              <w:right w:val="nil"/>
            </w:tcBorders>
          </w:tcPr>
          <w:p w14:paraId="743FF894" w14:textId="77777777" w:rsidR="00DD7A21" w:rsidRPr="005A539E" w:rsidRDefault="005A539E">
            <w:pPr>
              <w:pStyle w:val="AmColumnHeading"/>
            </w:pPr>
            <w:r w:rsidRPr="005A539E">
              <w:t>Ændringsforslag</w:t>
            </w:r>
          </w:p>
        </w:tc>
      </w:tr>
      <w:tr w:rsidR="00DD7A21" w:rsidRPr="005A539E" w14:paraId="0C495829" w14:textId="77777777">
        <w:trPr>
          <w:jc w:val="center"/>
        </w:trPr>
        <w:tc>
          <w:tcPr>
            <w:tcW w:w="4876" w:type="dxa"/>
            <w:tcBorders>
              <w:top w:val="nil"/>
              <w:left w:val="nil"/>
              <w:bottom w:val="nil"/>
              <w:right w:val="nil"/>
            </w:tcBorders>
          </w:tcPr>
          <w:p w14:paraId="37B13026" w14:textId="77777777" w:rsidR="00DD7A21" w:rsidRPr="005A539E" w:rsidRDefault="005A539E">
            <w:pPr>
              <w:pStyle w:val="Normal6a"/>
            </w:pPr>
            <w:r w:rsidRPr="005A539E">
              <w:t>24.</w:t>
            </w:r>
            <w:r w:rsidRPr="005A539E">
              <w:tab/>
              <w:t xml:space="preserve">opfordrer til </w:t>
            </w:r>
            <w:r w:rsidRPr="005A539E">
              <w:rPr>
                <w:b/>
                <w:i/>
              </w:rPr>
              <w:t>en bedre</w:t>
            </w:r>
            <w:r w:rsidRPr="005A539E">
              <w:t xml:space="preserve"> informationsudveksling mellem medlemsstaterne, Eurofisc </w:t>
            </w:r>
            <w:r w:rsidRPr="005A539E">
              <w:rPr>
                <w:b/>
                <w:i/>
              </w:rPr>
              <w:t>og</w:t>
            </w:r>
            <w:r w:rsidRPr="005A539E">
              <w:t xml:space="preserve"> Kommissionen </w:t>
            </w:r>
            <w:r w:rsidRPr="005A539E">
              <w:rPr>
                <w:b/>
                <w:i/>
              </w:rPr>
              <w:t>og</w:t>
            </w:r>
            <w:r w:rsidRPr="005A539E">
              <w:t xml:space="preserve">, </w:t>
            </w:r>
            <w:r w:rsidRPr="005A539E">
              <w:rPr>
                <w:b/>
                <w:i/>
              </w:rPr>
              <w:t>hvor det er juridisk hensigtsmæssigt, med</w:t>
            </w:r>
            <w:r w:rsidRPr="005A539E">
              <w:t xml:space="preserve"> EPPO og Det Europæiske Kontor for Bekæmpelse af Svig med henblik på at identificere nye svigmønstre og forskydningseffekter;</w:t>
            </w:r>
          </w:p>
        </w:tc>
        <w:tc>
          <w:tcPr>
            <w:tcW w:w="4876" w:type="dxa"/>
            <w:tcBorders>
              <w:top w:val="nil"/>
              <w:left w:val="nil"/>
              <w:bottom w:val="nil"/>
              <w:right w:val="nil"/>
            </w:tcBorders>
          </w:tcPr>
          <w:p w14:paraId="2390FD12" w14:textId="77777777" w:rsidR="00DD7A21" w:rsidRPr="005A539E" w:rsidRDefault="005A539E">
            <w:pPr>
              <w:pStyle w:val="Normal6a"/>
            </w:pPr>
            <w:r w:rsidRPr="005A539E">
              <w:t>24.</w:t>
            </w:r>
            <w:r w:rsidRPr="005A539E">
              <w:tab/>
              <w:t xml:space="preserve">opfordrer til </w:t>
            </w:r>
            <w:r w:rsidRPr="005A539E">
              <w:rPr>
                <w:b/>
                <w:i/>
              </w:rPr>
              <w:t>omfattende og systematisk</w:t>
            </w:r>
            <w:r w:rsidRPr="005A539E">
              <w:t xml:space="preserve"> informationsudveksling mellem medlemsstaterne, Eurofisc</w:t>
            </w:r>
            <w:r w:rsidRPr="005A539E">
              <w:rPr>
                <w:b/>
                <w:i/>
              </w:rPr>
              <w:t>,</w:t>
            </w:r>
            <w:r w:rsidRPr="005A539E">
              <w:t xml:space="preserve"> Kommissionen, EPPO og Det Europæiske Kontor for Bekæmpelse af Svig med henblik på at identificere nye svigmønstre og forskydningseffekter;</w:t>
            </w:r>
          </w:p>
        </w:tc>
      </w:tr>
    </w:tbl>
    <w:p w14:paraId="74C7CE58" w14:textId="77777777" w:rsidR="00DD7A21" w:rsidRPr="005A539E" w:rsidRDefault="005A539E">
      <w:pPr>
        <w:pStyle w:val="AmOrLang"/>
      </w:pPr>
      <w:r w:rsidRPr="005A539E">
        <w:t xml:space="preserve">Or. </w:t>
      </w:r>
      <w:r w:rsidRPr="005A539E">
        <w:rPr>
          <w:rStyle w:val="HideTWBExt"/>
        </w:rPr>
        <w:t>&lt;Original&gt;</w:t>
      </w:r>
      <w:r w:rsidRPr="005A539E">
        <w:rPr>
          <w:rStyle w:val="HideTWBInt"/>
        </w:rPr>
        <w:t>{EN}</w:t>
      </w:r>
      <w:r w:rsidRPr="005A539E">
        <w:t>en</w:t>
      </w:r>
      <w:r w:rsidRPr="005A539E">
        <w:rPr>
          <w:rStyle w:val="HideTWBExt"/>
        </w:rPr>
        <w:t>&lt;/Original&gt;</w:t>
      </w:r>
    </w:p>
    <w:p w14:paraId="304401AD" w14:textId="77777777" w:rsidR="00DD7A21" w:rsidRPr="005A539E" w:rsidRDefault="005A539E">
      <w:r w:rsidRPr="005A539E">
        <w:rPr>
          <w:rStyle w:val="HideTWBExt"/>
        </w:rPr>
        <w:t>&lt;/Amend&gt;</w:t>
      </w:r>
    </w:p>
    <w:p w14:paraId="3C011F7E" w14:textId="77777777" w:rsidR="00DD7A21" w:rsidRPr="005A539E" w:rsidRDefault="005A539E">
      <w:r w:rsidRPr="005A539E">
        <w:rPr>
          <w:rStyle w:val="HideTWBExt"/>
        </w:rPr>
        <w:t>&lt;/RepeatBlock-Amend&gt;</w:t>
      </w:r>
    </w:p>
    <w:sectPr w:rsidR="00DD7A21" w:rsidRPr="005A539E" w:rsidSect="00FA071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356E4" w14:textId="77777777" w:rsidR="005A539E" w:rsidRPr="005A539E" w:rsidRDefault="005A539E">
      <w:r w:rsidRPr="005A539E">
        <w:separator/>
      </w:r>
    </w:p>
  </w:endnote>
  <w:endnote w:type="continuationSeparator" w:id="0">
    <w:p w14:paraId="52F12765" w14:textId="77777777" w:rsidR="005A539E" w:rsidRPr="005A539E" w:rsidRDefault="005A539E">
      <w:r w:rsidRPr="005A53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86CFF" w14:textId="77777777" w:rsidR="00FA0711" w:rsidRPr="005A539E" w:rsidRDefault="00FA0711" w:rsidP="00FA0711">
    <w:pPr>
      <w:pStyle w:val="EPFooter"/>
    </w:pPr>
    <w:r w:rsidRPr="005A539E">
      <w:t>PE</w:t>
    </w:r>
    <w:r w:rsidRPr="005A539E">
      <w:rPr>
        <w:rStyle w:val="HideTWBExt"/>
      </w:rPr>
      <w:t>&lt;NoPE&gt;</w:t>
    </w:r>
    <w:r w:rsidRPr="005A539E">
      <w:t>790.253</w:t>
    </w:r>
    <w:r w:rsidRPr="005A539E">
      <w:rPr>
        <w:rStyle w:val="HideTWBExt"/>
      </w:rPr>
      <w:t>&lt;/NoPE&gt;&lt;Version&gt;</w:t>
    </w:r>
    <w:r w:rsidRPr="005A539E">
      <w:t>v01-00</w:t>
    </w:r>
    <w:r w:rsidRPr="005A539E">
      <w:rPr>
        <w:rStyle w:val="HideTWBExt"/>
      </w:rPr>
      <w:t>&lt;/Version&gt;</w:t>
    </w:r>
    <w:r w:rsidRPr="005A539E">
      <w:tab/>
    </w:r>
    <w:r w:rsidRPr="005A539E">
      <w:fldChar w:fldCharType="begin"/>
    </w:r>
    <w:r w:rsidRPr="005A539E">
      <w:instrText xml:space="preserve"> PAGE  \* MERGEFORMAT </w:instrText>
    </w:r>
    <w:r w:rsidRPr="005A539E">
      <w:fldChar w:fldCharType="separate"/>
    </w:r>
    <w:r w:rsidRPr="005A539E">
      <w:rPr>
        <w:noProof/>
      </w:rPr>
      <w:t>3</w:t>
    </w:r>
    <w:r w:rsidRPr="005A539E">
      <w:fldChar w:fldCharType="end"/>
    </w:r>
    <w:r w:rsidRPr="005A539E">
      <w:t>/</w:t>
    </w:r>
    <w:fldSimple w:instr=" NUMPAGES  \* MERGEFORMAT ">
      <w:r w:rsidRPr="005A539E">
        <w:rPr>
          <w:noProof/>
        </w:rPr>
        <w:t>1</w:t>
      </w:r>
    </w:fldSimple>
    <w:r w:rsidRPr="005A539E">
      <w:tab/>
    </w:r>
    <w:r w:rsidRPr="005A539E">
      <w:rPr>
        <w:rStyle w:val="HideTWBExt"/>
      </w:rPr>
      <w:t>&lt;PathFdR&gt;</w:t>
    </w:r>
    <w:r w:rsidRPr="005A539E">
      <w:t>AM\1346951DA.docx</w:t>
    </w:r>
    <w:r w:rsidRPr="005A539E">
      <w:rPr>
        <w:rStyle w:val="HideTWBExt"/>
      </w:rPr>
      <w:t>&lt;/PathFdR&gt;</w:t>
    </w:r>
  </w:p>
  <w:p w14:paraId="1B3323DA" w14:textId="6F026CBE" w:rsidR="00DD7A21" w:rsidRPr="005A539E" w:rsidRDefault="00FA0711" w:rsidP="00FA0711">
    <w:pPr>
      <w:pStyle w:val="EPFooter2"/>
    </w:pPr>
    <w:r w:rsidRPr="005A539E">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DF103" w14:textId="77777777" w:rsidR="00FA0711" w:rsidRPr="005A539E" w:rsidRDefault="00FA0711" w:rsidP="00FA0711">
    <w:pPr>
      <w:pStyle w:val="EPFooter"/>
    </w:pPr>
    <w:r w:rsidRPr="005A539E">
      <w:rPr>
        <w:rStyle w:val="HideTWBExt"/>
      </w:rPr>
      <w:t>&lt;PathFdR&gt;</w:t>
    </w:r>
    <w:r w:rsidRPr="005A539E">
      <w:t>AM\1346951DA.docx</w:t>
    </w:r>
    <w:r w:rsidRPr="005A539E">
      <w:rPr>
        <w:rStyle w:val="HideTWBExt"/>
      </w:rPr>
      <w:t>&lt;/PathFdR&gt;</w:t>
    </w:r>
    <w:r w:rsidRPr="005A539E">
      <w:tab/>
    </w:r>
    <w:r w:rsidRPr="005A539E">
      <w:fldChar w:fldCharType="begin"/>
    </w:r>
    <w:r w:rsidRPr="005A539E">
      <w:instrText xml:space="preserve"> PAGE  \* MERGEFORMAT </w:instrText>
    </w:r>
    <w:r w:rsidRPr="005A539E">
      <w:fldChar w:fldCharType="separate"/>
    </w:r>
    <w:r w:rsidRPr="005A539E">
      <w:rPr>
        <w:noProof/>
      </w:rPr>
      <w:t>3</w:t>
    </w:r>
    <w:r w:rsidRPr="005A539E">
      <w:fldChar w:fldCharType="end"/>
    </w:r>
    <w:r w:rsidRPr="005A539E">
      <w:t>/</w:t>
    </w:r>
    <w:fldSimple w:instr=" NUMPAGES  \* MERGEFORMAT ">
      <w:r w:rsidRPr="005A539E">
        <w:rPr>
          <w:noProof/>
        </w:rPr>
        <w:t>1</w:t>
      </w:r>
    </w:fldSimple>
    <w:r w:rsidRPr="005A539E">
      <w:tab/>
      <w:t>PE</w:t>
    </w:r>
    <w:r w:rsidRPr="005A539E">
      <w:rPr>
        <w:rStyle w:val="HideTWBExt"/>
      </w:rPr>
      <w:t>&lt;NoPE&gt;</w:t>
    </w:r>
    <w:r w:rsidRPr="005A539E">
      <w:t>790.253</w:t>
    </w:r>
    <w:r w:rsidRPr="005A539E">
      <w:rPr>
        <w:rStyle w:val="HideTWBExt"/>
      </w:rPr>
      <w:t>&lt;/NoPE&gt;&lt;Version&gt;</w:t>
    </w:r>
    <w:r w:rsidRPr="005A539E">
      <w:t>v01-00</w:t>
    </w:r>
    <w:r w:rsidRPr="005A539E">
      <w:rPr>
        <w:rStyle w:val="HideTWBExt"/>
      </w:rPr>
      <w:t>&lt;/Version&gt;</w:t>
    </w:r>
  </w:p>
  <w:p w14:paraId="211A61D2" w14:textId="7846E704" w:rsidR="00DD7A21" w:rsidRPr="005A539E" w:rsidRDefault="00FA0711" w:rsidP="00FA0711">
    <w:pPr>
      <w:pStyle w:val="EPFooter2"/>
    </w:pPr>
    <w:r w:rsidRPr="005A539E">
      <w:tab/>
    </w:r>
    <w:r w:rsidRPr="005A539E">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7FD4" w14:textId="77777777" w:rsidR="00FA0711" w:rsidRPr="005A539E" w:rsidRDefault="00FA0711" w:rsidP="00FA0711">
    <w:pPr>
      <w:pStyle w:val="EPFooter"/>
    </w:pPr>
    <w:r w:rsidRPr="005A539E">
      <w:rPr>
        <w:rStyle w:val="HideTWBExt"/>
      </w:rPr>
      <w:t>&lt;PathFdR&gt;</w:t>
    </w:r>
    <w:r w:rsidRPr="005A539E">
      <w:t>AM\1346951DA.docx</w:t>
    </w:r>
    <w:r w:rsidRPr="005A539E">
      <w:rPr>
        <w:rStyle w:val="HideTWBExt"/>
      </w:rPr>
      <w:t>&lt;/PathFdR&gt;</w:t>
    </w:r>
    <w:r w:rsidRPr="005A539E">
      <w:tab/>
    </w:r>
    <w:r w:rsidRPr="005A539E">
      <w:tab/>
      <w:t>PE</w:t>
    </w:r>
    <w:r w:rsidRPr="005A539E">
      <w:rPr>
        <w:rStyle w:val="HideTWBExt"/>
      </w:rPr>
      <w:t>&lt;NoPE&gt;</w:t>
    </w:r>
    <w:r w:rsidRPr="005A539E">
      <w:t>790.253</w:t>
    </w:r>
    <w:r w:rsidRPr="005A539E">
      <w:rPr>
        <w:rStyle w:val="HideTWBExt"/>
      </w:rPr>
      <w:t>&lt;/NoPE&gt;&lt;Version&gt;</w:t>
    </w:r>
    <w:r w:rsidRPr="005A539E">
      <w:t>v01-00</w:t>
    </w:r>
    <w:r w:rsidRPr="005A539E">
      <w:rPr>
        <w:rStyle w:val="HideTWBExt"/>
      </w:rPr>
      <w:t>&lt;/Version&gt;</w:t>
    </w:r>
  </w:p>
  <w:p w14:paraId="31DE99F7" w14:textId="6E13CE68" w:rsidR="00DD7A21" w:rsidRPr="005A539E" w:rsidRDefault="00FA0711" w:rsidP="00FA0711">
    <w:pPr>
      <w:pStyle w:val="EPFooter2"/>
    </w:pPr>
    <w:r w:rsidRPr="005A539E">
      <w:t>DA</w:t>
    </w:r>
    <w:r w:rsidRPr="005A539E">
      <w:tab/>
    </w:r>
    <w:r w:rsidRPr="005A539E">
      <w:rPr>
        <w:b w:val="0"/>
        <w:i/>
        <w:color w:val="C0C0C0"/>
        <w:sz w:val="22"/>
      </w:rPr>
      <w:t>Forenet i mangfoldighed</w:t>
    </w:r>
    <w:r w:rsidRPr="005A539E">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2E2AE" w14:textId="77777777" w:rsidR="005A539E" w:rsidRPr="005A539E" w:rsidRDefault="005A539E">
      <w:r w:rsidRPr="005A539E">
        <w:separator/>
      </w:r>
    </w:p>
  </w:footnote>
  <w:footnote w:type="continuationSeparator" w:id="0">
    <w:p w14:paraId="5BE09C2E" w14:textId="77777777" w:rsidR="005A539E" w:rsidRPr="005A539E" w:rsidRDefault="005A539E">
      <w:r w:rsidRPr="005A53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C6B4" w14:textId="77777777" w:rsidR="008E36A6" w:rsidRDefault="008E36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F7E8D" w14:textId="77777777" w:rsidR="008E36A6" w:rsidRDefault="008E36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5E36E" w14:textId="77777777" w:rsidR="008E36A6" w:rsidRDefault="008E36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6"/>
    <w:docVar w:name="TXTLANGUE" w:val="DA"/>
    <w:docVar w:name="TXTLANGUEMIN" w:val="da"/>
    <w:docVar w:name="TXTNRPE" w:val="790.253"/>
    <w:docVar w:name="TXTPEorAP" w:val="PE"/>
    <w:docVar w:name="TXTROUTE" w:val="AM\1346951DA.docx"/>
    <w:docVar w:name="TXTVERSION" w:val="01-00"/>
  </w:docVars>
  <w:rsids>
    <w:rsidRoot w:val="00A77B3E"/>
    <w:rsid w:val="00430896"/>
    <w:rsid w:val="00494A3F"/>
    <w:rsid w:val="005A539E"/>
    <w:rsid w:val="008E36A6"/>
    <w:rsid w:val="00A77B3E"/>
    <w:rsid w:val="00CA2A55"/>
    <w:rsid w:val="00DD7A21"/>
    <w:rsid w:val="00FA07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AF0B1B9"/>
  <w15:docId w15:val="{B6F05451-9CCC-41E7-B817-56CB1C29D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A0711"/>
    <w:pPr>
      <w:tabs>
        <w:tab w:val="center" w:pos="4513"/>
        <w:tab w:val="right" w:pos="9026"/>
      </w:tabs>
    </w:pPr>
  </w:style>
  <w:style w:type="character" w:customStyle="1" w:styleId="HeaderChar">
    <w:name w:val="Header Char"/>
    <w:basedOn w:val="DefaultParagraphFont"/>
    <w:link w:val="Header"/>
    <w:rsid w:val="00FA0711"/>
    <w:rPr>
      <w:sz w:val="24"/>
      <w:szCs w:val="24"/>
    </w:rPr>
  </w:style>
  <w:style w:type="paragraph" w:styleId="Footer">
    <w:name w:val="footer"/>
    <w:basedOn w:val="Normal"/>
    <w:link w:val="FooterChar"/>
    <w:rsid w:val="008E36A6"/>
    <w:pPr>
      <w:tabs>
        <w:tab w:val="center" w:pos="4513"/>
        <w:tab w:val="right" w:pos="9026"/>
      </w:tabs>
    </w:pPr>
  </w:style>
  <w:style w:type="character" w:customStyle="1" w:styleId="FooterChar">
    <w:name w:val="Footer Char"/>
    <w:basedOn w:val="DefaultParagraphFont"/>
    <w:link w:val="Footer"/>
    <w:rsid w:val="008E36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9143</Words>
  <Characters>59070</Characters>
  <Application>Microsoft Office Word</Application>
  <DocSecurity>0</DocSecurity>
  <Lines>2595</Lines>
  <Paragraphs>904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ANDERSEN Anne Fonnesbaek</cp:lastModifiedBy>
  <cp:revision>2</cp:revision>
  <dcterms:created xsi:type="dcterms:W3CDTF">2026-07-22T11:38:00Z</dcterms:created>
  <dcterms:modified xsi:type="dcterms:W3CDTF">2026-07-22T11:38:00Z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1346951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570587</vt:lpwstr>
  </property>
  <property fmtid="{D5CDD505-2E9C-101B-9397-08002B2CF9AE}" pid="7" name="dmxml.render.traceId">
    <vt:lpwstr>6a4fb9826c09353dd7a8409f1d819f3c</vt:lpwstr>
  </property>
  <property fmtid="{D5CDD505-2E9C-101B-9397-08002B2CF9AE}" pid="8" name="FooterPath">
    <vt:lpwstr>AM\1346951DA.docx</vt:lpwstr>
  </property>
  <property fmtid="{D5CDD505-2E9C-101B-9397-08002B2CF9AE}" pid="9" name="PE Number">
    <vt:lpwstr>790.253</vt:lpwstr>
  </property>
  <property fmtid="{D5CDD505-2E9C-101B-9397-08002B2CF9AE}" pid="10" name="UID">
    <vt:lpwstr>eu.europa.europarl-DIN1-2026-0000213957_02.00-en-01.00_text-xml</vt:lpwstr>
  </property>
  <property fmtid="{D5CDD505-2E9C-101B-9397-08002B2CF9AE}" pid="11" name="OriLang">
    <vt:lpwstr>EN</vt:lpwstr>
  </property>
  <property fmtid="{D5CDD505-2E9C-101B-9397-08002B2CF9AE}" pid="12" name="LastEdited with">
    <vt:lpwstr>10.3.1 Build [20260701]</vt:lpwstr>
  </property>
  <property fmtid="{D5CDD505-2E9C-101B-9397-08002B2CF9AE}" pid="13" name="RegistreCheck">
    <vt:lpwstr>OK</vt:lpwstr>
  </property>
  <property fmtid="{D5CDD505-2E9C-101B-9397-08002B2CF9AE}" pid="14" name="Bookout">
    <vt:lpwstr>OK - 2026/07/22 13:38</vt:lpwstr>
  </property>
</Properties>
</file>